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C233B" w14:textId="77777777" w:rsidR="00524634" w:rsidRPr="00C1380C" w:rsidRDefault="006315FE">
      <w:pPr>
        <w:pStyle w:val="a3"/>
        <w:ind w:firstLine="709"/>
        <w:jc w:val="center"/>
        <w:rPr>
          <w:rFonts w:ascii="Times New Roman" w:hAnsi="Times New Roman"/>
          <w:b/>
        </w:rPr>
      </w:pPr>
      <w:r w:rsidRPr="00C1380C">
        <w:rPr>
          <w:rFonts w:ascii="Times New Roman" w:hAnsi="Times New Roman"/>
          <w:b/>
        </w:rPr>
        <w:t>Описание объекта закупки</w:t>
      </w:r>
    </w:p>
    <w:p w14:paraId="77A0529E" w14:textId="77777777" w:rsidR="00524634" w:rsidRPr="00C1380C" w:rsidRDefault="006315FE">
      <w:pPr>
        <w:pStyle w:val="a3"/>
        <w:ind w:firstLine="709"/>
        <w:jc w:val="center"/>
        <w:rPr>
          <w:rFonts w:ascii="Times New Roman" w:hAnsi="Times New Roman"/>
          <w:b/>
          <w:sz w:val="20"/>
        </w:rPr>
      </w:pPr>
      <w:r w:rsidRPr="00C1380C">
        <w:rPr>
          <w:rFonts w:ascii="Times New Roman" w:hAnsi="Times New Roman"/>
        </w:rPr>
        <w:t>на</w:t>
      </w:r>
      <w:r w:rsidR="00304647" w:rsidRPr="00C1380C">
        <w:rPr>
          <w:rFonts w:ascii="Times New Roman" w:hAnsi="Times New Roman"/>
        </w:rPr>
        <w:t xml:space="preserve"> </w:t>
      </w:r>
      <w:r w:rsidR="00AC2C5D" w:rsidRPr="00C1380C">
        <w:rPr>
          <w:rFonts w:ascii="Times New Roman" w:hAnsi="Times New Roman"/>
        </w:rPr>
        <w:t>оказание услуг по передаче неисключительных прав (простой неисключительной</w:t>
      </w:r>
      <w:r w:rsidRPr="00C1380C">
        <w:rPr>
          <w:rFonts w:ascii="Times New Roman" w:hAnsi="Times New Roman"/>
        </w:rPr>
        <w:t xml:space="preserve"> </w:t>
      </w:r>
      <w:r w:rsidR="007472CE" w:rsidRPr="00C1380C">
        <w:rPr>
          <w:rFonts w:ascii="Times New Roman" w:hAnsi="Times New Roman"/>
        </w:rPr>
        <w:t>лицензии</w:t>
      </w:r>
      <w:r w:rsidR="00AC2C5D" w:rsidRPr="00C1380C">
        <w:rPr>
          <w:rFonts w:ascii="Times New Roman" w:hAnsi="Times New Roman"/>
        </w:rPr>
        <w:t>)</w:t>
      </w:r>
      <w:r w:rsidR="007472CE" w:rsidRPr="00C1380C">
        <w:rPr>
          <w:rFonts w:ascii="Times New Roman" w:hAnsi="Times New Roman"/>
        </w:rPr>
        <w:t xml:space="preserve"> на </w:t>
      </w:r>
      <w:r w:rsidR="00AC2C5D" w:rsidRPr="00C1380C">
        <w:rPr>
          <w:rFonts w:ascii="Times New Roman" w:hAnsi="Times New Roman"/>
        </w:rPr>
        <w:t>право использования программного обеспечения «О</w:t>
      </w:r>
      <w:r w:rsidR="007472CE" w:rsidRPr="00C1380C">
        <w:rPr>
          <w:rFonts w:ascii="Times New Roman" w:hAnsi="Times New Roman"/>
        </w:rPr>
        <w:t>перационн</w:t>
      </w:r>
      <w:r w:rsidR="00AC2C5D" w:rsidRPr="00C1380C">
        <w:rPr>
          <w:rFonts w:ascii="Times New Roman" w:hAnsi="Times New Roman"/>
        </w:rPr>
        <w:t>ая</w:t>
      </w:r>
      <w:r w:rsidR="007472CE" w:rsidRPr="00C1380C">
        <w:rPr>
          <w:rFonts w:ascii="Times New Roman" w:hAnsi="Times New Roman"/>
        </w:rPr>
        <w:t xml:space="preserve"> систем</w:t>
      </w:r>
      <w:r w:rsidR="00AC2C5D" w:rsidRPr="00C1380C">
        <w:rPr>
          <w:rFonts w:ascii="Times New Roman" w:hAnsi="Times New Roman"/>
        </w:rPr>
        <w:t>а</w:t>
      </w:r>
      <w:r w:rsidR="007472CE" w:rsidRPr="00C1380C">
        <w:rPr>
          <w:rFonts w:ascii="Times New Roman" w:hAnsi="Times New Roman"/>
        </w:rPr>
        <w:t xml:space="preserve"> специального назначени</w:t>
      </w:r>
      <w:r w:rsidR="00AC2C5D" w:rsidRPr="00C1380C">
        <w:rPr>
          <w:rFonts w:ascii="Times New Roman" w:hAnsi="Times New Roman"/>
        </w:rPr>
        <w:t>я «Astra Linux Special Edition»</w:t>
      </w:r>
    </w:p>
    <w:p w14:paraId="5C8E5C7A" w14:textId="77777777" w:rsidR="00524634" w:rsidRDefault="00304647">
      <w:pPr>
        <w:widowControl w:val="0"/>
        <w:ind w:firstLine="709"/>
        <w:jc w:val="center"/>
        <w:rPr>
          <w:sz w:val="22"/>
        </w:rPr>
      </w:pPr>
      <w:r>
        <w:rPr>
          <w:sz w:val="22"/>
        </w:rPr>
        <w:tab/>
      </w:r>
      <w:r>
        <w:rPr>
          <w:sz w:val="22"/>
        </w:rPr>
        <w:tab/>
      </w:r>
    </w:p>
    <w:p w14:paraId="5C7E8F82" w14:textId="77777777" w:rsidR="00524634" w:rsidRDefault="00524634">
      <w:pPr>
        <w:pStyle w:val="15"/>
        <w:ind w:left="0" w:firstLine="709"/>
        <w:contextualSpacing/>
        <w:jc w:val="both"/>
        <w:rPr>
          <w:b/>
          <w:sz w:val="22"/>
        </w:rPr>
      </w:pPr>
    </w:p>
    <w:p w14:paraId="7E544A3C" w14:textId="77777777" w:rsidR="00182D66" w:rsidRPr="00182D66" w:rsidRDefault="00182D66" w:rsidP="00182D66">
      <w:pPr>
        <w:pStyle w:val="a5"/>
        <w:numPr>
          <w:ilvl w:val="0"/>
          <w:numId w:val="8"/>
        </w:numPr>
        <w:autoSpaceDE w:val="0"/>
        <w:autoSpaceDN w:val="0"/>
        <w:adjustRightInd w:val="0"/>
        <w:spacing w:line="240" w:lineRule="atLeast"/>
        <w:ind w:left="0" w:firstLine="709"/>
        <w:rPr>
          <w:sz w:val="22"/>
          <w:szCs w:val="24"/>
        </w:rPr>
      </w:pPr>
      <w:r w:rsidRPr="00182D66">
        <w:rPr>
          <w:sz w:val="22"/>
          <w:szCs w:val="24"/>
        </w:rPr>
        <w:t>Предмет договора: оказание услуг по передаче неисключительных прав (простой неисключительной лицензии) на право использования программного обеспечения «Операционная система специального назначения «Astra Linux Special Edition»</w:t>
      </w:r>
    </w:p>
    <w:p w14:paraId="02B0E21A" w14:textId="5478C513" w:rsidR="00182D66" w:rsidRPr="00182D66" w:rsidRDefault="00182D66" w:rsidP="00182D66">
      <w:pPr>
        <w:pStyle w:val="a5"/>
        <w:numPr>
          <w:ilvl w:val="0"/>
          <w:numId w:val="8"/>
        </w:numPr>
        <w:autoSpaceDE w:val="0"/>
        <w:autoSpaceDN w:val="0"/>
        <w:adjustRightInd w:val="0"/>
        <w:spacing w:line="240" w:lineRule="atLeast"/>
        <w:ind w:left="1418" w:hanging="709"/>
        <w:rPr>
          <w:sz w:val="22"/>
          <w:szCs w:val="24"/>
        </w:rPr>
      </w:pPr>
      <w:r w:rsidRPr="00182D66">
        <w:rPr>
          <w:sz w:val="22"/>
          <w:szCs w:val="24"/>
        </w:rPr>
        <w:t>Заказчик: Управление Федеральной налоговой службы по Республике</w:t>
      </w:r>
      <w:r w:rsidR="00693295">
        <w:rPr>
          <w:sz w:val="22"/>
          <w:szCs w:val="24"/>
        </w:rPr>
        <w:t xml:space="preserve"> Крым</w:t>
      </w:r>
      <w:r w:rsidRPr="00182D66">
        <w:rPr>
          <w:sz w:val="22"/>
          <w:szCs w:val="24"/>
        </w:rPr>
        <w:t>.</w:t>
      </w:r>
    </w:p>
    <w:p w14:paraId="56DEAE20" w14:textId="4B89C54F" w:rsidR="00182D66" w:rsidRPr="00182D66" w:rsidRDefault="00182D66" w:rsidP="00182D66">
      <w:pPr>
        <w:pStyle w:val="a5"/>
        <w:numPr>
          <w:ilvl w:val="0"/>
          <w:numId w:val="8"/>
        </w:numPr>
        <w:autoSpaceDE w:val="0"/>
        <w:autoSpaceDN w:val="0"/>
        <w:adjustRightInd w:val="0"/>
        <w:spacing w:line="240" w:lineRule="atLeast"/>
        <w:ind w:left="1418" w:hanging="709"/>
        <w:rPr>
          <w:sz w:val="22"/>
          <w:szCs w:val="24"/>
        </w:rPr>
      </w:pPr>
      <w:r w:rsidRPr="00182D66">
        <w:rPr>
          <w:sz w:val="22"/>
          <w:szCs w:val="24"/>
        </w:rPr>
        <w:t xml:space="preserve">Место оказания услуг: </w:t>
      </w:r>
      <w:r w:rsidR="00693295" w:rsidRPr="00693295">
        <w:rPr>
          <w:sz w:val="22"/>
          <w:szCs w:val="24"/>
        </w:rPr>
        <w:t>Услуги оказываются (работы выполняются) дистанционно</w:t>
      </w:r>
      <w:r w:rsidRPr="00182D66">
        <w:rPr>
          <w:sz w:val="22"/>
          <w:szCs w:val="24"/>
        </w:rPr>
        <w:t>.</w:t>
      </w:r>
    </w:p>
    <w:p w14:paraId="37CAE1B0" w14:textId="77512992" w:rsidR="00182D66" w:rsidRPr="00182D66" w:rsidRDefault="00182D66" w:rsidP="00182D66">
      <w:pPr>
        <w:pStyle w:val="a5"/>
        <w:numPr>
          <w:ilvl w:val="0"/>
          <w:numId w:val="8"/>
        </w:numPr>
        <w:autoSpaceDE w:val="0"/>
        <w:autoSpaceDN w:val="0"/>
        <w:adjustRightInd w:val="0"/>
        <w:spacing w:line="240" w:lineRule="atLeast"/>
        <w:ind w:left="1418" w:hanging="709"/>
        <w:rPr>
          <w:sz w:val="22"/>
          <w:szCs w:val="24"/>
        </w:rPr>
      </w:pPr>
      <w:r w:rsidRPr="00182D66">
        <w:rPr>
          <w:sz w:val="22"/>
          <w:szCs w:val="24"/>
        </w:rPr>
        <w:t xml:space="preserve">Срок оказания услуг: с даты заключения </w:t>
      </w:r>
      <w:r w:rsidR="00693295">
        <w:rPr>
          <w:sz w:val="22"/>
          <w:szCs w:val="24"/>
        </w:rPr>
        <w:t>государственного контракта в течении 5 (пяти) рабочих дней.</w:t>
      </w:r>
    </w:p>
    <w:p w14:paraId="7D40E22B" w14:textId="77777777" w:rsidR="00E043F9" w:rsidRPr="00182D66" w:rsidRDefault="003774F1" w:rsidP="00182D66">
      <w:pPr>
        <w:pStyle w:val="a5"/>
        <w:numPr>
          <w:ilvl w:val="0"/>
          <w:numId w:val="8"/>
        </w:numPr>
        <w:autoSpaceDE w:val="0"/>
        <w:autoSpaceDN w:val="0"/>
        <w:adjustRightInd w:val="0"/>
        <w:spacing w:line="240" w:lineRule="atLeast"/>
        <w:ind w:left="0" w:firstLine="709"/>
        <w:rPr>
          <w:rStyle w:val="ad"/>
          <w:b w:val="0"/>
          <w:sz w:val="22"/>
          <w:szCs w:val="24"/>
          <w:highlight w:val="none"/>
        </w:rPr>
      </w:pPr>
      <w:r w:rsidRPr="00182D66">
        <w:rPr>
          <w:rStyle w:val="ad"/>
          <w:b w:val="0"/>
          <w:sz w:val="22"/>
          <w:highlight w:val="none"/>
        </w:rPr>
        <w:t>Требования к функциональным, техническим и качественным характеристики, эксплуатационным</w:t>
      </w:r>
      <w:r w:rsidR="00182D66">
        <w:rPr>
          <w:rStyle w:val="ad"/>
          <w:b w:val="0"/>
          <w:sz w:val="22"/>
          <w:highlight w:val="none"/>
        </w:rPr>
        <w:t xml:space="preserve"> характеристики объекта закупки</w:t>
      </w:r>
      <w:r w:rsidR="00182D66" w:rsidRPr="00182D66">
        <w:rPr>
          <w:rStyle w:val="ad"/>
          <w:b w:val="0"/>
          <w:sz w:val="22"/>
          <w:highlight w:val="none"/>
        </w:rPr>
        <w:t>:</w:t>
      </w:r>
    </w:p>
    <w:p w14:paraId="3D318588" w14:textId="77777777" w:rsidR="003774F1" w:rsidRDefault="003774F1">
      <w:pPr>
        <w:pStyle w:val="15"/>
        <w:ind w:left="0" w:firstLine="709"/>
        <w:contextualSpacing/>
        <w:jc w:val="both"/>
        <w:rPr>
          <w:rStyle w:val="ad"/>
          <w:b w:val="0"/>
          <w:sz w:val="22"/>
          <w:highlight w:val="none"/>
        </w:rPr>
      </w:pPr>
    </w:p>
    <w:tbl>
      <w:tblPr>
        <w:tblStyle w:val="af"/>
        <w:tblW w:w="10315" w:type="dxa"/>
        <w:tblInd w:w="100" w:type="dxa"/>
        <w:tblLayout w:type="fixed"/>
        <w:tblLook w:val="04A0" w:firstRow="1" w:lastRow="0" w:firstColumn="1" w:lastColumn="0" w:noHBand="0" w:noVBand="1"/>
      </w:tblPr>
      <w:tblGrid>
        <w:gridCol w:w="1340"/>
        <w:gridCol w:w="1336"/>
        <w:gridCol w:w="876"/>
        <w:gridCol w:w="2552"/>
        <w:gridCol w:w="2551"/>
        <w:gridCol w:w="1660"/>
      </w:tblGrid>
      <w:tr w:rsidR="0079042E" w14:paraId="48663E92" w14:textId="77777777" w:rsidTr="000B6954">
        <w:trPr>
          <w:trHeight w:val="301"/>
        </w:trPr>
        <w:tc>
          <w:tcPr>
            <w:tcW w:w="1340" w:type="dxa"/>
            <w:vMerge w:val="restart"/>
            <w:vAlign w:val="center"/>
          </w:tcPr>
          <w:p w14:paraId="2FDC7A44" w14:textId="77777777" w:rsidR="0079042E" w:rsidRPr="003774F1" w:rsidRDefault="0079042E" w:rsidP="003774F1">
            <w:pPr>
              <w:pStyle w:val="15"/>
              <w:ind w:left="0"/>
              <w:contextualSpacing/>
              <w:jc w:val="center"/>
              <w:rPr>
                <w:rStyle w:val="ad"/>
                <w:b w:val="0"/>
                <w:sz w:val="18"/>
                <w:highlight w:val="none"/>
              </w:rPr>
            </w:pPr>
            <w:r w:rsidRPr="003774F1">
              <w:rPr>
                <w:rStyle w:val="ad"/>
                <w:b w:val="0"/>
                <w:sz w:val="18"/>
                <w:highlight w:val="none"/>
              </w:rPr>
              <w:t>Наименование товара</w:t>
            </w:r>
          </w:p>
        </w:tc>
        <w:tc>
          <w:tcPr>
            <w:tcW w:w="1336" w:type="dxa"/>
            <w:vMerge w:val="restart"/>
            <w:vAlign w:val="center"/>
          </w:tcPr>
          <w:p w14:paraId="384B3D99" w14:textId="77777777" w:rsidR="0079042E" w:rsidRPr="003774F1" w:rsidRDefault="0079042E" w:rsidP="003774F1">
            <w:pPr>
              <w:pStyle w:val="15"/>
              <w:ind w:left="0"/>
              <w:contextualSpacing/>
              <w:jc w:val="center"/>
              <w:rPr>
                <w:rStyle w:val="ad"/>
                <w:b w:val="0"/>
                <w:sz w:val="18"/>
                <w:highlight w:val="none"/>
              </w:rPr>
            </w:pPr>
            <w:r>
              <w:rPr>
                <w:rStyle w:val="ad"/>
                <w:b w:val="0"/>
                <w:sz w:val="18"/>
                <w:highlight w:val="none"/>
              </w:rPr>
              <w:t>Код КТРУ</w:t>
            </w:r>
          </w:p>
        </w:tc>
        <w:tc>
          <w:tcPr>
            <w:tcW w:w="876" w:type="dxa"/>
            <w:vMerge w:val="restart"/>
            <w:vAlign w:val="center"/>
          </w:tcPr>
          <w:p w14:paraId="3986E795" w14:textId="77777777" w:rsidR="0079042E" w:rsidRDefault="0079042E" w:rsidP="005443A6">
            <w:pPr>
              <w:pStyle w:val="15"/>
              <w:ind w:left="0"/>
              <w:contextualSpacing/>
              <w:jc w:val="center"/>
              <w:rPr>
                <w:rStyle w:val="ad"/>
                <w:b w:val="0"/>
                <w:sz w:val="18"/>
                <w:highlight w:val="none"/>
              </w:rPr>
            </w:pPr>
            <w:r>
              <w:rPr>
                <w:rStyle w:val="ad"/>
                <w:b w:val="0"/>
                <w:sz w:val="18"/>
                <w:highlight w:val="none"/>
              </w:rPr>
              <w:t>Количество, шт.</w:t>
            </w:r>
          </w:p>
        </w:tc>
        <w:tc>
          <w:tcPr>
            <w:tcW w:w="6763" w:type="dxa"/>
            <w:gridSpan w:val="3"/>
            <w:vAlign w:val="center"/>
          </w:tcPr>
          <w:p w14:paraId="076F002C" w14:textId="77777777" w:rsidR="0079042E" w:rsidRPr="003774F1" w:rsidRDefault="0079042E" w:rsidP="003774F1">
            <w:pPr>
              <w:pStyle w:val="15"/>
              <w:ind w:left="0"/>
              <w:contextualSpacing/>
              <w:jc w:val="center"/>
              <w:rPr>
                <w:rStyle w:val="ad"/>
                <w:b w:val="0"/>
                <w:sz w:val="18"/>
                <w:highlight w:val="none"/>
              </w:rPr>
            </w:pPr>
            <w:r>
              <w:rPr>
                <w:rStyle w:val="ad"/>
                <w:b w:val="0"/>
                <w:sz w:val="18"/>
                <w:highlight w:val="none"/>
              </w:rPr>
              <w:t>Характеристики программного обеспечения</w:t>
            </w:r>
          </w:p>
        </w:tc>
      </w:tr>
      <w:tr w:rsidR="0079042E" w14:paraId="0E159951" w14:textId="77777777" w:rsidTr="0079042E">
        <w:tc>
          <w:tcPr>
            <w:tcW w:w="1340" w:type="dxa"/>
            <w:vMerge/>
            <w:vAlign w:val="center"/>
          </w:tcPr>
          <w:p w14:paraId="157B55C9" w14:textId="77777777" w:rsidR="0079042E" w:rsidRPr="003774F1" w:rsidRDefault="0079042E" w:rsidP="003774F1">
            <w:pPr>
              <w:pStyle w:val="15"/>
              <w:ind w:left="0"/>
              <w:contextualSpacing/>
              <w:jc w:val="center"/>
              <w:rPr>
                <w:rStyle w:val="ad"/>
                <w:b w:val="0"/>
                <w:sz w:val="18"/>
                <w:highlight w:val="none"/>
              </w:rPr>
            </w:pPr>
          </w:p>
        </w:tc>
        <w:tc>
          <w:tcPr>
            <w:tcW w:w="1336" w:type="dxa"/>
            <w:vMerge/>
          </w:tcPr>
          <w:p w14:paraId="3796C554" w14:textId="77777777" w:rsidR="0079042E" w:rsidRPr="003774F1" w:rsidRDefault="0079042E" w:rsidP="00E043F9">
            <w:pPr>
              <w:pStyle w:val="15"/>
              <w:ind w:left="0"/>
              <w:contextualSpacing/>
              <w:jc w:val="both"/>
              <w:rPr>
                <w:rStyle w:val="ad"/>
                <w:b w:val="0"/>
                <w:sz w:val="18"/>
                <w:highlight w:val="none"/>
              </w:rPr>
            </w:pPr>
          </w:p>
        </w:tc>
        <w:tc>
          <w:tcPr>
            <w:tcW w:w="876" w:type="dxa"/>
            <w:vMerge/>
          </w:tcPr>
          <w:p w14:paraId="2E1D0208" w14:textId="77777777" w:rsidR="0079042E" w:rsidRDefault="0079042E" w:rsidP="003774F1">
            <w:pPr>
              <w:pStyle w:val="15"/>
              <w:ind w:left="0"/>
              <w:contextualSpacing/>
              <w:jc w:val="center"/>
              <w:rPr>
                <w:rStyle w:val="ad"/>
                <w:b w:val="0"/>
                <w:sz w:val="18"/>
                <w:highlight w:val="none"/>
              </w:rPr>
            </w:pPr>
          </w:p>
        </w:tc>
        <w:tc>
          <w:tcPr>
            <w:tcW w:w="2552" w:type="dxa"/>
            <w:vAlign w:val="center"/>
          </w:tcPr>
          <w:p w14:paraId="29E3B091" w14:textId="77777777" w:rsidR="0079042E" w:rsidRPr="003774F1" w:rsidRDefault="0079042E" w:rsidP="003774F1">
            <w:pPr>
              <w:pStyle w:val="15"/>
              <w:ind w:left="0"/>
              <w:contextualSpacing/>
              <w:jc w:val="center"/>
              <w:rPr>
                <w:rStyle w:val="ad"/>
                <w:b w:val="0"/>
                <w:sz w:val="18"/>
                <w:highlight w:val="none"/>
              </w:rPr>
            </w:pPr>
            <w:r>
              <w:rPr>
                <w:rStyle w:val="ad"/>
                <w:b w:val="0"/>
                <w:sz w:val="18"/>
                <w:highlight w:val="none"/>
              </w:rPr>
              <w:t>Наименование характеристики</w:t>
            </w:r>
          </w:p>
        </w:tc>
        <w:tc>
          <w:tcPr>
            <w:tcW w:w="2551" w:type="dxa"/>
            <w:vAlign w:val="center"/>
          </w:tcPr>
          <w:p w14:paraId="1EF98557" w14:textId="77777777" w:rsidR="0079042E" w:rsidRPr="003774F1" w:rsidRDefault="0079042E" w:rsidP="003774F1">
            <w:pPr>
              <w:pStyle w:val="15"/>
              <w:ind w:left="0"/>
              <w:contextualSpacing/>
              <w:jc w:val="center"/>
              <w:rPr>
                <w:rStyle w:val="ad"/>
                <w:b w:val="0"/>
                <w:sz w:val="18"/>
                <w:highlight w:val="none"/>
              </w:rPr>
            </w:pPr>
            <w:r>
              <w:rPr>
                <w:rStyle w:val="ad"/>
                <w:b w:val="0"/>
                <w:sz w:val="18"/>
                <w:highlight w:val="none"/>
              </w:rPr>
              <w:t>Значение характеристики</w:t>
            </w:r>
          </w:p>
        </w:tc>
        <w:tc>
          <w:tcPr>
            <w:tcW w:w="1660" w:type="dxa"/>
            <w:tcBorders>
              <w:top w:val="single" w:sz="4" w:space="0" w:color="auto"/>
            </w:tcBorders>
            <w:vAlign w:val="center"/>
          </w:tcPr>
          <w:p w14:paraId="657D2C33" w14:textId="77777777" w:rsidR="0079042E" w:rsidRPr="003774F1" w:rsidRDefault="0079042E" w:rsidP="0079042E">
            <w:pPr>
              <w:pStyle w:val="15"/>
              <w:ind w:left="0"/>
              <w:contextualSpacing/>
              <w:jc w:val="center"/>
              <w:rPr>
                <w:rStyle w:val="ad"/>
                <w:b w:val="0"/>
                <w:sz w:val="18"/>
                <w:highlight w:val="none"/>
              </w:rPr>
            </w:pPr>
            <w:r>
              <w:rPr>
                <w:rStyle w:val="ad"/>
                <w:b w:val="0"/>
                <w:sz w:val="18"/>
                <w:highlight w:val="none"/>
              </w:rPr>
              <w:t>Единица измерения характеристики</w:t>
            </w:r>
          </w:p>
        </w:tc>
      </w:tr>
      <w:tr w:rsidR="0079042E" w14:paraId="618EB4E0" w14:textId="77777777" w:rsidTr="0079042E">
        <w:tc>
          <w:tcPr>
            <w:tcW w:w="1340" w:type="dxa"/>
            <w:vMerge w:val="restart"/>
            <w:vAlign w:val="center"/>
          </w:tcPr>
          <w:p w14:paraId="6DA76468" w14:textId="77777777" w:rsidR="0079042E" w:rsidRPr="00B6724F" w:rsidRDefault="0079042E" w:rsidP="00F944F9">
            <w:pPr>
              <w:pStyle w:val="15"/>
              <w:ind w:left="0"/>
              <w:contextualSpacing/>
              <w:jc w:val="center"/>
              <w:rPr>
                <w:rStyle w:val="ad"/>
                <w:b w:val="0"/>
                <w:sz w:val="18"/>
                <w:highlight w:val="none"/>
              </w:rPr>
            </w:pPr>
            <w:r>
              <w:rPr>
                <w:rStyle w:val="ad"/>
                <w:b w:val="0"/>
                <w:sz w:val="18"/>
                <w:highlight w:val="none"/>
              </w:rPr>
              <w:t>Программное обеспечение</w:t>
            </w:r>
          </w:p>
        </w:tc>
        <w:tc>
          <w:tcPr>
            <w:tcW w:w="1336" w:type="dxa"/>
            <w:vMerge w:val="restart"/>
            <w:vAlign w:val="center"/>
          </w:tcPr>
          <w:p w14:paraId="49C3DB86" w14:textId="77777777" w:rsidR="0079042E" w:rsidRPr="003774F1" w:rsidRDefault="0079042E" w:rsidP="003774F1">
            <w:pPr>
              <w:pStyle w:val="15"/>
              <w:ind w:left="0"/>
              <w:contextualSpacing/>
              <w:jc w:val="center"/>
              <w:rPr>
                <w:rStyle w:val="ad"/>
                <w:b w:val="0"/>
                <w:sz w:val="18"/>
                <w:highlight w:val="none"/>
              </w:rPr>
            </w:pPr>
            <w:r>
              <w:rPr>
                <w:rStyle w:val="ad"/>
                <w:b w:val="0"/>
                <w:sz w:val="18"/>
                <w:highlight w:val="none"/>
              </w:rPr>
              <w:t>58.29.11.000-00000003</w:t>
            </w:r>
          </w:p>
        </w:tc>
        <w:tc>
          <w:tcPr>
            <w:tcW w:w="876" w:type="dxa"/>
            <w:vMerge w:val="restart"/>
            <w:vAlign w:val="center"/>
          </w:tcPr>
          <w:p w14:paraId="79C97353" w14:textId="77777777" w:rsidR="0079042E" w:rsidRDefault="0079042E" w:rsidP="005443A6">
            <w:pPr>
              <w:pStyle w:val="15"/>
              <w:ind w:left="0"/>
              <w:contextualSpacing/>
              <w:jc w:val="center"/>
              <w:rPr>
                <w:rStyle w:val="ad"/>
                <w:b w:val="0"/>
                <w:sz w:val="18"/>
                <w:highlight w:val="none"/>
              </w:rPr>
            </w:pPr>
            <w:r>
              <w:rPr>
                <w:rStyle w:val="ad"/>
                <w:b w:val="0"/>
                <w:sz w:val="18"/>
                <w:highlight w:val="none"/>
              </w:rPr>
              <w:t>1</w:t>
            </w:r>
          </w:p>
        </w:tc>
        <w:tc>
          <w:tcPr>
            <w:tcW w:w="2552" w:type="dxa"/>
            <w:vAlign w:val="center"/>
          </w:tcPr>
          <w:p w14:paraId="405A3A94" w14:textId="77777777" w:rsidR="0079042E" w:rsidRPr="003774F1" w:rsidRDefault="0079042E" w:rsidP="003774F1">
            <w:pPr>
              <w:pStyle w:val="15"/>
              <w:ind w:left="0"/>
              <w:contextualSpacing/>
              <w:rPr>
                <w:rStyle w:val="ad"/>
                <w:b w:val="0"/>
                <w:sz w:val="18"/>
                <w:highlight w:val="none"/>
              </w:rPr>
            </w:pPr>
            <w:r>
              <w:rPr>
                <w:rStyle w:val="ad"/>
                <w:b w:val="0"/>
                <w:sz w:val="18"/>
                <w:highlight w:val="none"/>
              </w:rPr>
              <w:t>Вид лицензии</w:t>
            </w:r>
          </w:p>
        </w:tc>
        <w:tc>
          <w:tcPr>
            <w:tcW w:w="2551" w:type="dxa"/>
            <w:vAlign w:val="center"/>
          </w:tcPr>
          <w:p w14:paraId="60860A51" w14:textId="77777777" w:rsidR="0079042E" w:rsidRPr="003774F1" w:rsidRDefault="0079042E" w:rsidP="003774F1">
            <w:pPr>
              <w:pStyle w:val="15"/>
              <w:ind w:left="0"/>
              <w:contextualSpacing/>
              <w:jc w:val="center"/>
              <w:rPr>
                <w:rStyle w:val="ad"/>
                <w:b w:val="0"/>
                <w:sz w:val="18"/>
                <w:highlight w:val="none"/>
              </w:rPr>
            </w:pPr>
            <w:r>
              <w:rPr>
                <w:rStyle w:val="ad"/>
                <w:b w:val="0"/>
                <w:sz w:val="18"/>
                <w:highlight w:val="none"/>
              </w:rPr>
              <w:t>Простая (неисключительная)</w:t>
            </w:r>
          </w:p>
        </w:tc>
        <w:tc>
          <w:tcPr>
            <w:tcW w:w="1660" w:type="dxa"/>
          </w:tcPr>
          <w:p w14:paraId="1146BB5E" w14:textId="77777777" w:rsidR="0079042E" w:rsidRPr="003774F1" w:rsidRDefault="0079042E" w:rsidP="003774F1">
            <w:pPr>
              <w:pStyle w:val="15"/>
              <w:ind w:left="0"/>
              <w:contextualSpacing/>
              <w:jc w:val="center"/>
              <w:rPr>
                <w:rStyle w:val="ad"/>
                <w:b w:val="0"/>
                <w:sz w:val="18"/>
                <w:highlight w:val="none"/>
              </w:rPr>
            </w:pPr>
          </w:p>
        </w:tc>
      </w:tr>
      <w:tr w:rsidR="0079042E" w14:paraId="2C8EEC74" w14:textId="77777777" w:rsidTr="0079042E">
        <w:tc>
          <w:tcPr>
            <w:tcW w:w="1340" w:type="dxa"/>
            <w:vMerge/>
          </w:tcPr>
          <w:p w14:paraId="3ABDEA44" w14:textId="77777777" w:rsidR="0079042E" w:rsidRPr="003774F1" w:rsidRDefault="0079042E" w:rsidP="00E043F9">
            <w:pPr>
              <w:pStyle w:val="15"/>
              <w:ind w:left="0"/>
              <w:contextualSpacing/>
              <w:jc w:val="both"/>
              <w:rPr>
                <w:rStyle w:val="ad"/>
                <w:b w:val="0"/>
                <w:sz w:val="18"/>
                <w:highlight w:val="none"/>
              </w:rPr>
            </w:pPr>
          </w:p>
        </w:tc>
        <w:tc>
          <w:tcPr>
            <w:tcW w:w="1336" w:type="dxa"/>
            <w:vMerge/>
          </w:tcPr>
          <w:p w14:paraId="22D0F3F8" w14:textId="77777777" w:rsidR="0079042E" w:rsidRPr="003774F1" w:rsidRDefault="0079042E" w:rsidP="00E043F9">
            <w:pPr>
              <w:pStyle w:val="15"/>
              <w:ind w:left="0"/>
              <w:contextualSpacing/>
              <w:jc w:val="both"/>
              <w:rPr>
                <w:rStyle w:val="ad"/>
                <w:b w:val="0"/>
                <w:sz w:val="18"/>
                <w:highlight w:val="none"/>
              </w:rPr>
            </w:pPr>
          </w:p>
        </w:tc>
        <w:tc>
          <w:tcPr>
            <w:tcW w:w="876" w:type="dxa"/>
            <w:vMerge/>
          </w:tcPr>
          <w:p w14:paraId="452C2C96" w14:textId="77777777" w:rsidR="0079042E" w:rsidRDefault="0079042E" w:rsidP="003774F1">
            <w:pPr>
              <w:pStyle w:val="15"/>
              <w:ind w:left="0"/>
              <w:contextualSpacing/>
              <w:rPr>
                <w:rStyle w:val="ad"/>
                <w:b w:val="0"/>
                <w:sz w:val="18"/>
                <w:highlight w:val="none"/>
              </w:rPr>
            </w:pPr>
          </w:p>
        </w:tc>
        <w:tc>
          <w:tcPr>
            <w:tcW w:w="2552" w:type="dxa"/>
            <w:vAlign w:val="center"/>
          </w:tcPr>
          <w:p w14:paraId="4AB758DF" w14:textId="77777777" w:rsidR="0079042E" w:rsidRPr="003774F1" w:rsidRDefault="0079042E" w:rsidP="003774F1">
            <w:pPr>
              <w:pStyle w:val="15"/>
              <w:ind w:left="0"/>
              <w:contextualSpacing/>
              <w:rPr>
                <w:rStyle w:val="ad"/>
                <w:b w:val="0"/>
                <w:sz w:val="18"/>
                <w:highlight w:val="none"/>
              </w:rPr>
            </w:pPr>
            <w:r>
              <w:rPr>
                <w:rStyle w:val="ad"/>
                <w:b w:val="0"/>
                <w:sz w:val="18"/>
                <w:highlight w:val="none"/>
              </w:rPr>
              <w:t>Класс программ для электронных вычислительных машин и баз данных</w:t>
            </w:r>
          </w:p>
        </w:tc>
        <w:tc>
          <w:tcPr>
            <w:tcW w:w="2551" w:type="dxa"/>
            <w:vAlign w:val="center"/>
          </w:tcPr>
          <w:p w14:paraId="76D94FCE" w14:textId="77777777" w:rsidR="0079042E" w:rsidRPr="003774F1" w:rsidRDefault="0079042E" w:rsidP="003774F1">
            <w:pPr>
              <w:pStyle w:val="15"/>
              <w:ind w:left="0"/>
              <w:contextualSpacing/>
              <w:jc w:val="center"/>
              <w:rPr>
                <w:rStyle w:val="ad"/>
                <w:b w:val="0"/>
                <w:sz w:val="18"/>
                <w:highlight w:val="none"/>
              </w:rPr>
            </w:pPr>
            <w:r>
              <w:rPr>
                <w:rStyle w:val="ad"/>
                <w:b w:val="0"/>
                <w:sz w:val="18"/>
                <w:highlight w:val="none"/>
              </w:rPr>
              <w:t>(02.09) Операционные системы общего назначения</w:t>
            </w:r>
          </w:p>
        </w:tc>
        <w:tc>
          <w:tcPr>
            <w:tcW w:w="1660" w:type="dxa"/>
          </w:tcPr>
          <w:p w14:paraId="09D78827" w14:textId="77777777" w:rsidR="0079042E" w:rsidRPr="003774F1" w:rsidRDefault="0079042E" w:rsidP="00396688">
            <w:pPr>
              <w:pStyle w:val="15"/>
              <w:ind w:left="0"/>
              <w:contextualSpacing/>
              <w:jc w:val="center"/>
              <w:rPr>
                <w:rStyle w:val="ad"/>
                <w:b w:val="0"/>
                <w:sz w:val="18"/>
                <w:highlight w:val="none"/>
              </w:rPr>
            </w:pPr>
          </w:p>
        </w:tc>
      </w:tr>
      <w:tr w:rsidR="0079042E" w14:paraId="301B71DB" w14:textId="77777777" w:rsidTr="0079042E">
        <w:tc>
          <w:tcPr>
            <w:tcW w:w="1340" w:type="dxa"/>
            <w:vMerge/>
          </w:tcPr>
          <w:p w14:paraId="0211DF08" w14:textId="77777777" w:rsidR="0079042E" w:rsidRPr="003774F1" w:rsidRDefault="0079042E" w:rsidP="00E043F9">
            <w:pPr>
              <w:pStyle w:val="15"/>
              <w:ind w:left="0"/>
              <w:contextualSpacing/>
              <w:jc w:val="both"/>
              <w:rPr>
                <w:rStyle w:val="ad"/>
                <w:b w:val="0"/>
                <w:sz w:val="18"/>
                <w:highlight w:val="none"/>
              </w:rPr>
            </w:pPr>
          </w:p>
        </w:tc>
        <w:tc>
          <w:tcPr>
            <w:tcW w:w="1336" w:type="dxa"/>
            <w:vMerge/>
          </w:tcPr>
          <w:p w14:paraId="02A5F4ED" w14:textId="77777777" w:rsidR="0079042E" w:rsidRPr="003774F1" w:rsidRDefault="0079042E" w:rsidP="00E043F9">
            <w:pPr>
              <w:pStyle w:val="15"/>
              <w:ind w:left="0"/>
              <w:contextualSpacing/>
              <w:jc w:val="both"/>
              <w:rPr>
                <w:rStyle w:val="ad"/>
                <w:b w:val="0"/>
                <w:sz w:val="18"/>
                <w:highlight w:val="none"/>
              </w:rPr>
            </w:pPr>
          </w:p>
        </w:tc>
        <w:tc>
          <w:tcPr>
            <w:tcW w:w="876" w:type="dxa"/>
            <w:vMerge/>
          </w:tcPr>
          <w:p w14:paraId="33B1D25C" w14:textId="77777777" w:rsidR="0079042E" w:rsidRDefault="0079042E" w:rsidP="003774F1">
            <w:pPr>
              <w:pStyle w:val="15"/>
              <w:ind w:left="0"/>
              <w:contextualSpacing/>
              <w:rPr>
                <w:rStyle w:val="ad"/>
                <w:b w:val="0"/>
                <w:sz w:val="18"/>
                <w:highlight w:val="none"/>
              </w:rPr>
            </w:pPr>
          </w:p>
        </w:tc>
        <w:tc>
          <w:tcPr>
            <w:tcW w:w="2552" w:type="dxa"/>
            <w:vAlign w:val="center"/>
          </w:tcPr>
          <w:p w14:paraId="47DFEEFB" w14:textId="77777777" w:rsidR="0079042E" w:rsidRPr="003774F1" w:rsidRDefault="0079042E" w:rsidP="003774F1">
            <w:pPr>
              <w:pStyle w:val="15"/>
              <w:ind w:left="0"/>
              <w:contextualSpacing/>
              <w:rPr>
                <w:rStyle w:val="ad"/>
                <w:b w:val="0"/>
                <w:sz w:val="18"/>
                <w:highlight w:val="none"/>
              </w:rPr>
            </w:pPr>
            <w:r>
              <w:rPr>
                <w:rStyle w:val="ad"/>
                <w:b w:val="0"/>
                <w:sz w:val="18"/>
                <w:highlight w:val="none"/>
              </w:rPr>
              <w:t>Способ предоставления</w:t>
            </w:r>
          </w:p>
        </w:tc>
        <w:tc>
          <w:tcPr>
            <w:tcW w:w="2551" w:type="dxa"/>
            <w:vAlign w:val="center"/>
          </w:tcPr>
          <w:p w14:paraId="74DFE407" w14:textId="77777777" w:rsidR="0079042E" w:rsidRPr="003774F1" w:rsidRDefault="0079042E" w:rsidP="003774F1">
            <w:pPr>
              <w:pStyle w:val="15"/>
              <w:ind w:left="0"/>
              <w:contextualSpacing/>
              <w:jc w:val="center"/>
              <w:rPr>
                <w:rStyle w:val="ad"/>
                <w:b w:val="0"/>
                <w:sz w:val="18"/>
                <w:highlight w:val="none"/>
              </w:rPr>
            </w:pPr>
            <w:r>
              <w:rPr>
                <w:rStyle w:val="ad"/>
                <w:b w:val="0"/>
                <w:sz w:val="18"/>
                <w:highlight w:val="none"/>
              </w:rPr>
              <w:t>Копия электронного экземпляра</w:t>
            </w:r>
          </w:p>
        </w:tc>
        <w:tc>
          <w:tcPr>
            <w:tcW w:w="1660" w:type="dxa"/>
          </w:tcPr>
          <w:p w14:paraId="4C3BE05F" w14:textId="77777777" w:rsidR="0079042E" w:rsidRPr="003774F1" w:rsidRDefault="0079042E" w:rsidP="00396688">
            <w:pPr>
              <w:pStyle w:val="15"/>
              <w:ind w:left="0"/>
              <w:contextualSpacing/>
              <w:jc w:val="center"/>
              <w:rPr>
                <w:rStyle w:val="ad"/>
                <w:b w:val="0"/>
                <w:sz w:val="18"/>
                <w:highlight w:val="none"/>
              </w:rPr>
            </w:pPr>
          </w:p>
        </w:tc>
      </w:tr>
      <w:tr w:rsidR="003D0653" w14:paraId="64E6EFF0" w14:textId="77777777" w:rsidTr="003D0653">
        <w:trPr>
          <w:trHeight w:val="567"/>
        </w:trPr>
        <w:tc>
          <w:tcPr>
            <w:tcW w:w="1340" w:type="dxa"/>
            <w:vMerge/>
          </w:tcPr>
          <w:p w14:paraId="27EBB421" w14:textId="77777777" w:rsidR="003D0653" w:rsidRPr="003774F1" w:rsidRDefault="003D0653" w:rsidP="00E043F9">
            <w:pPr>
              <w:pStyle w:val="15"/>
              <w:ind w:left="0"/>
              <w:contextualSpacing/>
              <w:jc w:val="both"/>
              <w:rPr>
                <w:rStyle w:val="ad"/>
                <w:b w:val="0"/>
                <w:sz w:val="18"/>
                <w:highlight w:val="none"/>
              </w:rPr>
            </w:pPr>
          </w:p>
        </w:tc>
        <w:tc>
          <w:tcPr>
            <w:tcW w:w="1336" w:type="dxa"/>
            <w:vMerge/>
          </w:tcPr>
          <w:p w14:paraId="186A1A1A" w14:textId="77777777" w:rsidR="003D0653" w:rsidRPr="003774F1" w:rsidRDefault="003D0653" w:rsidP="00E043F9">
            <w:pPr>
              <w:pStyle w:val="15"/>
              <w:ind w:left="0"/>
              <w:contextualSpacing/>
              <w:jc w:val="both"/>
              <w:rPr>
                <w:rStyle w:val="ad"/>
                <w:b w:val="0"/>
                <w:sz w:val="18"/>
                <w:highlight w:val="none"/>
              </w:rPr>
            </w:pPr>
          </w:p>
        </w:tc>
        <w:tc>
          <w:tcPr>
            <w:tcW w:w="876" w:type="dxa"/>
            <w:vMerge/>
          </w:tcPr>
          <w:p w14:paraId="39780F31" w14:textId="77777777" w:rsidR="003D0653" w:rsidRDefault="003D0653" w:rsidP="003774F1">
            <w:pPr>
              <w:pStyle w:val="15"/>
              <w:ind w:left="0"/>
              <w:contextualSpacing/>
              <w:rPr>
                <w:rStyle w:val="ad"/>
                <w:b w:val="0"/>
                <w:sz w:val="18"/>
                <w:highlight w:val="none"/>
              </w:rPr>
            </w:pPr>
          </w:p>
        </w:tc>
        <w:tc>
          <w:tcPr>
            <w:tcW w:w="6763" w:type="dxa"/>
            <w:gridSpan w:val="3"/>
            <w:vAlign w:val="center"/>
          </w:tcPr>
          <w:p w14:paraId="4DEBAA09" w14:textId="77777777" w:rsidR="003D0653" w:rsidRDefault="003D0653" w:rsidP="00B6724F">
            <w:pPr>
              <w:pStyle w:val="15"/>
              <w:ind w:left="0"/>
              <w:contextualSpacing/>
              <w:rPr>
                <w:rStyle w:val="ad"/>
                <w:b w:val="0"/>
                <w:sz w:val="18"/>
                <w:highlight w:val="none"/>
              </w:rPr>
            </w:pPr>
            <w:r>
              <w:rPr>
                <w:rStyle w:val="ad"/>
                <w:b w:val="0"/>
                <w:sz w:val="18"/>
                <w:highlight w:val="none"/>
              </w:rPr>
              <w:t>Дополнительные характеристики*:</w:t>
            </w:r>
          </w:p>
        </w:tc>
      </w:tr>
      <w:tr w:rsidR="0079042E" w14:paraId="354F30E1" w14:textId="77777777" w:rsidTr="0079042E">
        <w:tc>
          <w:tcPr>
            <w:tcW w:w="1340" w:type="dxa"/>
            <w:vMerge/>
          </w:tcPr>
          <w:p w14:paraId="0A8FADC5" w14:textId="77777777" w:rsidR="0079042E" w:rsidRPr="003774F1" w:rsidRDefault="0079042E" w:rsidP="00E043F9">
            <w:pPr>
              <w:pStyle w:val="15"/>
              <w:ind w:left="0"/>
              <w:contextualSpacing/>
              <w:jc w:val="both"/>
              <w:rPr>
                <w:rStyle w:val="ad"/>
                <w:b w:val="0"/>
                <w:sz w:val="18"/>
                <w:highlight w:val="none"/>
              </w:rPr>
            </w:pPr>
          </w:p>
        </w:tc>
        <w:tc>
          <w:tcPr>
            <w:tcW w:w="1336" w:type="dxa"/>
            <w:vMerge/>
          </w:tcPr>
          <w:p w14:paraId="450A2167" w14:textId="77777777" w:rsidR="0079042E" w:rsidRPr="003774F1" w:rsidRDefault="0079042E" w:rsidP="00E043F9">
            <w:pPr>
              <w:pStyle w:val="15"/>
              <w:ind w:left="0"/>
              <w:contextualSpacing/>
              <w:jc w:val="both"/>
              <w:rPr>
                <w:rStyle w:val="ad"/>
                <w:b w:val="0"/>
                <w:sz w:val="18"/>
                <w:highlight w:val="none"/>
              </w:rPr>
            </w:pPr>
          </w:p>
        </w:tc>
        <w:tc>
          <w:tcPr>
            <w:tcW w:w="876" w:type="dxa"/>
            <w:vMerge/>
          </w:tcPr>
          <w:p w14:paraId="30B04728" w14:textId="77777777" w:rsidR="0079042E" w:rsidRPr="003774F1" w:rsidRDefault="0079042E" w:rsidP="00E043F9">
            <w:pPr>
              <w:pStyle w:val="15"/>
              <w:ind w:left="0"/>
              <w:contextualSpacing/>
              <w:jc w:val="both"/>
              <w:rPr>
                <w:rStyle w:val="ad"/>
                <w:b w:val="0"/>
                <w:sz w:val="18"/>
                <w:highlight w:val="none"/>
              </w:rPr>
            </w:pPr>
          </w:p>
        </w:tc>
        <w:tc>
          <w:tcPr>
            <w:tcW w:w="2552" w:type="dxa"/>
            <w:vAlign w:val="center"/>
          </w:tcPr>
          <w:p w14:paraId="75A6A218" w14:textId="77777777" w:rsidR="0079042E" w:rsidRPr="00A56C91" w:rsidRDefault="0079042E" w:rsidP="00FD663D">
            <w:pPr>
              <w:pStyle w:val="15"/>
              <w:ind w:left="0"/>
              <w:contextualSpacing/>
              <w:rPr>
                <w:rStyle w:val="ad"/>
                <w:b w:val="0"/>
                <w:sz w:val="18"/>
                <w:highlight w:val="none"/>
              </w:rPr>
            </w:pPr>
            <w:r w:rsidRPr="00A56C91">
              <w:rPr>
                <w:rStyle w:val="ad"/>
                <w:b w:val="0"/>
                <w:sz w:val="18"/>
                <w:highlight w:val="none"/>
              </w:rPr>
              <w:t>Наименование программного обеспечения</w:t>
            </w:r>
          </w:p>
        </w:tc>
        <w:tc>
          <w:tcPr>
            <w:tcW w:w="2551" w:type="dxa"/>
            <w:vAlign w:val="center"/>
          </w:tcPr>
          <w:p w14:paraId="14A56763" w14:textId="77777777" w:rsidR="0079042E" w:rsidRPr="00A56C91" w:rsidRDefault="0079042E" w:rsidP="00D040ED">
            <w:pPr>
              <w:pStyle w:val="15"/>
              <w:ind w:left="0"/>
              <w:contextualSpacing/>
              <w:jc w:val="center"/>
              <w:rPr>
                <w:rStyle w:val="ad"/>
                <w:b w:val="0"/>
                <w:sz w:val="18"/>
                <w:highlight w:val="none"/>
              </w:rPr>
            </w:pPr>
            <w:r w:rsidRPr="00A56C91">
              <w:rPr>
                <w:rStyle w:val="ad"/>
                <w:b w:val="0"/>
                <w:sz w:val="18"/>
                <w:highlight w:val="none"/>
              </w:rPr>
              <w:t>Операционная система специального назначения «Astra Linux Special Edition»</w:t>
            </w:r>
          </w:p>
        </w:tc>
        <w:tc>
          <w:tcPr>
            <w:tcW w:w="1660" w:type="dxa"/>
          </w:tcPr>
          <w:p w14:paraId="287BED66" w14:textId="77777777" w:rsidR="0079042E" w:rsidRPr="00A56C91" w:rsidRDefault="0079042E" w:rsidP="00FD663D">
            <w:pPr>
              <w:pStyle w:val="15"/>
              <w:ind w:left="0"/>
              <w:contextualSpacing/>
              <w:jc w:val="center"/>
              <w:rPr>
                <w:rStyle w:val="ad"/>
                <w:b w:val="0"/>
                <w:sz w:val="18"/>
                <w:highlight w:val="none"/>
              </w:rPr>
            </w:pPr>
          </w:p>
        </w:tc>
      </w:tr>
      <w:tr w:rsidR="0079042E" w14:paraId="326B767F" w14:textId="77777777" w:rsidTr="0079042E">
        <w:tc>
          <w:tcPr>
            <w:tcW w:w="1340" w:type="dxa"/>
            <w:vMerge/>
          </w:tcPr>
          <w:p w14:paraId="3A1304E0" w14:textId="77777777" w:rsidR="0079042E" w:rsidRPr="003774F1" w:rsidRDefault="0079042E" w:rsidP="00E043F9">
            <w:pPr>
              <w:pStyle w:val="15"/>
              <w:ind w:left="0"/>
              <w:contextualSpacing/>
              <w:jc w:val="both"/>
              <w:rPr>
                <w:rStyle w:val="ad"/>
                <w:b w:val="0"/>
                <w:sz w:val="18"/>
                <w:highlight w:val="none"/>
              </w:rPr>
            </w:pPr>
          </w:p>
        </w:tc>
        <w:tc>
          <w:tcPr>
            <w:tcW w:w="1336" w:type="dxa"/>
            <w:vMerge/>
          </w:tcPr>
          <w:p w14:paraId="06AED6C0" w14:textId="77777777" w:rsidR="0079042E" w:rsidRPr="003774F1" w:rsidRDefault="0079042E" w:rsidP="00E043F9">
            <w:pPr>
              <w:pStyle w:val="15"/>
              <w:ind w:left="0"/>
              <w:contextualSpacing/>
              <w:jc w:val="both"/>
              <w:rPr>
                <w:rStyle w:val="ad"/>
                <w:b w:val="0"/>
                <w:sz w:val="18"/>
                <w:highlight w:val="none"/>
              </w:rPr>
            </w:pPr>
          </w:p>
        </w:tc>
        <w:tc>
          <w:tcPr>
            <w:tcW w:w="876" w:type="dxa"/>
            <w:vMerge/>
          </w:tcPr>
          <w:p w14:paraId="7C714143" w14:textId="77777777" w:rsidR="0079042E" w:rsidRPr="003774F1" w:rsidRDefault="0079042E" w:rsidP="00E043F9">
            <w:pPr>
              <w:pStyle w:val="15"/>
              <w:ind w:left="0"/>
              <w:contextualSpacing/>
              <w:jc w:val="both"/>
              <w:rPr>
                <w:rStyle w:val="ad"/>
                <w:b w:val="0"/>
                <w:sz w:val="18"/>
                <w:highlight w:val="none"/>
              </w:rPr>
            </w:pPr>
          </w:p>
        </w:tc>
        <w:tc>
          <w:tcPr>
            <w:tcW w:w="2552" w:type="dxa"/>
            <w:vAlign w:val="center"/>
          </w:tcPr>
          <w:p w14:paraId="1FE1AC6A" w14:textId="77777777" w:rsidR="0079042E" w:rsidRPr="00A56C91" w:rsidRDefault="0079042E" w:rsidP="00AD3D13">
            <w:pPr>
              <w:pStyle w:val="15"/>
              <w:ind w:left="0"/>
              <w:contextualSpacing/>
              <w:rPr>
                <w:rStyle w:val="ad"/>
                <w:b w:val="0"/>
                <w:sz w:val="18"/>
                <w:highlight w:val="none"/>
              </w:rPr>
            </w:pPr>
            <w:r w:rsidRPr="00A56C91">
              <w:rPr>
                <w:rStyle w:val="ad"/>
                <w:b w:val="0"/>
                <w:sz w:val="18"/>
                <w:highlight w:val="none"/>
              </w:rPr>
              <w:t>Срок действия лицензии</w:t>
            </w:r>
          </w:p>
        </w:tc>
        <w:tc>
          <w:tcPr>
            <w:tcW w:w="2551" w:type="dxa"/>
            <w:vAlign w:val="center"/>
          </w:tcPr>
          <w:p w14:paraId="2FA028C3" w14:textId="77777777" w:rsidR="0079042E" w:rsidRPr="00A56C91" w:rsidRDefault="0079042E" w:rsidP="00AD3D13">
            <w:pPr>
              <w:pStyle w:val="15"/>
              <w:ind w:left="0"/>
              <w:contextualSpacing/>
              <w:jc w:val="center"/>
              <w:rPr>
                <w:rStyle w:val="ad"/>
                <w:b w:val="0"/>
                <w:sz w:val="18"/>
                <w:highlight w:val="none"/>
              </w:rPr>
            </w:pPr>
            <w:r w:rsidRPr="00A56C91">
              <w:rPr>
                <w:rStyle w:val="ad"/>
                <w:b w:val="0"/>
                <w:sz w:val="18"/>
                <w:highlight w:val="none"/>
              </w:rPr>
              <w:t>Бессрочно</w:t>
            </w:r>
          </w:p>
        </w:tc>
        <w:tc>
          <w:tcPr>
            <w:tcW w:w="1660" w:type="dxa"/>
          </w:tcPr>
          <w:p w14:paraId="2E489AE8" w14:textId="77777777" w:rsidR="0079042E" w:rsidRPr="00A56C91" w:rsidRDefault="0079042E" w:rsidP="00AD3D13">
            <w:pPr>
              <w:pStyle w:val="15"/>
              <w:ind w:left="0"/>
              <w:contextualSpacing/>
              <w:jc w:val="center"/>
              <w:rPr>
                <w:rStyle w:val="ad"/>
                <w:b w:val="0"/>
                <w:sz w:val="18"/>
                <w:highlight w:val="none"/>
              </w:rPr>
            </w:pPr>
          </w:p>
        </w:tc>
      </w:tr>
      <w:tr w:rsidR="0079042E" w14:paraId="34F69110" w14:textId="77777777" w:rsidTr="0079042E">
        <w:tc>
          <w:tcPr>
            <w:tcW w:w="1340" w:type="dxa"/>
            <w:vMerge/>
          </w:tcPr>
          <w:p w14:paraId="5FADB329" w14:textId="77777777" w:rsidR="0079042E" w:rsidRPr="003774F1" w:rsidRDefault="0079042E" w:rsidP="00E043F9">
            <w:pPr>
              <w:pStyle w:val="15"/>
              <w:ind w:left="0"/>
              <w:contextualSpacing/>
              <w:jc w:val="both"/>
              <w:rPr>
                <w:rStyle w:val="ad"/>
                <w:b w:val="0"/>
                <w:sz w:val="18"/>
                <w:highlight w:val="none"/>
              </w:rPr>
            </w:pPr>
          </w:p>
        </w:tc>
        <w:tc>
          <w:tcPr>
            <w:tcW w:w="1336" w:type="dxa"/>
            <w:vMerge/>
          </w:tcPr>
          <w:p w14:paraId="25BF219C" w14:textId="77777777" w:rsidR="0079042E" w:rsidRPr="003774F1" w:rsidRDefault="0079042E" w:rsidP="00E043F9">
            <w:pPr>
              <w:pStyle w:val="15"/>
              <w:ind w:left="0"/>
              <w:contextualSpacing/>
              <w:jc w:val="both"/>
              <w:rPr>
                <w:rStyle w:val="ad"/>
                <w:b w:val="0"/>
                <w:sz w:val="18"/>
                <w:highlight w:val="none"/>
              </w:rPr>
            </w:pPr>
          </w:p>
        </w:tc>
        <w:tc>
          <w:tcPr>
            <w:tcW w:w="876" w:type="dxa"/>
            <w:vMerge/>
          </w:tcPr>
          <w:p w14:paraId="30791EDC" w14:textId="77777777" w:rsidR="0079042E" w:rsidRPr="003774F1" w:rsidRDefault="0079042E" w:rsidP="00E043F9">
            <w:pPr>
              <w:pStyle w:val="15"/>
              <w:ind w:left="0"/>
              <w:contextualSpacing/>
              <w:jc w:val="both"/>
              <w:rPr>
                <w:rStyle w:val="ad"/>
                <w:b w:val="0"/>
                <w:sz w:val="18"/>
                <w:highlight w:val="none"/>
              </w:rPr>
            </w:pPr>
          </w:p>
        </w:tc>
        <w:tc>
          <w:tcPr>
            <w:tcW w:w="2552" w:type="dxa"/>
            <w:vAlign w:val="center"/>
          </w:tcPr>
          <w:p w14:paraId="31A1B8D0" w14:textId="77777777" w:rsidR="0079042E" w:rsidRPr="00A56C91" w:rsidRDefault="0079042E" w:rsidP="00B6724F">
            <w:pPr>
              <w:pStyle w:val="15"/>
              <w:ind w:left="0"/>
              <w:contextualSpacing/>
              <w:rPr>
                <w:rStyle w:val="ad"/>
                <w:b w:val="0"/>
                <w:sz w:val="18"/>
                <w:highlight w:val="none"/>
              </w:rPr>
            </w:pPr>
            <w:r w:rsidRPr="00A56C91">
              <w:rPr>
                <w:rStyle w:val="ad"/>
                <w:b w:val="0"/>
                <w:sz w:val="18"/>
                <w:highlight w:val="none"/>
              </w:rPr>
              <w:t>Уровень защищенности</w:t>
            </w:r>
          </w:p>
        </w:tc>
        <w:tc>
          <w:tcPr>
            <w:tcW w:w="2551" w:type="dxa"/>
            <w:vAlign w:val="center"/>
          </w:tcPr>
          <w:p w14:paraId="243BC3B4" w14:textId="77777777" w:rsidR="0079042E" w:rsidRPr="00A56C91" w:rsidRDefault="0079042E" w:rsidP="00B6724F">
            <w:pPr>
              <w:pStyle w:val="15"/>
              <w:ind w:left="0"/>
              <w:contextualSpacing/>
              <w:jc w:val="center"/>
              <w:rPr>
                <w:rStyle w:val="ad"/>
                <w:b w:val="0"/>
                <w:sz w:val="18"/>
                <w:highlight w:val="none"/>
              </w:rPr>
            </w:pPr>
            <w:r w:rsidRPr="00A56C91">
              <w:rPr>
                <w:rStyle w:val="ad"/>
                <w:b w:val="0"/>
                <w:sz w:val="18"/>
                <w:highlight w:val="none"/>
              </w:rPr>
              <w:t>Усиленный</w:t>
            </w:r>
          </w:p>
          <w:p w14:paraId="23CF9673" w14:textId="77777777" w:rsidR="0079042E" w:rsidRPr="00A56C91" w:rsidRDefault="0079042E" w:rsidP="00B6724F">
            <w:pPr>
              <w:pStyle w:val="15"/>
              <w:ind w:left="0"/>
              <w:contextualSpacing/>
              <w:jc w:val="center"/>
              <w:rPr>
                <w:rStyle w:val="ad"/>
                <w:b w:val="0"/>
                <w:sz w:val="18"/>
                <w:highlight w:val="none"/>
              </w:rPr>
            </w:pPr>
            <w:r w:rsidRPr="00A56C91">
              <w:rPr>
                <w:rStyle w:val="ad"/>
                <w:b w:val="0"/>
                <w:sz w:val="18"/>
                <w:highlight w:val="none"/>
              </w:rPr>
              <w:t>(«Воронеж»)</w:t>
            </w:r>
          </w:p>
        </w:tc>
        <w:tc>
          <w:tcPr>
            <w:tcW w:w="1660" w:type="dxa"/>
          </w:tcPr>
          <w:p w14:paraId="6DCB8D3F" w14:textId="77777777" w:rsidR="0079042E" w:rsidRPr="00A56C91" w:rsidRDefault="0079042E" w:rsidP="00B6724F">
            <w:pPr>
              <w:pStyle w:val="15"/>
              <w:ind w:left="0"/>
              <w:contextualSpacing/>
              <w:jc w:val="center"/>
              <w:rPr>
                <w:rStyle w:val="ad"/>
                <w:b w:val="0"/>
                <w:sz w:val="18"/>
                <w:highlight w:val="none"/>
              </w:rPr>
            </w:pPr>
          </w:p>
        </w:tc>
      </w:tr>
      <w:tr w:rsidR="0079042E" w14:paraId="6E28F129" w14:textId="77777777" w:rsidTr="0079042E">
        <w:tc>
          <w:tcPr>
            <w:tcW w:w="1340" w:type="dxa"/>
            <w:vMerge/>
          </w:tcPr>
          <w:p w14:paraId="7227F14B" w14:textId="77777777" w:rsidR="0079042E" w:rsidRPr="003774F1" w:rsidRDefault="0079042E" w:rsidP="00E043F9">
            <w:pPr>
              <w:pStyle w:val="15"/>
              <w:ind w:left="0"/>
              <w:contextualSpacing/>
              <w:jc w:val="both"/>
              <w:rPr>
                <w:rStyle w:val="ad"/>
                <w:b w:val="0"/>
                <w:sz w:val="18"/>
                <w:highlight w:val="none"/>
              </w:rPr>
            </w:pPr>
          </w:p>
        </w:tc>
        <w:tc>
          <w:tcPr>
            <w:tcW w:w="1336" w:type="dxa"/>
            <w:vMerge/>
          </w:tcPr>
          <w:p w14:paraId="0160CC53" w14:textId="77777777" w:rsidR="0079042E" w:rsidRPr="003774F1" w:rsidRDefault="0079042E" w:rsidP="00E043F9">
            <w:pPr>
              <w:pStyle w:val="15"/>
              <w:ind w:left="0"/>
              <w:contextualSpacing/>
              <w:jc w:val="both"/>
              <w:rPr>
                <w:rStyle w:val="ad"/>
                <w:b w:val="0"/>
                <w:sz w:val="18"/>
                <w:highlight w:val="none"/>
              </w:rPr>
            </w:pPr>
          </w:p>
        </w:tc>
        <w:tc>
          <w:tcPr>
            <w:tcW w:w="876" w:type="dxa"/>
            <w:vMerge/>
          </w:tcPr>
          <w:p w14:paraId="798B4C36" w14:textId="77777777" w:rsidR="0079042E" w:rsidRPr="003774F1" w:rsidRDefault="0079042E" w:rsidP="00E043F9">
            <w:pPr>
              <w:pStyle w:val="15"/>
              <w:ind w:left="0"/>
              <w:contextualSpacing/>
              <w:jc w:val="both"/>
              <w:rPr>
                <w:rStyle w:val="ad"/>
                <w:b w:val="0"/>
                <w:sz w:val="18"/>
                <w:highlight w:val="none"/>
              </w:rPr>
            </w:pPr>
          </w:p>
        </w:tc>
        <w:tc>
          <w:tcPr>
            <w:tcW w:w="2552" w:type="dxa"/>
            <w:vAlign w:val="center"/>
          </w:tcPr>
          <w:p w14:paraId="6FF7BF6F" w14:textId="77777777" w:rsidR="0079042E" w:rsidRPr="00A56C91" w:rsidRDefault="0079042E" w:rsidP="004944A5">
            <w:pPr>
              <w:pStyle w:val="15"/>
              <w:ind w:left="0"/>
              <w:contextualSpacing/>
              <w:rPr>
                <w:rStyle w:val="ad"/>
                <w:b w:val="0"/>
                <w:sz w:val="18"/>
                <w:highlight w:val="none"/>
              </w:rPr>
            </w:pPr>
            <w:r w:rsidRPr="00A56C91">
              <w:rPr>
                <w:rStyle w:val="ad"/>
                <w:b w:val="0"/>
                <w:sz w:val="18"/>
                <w:highlight w:val="none"/>
              </w:rPr>
              <w:t>Обновления Тип 1 на 12 месяцев</w:t>
            </w:r>
          </w:p>
        </w:tc>
        <w:tc>
          <w:tcPr>
            <w:tcW w:w="2551" w:type="dxa"/>
            <w:vAlign w:val="center"/>
          </w:tcPr>
          <w:p w14:paraId="0E77E875" w14:textId="77777777" w:rsidR="0079042E" w:rsidRPr="00A56C91" w:rsidRDefault="0079042E" w:rsidP="00B6724F">
            <w:pPr>
              <w:pStyle w:val="15"/>
              <w:ind w:left="0"/>
              <w:contextualSpacing/>
              <w:jc w:val="center"/>
              <w:rPr>
                <w:rStyle w:val="ad"/>
                <w:b w:val="0"/>
                <w:sz w:val="18"/>
                <w:highlight w:val="none"/>
              </w:rPr>
            </w:pPr>
            <w:r w:rsidRPr="00A56C91">
              <w:rPr>
                <w:rStyle w:val="ad"/>
                <w:b w:val="0"/>
                <w:sz w:val="18"/>
                <w:highlight w:val="none"/>
              </w:rPr>
              <w:t>Наличие</w:t>
            </w:r>
          </w:p>
        </w:tc>
        <w:tc>
          <w:tcPr>
            <w:tcW w:w="1660" w:type="dxa"/>
          </w:tcPr>
          <w:p w14:paraId="291D8FF8" w14:textId="77777777" w:rsidR="0079042E" w:rsidRPr="00A56C91" w:rsidRDefault="0079042E" w:rsidP="00B6724F">
            <w:pPr>
              <w:pStyle w:val="15"/>
              <w:ind w:left="0"/>
              <w:contextualSpacing/>
              <w:jc w:val="center"/>
              <w:rPr>
                <w:rStyle w:val="ad"/>
                <w:b w:val="0"/>
                <w:sz w:val="18"/>
                <w:highlight w:val="none"/>
              </w:rPr>
            </w:pPr>
          </w:p>
        </w:tc>
      </w:tr>
      <w:tr w:rsidR="0079042E" w14:paraId="7AAF6FD6" w14:textId="77777777" w:rsidTr="0079042E">
        <w:tc>
          <w:tcPr>
            <w:tcW w:w="1340" w:type="dxa"/>
            <w:vMerge/>
          </w:tcPr>
          <w:p w14:paraId="33B8AA75" w14:textId="77777777" w:rsidR="0079042E" w:rsidRPr="003774F1" w:rsidRDefault="0079042E" w:rsidP="00E043F9">
            <w:pPr>
              <w:pStyle w:val="15"/>
              <w:ind w:left="0"/>
              <w:contextualSpacing/>
              <w:jc w:val="both"/>
              <w:rPr>
                <w:rStyle w:val="ad"/>
                <w:b w:val="0"/>
                <w:sz w:val="18"/>
                <w:highlight w:val="none"/>
              </w:rPr>
            </w:pPr>
          </w:p>
        </w:tc>
        <w:tc>
          <w:tcPr>
            <w:tcW w:w="1336" w:type="dxa"/>
            <w:vMerge/>
          </w:tcPr>
          <w:p w14:paraId="4E700805" w14:textId="77777777" w:rsidR="0079042E" w:rsidRPr="003774F1" w:rsidRDefault="0079042E" w:rsidP="00E043F9">
            <w:pPr>
              <w:pStyle w:val="15"/>
              <w:ind w:left="0"/>
              <w:contextualSpacing/>
              <w:jc w:val="both"/>
              <w:rPr>
                <w:rStyle w:val="ad"/>
                <w:b w:val="0"/>
                <w:sz w:val="18"/>
                <w:highlight w:val="none"/>
              </w:rPr>
            </w:pPr>
          </w:p>
        </w:tc>
        <w:tc>
          <w:tcPr>
            <w:tcW w:w="876" w:type="dxa"/>
            <w:vMerge/>
          </w:tcPr>
          <w:p w14:paraId="3AF08687" w14:textId="77777777" w:rsidR="0079042E" w:rsidRPr="003774F1" w:rsidRDefault="0079042E" w:rsidP="00E043F9">
            <w:pPr>
              <w:pStyle w:val="15"/>
              <w:ind w:left="0"/>
              <w:contextualSpacing/>
              <w:jc w:val="both"/>
              <w:rPr>
                <w:rStyle w:val="ad"/>
                <w:b w:val="0"/>
                <w:sz w:val="18"/>
                <w:highlight w:val="none"/>
              </w:rPr>
            </w:pPr>
          </w:p>
        </w:tc>
        <w:tc>
          <w:tcPr>
            <w:tcW w:w="2552" w:type="dxa"/>
            <w:vAlign w:val="center"/>
          </w:tcPr>
          <w:p w14:paraId="3865B34C" w14:textId="77777777" w:rsidR="0079042E" w:rsidRPr="00A56C91" w:rsidRDefault="0079042E" w:rsidP="004944A5">
            <w:pPr>
              <w:pStyle w:val="15"/>
              <w:ind w:left="0"/>
              <w:contextualSpacing/>
              <w:rPr>
                <w:rStyle w:val="ad"/>
                <w:b w:val="0"/>
                <w:sz w:val="18"/>
                <w:highlight w:val="none"/>
              </w:rPr>
            </w:pPr>
            <w:r w:rsidRPr="00A56C91">
              <w:rPr>
                <w:rStyle w:val="ad"/>
                <w:b w:val="0"/>
                <w:sz w:val="18"/>
                <w:highlight w:val="none"/>
              </w:rPr>
              <w:t>РУСБ.10015-01 (ФСТЭК)</w:t>
            </w:r>
          </w:p>
        </w:tc>
        <w:tc>
          <w:tcPr>
            <w:tcW w:w="2551" w:type="dxa"/>
            <w:vAlign w:val="center"/>
          </w:tcPr>
          <w:p w14:paraId="309C44AD" w14:textId="77777777" w:rsidR="0079042E" w:rsidRPr="00A56C91" w:rsidRDefault="0079042E" w:rsidP="00B6724F">
            <w:pPr>
              <w:pStyle w:val="15"/>
              <w:ind w:left="0"/>
              <w:contextualSpacing/>
              <w:jc w:val="center"/>
              <w:rPr>
                <w:rStyle w:val="ad"/>
                <w:b w:val="0"/>
                <w:sz w:val="18"/>
                <w:highlight w:val="none"/>
              </w:rPr>
            </w:pPr>
            <w:r w:rsidRPr="00A56C91">
              <w:rPr>
                <w:rStyle w:val="ad"/>
                <w:b w:val="0"/>
                <w:sz w:val="18"/>
                <w:highlight w:val="none"/>
              </w:rPr>
              <w:t xml:space="preserve">Соответствие </w:t>
            </w:r>
          </w:p>
        </w:tc>
        <w:tc>
          <w:tcPr>
            <w:tcW w:w="1660" w:type="dxa"/>
          </w:tcPr>
          <w:p w14:paraId="7603610F" w14:textId="77777777" w:rsidR="0079042E" w:rsidRPr="00A56C91" w:rsidRDefault="0079042E" w:rsidP="00B6724F">
            <w:pPr>
              <w:pStyle w:val="15"/>
              <w:ind w:left="0"/>
              <w:contextualSpacing/>
              <w:jc w:val="center"/>
              <w:rPr>
                <w:rStyle w:val="ad"/>
                <w:b w:val="0"/>
                <w:sz w:val="18"/>
                <w:highlight w:val="none"/>
              </w:rPr>
            </w:pPr>
          </w:p>
        </w:tc>
      </w:tr>
      <w:tr w:rsidR="0079042E" w14:paraId="493AB129" w14:textId="77777777" w:rsidTr="0079042E">
        <w:tc>
          <w:tcPr>
            <w:tcW w:w="1340" w:type="dxa"/>
            <w:vMerge/>
          </w:tcPr>
          <w:p w14:paraId="37625A75" w14:textId="77777777" w:rsidR="0079042E" w:rsidRPr="003774F1" w:rsidRDefault="0079042E" w:rsidP="00E043F9">
            <w:pPr>
              <w:pStyle w:val="15"/>
              <w:ind w:left="0"/>
              <w:contextualSpacing/>
              <w:jc w:val="both"/>
              <w:rPr>
                <w:rStyle w:val="ad"/>
                <w:b w:val="0"/>
                <w:sz w:val="18"/>
                <w:highlight w:val="none"/>
              </w:rPr>
            </w:pPr>
          </w:p>
        </w:tc>
        <w:tc>
          <w:tcPr>
            <w:tcW w:w="1336" w:type="dxa"/>
            <w:vMerge/>
          </w:tcPr>
          <w:p w14:paraId="5334FBC4" w14:textId="77777777" w:rsidR="0079042E" w:rsidRPr="003774F1" w:rsidRDefault="0079042E" w:rsidP="00E043F9">
            <w:pPr>
              <w:pStyle w:val="15"/>
              <w:ind w:left="0"/>
              <w:contextualSpacing/>
              <w:jc w:val="both"/>
              <w:rPr>
                <w:rStyle w:val="ad"/>
                <w:b w:val="0"/>
                <w:sz w:val="18"/>
                <w:highlight w:val="none"/>
              </w:rPr>
            </w:pPr>
          </w:p>
        </w:tc>
        <w:tc>
          <w:tcPr>
            <w:tcW w:w="876" w:type="dxa"/>
            <w:vMerge/>
          </w:tcPr>
          <w:p w14:paraId="32AB7010" w14:textId="77777777" w:rsidR="0079042E" w:rsidRPr="003774F1" w:rsidRDefault="0079042E" w:rsidP="00E043F9">
            <w:pPr>
              <w:pStyle w:val="15"/>
              <w:ind w:left="0"/>
              <w:contextualSpacing/>
              <w:jc w:val="both"/>
              <w:rPr>
                <w:rStyle w:val="ad"/>
                <w:b w:val="0"/>
                <w:sz w:val="18"/>
                <w:highlight w:val="none"/>
              </w:rPr>
            </w:pPr>
          </w:p>
        </w:tc>
        <w:tc>
          <w:tcPr>
            <w:tcW w:w="2552" w:type="dxa"/>
            <w:vAlign w:val="center"/>
          </w:tcPr>
          <w:p w14:paraId="75F6D1D4" w14:textId="77777777" w:rsidR="0079042E" w:rsidRPr="00A56C91" w:rsidRDefault="0079042E" w:rsidP="004944A5">
            <w:pPr>
              <w:pStyle w:val="15"/>
              <w:ind w:left="0"/>
              <w:contextualSpacing/>
              <w:rPr>
                <w:rStyle w:val="ad"/>
                <w:b w:val="0"/>
                <w:sz w:val="18"/>
                <w:highlight w:val="none"/>
              </w:rPr>
            </w:pPr>
            <w:r w:rsidRPr="00A56C91">
              <w:rPr>
                <w:rStyle w:val="ad"/>
                <w:b w:val="0"/>
                <w:sz w:val="18"/>
                <w:highlight w:val="none"/>
              </w:rPr>
              <w:t>Разрядность платформы</w:t>
            </w:r>
          </w:p>
        </w:tc>
        <w:tc>
          <w:tcPr>
            <w:tcW w:w="2551" w:type="dxa"/>
            <w:vAlign w:val="center"/>
          </w:tcPr>
          <w:p w14:paraId="18DC9ED0" w14:textId="77777777" w:rsidR="0079042E" w:rsidRPr="00A56C91" w:rsidRDefault="0079042E" w:rsidP="00B6724F">
            <w:pPr>
              <w:pStyle w:val="15"/>
              <w:ind w:left="0"/>
              <w:contextualSpacing/>
              <w:jc w:val="center"/>
              <w:rPr>
                <w:rStyle w:val="ad"/>
                <w:b w:val="0"/>
                <w:sz w:val="18"/>
                <w:highlight w:val="none"/>
              </w:rPr>
            </w:pPr>
            <w:r w:rsidRPr="00A56C91">
              <w:rPr>
                <w:rStyle w:val="ad"/>
                <w:b w:val="0"/>
                <w:sz w:val="18"/>
                <w:highlight w:val="none"/>
              </w:rPr>
              <w:t>64-х</w:t>
            </w:r>
          </w:p>
        </w:tc>
        <w:tc>
          <w:tcPr>
            <w:tcW w:w="1660" w:type="dxa"/>
          </w:tcPr>
          <w:p w14:paraId="62C56182" w14:textId="77777777" w:rsidR="0079042E" w:rsidRPr="00A56C91" w:rsidRDefault="0079042E" w:rsidP="00B6724F">
            <w:pPr>
              <w:pStyle w:val="15"/>
              <w:ind w:left="0"/>
              <w:contextualSpacing/>
              <w:jc w:val="center"/>
              <w:rPr>
                <w:rStyle w:val="ad"/>
                <w:b w:val="0"/>
                <w:sz w:val="18"/>
                <w:highlight w:val="none"/>
              </w:rPr>
            </w:pPr>
          </w:p>
        </w:tc>
      </w:tr>
      <w:tr w:rsidR="0079042E" w14:paraId="5EBABAE3" w14:textId="77777777" w:rsidTr="0079042E">
        <w:tc>
          <w:tcPr>
            <w:tcW w:w="1340" w:type="dxa"/>
            <w:vMerge/>
          </w:tcPr>
          <w:p w14:paraId="6BAB522D" w14:textId="77777777" w:rsidR="0079042E" w:rsidRPr="003774F1" w:rsidRDefault="0079042E" w:rsidP="00E043F9">
            <w:pPr>
              <w:pStyle w:val="15"/>
              <w:ind w:left="0"/>
              <w:contextualSpacing/>
              <w:jc w:val="both"/>
              <w:rPr>
                <w:rStyle w:val="ad"/>
                <w:b w:val="0"/>
                <w:sz w:val="18"/>
                <w:highlight w:val="none"/>
              </w:rPr>
            </w:pPr>
          </w:p>
        </w:tc>
        <w:tc>
          <w:tcPr>
            <w:tcW w:w="1336" w:type="dxa"/>
            <w:vMerge/>
          </w:tcPr>
          <w:p w14:paraId="267C71D9" w14:textId="77777777" w:rsidR="0079042E" w:rsidRPr="003774F1" w:rsidRDefault="0079042E" w:rsidP="00E043F9">
            <w:pPr>
              <w:pStyle w:val="15"/>
              <w:ind w:left="0"/>
              <w:contextualSpacing/>
              <w:jc w:val="both"/>
              <w:rPr>
                <w:rStyle w:val="ad"/>
                <w:b w:val="0"/>
                <w:sz w:val="18"/>
                <w:highlight w:val="none"/>
              </w:rPr>
            </w:pPr>
          </w:p>
        </w:tc>
        <w:tc>
          <w:tcPr>
            <w:tcW w:w="876" w:type="dxa"/>
            <w:vMerge/>
          </w:tcPr>
          <w:p w14:paraId="0F286215" w14:textId="77777777" w:rsidR="0079042E" w:rsidRPr="003774F1" w:rsidRDefault="0079042E" w:rsidP="00E043F9">
            <w:pPr>
              <w:pStyle w:val="15"/>
              <w:ind w:left="0"/>
              <w:contextualSpacing/>
              <w:jc w:val="both"/>
              <w:rPr>
                <w:rStyle w:val="ad"/>
                <w:b w:val="0"/>
                <w:sz w:val="18"/>
                <w:highlight w:val="none"/>
              </w:rPr>
            </w:pPr>
          </w:p>
        </w:tc>
        <w:tc>
          <w:tcPr>
            <w:tcW w:w="2552" w:type="dxa"/>
            <w:vAlign w:val="center"/>
          </w:tcPr>
          <w:p w14:paraId="1B4787B6" w14:textId="77777777" w:rsidR="0079042E" w:rsidRPr="00A56C91" w:rsidRDefault="0079042E" w:rsidP="004944A5">
            <w:pPr>
              <w:pStyle w:val="15"/>
              <w:ind w:left="0"/>
              <w:contextualSpacing/>
              <w:rPr>
                <w:rStyle w:val="ad"/>
                <w:b w:val="0"/>
                <w:sz w:val="18"/>
                <w:highlight w:val="none"/>
              </w:rPr>
            </w:pPr>
            <w:r w:rsidRPr="00A56C91">
              <w:rPr>
                <w:rStyle w:val="ad"/>
                <w:b w:val="0"/>
                <w:sz w:val="18"/>
                <w:highlight w:val="none"/>
              </w:rPr>
              <w:t>Процессорная архитектура</w:t>
            </w:r>
          </w:p>
        </w:tc>
        <w:tc>
          <w:tcPr>
            <w:tcW w:w="2551" w:type="dxa"/>
            <w:vAlign w:val="center"/>
          </w:tcPr>
          <w:p w14:paraId="222E20EB" w14:textId="77777777" w:rsidR="0079042E" w:rsidRPr="00A56C91" w:rsidRDefault="0079042E" w:rsidP="00B6724F">
            <w:pPr>
              <w:pStyle w:val="15"/>
              <w:ind w:left="0"/>
              <w:contextualSpacing/>
              <w:jc w:val="center"/>
              <w:rPr>
                <w:rStyle w:val="ad"/>
                <w:b w:val="0"/>
                <w:sz w:val="18"/>
                <w:highlight w:val="none"/>
              </w:rPr>
            </w:pPr>
            <w:r w:rsidRPr="00A56C91">
              <w:rPr>
                <w:rStyle w:val="ad"/>
                <w:b w:val="0"/>
                <w:sz w:val="18"/>
                <w:highlight w:val="none"/>
              </w:rPr>
              <w:t>х86-64</w:t>
            </w:r>
          </w:p>
        </w:tc>
        <w:tc>
          <w:tcPr>
            <w:tcW w:w="1660" w:type="dxa"/>
          </w:tcPr>
          <w:p w14:paraId="5EB19C01" w14:textId="77777777" w:rsidR="0079042E" w:rsidRPr="00A56C91" w:rsidRDefault="0079042E" w:rsidP="00B6724F">
            <w:pPr>
              <w:pStyle w:val="15"/>
              <w:ind w:left="0"/>
              <w:contextualSpacing/>
              <w:jc w:val="center"/>
              <w:rPr>
                <w:rStyle w:val="ad"/>
                <w:b w:val="0"/>
                <w:sz w:val="18"/>
                <w:highlight w:val="none"/>
              </w:rPr>
            </w:pPr>
          </w:p>
        </w:tc>
      </w:tr>
      <w:tr w:rsidR="0079042E" w14:paraId="0EAB287E" w14:textId="77777777" w:rsidTr="0079042E">
        <w:tc>
          <w:tcPr>
            <w:tcW w:w="1340" w:type="dxa"/>
            <w:vMerge/>
          </w:tcPr>
          <w:p w14:paraId="3CA07F37" w14:textId="77777777" w:rsidR="0079042E" w:rsidRPr="003774F1" w:rsidRDefault="0079042E" w:rsidP="00E043F9">
            <w:pPr>
              <w:pStyle w:val="15"/>
              <w:ind w:left="0"/>
              <w:contextualSpacing/>
              <w:jc w:val="both"/>
              <w:rPr>
                <w:rStyle w:val="ad"/>
                <w:b w:val="0"/>
                <w:sz w:val="18"/>
                <w:highlight w:val="none"/>
              </w:rPr>
            </w:pPr>
          </w:p>
        </w:tc>
        <w:tc>
          <w:tcPr>
            <w:tcW w:w="1336" w:type="dxa"/>
            <w:vMerge/>
          </w:tcPr>
          <w:p w14:paraId="743D3845" w14:textId="77777777" w:rsidR="0079042E" w:rsidRPr="003774F1" w:rsidRDefault="0079042E" w:rsidP="00E043F9">
            <w:pPr>
              <w:pStyle w:val="15"/>
              <w:ind w:left="0"/>
              <w:contextualSpacing/>
              <w:jc w:val="both"/>
              <w:rPr>
                <w:rStyle w:val="ad"/>
                <w:b w:val="0"/>
                <w:sz w:val="18"/>
                <w:highlight w:val="none"/>
              </w:rPr>
            </w:pPr>
          </w:p>
        </w:tc>
        <w:tc>
          <w:tcPr>
            <w:tcW w:w="876" w:type="dxa"/>
            <w:vMerge/>
          </w:tcPr>
          <w:p w14:paraId="6BA4A05B" w14:textId="77777777" w:rsidR="0079042E" w:rsidRPr="003774F1" w:rsidRDefault="0079042E" w:rsidP="00E043F9">
            <w:pPr>
              <w:pStyle w:val="15"/>
              <w:ind w:left="0"/>
              <w:contextualSpacing/>
              <w:jc w:val="both"/>
              <w:rPr>
                <w:rStyle w:val="ad"/>
                <w:b w:val="0"/>
                <w:sz w:val="18"/>
                <w:highlight w:val="none"/>
              </w:rPr>
            </w:pPr>
          </w:p>
        </w:tc>
        <w:tc>
          <w:tcPr>
            <w:tcW w:w="2552" w:type="dxa"/>
            <w:vAlign w:val="center"/>
          </w:tcPr>
          <w:p w14:paraId="25A8B57A" w14:textId="77777777" w:rsidR="0079042E" w:rsidRPr="00A56C91" w:rsidRDefault="0079042E" w:rsidP="004944A5">
            <w:pPr>
              <w:pStyle w:val="15"/>
              <w:ind w:left="0"/>
              <w:contextualSpacing/>
              <w:rPr>
                <w:rStyle w:val="ad"/>
                <w:b w:val="0"/>
                <w:sz w:val="18"/>
                <w:highlight w:val="none"/>
              </w:rPr>
            </w:pPr>
            <w:r>
              <w:rPr>
                <w:rStyle w:val="ad"/>
                <w:b w:val="0"/>
                <w:sz w:val="18"/>
                <w:highlight w:val="none"/>
              </w:rPr>
              <w:t>Особенности программного обеспечения</w:t>
            </w:r>
          </w:p>
        </w:tc>
        <w:tc>
          <w:tcPr>
            <w:tcW w:w="2551" w:type="dxa"/>
            <w:vAlign w:val="center"/>
          </w:tcPr>
          <w:p w14:paraId="5446CAE2" w14:textId="77777777" w:rsidR="0079042E" w:rsidRPr="00182D66" w:rsidRDefault="0079042E" w:rsidP="00F944F9">
            <w:pPr>
              <w:pStyle w:val="15"/>
              <w:ind w:left="0"/>
              <w:contextualSpacing/>
              <w:jc w:val="center"/>
              <w:rPr>
                <w:rStyle w:val="ad"/>
                <w:b w:val="0"/>
                <w:sz w:val="18"/>
                <w:highlight w:val="none"/>
                <w:lang w:val="en-US"/>
              </w:rPr>
            </w:pPr>
            <w:r>
              <w:rPr>
                <w:rStyle w:val="ad"/>
                <w:b w:val="0"/>
                <w:sz w:val="18"/>
                <w:highlight w:val="none"/>
              </w:rPr>
              <w:t>для р</w:t>
            </w:r>
            <w:r w:rsidRPr="00A56C91">
              <w:rPr>
                <w:rStyle w:val="ad"/>
                <w:b w:val="0"/>
                <w:sz w:val="18"/>
                <w:highlight w:val="none"/>
              </w:rPr>
              <w:t>абоч</w:t>
            </w:r>
            <w:r>
              <w:rPr>
                <w:rStyle w:val="ad"/>
                <w:b w:val="0"/>
                <w:sz w:val="18"/>
                <w:highlight w:val="none"/>
              </w:rPr>
              <w:t>ей станции</w:t>
            </w:r>
          </w:p>
        </w:tc>
        <w:tc>
          <w:tcPr>
            <w:tcW w:w="1660" w:type="dxa"/>
          </w:tcPr>
          <w:p w14:paraId="3AE21778" w14:textId="77777777" w:rsidR="0079042E" w:rsidRPr="00A56C91" w:rsidRDefault="0079042E" w:rsidP="00B6724F">
            <w:pPr>
              <w:pStyle w:val="15"/>
              <w:ind w:left="0"/>
              <w:contextualSpacing/>
              <w:jc w:val="center"/>
              <w:rPr>
                <w:rStyle w:val="ad"/>
                <w:b w:val="0"/>
                <w:sz w:val="18"/>
                <w:highlight w:val="none"/>
              </w:rPr>
            </w:pPr>
          </w:p>
        </w:tc>
      </w:tr>
    </w:tbl>
    <w:p w14:paraId="573D31B4" w14:textId="77777777" w:rsidR="00D040ED" w:rsidRPr="00FD663D" w:rsidRDefault="00D040ED" w:rsidP="00D040ED">
      <w:pPr>
        <w:pStyle w:val="15"/>
        <w:ind w:left="0" w:firstLine="708"/>
        <w:contextualSpacing/>
        <w:jc w:val="both"/>
        <w:rPr>
          <w:rStyle w:val="ad"/>
          <w:b w:val="0"/>
          <w:sz w:val="18"/>
          <w:highlight w:val="none"/>
        </w:rPr>
      </w:pPr>
      <w:r w:rsidRPr="00FD663D">
        <w:rPr>
          <w:rStyle w:val="ad"/>
          <w:b w:val="0"/>
          <w:sz w:val="18"/>
          <w:highlight w:val="none"/>
        </w:rPr>
        <w:t xml:space="preserve">*Обоснование необходимости использования дополнительной информации, а так же дополнительных потребительских свойств, в том числе функциональных, технических, качественных, эксплуатационных характеристик товара, которые не предусмотрены позицией КТРУ: ввиду отсутствия </w:t>
      </w:r>
      <w:r w:rsidR="00FD663D" w:rsidRPr="00FD663D">
        <w:rPr>
          <w:rStyle w:val="ad"/>
          <w:b w:val="0"/>
          <w:sz w:val="18"/>
          <w:highlight w:val="none"/>
        </w:rPr>
        <w:t>в КТРУ характеристик, позволяющих в полной мере описать закупаемое программное обеспечение, удовлетворяющее всем требованиям Заказчика, были введены дополнительные характеристики.</w:t>
      </w:r>
    </w:p>
    <w:p w14:paraId="61A8AE9D" w14:textId="77777777" w:rsidR="00FD663D" w:rsidRPr="00FD663D" w:rsidRDefault="00FD663D" w:rsidP="00D040ED">
      <w:pPr>
        <w:pStyle w:val="15"/>
        <w:ind w:left="0" w:firstLine="708"/>
        <w:contextualSpacing/>
        <w:jc w:val="both"/>
        <w:rPr>
          <w:rStyle w:val="ad"/>
          <w:b w:val="0"/>
          <w:sz w:val="20"/>
          <w:highlight w:val="none"/>
        </w:rPr>
      </w:pPr>
    </w:p>
    <w:p w14:paraId="1F3FB047" w14:textId="77777777" w:rsidR="005443A6" w:rsidRPr="00AA0D3E" w:rsidRDefault="005443A6" w:rsidP="005443A6">
      <w:pPr>
        <w:pStyle w:val="15"/>
        <w:ind w:left="0" w:firstLine="708"/>
        <w:contextualSpacing/>
        <w:jc w:val="both"/>
        <w:rPr>
          <w:rStyle w:val="ad"/>
          <w:b w:val="0"/>
          <w:sz w:val="22"/>
          <w:highlight w:val="none"/>
        </w:rPr>
      </w:pPr>
      <w:r w:rsidRPr="00AA0D3E">
        <w:rPr>
          <w:rStyle w:val="ad"/>
          <w:b w:val="0"/>
          <w:sz w:val="22"/>
          <w:highlight w:val="none"/>
        </w:rPr>
        <w:t>Поставка эквивалента не допускается по причине необходимости обеспечения совместимости с программным обеспечением, используемым Заказчиком (п.1. ч.1. ст.33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95A5534" w14:textId="77777777" w:rsidR="005443A6" w:rsidRPr="005443A6" w:rsidRDefault="005443A6" w:rsidP="005443A6">
      <w:pPr>
        <w:pStyle w:val="15"/>
        <w:ind w:left="0" w:firstLine="709"/>
        <w:contextualSpacing/>
        <w:jc w:val="both"/>
        <w:rPr>
          <w:rStyle w:val="ad"/>
          <w:b w:val="0"/>
          <w:sz w:val="22"/>
          <w:highlight w:val="none"/>
        </w:rPr>
      </w:pPr>
      <w:r w:rsidRPr="00AA0D3E">
        <w:rPr>
          <w:rStyle w:val="ad"/>
          <w:b w:val="0"/>
          <w:sz w:val="22"/>
          <w:highlight w:val="none"/>
        </w:rPr>
        <w:t>Указание на товарный знак (его словесное обозначение) обусловлено необходимостью обеспечения совместимости с операционными системами семейства Astra Linux Special Edition, сохранения работоспособности инфраструктуры Заказчика, единого обновления, централизованного управления совместно с существующей инфраструктурой Заказчика, в которой развёрнуты операционные системы Astra Linux Special Edition, а также с целью обеспечения полной совместимости с инфраструктурой служебных репозиториев, используемых в инфраструктуре Заказчика. В соответствии с пунктом 1 части 1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 поставка эквивалентного программного обеспечения не допускается.</w:t>
      </w:r>
    </w:p>
    <w:p w14:paraId="49839BAF" w14:textId="77777777" w:rsidR="006315FE" w:rsidRDefault="006315FE" w:rsidP="00E043F9">
      <w:pPr>
        <w:pStyle w:val="15"/>
        <w:ind w:left="0" w:firstLine="709"/>
        <w:contextualSpacing/>
        <w:jc w:val="both"/>
        <w:rPr>
          <w:rStyle w:val="ad"/>
          <w:sz w:val="22"/>
          <w:highlight w:val="none"/>
        </w:rPr>
      </w:pPr>
    </w:p>
    <w:p w14:paraId="58F862B6" w14:textId="77777777" w:rsidR="006315FE" w:rsidRDefault="006315FE" w:rsidP="00E043F9">
      <w:pPr>
        <w:pStyle w:val="15"/>
        <w:ind w:left="0" w:firstLine="709"/>
        <w:contextualSpacing/>
        <w:jc w:val="both"/>
        <w:rPr>
          <w:rStyle w:val="ad"/>
          <w:sz w:val="22"/>
          <w:highlight w:val="none"/>
        </w:rPr>
      </w:pPr>
    </w:p>
    <w:p w14:paraId="4BEFCDA9" w14:textId="77777777" w:rsidR="00E043F9" w:rsidRPr="0064658E" w:rsidRDefault="00E043F9" w:rsidP="00C1380C">
      <w:pPr>
        <w:pStyle w:val="15"/>
        <w:contextualSpacing/>
        <w:jc w:val="both"/>
        <w:rPr>
          <w:rStyle w:val="ad"/>
          <w:sz w:val="22"/>
          <w:highlight w:val="none"/>
        </w:rPr>
      </w:pPr>
      <w:r w:rsidRPr="0064658E">
        <w:rPr>
          <w:rStyle w:val="ad"/>
          <w:sz w:val="22"/>
          <w:highlight w:val="none"/>
        </w:rPr>
        <w:lastRenderedPageBreak/>
        <w:t>Основные требования</w:t>
      </w:r>
    </w:p>
    <w:p w14:paraId="49B1BBAA" w14:textId="77777777" w:rsidR="00E043F9" w:rsidRPr="00E043F9" w:rsidRDefault="00E043F9" w:rsidP="00E043F9">
      <w:pPr>
        <w:pStyle w:val="15"/>
        <w:ind w:left="0" w:firstLine="709"/>
        <w:contextualSpacing/>
        <w:jc w:val="both"/>
        <w:rPr>
          <w:rStyle w:val="ad"/>
          <w:b w:val="0"/>
          <w:sz w:val="22"/>
          <w:highlight w:val="none"/>
        </w:rPr>
      </w:pPr>
    </w:p>
    <w:p w14:paraId="4279387B" w14:textId="77777777" w:rsidR="00E043F9" w:rsidRPr="00E043F9" w:rsidRDefault="00C1380C" w:rsidP="00E043F9">
      <w:pPr>
        <w:pStyle w:val="15"/>
        <w:ind w:left="0" w:firstLine="709"/>
        <w:contextualSpacing/>
        <w:jc w:val="both"/>
        <w:rPr>
          <w:rStyle w:val="ad"/>
          <w:b w:val="0"/>
          <w:sz w:val="22"/>
          <w:highlight w:val="none"/>
        </w:rPr>
      </w:pPr>
      <w:r>
        <w:rPr>
          <w:rStyle w:val="ad"/>
          <w:b w:val="0"/>
          <w:sz w:val="22"/>
          <w:highlight w:val="none"/>
        </w:rPr>
        <w:t>6.</w:t>
      </w:r>
      <w:r w:rsidR="00E043F9" w:rsidRPr="00E043F9">
        <w:rPr>
          <w:rStyle w:val="ad"/>
          <w:b w:val="0"/>
          <w:sz w:val="22"/>
          <w:highlight w:val="none"/>
        </w:rPr>
        <w:t xml:space="preserve"> Требования соответствия законодательным и нормативным документам</w:t>
      </w:r>
    </w:p>
    <w:p w14:paraId="3F78AAB7" w14:textId="77777777"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6</w:t>
      </w:r>
      <w:r w:rsidR="00E043F9" w:rsidRPr="00E043F9">
        <w:rPr>
          <w:rStyle w:val="ad"/>
          <w:b w:val="0"/>
          <w:sz w:val="22"/>
          <w:highlight w:val="none"/>
        </w:rPr>
        <w:t>.1. Операционная система должна соответствовать требованиям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339F4C4" w14:textId="77777777"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6</w:t>
      </w:r>
      <w:r w:rsidR="00E043F9" w:rsidRPr="00E043F9">
        <w:rPr>
          <w:rStyle w:val="ad"/>
          <w:b w:val="0"/>
          <w:sz w:val="22"/>
          <w:highlight w:val="none"/>
        </w:rPr>
        <w:t>.2. Эксплуатационная документация на операционную систему должна раскрывать сведения о средствах и способах реализации функций безопасности, предусмотренных требованиями нормативных документов по п.</w:t>
      </w:r>
      <w:r w:rsidRPr="00C1380C">
        <w:rPr>
          <w:rStyle w:val="ad"/>
          <w:b w:val="0"/>
          <w:sz w:val="22"/>
          <w:highlight w:val="none"/>
        </w:rPr>
        <w:t>6</w:t>
      </w:r>
      <w:r w:rsidR="00E043F9" w:rsidRPr="00E043F9">
        <w:rPr>
          <w:rStyle w:val="ad"/>
          <w:b w:val="0"/>
          <w:sz w:val="22"/>
          <w:highlight w:val="none"/>
        </w:rPr>
        <w:t xml:space="preserve">.3.1, </w:t>
      </w:r>
      <w:r w:rsidRPr="00C1380C">
        <w:rPr>
          <w:rStyle w:val="ad"/>
          <w:b w:val="0"/>
          <w:sz w:val="22"/>
          <w:highlight w:val="none"/>
        </w:rPr>
        <w:t>6</w:t>
      </w:r>
      <w:r w:rsidR="00E043F9" w:rsidRPr="00E043F9">
        <w:rPr>
          <w:rStyle w:val="ad"/>
          <w:b w:val="0"/>
          <w:sz w:val="22"/>
          <w:highlight w:val="none"/>
        </w:rPr>
        <w:t xml:space="preserve">.3.4, </w:t>
      </w:r>
      <w:r w:rsidRPr="00C1380C">
        <w:rPr>
          <w:rStyle w:val="ad"/>
          <w:b w:val="0"/>
          <w:sz w:val="22"/>
          <w:highlight w:val="none"/>
        </w:rPr>
        <w:t>6</w:t>
      </w:r>
      <w:r w:rsidR="00E043F9" w:rsidRPr="00E043F9">
        <w:rPr>
          <w:rStyle w:val="ad"/>
          <w:b w:val="0"/>
          <w:sz w:val="22"/>
          <w:highlight w:val="none"/>
        </w:rPr>
        <w:t xml:space="preserve">.3.5, </w:t>
      </w:r>
      <w:r w:rsidRPr="00C1380C">
        <w:rPr>
          <w:rStyle w:val="ad"/>
          <w:b w:val="0"/>
          <w:sz w:val="22"/>
          <w:highlight w:val="none"/>
        </w:rPr>
        <w:t>6</w:t>
      </w:r>
      <w:r w:rsidR="00E043F9" w:rsidRPr="00E043F9">
        <w:rPr>
          <w:rStyle w:val="ad"/>
          <w:b w:val="0"/>
          <w:sz w:val="22"/>
          <w:highlight w:val="none"/>
        </w:rPr>
        <w:t>.3.6.</w:t>
      </w:r>
    </w:p>
    <w:p w14:paraId="316FC537" w14:textId="77777777"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6</w:t>
      </w:r>
      <w:r w:rsidR="00E043F9" w:rsidRPr="00E043F9">
        <w:rPr>
          <w:rStyle w:val="ad"/>
          <w:b w:val="0"/>
          <w:sz w:val="22"/>
          <w:highlight w:val="none"/>
        </w:rPr>
        <w:t>.3. Операционная система должна иметь сертификат соответствия требованиям нормативных документов ФСТЭК России:</w:t>
      </w:r>
    </w:p>
    <w:p w14:paraId="27EDA9CC" w14:textId="77777777" w:rsidR="00E043F9" w:rsidRPr="00E043F9" w:rsidRDefault="00C1380C" w:rsidP="00E043F9">
      <w:pPr>
        <w:pStyle w:val="15"/>
        <w:ind w:left="0" w:firstLine="709"/>
        <w:contextualSpacing/>
        <w:jc w:val="both"/>
        <w:rPr>
          <w:rStyle w:val="ad"/>
          <w:b w:val="0"/>
          <w:sz w:val="22"/>
          <w:highlight w:val="none"/>
        </w:rPr>
      </w:pPr>
      <w:r w:rsidRPr="0079042E">
        <w:rPr>
          <w:rStyle w:val="ad"/>
          <w:b w:val="0"/>
          <w:sz w:val="22"/>
          <w:highlight w:val="none"/>
        </w:rPr>
        <w:t>6</w:t>
      </w:r>
      <w:r w:rsidR="00E043F9" w:rsidRPr="00E043F9">
        <w:rPr>
          <w:rStyle w:val="ad"/>
          <w:b w:val="0"/>
          <w:sz w:val="22"/>
          <w:highlight w:val="none"/>
        </w:rPr>
        <w:t>.3.1. «Требования безопасности информации к операционным системам» (ФСТЭК России, 2016);</w:t>
      </w:r>
    </w:p>
    <w:p w14:paraId="6397B047" w14:textId="77777777" w:rsidR="00E043F9" w:rsidRPr="00E043F9" w:rsidRDefault="00C1380C" w:rsidP="00E043F9">
      <w:pPr>
        <w:pStyle w:val="15"/>
        <w:ind w:left="0" w:firstLine="709"/>
        <w:contextualSpacing/>
        <w:jc w:val="both"/>
        <w:rPr>
          <w:rStyle w:val="ad"/>
          <w:b w:val="0"/>
          <w:sz w:val="22"/>
          <w:highlight w:val="none"/>
        </w:rPr>
      </w:pPr>
      <w:r w:rsidRPr="0079042E">
        <w:rPr>
          <w:rStyle w:val="ad"/>
          <w:b w:val="0"/>
          <w:sz w:val="22"/>
          <w:highlight w:val="none"/>
        </w:rPr>
        <w:t>6</w:t>
      </w:r>
      <w:r w:rsidR="00E043F9" w:rsidRPr="00E043F9">
        <w:rPr>
          <w:rStyle w:val="ad"/>
          <w:b w:val="0"/>
          <w:sz w:val="22"/>
          <w:highlight w:val="none"/>
        </w:rPr>
        <w:t>.3.2. «Профиль защиты операционных систем типа «А» не ниже 4 класса ИТ.ОС.А4. ПЗ (ФСТЭК России, 2017);</w:t>
      </w:r>
    </w:p>
    <w:p w14:paraId="4D528456" w14:textId="77777777" w:rsidR="00E043F9" w:rsidRPr="00E043F9" w:rsidRDefault="00C1380C" w:rsidP="00E043F9">
      <w:pPr>
        <w:pStyle w:val="15"/>
        <w:ind w:left="0" w:firstLine="709"/>
        <w:contextualSpacing/>
        <w:jc w:val="both"/>
        <w:rPr>
          <w:rStyle w:val="ad"/>
          <w:b w:val="0"/>
          <w:sz w:val="22"/>
          <w:highlight w:val="none"/>
        </w:rPr>
      </w:pPr>
      <w:r w:rsidRPr="0079042E">
        <w:rPr>
          <w:rStyle w:val="ad"/>
          <w:b w:val="0"/>
          <w:sz w:val="22"/>
          <w:highlight w:val="none"/>
        </w:rPr>
        <w:t>6</w:t>
      </w:r>
      <w:r w:rsidR="00E043F9" w:rsidRPr="00E043F9">
        <w:rPr>
          <w:rStyle w:val="ad"/>
          <w:b w:val="0"/>
          <w:sz w:val="22"/>
          <w:highlight w:val="none"/>
        </w:rPr>
        <w:t>.3.3. «Требования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не ниже 4 уровня;</w:t>
      </w:r>
    </w:p>
    <w:p w14:paraId="71ABAA56" w14:textId="77777777" w:rsidR="00E043F9" w:rsidRPr="00E043F9" w:rsidRDefault="00C1380C" w:rsidP="00E043F9">
      <w:pPr>
        <w:pStyle w:val="15"/>
        <w:ind w:left="0" w:firstLine="709"/>
        <w:contextualSpacing/>
        <w:jc w:val="both"/>
        <w:rPr>
          <w:rStyle w:val="ad"/>
          <w:b w:val="0"/>
          <w:sz w:val="22"/>
          <w:highlight w:val="none"/>
        </w:rPr>
      </w:pPr>
      <w:r w:rsidRPr="0079042E">
        <w:rPr>
          <w:rStyle w:val="ad"/>
          <w:b w:val="0"/>
          <w:sz w:val="22"/>
          <w:highlight w:val="none"/>
        </w:rPr>
        <w:t>6</w:t>
      </w:r>
      <w:r w:rsidR="00E043F9" w:rsidRPr="00E043F9">
        <w:rPr>
          <w:rStyle w:val="ad"/>
          <w:b w:val="0"/>
          <w:sz w:val="22"/>
          <w:highlight w:val="none"/>
        </w:rPr>
        <w:t>.3.4. «Требования по безопасности информации к средствам контейнеризации» (ФСТЭК России, 2022) не ниже 4 класса защиты;</w:t>
      </w:r>
    </w:p>
    <w:p w14:paraId="61B28FF0" w14:textId="77777777" w:rsidR="00E043F9" w:rsidRPr="00E043F9" w:rsidRDefault="00C1380C" w:rsidP="00E043F9">
      <w:pPr>
        <w:pStyle w:val="15"/>
        <w:ind w:left="0" w:firstLine="709"/>
        <w:contextualSpacing/>
        <w:jc w:val="both"/>
        <w:rPr>
          <w:rStyle w:val="ad"/>
          <w:b w:val="0"/>
          <w:sz w:val="22"/>
          <w:highlight w:val="none"/>
        </w:rPr>
      </w:pPr>
      <w:r w:rsidRPr="0079042E">
        <w:rPr>
          <w:rStyle w:val="ad"/>
          <w:b w:val="0"/>
          <w:sz w:val="22"/>
          <w:highlight w:val="none"/>
        </w:rPr>
        <w:t>6</w:t>
      </w:r>
      <w:r w:rsidR="00E043F9" w:rsidRPr="00E043F9">
        <w:rPr>
          <w:rStyle w:val="ad"/>
          <w:b w:val="0"/>
          <w:sz w:val="22"/>
          <w:highlight w:val="none"/>
        </w:rPr>
        <w:t>.3.5. «Требования по безопасности информации к средствам виртуализации» (ФСТЭК России, 2022) не ниже 4 класса защиты;</w:t>
      </w:r>
    </w:p>
    <w:p w14:paraId="1A48DD34" w14:textId="77777777" w:rsidR="00E043F9" w:rsidRPr="00E043F9" w:rsidRDefault="00C1380C" w:rsidP="00E043F9">
      <w:pPr>
        <w:pStyle w:val="15"/>
        <w:ind w:left="0" w:firstLine="709"/>
        <w:contextualSpacing/>
        <w:jc w:val="both"/>
        <w:rPr>
          <w:rStyle w:val="ad"/>
          <w:b w:val="0"/>
          <w:sz w:val="22"/>
          <w:highlight w:val="none"/>
        </w:rPr>
      </w:pPr>
      <w:r w:rsidRPr="0079042E">
        <w:rPr>
          <w:rStyle w:val="ad"/>
          <w:b w:val="0"/>
          <w:sz w:val="22"/>
          <w:highlight w:val="none"/>
        </w:rPr>
        <w:t>6</w:t>
      </w:r>
      <w:r w:rsidR="00E043F9" w:rsidRPr="00E043F9">
        <w:rPr>
          <w:rStyle w:val="ad"/>
          <w:b w:val="0"/>
          <w:sz w:val="22"/>
          <w:highlight w:val="none"/>
        </w:rPr>
        <w:t>.3.6. «Требования по безопасности информации к системам управления базами данных» (ФСТЭК России, 2023) не ниже 4 класса защиты.</w:t>
      </w:r>
    </w:p>
    <w:p w14:paraId="785AE6C2" w14:textId="77777777"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6</w:t>
      </w:r>
      <w:r w:rsidR="00E043F9" w:rsidRPr="00E043F9">
        <w:rPr>
          <w:rStyle w:val="ad"/>
          <w:b w:val="0"/>
          <w:sz w:val="22"/>
          <w:highlight w:val="none"/>
        </w:rPr>
        <w:t>.4. Операционная система должна являться безопасным программным обеспечением в соответствии с ГОСТ Р 56939, что должно подтверждаться сертификатом соответствия процессов безопасной разработки указанному стандарту.</w:t>
      </w:r>
    </w:p>
    <w:p w14:paraId="52539CA2" w14:textId="77777777" w:rsidR="00E043F9" w:rsidRPr="00E043F9" w:rsidRDefault="00E043F9" w:rsidP="00E043F9">
      <w:pPr>
        <w:pStyle w:val="15"/>
        <w:ind w:left="0" w:firstLine="709"/>
        <w:contextualSpacing/>
        <w:jc w:val="both"/>
        <w:rPr>
          <w:rStyle w:val="ad"/>
          <w:b w:val="0"/>
          <w:sz w:val="22"/>
          <w:highlight w:val="none"/>
        </w:rPr>
      </w:pPr>
    </w:p>
    <w:p w14:paraId="6CACCBF0" w14:textId="77777777" w:rsidR="00E043F9" w:rsidRPr="00182D66" w:rsidRDefault="00E043F9" w:rsidP="00C1380C">
      <w:pPr>
        <w:pStyle w:val="15"/>
        <w:contextualSpacing/>
        <w:jc w:val="both"/>
        <w:rPr>
          <w:rStyle w:val="ad"/>
          <w:sz w:val="22"/>
          <w:highlight w:val="none"/>
        </w:rPr>
      </w:pPr>
      <w:r w:rsidRPr="00182D66">
        <w:rPr>
          <w:rStyle w:val="ad"/>
          <w:sz w:val="22"/>
          <w:highlight w:val="none"/>
        </w:rPr>
        <w:t>Требования к встроенному комплексу средств защиты информации операционной системы</w:t>
      </w:r>
    </w:p>
    <w:p w14:paraId="3C18B544" w14:textId="77777777" w:rsidR="00182D66" w:rsidRPr="00182D66" w:rsidRDefault="00182D66" w:rsidP="00182D66">
      <w:pPr>
        <w:pStyle w:val="15"/>
        <w:ind w:left="1069"/>
        <w:contextualSpacing/>
        <w:jc w:val="both"/>
        <w:rPr>
          <w:rStyle w:val="ad"/>
          <w:b w:val="0"/>
          <w:sz w:val="22"/>
          <w:highlight w:val="none"/>
        </w:rPr>
      </w:pPr>
    </w:p>
    <w:p w14:paraId="1AEECDF1" w14:textId="77777777"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7</w:t>
      </w:r>
      <w:r w:rsidR="00E043F9" w:rsidRPr="00E043F9">
        <w:rPr>
          <w:rStyle w:val="ad"/>
          <w:b w:val="0"/>
          <w:sz w:val="22"/>
          <w:highlight w:val="none"/>
        </w:rPr>
        <w:t>.1. Операционная система должна обеспечивать встроенными сертифицированными средствами:</w:t>
      </w:r>
    </w:p>
    <w:p w14:paraId="565F6107"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идентификацию и аутентификацию пользователей;</w:t>
      </w:r>
    </w:p>
    <w:p w14:paraId="241A3884"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управление средствами аутентификации;</w:t>
      </w:r>
    </w:p>
    <w:p w14:paraId="1CF6D3CE"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управление учетными записями пользователей, разграничение полномочий и назначение прав пользователям;</w:t>
      </w:r>
    </w:p>
    <w:p w14:paraId="442853FC"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реализацию дискреционного разграничения доступа;</w:t>
      </w:r>
    </w:p>
    <w:p w14:paraId="5A2AD5B1"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возможность указания параметров настройки комплекса средств защиты во время создания пользователя;</w:t>
      </w:r>
    </w:p>
    <w:p w14:paraId="3854DDC3"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возможность создания среды выполнения контейнеров, обеспечения работы с ними и поддержкой изоляции процессов, выполняемых в контейнерах.</w:t>
      </w:r>
    </w:p>
    <w:p w14:paraId="2ACC6259" w14:textId="77777777"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7</w:t>
      </w:r>
      <w:r w:rsidR="00E043F9" w:rsidRPr="00E043F9">
        <w:rPr>
          <w:rStyle w:val="ad"/>
          <w:b w:val="0"/>
          <w:sz w:val="22"/>
          <w:highlight w:val="none"/>
        </w:rPr>
        <w:t xml:space="preserve">.2. В составе операционной системы должна быть реализована возможность защиты </w:t>
      </w:r>
      <w:proofErr w:type="spellStart"/>
      <w:r w:rsidR="00E043F9" w:rsidRPr="00E043F9">
        <w:rPr>
          <w:rStyle w:val="ad"/>
          <w:b w:val="0"/>
          <w:sz w:val="22"/>
          <w:highlight w:val="none"/>
        </w:rPr>
        <w:t>аутентификационной</w:t>
      </w:r>
      <w:proofErr w:type="spellEnd"/>
      <w:r w:rsidR="00E043F9" w:rsidRPr="00E043F9">
        <w:rPr>
          <w:rStyle w:val="ad"/>
          <w:b w:val="0"/>
          <w:sz w:val="22"/>
          <w:highlight w:val="none"/>
        </w:rPr>
        <w:t xml:space="preserve"> информации с использованием функции хэширования.</w:t>
      </w:r>
    </w:p>
    <w:p w14:paraId="7DE5C85F" w14:textId="77777777"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7</w:t>
      </w:r>
      <w:r w:rsidR="00E043F9" w:rsidRPr="00E043F9">
        <w:rPr>
          <w:rStyle w:val="ad"/>
          <w:b w:val="0"/>
          <w:sz w:val="22"/>
          <w:highlight w:val="none"/>
        </w:rPr>
        <w:t>.3. В составе операционной системы должно быть ядро, поддерживаемое Центром исследования безопасности системного программного обеспечения ИСП РАН.</w:t>
      </w:r>
    </w:p>
    <w:p w14:paraId="7344CEC2" w14:textId="77777777"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7</w:t>
      </w:r>
      <w:r w:rsidR="00E043F9" w:rsidRPr="00E043F9">
        <w:rPr>
          <w:rStyle w:val="ad"/>
          <w:b w:val="0"/>
          <w:sz w:val="22"/>
          <w:highlight w:val="none"/>
        </w:rPr>
        <w:t>.4. Операционная система должна иметь графическое средство настройки ограничений пользователя по запуску программ в изолированном окружении с использованием механизма пространств имён и фильтрации системных вызовов, обеспечивающих:</w:t>
      </w:r>
    </w:p>
    <w:p w14:paraId="31BCD832"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ограничение прав пользователя на запуск приложений ядром системы;</w:t>
      </w:r>
    </w:p>
    <w:p w14:paraId="34BEC969"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ограничение прав пользователя средствами графического интерфейса;</w:t>
      </w:r>
    </w:p>
    <w:p w14:paraId="1641936B"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разрешение запуска только тех программных компонентов, которые явно разрешены администратором безопасности.</w:t>
      </w:r>
    </w:p>
    <w:p w14:paraId="6CC13447" w14:textId="77777777"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7</w:t>
      </w:r>
      <w:r w:rsidR="00E043F9" w:rsidRPr="00E043F9">
        <w:rPr>
          <w:rStyle w:val="ad"/>
          <w:b w:val="0"/>
          <w:sz w:val="22"/>
          <w:highlight w:val="none"/>
        </w:rPr>
        <w:t>.5. Обеспечение запрета запуска (исполнения) пользователем созданных самостоятельно (с использованием текстовых редакторов или непосредственно в командной строке) программ с использованием интерпретируемых языков программирования.</w:t>
      </w:r>
    </w:p>
    <w:p w14:paraId="4AFF81C7" w14:textId="77777777"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7</w:t>
      </w:r>
      <w:r w:rsidR="00E043F9" w:rsidRPr="00E043F9">
        <w:rPr>
          <w:rStyle w:val="ad"/>
          <w:b w:val="0"/>
          <w:sz w:val="22"/>
          <w:highlight w:val="none"/>
        </w:rPr>
        <w:t>.6. В составе операционной системы должны быть графические средства настройки защиты машинных носителей, обеспечивающие:</w:t>
      </w:r>
    </w:p>
    <w:p w14:paraId="47227E0B"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идентификацию устройств и сопоставление пользователя с устройством;</w:t>
      </w:r>
    </w:p>
    <w:p w14:paraId="114A422B"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lastRenderedPageBreak/>
        <w:t>• управление доступом субъектов доступа к устройствам методами дискреционного управления доступом;</w:t>
      </w:r>
    </w:p>
    <w:p w14:paraId="68D91AC0"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задание правил управления доступом, разрешающих или запрещающих доступ субъектов доступа к устройствам, а также определяющих разрешенные типы доступа, в том числе с использованием атрибутов безопасности;</w:t>
      </w:r>
    </w:p>
    <w:p w14:paraId="6BE41B41"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учет носителей информации и контроль использования интерфейсов ввода и вывода.</w:t>
      </w:r>
    </w:p>
    <w:p w14:paraId="28F66ED9" w14:textId="77777777"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7</w:t>
      </w:r>
      <w:r w:rsidR="00E043F9" w:rsidRPr="00E043F9">
        <w:rPr>
          <w:rStyle w:val="ad"/>
          <w:b w:val="0"/>
          <w:sz w:val="22"/>
          <w:highlight w:val="none"/>
        </w:rPr>
        <w:t>.7. Операционная система должна включать в свой состав программное обеспечение, реализующее задачи аудита и журналирования (регистрации) событий безопасности. Регистрация событий безопасности должна выполняться с учётом требований ГОСТ Р 59548-2022.</w:t>
      </w:r>
    </w:p>
    <w:p w14:paraId="11073368" w14:textId="77777777"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7</w:t>
      </w:r>
      <w:r w:rsidR="00E043F9" w:rsidRPr="00E043F9">
        <w:rPr>
          <w:rStyle w:val="ad"/>
          <w:b w:val="0"/>
          <w:sz w:val="22"/>
          <w:highlight w:val="none"/>
        </w:rPr>
        <w:t>.8. Операционная система должна включать в состав графические средства настройки контроля целостности:</w:t>
      </w:r>
    </w:p>
    <w:p w14:paraId="5C4BD593"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контроль целостности дистрибутива;</w:t>
      </w:r>
    </w:p>
    <w:p w14:paraId="644D5C77"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контроль объектов файловой системы;</w:t>
      </w:r>
    </w:p>
    <w:p w14:paraId="06E128EF"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контроль целостности исполняемых файлов.</w:t>
      </w:r>
    </w:p>
    <w:p w14:paraId="06EC1B4A" w14:textId="77777777"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7</w:t>
      </w:r>
      <w:r w:rsidR="00E043F9" w:rsidRPr="00E043F9">
        <w:rPr>
          <w:rStyle w:val="ad"/>
          <w:b w:val="0"/>
          <w:sz w:val="22"/>
          <w:highlight w:val="none"/>
        </w:rPr>
        <w:t>.9. Операционная система должна обеспечивать возможность блокировки:</w:t>
      </w:r>
    </w:p>
    <w:p w14:paraId="2ADF9DC8"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запуска исполняемых файлов, включая EXE и загрузки библиотек, в том числе DLL, .NET 7/8, целостность которых нарушена;</w:t>
      </w:r>
    </w:p>
    <w:p w14:paraId="5FB4C876"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открытия файлов, в том числе пустых, и самораспаковывающихся 7Z архивов, установленных на контроль, при нарушении их целостности.</w:t>
      </w:r>
    </w:p>
    <w:p w14:paraId="357B49A9" w14:textId="77777777" w:rsidR="00E043F9" w:rsidRPr="00E043F9" w:rsidRDefault="00C1380C" w:rsidP="00E043F9">
      <w:pPr>
        <w:pStyle w:val="15"/>
        <w:ind w:left="0" w:firstLine="709"/>
        <w:contextualSpacing/>
        <w:jc w:val="both"/>
        <w:rPr>
          <w:rStyle w:val="ad"/>
          <w:b w:val="0"/>
          <w:sz w:val="22"/>
          <w:highlight w:val="none"/>
        </w:rPr>
      </w:pPr>
      <w:r w:rsidRPr="0079042E">
        <w:rPr>
          <w:rStyle w:val="ad"/>
          <w:b w:val="0"/>
          <w:sz w:val="22"/>
          <w:highlight w:val="none"/>
        </w:rPr>
        <w:t>7</w:t>
      </w:r>
      <w:r w:rsidR="00E043F9" w:rsidRPr="00E043F9">
        <w:rPr>
          <w:rStyle w:val="ad"/>
          <w:b w:val="0"/>
          <w:sz w:val="22"/>
          <w:highlight w:val="none"/>
        </w:rPr>
        <w:t>.10. В составе операционной системы должна быть реализована возможность ограничения полномочий пользователей по использованию консолей.</w:t>
      </w:r>
    </w:p>
    <w:p w14:paraId="55C5965C" w14:textId="77777777" w:rsidR="00E043F9" w:rsidRPr="00E043F9" w:rsidRDefault="00C1380C" w:rsidP="00E043F9">
      <w:pPr>
        <w:pStyle w:val="15"/>
        <w:ind w:left="0" w:firstLine="709"/>
        <w:contextualSpacing/>
        <w:jc w:val="both"/>
        <w:rPr>
          <w:rStyle w:val="ad"/>
          <w:b w:val="0"/>
          <w:sz w:val="22"/>
          <w:highlight w:val="none"/>
        </w:rPr>
      </w:pPr>
      <w:r w:rsidRPr="0079042E">
        <w:rPr>
          <w:rStyle w:val="ad"/>
          <w:b w:val="0"/>
          <w:sz w:val="22"/>
          <w:highlight w:val="none"/>
        </w:rPr>
        <w:t>7</w:t>
      </w:r>
      <w:r w:rsidR="00E043F9" w:rsidRPr="00E043F9">
        <w:rPr>
          <w:rStyle w:val="ad"/>
          <w:b w:val="0"/>
          <w:sz w:val="22"/>
          <w:highlight w:val="none"/>
        </w:rPr>
        <w:t>.11. В операционной системе должна быть реализована возможность очистки и ограничения работы с оперативной памятью.</w:t>
      </w:r>
    </w:p>
    <w:p w14:paraId="18262995" w14:textId="77777777" w:rsidR="00E043F9" w:rsidRPr="00E043F9" w:rsidRDefault="00C1380C" w:rsidP="00E043F9">
      <w:pPr>
        <w:pStyle w:val="15"/>
        <w:ind w:left="0" w:firstLine="709"/>
        <w:contextualSpacing/>
        <w:jc w:val="both"/>
        <w:rPr>
          <w:rStyle w:val="ad"/>
          <w:b w:val="0"/>
          <w:sz w:val="22"/>
          <w:highlight w:val="none"/>
        </w:rPr>
      </w:pPr>
      <w:r w:rsidRPr="0079042E">
        <w:rPr>
          <w:rStyle w:val="ad"/>
          <w:b w:val="0"/>
          <w:sz w:val="22"/>
          <w:highlight w:val="none"/>
        </w:rPr>
        <w:t>7</w:t>
      </w:r>
      <w:r w:rsidR="00E043F9" w:rsidRPr="00E043F9">
        <w:rPr>
          <w:rStyle w:val="ad"/>
          <w:b w:val="0"/>
          <w:sz w:val="22"/>
          <w:highlight w:val="none"/>
        </w:rPr>
        <w:t>.12. Должны быть обеспечены работы по устранению уязвимостей и включению информации об уязвимостях программного обеспечения операционной системы в банк данных угроз безопасности информации ФСТЭК России (https://bdu.fstec.ru/vul).</w:t>
      </w:r>
    </w:p>
    <w:p w14:paraId="0B15EAA9" w14:textId="77777777" w:rsidR="00E043F9" w:rsidRPr="00E043F9" w:rsidRDefault="00C1380C" w:rsidP="00E043F9">
      <w:pPr>
        <w:pStyle w:val="15"/>
        <w:ind w:left="0" w:firstLine="709"/>
        <w:contextualSpacing/>
        <w:jc w:val="both"/>
        <w:rPr>
          <w:rStyle w:val="ad"/>
          <w:b w:val="0"/>
          <w:sz w:val="22"/>
          <w:highlight w:val="none"/>
        </w:rPr>
      </w:pPr>
      <w:r w:rsidRPr="0079042E">
        <w:rPr>
          <w:rStyle w:val="ad"/>
          <w:b w:val="0"/>
          <w:sz w:val="22"/>
          <w:highlight w:val="none"/>
        </w:rPr>
        <w:t>7</w:t>
      </w:r>
      <w:r w:rsidR="00E043F9" w:rsidRPr="00E043F9">
        <w:rPr>
          <w:rStyle w:val="ad"/>
          <w:b w:val="0"/>
          <w:sz w:val="22"/>
          <w:highlight w:val="none"/>
        </w:rPr>
        <w:t>.13. Механизмами безопасности операционной системы должна быть обеспечена защита системных и привилегированных процессов от несанкционированного доступа и управления (исключение возможности повышения привилегий пользователей и управления привилегированными процессами в случае использования дефектов/уязвимостей в программном обеспечении информационной системы).</w:t>
      </w:r>
    </w:p>
    <w:p w14:paraId="62D80B57" w14:textId="77777777" w:rsidR="00E043F9" w:rsidRPr="00E043F9" w:rsidRDefault="00C1380C" w:rsidP="00E043F9">
      <w:pPr>
        <w:pStyle w:val="15"/>
        <w:ind w:left="0" w:firstLine="709"/>
        <w:contextualSpacing/>
        <w:jc w:val="both"/>
        <w:rPr>
          <w:rStyle w:val="ad"/>
          <w:b w:val="0"/>
          <w:sz w:val="22"/>
          <w:highlight w:val="none"/>
        </w:rPr>
      </w:pPr>
      <w:r w:rsidRPr="0079042E">
        <w:rPr>
          <w:rStyle w:val="ad"/>
          <w:b w:val="0"/>
          <w:sz w:val="22"/>
          <w:highlight w:val="none"/>
        </w:rPr>
        <w:t>7</w:t>
      </w:r>
      <w:r w:rsidR="00E043F9" w:rsidRPr="00E043F9">
        <w:rPr>
          <w:rStyle w:val="ad"/>
          <w:b w:val="0"/>
          <w:sz w:val="22"/>
          <w:highlight w:val="none"/>
        </w:rPr>
        <w:t>.14. Операционная система должна обеспечивать запрет операций записи в системные каталоги и файлы (программы, файлы конфигурации), а также установки программного обеспечения, запуска и останова системных процессов операционной системы, вне зависимости от изменения пользователем своих привилегий в текущем сеансе работы.</w:t>
      </w:r>
    </w:p>
    <w:p w14:paraId="1538006B" w14:textId="77777777" w:rsidR="00E043F9" w:rsidRPr="00E043F9" w:rsidRDefault="00C1380C" w:rsidP="00E043F9">
      <w:pPr>
        <w:pStyle w:val="15"/>
        <w:ind w:left="0" w:firstLine="709"/>
        <w:contextualSpacing/>
        <w:jc w:val="both"/>
        <w:rPr>
          <w:rStyle w:val="ad"/>
          <w:b w:val="0"/>
          <w:sz w:val="22"/>
          <w:highlight w:val="none"/>
        </w:rPr>
      </w:pPr>
      <w:r w:rsidRPr="0079042E">
        <w:rPr>
          <w:rStyle w:val="ad"/>
          <w:b w:val="0"/>
          <w:sz w:val="22"/>
          <w:highlight w:val="none"/>
        </w:rPr>
        <w:t>7</w:t>
      </w:r>
      <w:r w:rsidR="00E043F9" w:rsidRPr="00E043F9">
        <w:rPr>
          <w:rStyle w:val="ad"/>
          <w:b w:val="0"/>
          <w:sz w:val="22"/>
          <w:highlight w:val="none"/>
        </w:rPr>
        <w:t>.15. Операционная система должна предоставлять средство настройки профиля системы со следующими возможностями:</w:t>
      </w:r>
    </w:p>
    <w:p w14:paraId="2074CD5C"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настройка комплекса средств защиты в соответствии с требованиями о защите информации, предъявляемыми к определенному классу защищенности информационных систем, при помощи графического интерфейса;</w:t>
      </w:r>
    </w:p>
    <w:p w14:paraId="3BF6F6A6"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импорт и экспорт настроек комплекса средств защиты системы.</w:t>
      </w:r>
    </w:p>
    <w:p w14:paraId="0C6108F0" w14:textId="77777777" w:rsidR="00E043F9" w:rsidRPr="00E043F9" w:rsidRDefault="00C1380C" w:rsidP="00E043F9">
      <w:pPr>
        <w:pStyle w:val="15"/>
        <w:ind w:left="0" w:firstLine="709"/>
        <w:contextualSpacing/>
        <w:jc w:val="both"/>
        <w:rPr>
          <w:rStyle w:val="ad"/>
          <w:b w:val="0"/>
          <w:sz w:val="22"/>
          <w:highlight w:val="none"/>
        </w:rPr>
      </w:pPr>
      <w:r w:rsidRPr="0079042E">
        <w:rPr>
          <w:rStyle w:val="ad"/>
          <w:b w:val="0"/>
          <w:sz w:val="22"/>
          <w:highlight w:val="none"/>
        </w:rPr>
        <w:t>7</w:t>
      </w:r>
      <w:r w:rsidR="00E043F9" w:rsidRPr="00E043F9">
        <w:rPr>
          <w:rStyle w:val="ad"/>
          <w:b w:val="0"/>
          <w:sz w:val="22"/>
          <w:highlight w:val="none"/>
        </w:rPr>
        <w:t>.16. Операционная система должна иметь средства для работы со сторонними устройствами аутентификации - токенами, обеспечивающие следующие возможности:</w:t>
      </w:r>
    </w:p>
    <w:p w14:paraId="01A08F5F"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двухфакторная авторизация;</w:t>
      </w:r>
    </w:p>
    <w:p w14:paraId="07A8DB20"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вход и разблокировка сессии по токену;</w:t>
      </w:r>
    </w:p>
    <w:p w14:paraId="73EB0329"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блокировка сессии при извлечении токена.</w:t>
      </w:r>
    </w:p>
    <w:p w14:paraId="19E52B81" w14:textId="77777777" w:rsidR="00E043F9" w:rsidRPr="00E043F9" w:rsidRDefault="00E043F9" w:rsidP="00E043F9">
      <w:pPr>
        <w:pStyle w:val="15"/>
        <w:ind w:left="0" w:firstLine="709"/>
        <w:contextualSpacing/>
        <w:jc w:val="both"/>
        <w:rPr>
          <w:rStyle w:val="ad"/>
          <w:b w:val="0"/>
          <w:sz w:val="22"/>
          <w:highlight w:val="none"/>
        </w:rPr>
      </w:pPr>
    </w:p>
    <w:p w14:paraId="07C2A971" w14:textId="77777777" w:rsidR="00E043F9" w:rsidRPr="00182D66" w:rsidRDefault="00E043F9" w:rsidP="00C1380C">
      <w:pPr>
        <w:pStyle w:val="15"/>
        <w:contextualSpacing/>
        <w:jc w:val="both"/>
        <w:rPr>
          <w:rStyle w:val="ad"/>
          <w:sz w:val="22"/>
          <w:highlight w:val="none"/>
        </w:rPr>
      </w:pPr>
      <w:r w:rsidRPr="00182D66">
        <w:rPr>
          <w:rStyle w:val="ad"/>
          <w:sz w:val="22"/>
          <w:highlight w:val="none"/>
        </w:rPr>
        <w:t>Требования к функциональным возможностям операционной системы</w:t>
      </w:r>
    </w:p>
    <w:p w14:paraId="51EB02A8" w14:textId="77777777" w:rsidR="00182D66" w:rsidRPr="00182D66" w:rsidRDefault="00182D66" w:rsidP="00182D66">
      <w:pPr>
        <w:pStyle w:val="15"/>
        <w:ind w:left="1069"/>
        <w:contextualSpacing/>
        <w:jc w:val="both"/>
        <w:rPr>
          <w:rStyle w:val="ad"/>
          <w:b w:val="0"/>
          <w:sz w:val="22"/>
          <w:highlight w:val="none"/>
        </w:rPr>
      </w:pPr>
    </w:p>
    <w:p w14:paraId="3FD1C01F" w14:textId="77777777"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8</w:t>
      </w:r>
      <w:r w:rsidR="00E043F9" w:rsidRPr="00E043F9">
        <w:rPr>
          <w:rStyle w:val="ad"/>
          <w:b w:val="0"/>
          <w:sz w:val="22"/>
          <w:highlight w:val="none"/>
        </w:rPr>
        <w:t>.1. Операционная система должна быть предназначена для функционирования на средствах вычислительной техники с аппаратной платформой х86-64, включая процессоры Intel не ниже 10-го поколения.</w:t>
      </w:r>
    </w:p>
    <w:p w14:paraId="6CC43DF9" w14:textId="77777777"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8</w:t>
      </w:r>
      <w:r w:rsidR="00E043F9" w:rsidRPr="00E043F9">
        <w:rPr>
          <w:rStyle w:val="ad"/>
          <w:b w:val="0"/>
          <w:sz w:val="22"/>
          <w:highlight w:val="none"/>
        </w:rPr>
        <w:t>.2. Операционная система должна поддерживать работу на ядре Linux версии не ниже 6.1 с возможностью обновления до новых версий ядра (в соответствии с документацией на продукт).</w:t>
      </w:r>
    </w:p>
    <w:p w14:paraId="3F8A7C0F" w14:textId="77777777"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8</w:t>
      </w:r>
      <w:r w:rsidR="00E043F9" w:rsidRPr="00E043F9">
        <w:rPr>
          <w:rStyle w:val="ad"/>
          <w:b w:val="0"/>
          <w:sz w:val="22"/>
          <w:highlight w:val="none"/>
        </w:rPr>
        <w:t>.3. Операционная система должна обеспечивать функционал в графическом исполнении:</w:t>
      </w:r>
    </w:p>
    <w:p w14:paraId="3EC61601"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графических средств создания, настройки и управления несколькими репозиториями используемого программного обеспечения со следующим функционалом:</w:t>
      </w:r>
    </w:p>
    <w:p w14:paraId="5046F3F0"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проверка зависимостей пакетной базы;</w:t>
      </w:r>
    </w:p>
    <w:p w14:paraId="4D091448"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xml:space="preserve">• автоматическая публикация в сети по протоколам </w:t>
      </w:r>
      <w:proofErr w:type="spellStart"/>
      <w:r w:rsidRPr="00E043F9">
        <w:rPr>
          <w:rStyle w:val="ad"/>
          <w:b w:val="0"/>
          <w:sz w:val="22"/>
          <w:highlight w:val="none"/>
        </w:rPr>
        <w:t>http</w:t>
      </w:r>
      <w:proofErr w:type="spellEnd"/>
      <w:r w:rsidRPr="00E043F9">
        <w:rPr>
          <w:rStyle w:val="ad"/>
          <w:b w:val="0"/>
          <w:sz w:val="22"/>
          <w:highlight w:val="none"/>
        </w:rPr>
        <w:t xml:space="preserve"> и </w:t>
      </w:r>
      <w:proofErr w:type="spellStart"/>
      <w:r w:rsidRPr="00E043F9">
        <w:rPr>
          <w:rStyle w:val="ad"/>
          <w:b w:val="0"/>
          <w:sz w:val="22"/>
          <w:highlight w:val="none"/>
        </w:rPr>
        <w:t>ftp</w:t>
      </w:r>
      <w:proofErr w:type="spellEnd"/>
      <w:r w:rsidRPr="00E043F9">
        <w:rPr>
          <w:rStyle w:val="ad"/>
          <w:b w:val="0"/>
          <w:sz w:val="22"/>
          <w:highlight w:val="none"/>
        </w:rPr>
        <w:t>;</w:t>
      </w:r>
    </w:p>
    <w:p w14:paraId="705BDCAE"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lastRenderedPageBreak/>
        <w:t>• выбор конкретных репозиториев, из которых будет произведено обновление пакетов;</w:t>
      </w:r>
    </w:p>
    <w:p w14:paraId="0F2DE6D7"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средств подключения к операционной системе по протоколу RDP, со следующими возможностями по умолчанию:</w:t>
      </w:r>
    </w:p>
    <w:p w14:paraId="6EFD81AC"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вход в сессию локально, а затем подключение к этой сессии удаленно с автоматической блокировкой доступа к сессии локально и возможностью одновременной работы локально в графической сессии из-под другого пользователя;</w:t>
      </w:r>
    </w:p>
    <w:p w14:paraId="0E648CD6"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вход в сессию удаленно, а затем подключение к этой сессии локально при входе в систему с автоматическим отключением удаленного клиента;</w:t>
      </w:r>
    </w:p>
    <w:p w14:paraId="427BB034"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проброс нескольких смарт-карт или токенов (</w:t>
      </w:r>
      <w:proofErr w:type="spellStart"/>
      <w:r w:rsidRPr="00E043F9">
        <w:rPr>
          <w:rStyle w:val="ad"/>
          <w:b w:val="0"/>
          <w:sz w:val="22"/>
          <w:highlight w:val="none"/>
        </w:rPr>
        <w:t>eToken</w:t>
      </w:r>
      <w:proofErr w:type="spellEnd"/>
      <w:r w:rsidRPr="00E043F9">
        <w:rPr>
          <w:rStyle w:val="ad"/>
          <w:b w:val="0"/>
          <w:sz w:val="22"/>
          <w:highlight w:val="none"/>
        </w:rPr>
        <w:t xml:space="preserve">, </w:t>
      </w:r>
      <w:proofErr w:type="spellStart"/>
      <w:r w:rsidRPr="00E043F9">
        <w:rPr>
          <w:rStyle w:val="ad"/>
          <w:b w:val="0"/>
          <w:sz w:val="22"/>
          <w:highlight w:val="none"/>
        </w:rPr>
        <w:t>Рутокен</w:t>
      </w:r>
      <w:proofErr w:type="spellEnd"/>
      <w:r w:rsidRPr="00E043F9">
        <w:rPr>
          <w:rStyle w:val="ad"/>
          <w:b w:val="0"/>
          <w:sz w:val="22"/>
          <w:highlight w:val="none"/>
        </w:rPr>
        <w:t xml:space="preserve">, </w:t>
      </w:r>
      <w:proofErr w:type="spellStart"/>
      <w:r w:rsidRPr="00E043F9">
        <w:rPr>
          <w:rStyle w:val="ad"/>
          <w:b w:val="0"/>
          <w:sz w:val="22"/>
          <w:highlight w:val="none"/>
        </w:rPr>
        <w:t>JaCarta</w:t>
      </w:r>
      <w:proofErr w:type="spellEnd"/>
      <w:r w:rsidRPr="00E043F9">
        <w:rPr>
          <w:rStyle w:val="ad"/>
          <w:b w:val="0"/>
          <w:sz w:val="22"/>
          <w:highlight w:val="none"/>
        </w:rPr>
        <w:t>) с возможностью их одновременного использования на сервере и клиенте.</w:t>
      </w:r>
    </w:p>
    <w:p w14:paraId="1E239927"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xml:space="preserve">• наличие графической утилиты управления драйверами </w:t>
      </w:r>
      <w:proofErr w:type="spellStart"/>
      <w:r w:rsidRPr="00E043F9">
        <w:rPr>
          <w:rStyle w:val="ad"/>
          <w:b w:val="0"/>
          <w:sz w:val="22"/>
          <w:highlight w:val="none"/>
        </w:rPr>
        <w:t>nvidia</w:t>
      </w:r>
      <w:proofErr w:type="spellEnd"/>
      <w:r w:rsidRPr="00E043F9">
        <w:rPr>
          <w:rStyle w:val="ad"/>
          <w:b w:val="0"/>
          <w:sz w:val="22"/>
          <w:highlight w:val="none"/>
        </w:rPr>
        <w:t xml:space="preserve">, </w:t>
      </w:r>
      <w:proofErr w:type="spellStart"/>
      <w:r w:rsidRPr="00E043F9">
        <w:rPr>
          <w:rStyle w:val="ad"/>
          <w:b w:val="0"/>
          <w:sz w:val="22"/>
          <w:highlight w:val="none"/>
        </w:rPr>
        <w:t>intel</w:t>
      </w:r>
      <w:proofErr w:type="spellEnd"/>
      <w:r w:rsidRPr="00E043F9">
        <w:rPr>
          <w:rStyle w:val="ad"/>
          <w:b w:val="0"/>
          <w:sz w:val="22"/>
          <w:highlight w:val="none"/>
        </w:rPr>
        <w:t xml:space="preserve">, </w:t>
      </w:r>
      <w:proofErr w:type="spellStart"/>
      <w:r w:rsidRPr="00E043F9">
        <w:rPr>
          <w:rStyle w:val="ad"/>
          <w:b w:val="0"/>
          <w:sz w:val="22"/>
          <w:highlight w:val="none"/>
        </w:rPr>
        <w:t>amd</w:t>
      </w:r>
      <w:proofErr w:type="spellEnd"/>
      <w:r w:rsidRPr="00E043F9">
        <w:rPr>
          <w:rStyle w:val="ad"/>
          <w:b w:val="0"/>
          <w:sz w:val="22"/>
          <w:highlight w:val="none"/>
        </w:rPr>
        <w:t xml:space="preserve"> с возможностью выбора драйверов и возможностью восстановления драйверов при неудачной загрузке операционной системы;</w:t>
      </w:r>
    </w:p>
    <w:p w14:paraId="56B733F9"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графических средств настройки выделяемых ресурсов памяти пользователям (квоты);</w:t>
      </w:r>
    </w:p>
    <w:p w14:paraId="4D51CA3F"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графического инструмента для просмотра и редактирования значения переменных окружения (просматривать текущие переменные, изменять значение и описание переменных, удалять и объявлять переменные);</w:t>
      </w:r>
    </w:p>
    <w:p w14:paraId="55C8B737"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графических средств настройки и изменения ориентации экрана в ручном или автоматическом режиме, с возможностью калибровки поворота, а также задания ориентации по умолчанию;</w:t>
      </w:r>
    </w:p>
    <w:p w14:paraId="10299B24"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графического инструмента управления регистрацией событий, включающего в себя управление сервисом системных событий, настройку ротации событий и настройку параметров сбора системных событий, наличие графического средства просмотра системных событий;</w:t>
      </w:r>
    </w:p>
    <w:p w14:paraId="2731659C"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графических средств настройки сохранения и восстановления сессии пользователя (восстановление при старте запущенных программ и их расположения после полного отключения электропитания автоматизированного рабочего места);</w:t>
      </w:r>
    </w:p>
    <w:p w14:paraId="2D13C79F"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графических средств настройки потребления электроэнергии (яркость экрана, потухание, выключение монитора, переход в ждущий режим, сон и гибернацию) в случае изменения настроек электропитания (питание от сети, питание от батареи, низкий заряд батареи);</w:t>
      </w:r>
    </w:p>
    <w:p w14:paraId="6ADDF035"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xml:space="preserve">• наличие графических средств монтирования </w:t>
      </w:r>
      <w:proofErr w:type="spellStart"/>
      <w:r w:rsidRPr="00E043F9">
        <w:rPr>
          <w:rStyle w:val="ad"/>
          <w:b w:val="0"/>
          <w:sz w:val="22"/>
          <w:highlight w:val="none"/>
        </w:rPr>
        <w:t>usb</w:t>
      </w:r>
      <w:proofErr w:type="spellEnd"/>
      <w:r w:rsidRPr="00E043F9">
        <w:rPr>
          <w:rStyle w:val="ad"/>
          <w:b w:val="0"/>
          <w:sz w:val="22"/>
          <w:highlight w:val="none"/>
        </w:rPr>
        <w:t xml:space="preserve"> устройств по сети (</w:t>
      </w:r>
      <w:proofErr w:type="spellStart"/>
      <w:r w:rsidRPr="00E043F9">
        <w:rPr>
          <w:rStyle w:val="ad"/>
          <w:b w:val="0"/>
          <w:sz w:val="22"/>
          <w:highlight w:val="none"/>
        </w:rPr>
        <w:t>usbip</w:t>
      </w:r>
      <w:proofErr w:type="spellEnd"/>
      <w:r w:rsidRPr="00E043F9">
        <w:rPr>
          <w:rStyle w:val="ad"/>
          <w:b w:val="0"/>
          <w:sz w:val="22"/>
          <w:highlight w:val="none"/>
        </w:rPr>
        <w:t xml:space="preserve"> или аналог) для подключения к нескольким персональным компьютерам;</w:t>
      </w:r>
    </w:p>
    <w:p w14:paraId="5F550C1A"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графических средств настройки одновременной работы нескольких сотрудников на одном персональном компьютере с разделяемыми профилями;</w:t>
      </w:r>
    </w:p>
    <w:p w14:paraId="5CBE1C2F"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графических средств создания системных отчётов, предназначенных для сбора, сжатия, сохранения и для отправки в службу сопровождения диагностических данных о работе системы;</w:t>
      </w:r>
    </w:p>
    <w:p w14:paraId="044C0FA5"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графических средств запуска работы с удалёнными, отдельными и вложенными графическими сессиями;</w:t>
      </w:r>
    </w:p>
    <w:p w14:paraId="7500D4E0"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графических средств настройки планирования времени завершения работы без участия пользователя (завершение сессии, выключение автоматизированного рабочего места, перехода в энергосберегающие режимы) с настройкой уведомления о событии;</w:t>
      </w:r>
    </w:p>
    <w:p w14:paraId="3BF38E76"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графических средств запуска приложений с изменением приоритета выполнения с возможностью запуска от имени другого пользователя;</w:t>
      </w:r>
    </w:p>
    <w:p w14:paraId="09AD0CBA"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графических средств настройки параметров загрузчика операционной системы (загружаемая операционная система по умолчанию, передаваемые параметры ядра, таймаут для ожидания действий пользователя, выбора источника ввода данных при загрузке, выбор терминала для вывода информации);</w:t>
      </w:r>
    </w:p>
    <w:p w14:paraId="4ECDF677"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графических средств расчёта контрольных сумм файлов и их сравнения;</w:t>
      </w:r>
    </w:p>
    <w:p w14:paraId="4E75043A"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графических средств работы с архивами (</w:t>
      </w:r>
      <w:proofErr w:type="spellStart"/>
      <w:r w:rsidRPr="00E043F9">
        <w:rPr>
          <w:rStyle w:val="ad"/>
          <w:b w:val="0"/>
          <w:sz w:val="22"/>
          <w:highlight w:val="none"/>
        </w:rPr>
        <w:t>zip</w:t>
      </w:r>
      <w:proofErr w:type="spellEnd"/>
      <w:r w:rsidRPr="00E043F9">
        <w:rPr>
          <w:rStyle w:val="ad"/>
          <w:b w:val="0"/>
          <w:sz w:val="22"/>
          <w:highlight w:val="none"/>
        </w:rPr>
        <w:t xml:space="preserve">, </w:t>
      </w:r>
      <w:proofErr w:type="spellStart"/>
      <w:r w:rsidRPr="00E043F9">
        <w:rPr>
          <w:rStyle w:val="ad"/>
          <w:b w:val="0"/>
          <w:sz w:val="22"/>
          <w:highlight w:val="none"/>
        </w:rPr>
        <w:t>rar</w:t>
      </w:r>
      <w:proofErr w:type="spellEnd"/>
      <w:r w:rsidRPr="00E043F9">
        <w:rPr>
          <w:rStyle w:val="ad"/>
          <w:b w:val="0"/>
          <w:sz w:val="22"/>
          <w:highlight w:val="none"/>
        </w:rPr>
        <w:t xml:space="preserve">, 7zip, </w:t>
      </w:r>
      <w:proofErr w:type="spellStart"/>
      <w:r w:rsidRPr="00E043F9">
        <w:rPr>
          <w:rStyle w:val="ad"/>
          <w:b w:val="0"/>
          <w:sz w:val="22"/>
          <w:highlight w:val="none"/>
        </w:rPr>
        <w:t>tar</w:t>
      </w:r>
      <w:proofErr w:type="spellEnd"/>
      <w:r w:rsidRPr="00E043F9">
        <w:rPr>
          <w:rStyle w:val="ad"/>
          <w:b w:val="0"/>
          <w:sz w:val="22"/>
          <w:highlight w:val="none"/>
        </w:rPr>
        <w:t xml:space="preserve">, </w:t>
      </w:r>
      <w:proofErr w:type="spellStart"/>
      <w:r w:rsidRPr="00E043F9">
        <w:rPr>
          <w:rStyle w:val="ad"/>
          <w:b w:val="0"/>
          <w:sz w:val="22"/>
          <w:highlight w:val="none"/>
        </w:rPr>
        <w:t>tgz</w:t>
      </w:r>
      <w:proofErr w:type="spellEnd"/>
      <w:r w:rsidRPr="00E043F9">
        <w:rPr>
          <w:rStyle w:val="ad"/>
          <w:b w:val="0"/>
          <w:sz w:val="22"/>
          <w:highlight w:val="none"/>
        </w:rPr>
        <w:t xml:space="preserve">, tar.gz, tar.bz, </w:t>
      </w:r>
      <w:proofErr w:type="spellStart"/>
      <w:r w:rsidRPr="00E043F9">
        <w:rPr>
          <w:rStyle w:val="ad"/>
          <w:b w:val="0"/>
          <w:sz w:val="22"/>
          <w:highlight w:val="none"/>
        </w:rPr>
        <w:t>tar.xz</w:t>
      </w:r>
      <w:proofErr w:type="spellEnd"/>
      <w:r w:rsidRPr="00E043F9">
        <w:rPr>
          <w:rStyle w:val="ad"/>
          <w:b w:val="0"/>
          <w:sz w:val="22"/>
          <w:highlight w:val="none"/>
        </w:rPr>
        <w:t xml:space="preserve">, </w:t>
      </w:r>
      <w:proofErr w:type="spellStart"/>
      <w:r w:rsidRPr="00E043F9">
        <w:rPr>
          <w:rStyle w:val="ad"/>
          <w:b w:val="0"/>
          <w:sz w:val="22"/>
          <w:highlight w:val="none"/>
        </w:rPr>
        <w:t>iso</w:t>
      </w:r>
      <w:proofErr w:type="spellEnd"/>
      <w:r w:rsidRPr="00E043F9">
        <w:rPr>
          <w:rStyle w:val="ad"/>
          <w:b w:val="0"/>
          <w:sz w:val="22"/>
          <w:highlight w:val="none"/>
        </w:rPr>
        <w:t>);</w:t>
      </w:r>
    </w:p>
    <w:p w14:paraId="7A300C78"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графических средств для оповещения пользователя о конфликте IP-адресов при подключении к сети;</w:t>
      </w:r>
    </w:p>
    <w:p w14:paraId="205B4AE9"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графических средств настройки системы, в том числе:</w:t>
      </w:r>
    </w:p>
    <w:p w14:paraId="69559519"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установки и синхронизация времени;</w:t>
      </w:r>
    </w:p>
    <w:p w14:paraId="1345D2BA"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управления пользователями;</w:t>
      </w:r>
    </w:p>
    <w:p w14:paraId="78B1D999"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просмотра системных журналов;</w:t>
      </w:r>
    </w:p>
    <w:p w14:paraId="59F5ACFB"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настройки и обслуживания принтеров;</w:t>
      </w:r>
    </w:p>
    <w:p w14:paraId="40F9F053"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графических средств настройки цветового баланса для каждого монитора по отдельности;</w:t>
      </w:r>
    </w:p>
    <w:p w14:paraId="4F858382"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возможности присвоить пользовательские наименования звуковым устройствам при помощи графического интерфейса;</w:t>
      </w:r>
    </w:p>
    <w:p w14:paraId="5012E685"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lastRenderedPageBreak/>
        <w:t xml:space="preserve">• наличие графических средств ввода в домен, в том числе с возможностью добавить компьютер в нужное подразделение (OU, </w:t>
      </w:r>
      <w:proofErr w:type="spellStart"/>
      <w:r w:rsidRPr="00E043F9">
        <w:rPr>
          <w:rStyle w:val="ad"/>
          <w:b w:val="0"/>
          <w:sz w:val="22"/>
          <w:highlight w:val="none"/>
        </w:rPr>
        <w:t>Organizational</w:t>
      </w:r>
      <w:proofErr w:type="spellEnd"/>
      <w:r w:rsidRPr="00E043F9">
        <w:rPr>
          <w:rStyle w:val="ad"/>
          <w:b w:val="0"/>
          <w:sz w:val="22"/>
          <w:highlight w:val="none"/>
        </w:rPr>
        <w:t xml:space="preserve"> Unit) для клиента Active Directory;</w:t>
      </w:r>
    </w:p>
    <w:p w14:paraId="0022636C"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графического центра уведомлений на рабочем столе с следующими возможностями:</w:t>
      </w:r>
    </w:p>
    <w:p w14:paraId="424CD750"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настройка расположения уведомлений;</w:t>
      </w:r>
    </w:p>
    <w:p w14:paraId="18ECF0EE"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возможность индивидуальных настроек для конкретных приложений;</w:t>
      </w:r>
    </w:p>
    <w:p w14:paraId="54E3ACA8"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настройка отображения уведомлений на экране блокировке и при разблокировке;</w:t>
      </w:r>
    </w:p>
    <w:p w14:paraId="3D638CD6"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графических инструментов глобального поиска по расположению, содержимому, времени создания или изменения, размеру файла, с отображением результатов поискового запроса в интерактивном окне со следующими возможностями:</w:t>
      </w:r>
    </w:p>
    <w:p w14:paraId="2F1EC57C"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группировки и фильтрации результатов по найденным категориям (файлы, приложения, папки, архивы);</w:t>
      </w:r>
    </w:p>
    <w:p w14:paraId="4A8AF46C"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отображения свойств найденных файлов (имя, тип, путь, размер);</w:t>
      </w:r>
    </w:p>
    <w:p w14:paraId="4FCFACEC"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графического инструмента для настройки частот процессора.</w:t>
      </w:r>
    </w:p>
    <w:p w14:paraId="6D29C3D5" w14:textId="77777777"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8</w:t>
      </w:r>
      <w:r w:rsidR="00E043F9" w:rsidRPr="00E043F9">
        <w:rPr>
          <w:rStyle w:val="ad"/>
          <w:b w:val="0"/>
          <w:sz w:val="22"/>
          <w:highlight w:val="none"/>
        </w:rPr>
        <w:t>.4. Операционная система должна поддерживать следующий функционал:</w:t>
      </w:r>
    </w:p>
    <w:p w14:paraId="764AA402"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xml:space="preserve">• графический интерфейс, адаптированный под использование на портативных устройствах с поддержкой управления настройками системы, приложениями и сервисами (включая контекстные меню) с помощью </w:t>
      </w:r>
      <w:proofErr w:type="spellStart"/>
      <w:r w:rsidRPr="00E043F9">
        <w:rPr>
          <w:rStyle w:val="ad"/>
          <w:b w:val="0"/>
          <w:sz w:val="22"/>
          <w:highlight w:val="none"/>
        </w:rPr>
        <w:t>touchscreen</w:t>
      </w:r>
      <w:proofErr w:type="spellEnd"/>
      <w:r w:rsidRPr="00E043F9">
        <w:rPr>
          <w:rStyle w:val="ad"/>
          <w:b w:val="0"/>
          <w:sz w:val="22"/>
          <w:highlight w:val="none"/>
        </w:rPr>
        <w:t xml:space="preserve"> (сенсорный экран) с возможностью автоматического отключения при подключении мышки;</w:t>
      </w:r>
    </w:p>
    <w:p w14:paraId="2882D4A4"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xml:space="preserve">• возможность подключения к сети </w:t>
      </w:r>
      <w:proofErr w:type="spellStart"/>
      <w:r w:rsidRPr="00E043F9">
        <w:rPr>
          <w:rStyle w:val="ad"/>
          <w:b w:val="0"/>
          <w:sz w:val="22"/>
          <w:highlight w:val="none"/>
        </w:rPr>
        <w:t>wi-fi</w:t>
      </w:r>
      <w:proofErr w:type="spellEnd"/>
      <w:r w:rsidRPr="00E043F9">
        <w:rPr>
          <w:rStyle w:val="ad"/>
          <w:b w:val="0"/>
          <w:sz w:val="22"/>
          <w:highlight w:val="none"/>
        </w:rPr>
        <w:t xml:space="preserve"> до входа в систему, а также аутентификация в сети </w:t>
      </w:r>
      <w:proofErr w:type="spellStart"/>
      <w:r w:rsidRPr="00E043F9">
        <w:rPr>
          <w:rStyle w:val="ad"/>
          <w:b w:val="0"/>
          <w:sz w:val="22"/>
          <w:highlight w:val="none"/>
        </w:rPr>
        <w:t>wi-fi</w:t>
      </w:r>
      <w:proofErr w:type="spellEnd"/>
      <w:r w:rsidRPr="00E043F9">
        <w:rPr>
          <w:rStyle w:val="ad"/>
          <w:b w:val="0"/>
          <w:sz w:val="22"/>
          <w:highlight w:val="none"/>
        </w:rPr>
        <w:t xml:space="preserve"> с использованием смарт-карты;</w:t>
      </w:r>
    </w:p>
    <w:p w14:paraId="3E24716B"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наличие в репозитории операционной системы браузера из единого реестра российских программ для электронных вычислительных машин и баз данных;</w:t>
      </w:r>
    </w:p>
    <w:p w14:paraId="171FE78C"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xml:space="preserve">• возможность ввода </w:t>
      </w:r>
      <w:proofErr w:type="spellStart"/>
      <w:r w:rsidRPr="00E043F9">
        <w:rPr>
          <w:rStyle w:val="ad"/>
          <w:b w:val="0"/>
          <w:sz w:val="22"/>
          <w:highlight w:val="none"/>
        </w:rPr>
        <w:t>аутентификационных</w:t>
      </w:r>
      <w:proofErr w:type="spellEnd"/>
      <w:r w:rsidRPr="00E043F9">
        <w:rPr>
          <w:rStyle w:val="ad"/>
          <w:b w:val="0"/>
          <w:sz w:val="22"/>
          <w:highlight w:val="none"/>
        </w:rPr>
        <w:t xml:space="preserve"> данных пользователя при входе в систему и при разблокировке экрана с использованием виртуальной клавиатуры без необходимости дополнительных настроек.</w:t>
      </w:r>
    </w:p>
    <w:p w14:paraId="3E0298E3" w14:textId="77777777"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8</w:t>
      </w:r>
      <w:r w:rsidR="00E043F9" w:rsidRPr="00E043F9">
        <w:rPr>
          <w:rStyle w:val="ad"/>
          <w:b w:val="0"/>
          <w:sz w:val="22"/>
          <w:highlight w:val="none"/>
        </w:rPr>
        <w:t>.5. Операционная система должна обеспечивать поддержку файловых систем и сетевых протоколов:</w:t>
      </w:r>
    </w:p>
    <w:p w14:paraId="04B00AB2" w14:textId="77777777" w:rsidR="00E043F9" w:rsidRPr="00E043F9" w:rsidRDefault="00E043F9" w:rsidP="00E043F9">
      <w:pPr>
        <w:pStyle w:val="15"/>
        <w:ind w:left="0" w:firstLine="709"/>
        <w:contextualSpacing/>
        <w:jc w:val="both"/>
        <w:rPr>
          <w:rStyle w:val="ad"/>
          <w:b w:val="0"/>
          <w:sz w:val="22"/>
          <w:highlight w:val="none"/>
          <w:lang w:val="en-US"/>
        </w:rPr>
      </w:pPr>
      <w:r w:rsidRPr="00E043F9">
        <w:rPr>
          <w:rStyle w:val="ad"/>
          <w:b w:val="0"/>
          <w:sz w:val="22"/>
          <w:highlight w:val="none"/>
          <w:lang w:val="en-US"/>
        </w:rPr>
        <w:t>• ext2/3/4, fat, ntfs, iso9660, XFS, ZFS, BTRFS;</w:t>
      </w:r>
    </w:p>
    <w:p w14:paraId="7096F40D" w14:textId="77777777" w:rsidR="00E043F9" w:rsidRPr="00E043F9" w:rsidRDefault="00E043F9" w:rsidP="00E043F9">
      <w:pPr>
        <w:pStyle w:val="15"/>
        <w:ind w:left="0" w:firstLine="709"/>
        <w:contextualSpacing/>
        <w:jc w:val="both"/>
        <w:rPr>
          <w:rStyle w:val="ad"/>
          <w:b w:val="0"/>
          <w:sz w:val="22"/>
          <w:highlight w:val="none"/>
          <w:lang w:val="en-US"/>
        </w:rPr>
      </w:pPr>
      <w:r w:rsidRPr="00E043F9">
        <w:rPr>
          <w:rStyle w:val="ad"/>
          <w:b w:val="0"/>
          <w:sz w:val="22"/>
          <w:highlight w:val="none"/>
          <w:lang w:val="en-US"/>
        </w:rPr>
        <w:t>• TCP/IP, DHCP, DNS, FTP, TFTP, SMTP, IMAP, HTTP(S), NTP, SSH, NFS, SMB;</w:t>
      </w:r>
    </w:p>
    <w:p w14:paraId="6A1D8910"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поддержка стандарта ISO9660;</w:t>
      </w:r>
    </w:p>
    <w:p w14:paraId="0A200BD9"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xml:space="preserve">• наличие средств подключения ресурсов </w:t>
      </w:r>
      <w:proofErr w:type="spellStart"/>
      <w:r w:rsidRPr="00E043F9">
        <w:rPr>
          <w:rStyle w:val="ad"/>
          <w:b w:val="0"/>
          <w:sz w:val="22"/>
          <w:highlight w:val="none"/>
        </w:rPr>
        <w:t>WebDAV</w:t>
      </w:r>
      <w:proofErr w:type="spellEnd"/>
      <w:r w:rsidRPr="00E043F9">
        <w:rPr>
          <w:rStyle w:val="ad"/>
          <w:b w:val="0"/>
          <w:sz w:val="22"/>
          <w:highlight w:val="none"/>
        </w:rPr>
        <w:t xml:space="preserve"> в качестве локальной файловой системы для возможности использования их стандартными приложениями операционной системы.</w:t>
      </w:r>
    </w:p>
    <w:p w14:paraId="0A733FEE" w14:textId="77777777"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8</w:t>
      </w:r>
      <w:r w:rsidR="00E043F9" w:rsidRPr="00E043F9">
        <w:rPr>
          <w:rStyle w:val="ad"/>
          <w:b w:val="0"/>
          <w:sz w:val="22"/>
          <w:highlight w:val="none"/>
        </w:rPr>
        <w:t>.6. Операционная система должна обеспечивать возможность создания точек восстановления (</w:t>
      </w:r>
      <w:proofErr w:type="spellStart"/>
      <w:r w:rsidR="00E043F9" w:rsidRPr="00E043F9">
        <w:rPr>
          <w:rStyle w:val="ad"/>
          <w:b w:val="0"/>
          <w:sz w:val="22"/>
          <w:highlight w:val="none"/>
        </w:rPr>
        <w:t>снапшотов</w:t>
      </w:r>
      <w:proofErr w:type="spellEnd"/>
      <w:r w:rsidR="00E043F9" w:rsidRPr="00E043F9">
        <w:rPr>
          <w:rStyle w:val="ad"/>
          <w:b w:val="0"/>
          <w:sz w:val="22"/>
          <w:highlight w:val="none"/>
        </w:rPr>
        <w:t xml:space="preserve">) для последующего возвращения системы к исходному состоянию в случае сбоя, а также иметь возможность возврата к состоянию до начала установки обновлений. </w:t>
      </w:r>
    </w:p>
    <w:p w14:paraId="02683481" w14:textId="77777777"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8</w:t>
      </w:r>
      <w:r w:rsidR="00E043F9" w:rsidRPr="00E043F9">
        <w:rPr>
          <w:rStyle w:val="ad"/>
          <w:b w:val="0"/>
          <w:sz w:val="22"/>
          <w:highlight w:val="none"/>
        </w:rPr>
        <w:t>.7. Операционная система должна обеспечивать среду функционирования для сертифицированных средств криптографической защиты информации, предназначенных для создания и проверки электронной подписи.</w:t>
      </w:r>
    </w:p>
    <w:p w14:paraId="72B2DE53" w14:textId="77777777"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8</w:t>
      </w:r>
      <w:r w:rsidR="00E043F9" w:rsidRPr="00E043F9">
        <w:rPr>
          <w:rStyle w:val="ad"/>
          <w:b w:val="0"/>
          <w:sz w:val="22"/>
          <w:highlight w:val="none"/>
        </w:rPr>
        <w:t>.8. Установщик операционной системы должен иметь следующий функционал:</w:t>
      </w:r>
    </w:p>
    <w:p w14:paraId="53080F76"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xml:space="preserve">• обеспечивать возможность запуска VNC сервера для удаленного подключения к клиентским машинам и управления ими как на этапе загрузки с установочного диска в главном меню программы установки, так и непосредственно в </w:t>
      </w:r>
      <w:proofErr w:type="spellStart"/>
      <w:r w:rsidRPr="00E043F9">
        <w:rPr>
          <w:rStyle w:val="ad"/>
          <w:b w:val="0"/>
          <w:sz w:val="22"/>
          <w:highlight w:val="none"/>
        </w:rPr>
        <w:t>LiveCD</w:t>
      </w:r>
      <w:proofErr w:type="spellEnd"/>
      <w:r w:rsidRPr="00E043F9">
        <w:rPr>
          <w:rStyle w:val="ad"/>
          <w:b w:val="0"/>
          <w:sz w:val="22"/>
          <w:highlight w:val="none"/>
        </w:rPr>
        <w:t>;</w:t>
      </w:r>
    </w:p>
    <w:p w14:paraId="774615A1"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возможность автоматической установки при помощи файла конфигурации формата .</w:t>
      </w:r>
      <w:proofErr w:type="spellStart"/>
      <w:r w:rsidRPr="00E043F9">
        <w:rPr>
          <w:rStyle w:val="ad"/>
          <w:b w:val="0"/>
          <w:sz w:val="22"/>
          <w:highlight w:val="none"/>
        </w:rPr>
        <w:t>yaml</w:t>
      </w:r>
      <w:proofErr w:type="spellEnd"/>
      <w:r w:rsidRPr="00E043F9">
        <w:rPr>
          <w:rStyle w:val="ad"/>
          <w:b w:val="0"/>
          <w:sz w:val="22"/>
          <w:highlight w:val="none"/>
        </w:rPr>
        <w:t>;</w:t>
      </w:r>
    </w:p>
    <w:p w14:paraId="56B8B3AE"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возможность задания параметров для администратора и нескольких локальных пользователей;</w:t>
      </w:r>
    </w:p>
    <w:p w14:paraId="06D1ED29"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предоставлять возможность установки любых пакетов из репозитория операционной системы во время установки.</w:t>
      </w:r>
    </w:p>
    <w:p w14:paraId="3E83F44B" w14:textId="77777777" w:rsidR="00E043F9" w:rsidRPr="00E043F9" w:rsidRDefault="00C1380C" w:rsidP="00E043F9">
      <w:pPr>
        <w:pStyle w:val="15"/>
        <w:ind w:left="0" w:firstLine="709"/>
        <w:contextualSpacing/>
        <w:jc w:val="both"/>
        <w:rPr>
          <w:rStyle w:val="ad"/>
          <w:b w:val="0"/>
          <w:sz w:val="22"/>
          <w:highlight w:val="none"/>
        </w:rPr>
      </w:pPr>
      <w:r w:rsidRPr="00C1380C">
        <w:rPr>
          <w:rStyle w:val="ad"/>
          <w:b w:val="0"/>
          <w:sz w:val="22"/>
          <w:highlight w:val="none"/>
        </w:rPr>
        <w:t>8</w:t>
      </w:r>
      <w:r w:rsidR="00E043F9" w:rsidRPr="00E043F9">
        <w:rPr>
          <w:rStyle w:val="ad"/>
          <w:b w:val="0"/>
          <w:sz w:val="22"/>
          <w:highlight w:val="none"/>
        </w:rPr>
        <w:t>.9. Операционная система должна предоставлять инструмент для обновления между мажорными версиями с сохранением настроек операционной системы и ПО.</w:t>
      </w:r>
    </w:p>
    <w:p w14:paraId="673FB623" w14:textId="77777777" w:rsidR="00E043F9" w:rsidRPr="00E043F9" w:rsidRDefault="00C1380C" w:rsidP="00E043F9">
      <w:pPr>
        <w:pStyle w:val="15"/>
        <w:ind w:left="0" w:firstLine="709"/>
        <w:contextualSpacing/>
        <w:jc w:val="both"/>
        <w:rPr>
          <w:rStyle w:val="ad"/>
          <w:b w:val="0"/>
          <w:sz w:val="22"/>
          <w:highlight w:val="none"/>
        </w:rPr>
      </w:pPr>
      <w:r w:rsidRPr="0079042E">
        <w:rPr>
          <w:rStyle w:val="ad"/>
          <w:b w:val="0"/>
          <w:sz w:val="22"/>
          <w:highlight w:val="none"/>
        </w:rPr>
        <w:t>8</w:t>
      </w:r>
      <w:r w:rsidR="00E043F9" w:rsidRPr="00E043F9">
        <w:rPr>
          <w:rStyle w:val="ad"/>
          <w:b w:val="0"/>
          <w:sz w:val="22"/>
          <w:highlight w:val="none"/>
        </w:rPr>
        <w:t>.10. Операционная система должна предоставлять средства для локальной виртуализации (виртуальные машины, созданные на рабочей станции или удаленном сервере и используемые в однопользовательском режиме) с графическим интерфейсом управления и возможностью группировать отображаемые виртуальные машины.</w:t>
      </w:r>
    </w:p>
    <w:p w14:paraId="123B5534" w14:textId="77777777" w:rsidR="00E043F9" w:rsidRPr="00E043F9" w:rsidRDefault="00C1380C" w:rsidP="00E043F9">
      <w:pPr>
        <w:pStyle w:val="15"/>
        <w:ind w:left="0" w:firstLine="709"/>
        <w:contextualSpacing/>
        <w:jc w:val="both"/>
        <w:rPr>
          <w:rStyle w:val="ad"/>
          <w:b w:val="0"/>
          <w:sz w:val="22"/>
          <w:highlight w:val="none"/>
        </w:rPr>
      </w:pPr>
      <w:r w:rsidRPr="0079042E">
        <w:rPr>
          <w:rStyle w:val="ad"/>
          <w:b w:val="0"/>
          <w:sz w:val="22"/>
          <w:highlight w:val="none"/>
        </w:rPr>
        <w:t>8</w:t>
      </w:r>
      <w:r w:rsidR="00E043F9" w:rsidRPr="00E043F9">
        <w:rPr>
          <w:rStyle w:val="ad"/>
          <w:b w:val="0"/>
          <w:sz w:val="22"/>
          <w:highlight w:val="none"/>
        </w:rPr>
        <w:t>.11. Операционная система должна предоставлять специальные возможности:</w:t>
      </w:r>
    </w:p>
    <w:p w14:paraId="0940625E"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экранный диктор и синтезатор речи для русского языка;</w:t>
      </w:r>
    </w:p>
    <w:p w14:paraId="060A65A7"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голосовой ввод;</w:t>
      </w:r>
    </w:p>
    <w:p w14:paraId="57EA5F4E"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настройка визуальных и звуковых уведомлений на события, связанные со специальными возможностям;</w:t>
      </w:r>
    </w:p>
    <w:p w14:paraId="5557108C"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настройка залипающих, замедленных и прыгающих клавиши;</w:t>
      </w:r>
    </w:p>
    <w:p w14:paraId="0822A334"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lastRenderedPageBreak/>
        <w:t>• настройка управления курсором мыши с помощью цифровой клавиатуры.</w:t>
      </w:r>
    </w:p>
    <w:p w14:paraId="33DBBB49" w14:textId="77777777" w:rsidR="00E043F9" w:rsidRPr="00E043F9" w:rsidRDefault="00C1380C" w:rsidP="00E043F9">
      <w:pPr>
        <w:pStyle w:val="15"/>
        <w:ind w:left="0" w:firstLine="709"/>
        <w:contextualSpacing/>
        <w:jc w:val="both"/>
        <w:rPr>
          <w:rStyle w:val="ad"/>
          <w:b w:val="0"/>
          <w:sz w:val="22"/>
          <w:highlight w:val="none"/>
        </w:rPr>
      </w:pPr>
      <w:r>
        <w:rPr>
          <w:rStyle w:val="ad"/>
          <w:b w:val="0"/>
          <w:sz w:val="22"/>
          <w:highlight w:val="none"/>
          <w:lang w:val="en-US"/>
        </w:rPr>
        <w:t>8</w:t>
      </w:r>
      <w:r w:rsidR="00E043F9" w:rsidRPr="00E043F9">
        <w:rPr>
          <w:rStyle w:val="ad"/>
          <w:b w:val="0"/>
          <w:sz w:val="22"/>
          <w:highlight w:val="none"/>
        </w:rPr>
        <w:t>.12. Дополнительные функциональные компоненты:</w:t>
      </w:r>
    </w:p>
    <w:p w14:paraId="0FACBE9B"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клиентское ПО, для осуществления подключения по протоколу RDP;</w:t>
      </w:r>
    </w:p>
    <w:p w14:paraId="7119070A"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агенты служб централизованного управления системой;</w:t>
      </w:r>
    </w:p>
    <w:p w14:paraId="682FF674"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приложение для сканирования документов с возможностью пропуска пустых страниц и с сохранением размера области сканирования;</w:t>
      </w:r>
    </w:p>
    <w:p w14:paraId="130EA8AB"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средство просмотра и редактирования файлов .</w:t>
      </w:r>
      <w:proofErr w:type="spellStart"/>
      <w:r w:rsidRPr="00E043F9">
        <w:rPr>
          <w:rStyle w:val="ad"/>
          <w:b w:val="0"/>
          <w:sz w:val="22"/>
          <w:highlight w:val="none"/>
        </w:rPr>
        <w:t>pdf</w:t>
      </w:r>
      <w:proofErr w:type="spellEnd"/>
      <w:r w:rsidRPr="00E043F9">
        <w:rPr>
          <w:rStyle w:val="ad"/>
          <w:b w:val="0"/>
          <w:sz w:val="22"/>
          <w:highlight w:val="none"/>
        </w:rPr>
        <w:t>;</w:t>
      </w:r>
    </w:p>
    <w:p w14:paraId="34696A82"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средство для эмуляции запуска исполняемых файлов .</w:t>
      </w:r>
      <w:proofErr w:type="spellStart"/>
      <w:r w:rsidRPr="00E043F9">
        <w:rPr>
          <w:rStyle w:val="ad"/>
          <w:b w:val="0"/>
          <w:sz w:val="22"/>
          <w:highlight w:val="none"/>
        </w:rPr>
        <w:t>exe</w:t>
      </w:r>
      <w:proofErr w:type="spellEnd"/>
      <w:r w:rsidRPr="00E043F9">
        <w:rPr>
          <w:rStyle w:val="ad"/>
          <w:b w:val="0"/>
          <w:sz w:val="22"/>
          <w:highlight w:val="none"/>
        </w:rPr>
        <w:t>;</w:t>
      </w:r>
    </w:p>
    <w:p w14:paraId="4B27D485"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средства просмотра и редактирования графики и изображений;</w:t>
      </w:r>
    </w:p>
    <w:p w14:paraId="5210BD3E"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средство оптического распознавания символов.</w:t>
      </w:r>
    </w:p>
    <w:p w14:paraId="6738E5F0" w14:textId="77777777" w:rsidR="00E043F9" w:rsidRPr="00E043F9" w:rsidRDefault="00E043F9" w:rsidP="00E043F9">
      <w:pPr>
        <w:pStyle w:val="15"/>
        <w:ind w:left="0" w:firstLine="709"/>
        <w:contextualSpacing/>
        <w:jc w:val="both"/>
        <w:rPr>
          <w:rStyle w:val="ad"/>
          <w:b w:val="0"/>
          <w:sz w:val="22"/>
          <w:highlight w:val="none"/>
        </w:rPr>
      </w:pPr>
    </w:p>
    <w:p w14:paraId="0CDA100B" w14:textId="77777777" w:rsidR="00E043F9" w:rsidRPr="0079042E" w:rsidRDefault="00E043F9" w:rsidP="00C1380C">
      <w:pPr>
        <w:pStyle w:val="15"/>
        <w:contextualSpacing/>
        <w:jc w:val="both"/>
        <w:rPr>
          <w:rStyle w:val="ad"/>
          <w:sz w:val="22"/>
          <w:highlight w:val="none"/>
        </w:rPr>
      </w:pPr>
      <w:r w:rsidRPr="00182D66">
        <w:rPr>
          <w:rStyle w:val="ad"/>
          <w:sz w:val="22"/>
          <w:highlight w:val="none"/>
        </w:rPr>
        <w:t>Правовая безопасность</w:t>
      </w:r>
    </w:p>
    <w:p w14:paraId="24A62008" w14:textId="77777777" w:rsidR="00182D66" w:rsidRPr="0079042E" w:rsidRDefault="00182D66" w:rsidP="00182D66">
      <w:pPr>
        <w:pStyle w:val="15"/>
        <w:ind w:left="1069"/>
        <w:contextualSpacing/>
        <w:jc w:val="both"/>
        <w:rPr>
          <w:rStyle w:val="ad"/>
          <w:b w:val="0"/>
          <w:sz w:val="22"/>
          <w:highlight w:val="none"/>
        </w:rPr>
      </w:pPr>
    </w:p>
    <w:p w14:paraId="1427A8ED"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xml:space="preserve">Документом, подтверждающим право на поставку лицензий, является наличие действующего </w:t>
      </w:r>
      <w:proofErr w:type="spellStart"/>
      <w:r w:rsidRPr="00E043F9">
        <w:rPr>
          <w:rStyle w:val="ad"/>
          <w:b w:val="0"/>
          <w:sz w:val="22"/>
          <w:highlight w:val="none"/>
        </w:rPr>
        <w:t>сублицензионного</w:t>
      </w:r>
      <w:proofErr w:type="spellEnd"/>
      <w:r w:rsidRPr="00E043F9">
        <w:rPr>
          <w:rStyle w:val="ad"/>
          <w:b w:val="0"/>
          <w:sz w:val="22"/>
          <w:highlight w:val="none"/>
        </w:rPr>
        <w:t xml:space="preserve"> договора с разработчиком ПО или его партнером.</w:t>
      </w:r>
    </w:p>
    <w:p w14:paraId="508853A7" w14:textId="77777777" w:rsidR="00E043F9" w:rsidRPr="00E043F9" w:rsidRDefault="00E043F9" w:rsidP="00E043F9">
      <w:pPr>
        <w:pStyle w:val="15"/>
        <w:ind w:left="0" w:firstLine="709"/>
        <w:contextualSpacing/>
        <w:jc w:val="both"/>
        <w:rPr>
          <w:rStyle w:val="ad"/>
          <w:b w:val="0"/>
          <w:sz w:val="22"/>
          <w:highlight w:val="none"/>
        </w:rPr>
      </w:pPr>
    </w:p>
    <w:p w14:paraId="18FE196B" w14:textId="77777777" w:rsidR="00E043F9" w:rsidRPr="0079042E" w:rsidRDefault="00E043F9" w:rsidP="00C1380C">
      <w:pPr>
        <w:pStyle w:val="15"/>
        <w:contextualSpacing/>
        <w:jc w:val="both"/>
        <w:rPr>
          <w:rStyle w:val="ad"/>
          <w:sz w:val="22"/>
          <w:highlight w:val="none"/>
        </w:rPr>
      </w:pPr>
      <w:r w:rsidRPr="00182D66">
        <w:rPr>
          <w:rStyle w:val="ad"/>
          <w:sz w:val="22"/>
          <w:highlight w:val="none"/>
        </w:rPr>
        <w:t>Техническая поддержка</w:t>
      </w:r>
    </w:p>
    <w:p w14:paraId="6721D8FD" w14:textId="77777777" w:rsidR="00182D66" w:rsidRPr="0079042E" w:rsidRDefault="00182D66" w:rsidP="00182D66">
      <w:pPr>
        <w:pStyle w:val="15"/>
        <w:ind w:left="1069"/>
        <w:contextualSpacing/>
        <w:jc w:val="both"/>
        <w:rPr>
          <w:rStyle w:val="ad"/>
          <w:b w:val="0"/>
          <w:sz w:val="22"/>
          <w:highlight w:val="none"/>
        </w:rPr>
      </w:pPr>
    </w:p>
    <w:p w14:paraId="188E47D1"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Порядок выпуска и предоставления обновлений или технической поддержки Продукта регламентируется в соответствии с действующей Политикой (Положением), размещённой на сайте Вендора и в Личном кабинете Пользователя.</w:t>
      </w:r>
    </w:p>
    <w:p w14:paraId="2565D19A"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Обновления предоставляются в соответствии с действующей Политикой, требованиями регуляторов в области безопасности информации и лицензионным (</w:t>
      </w:r>
      <w:proofErr w:type="spellStart"/>
      <w:r w:rsidRPr="00E043F9">
        <w:rPr>
          <w:rStyle w:val="ad"/>
          <w:b w:val="0"/>
          <w:sz w:val="22"/>
          <w:highlight w:val="none"/>
        </w:rPr>
        <w:t>сублицензионным</w:t>
      </w:r>
      <w:proofErr w:type="spellEnd"/>
      <w:r w:rsidRPr="00E043F9">
        <w:rPr>
          <w:rStyle w:val="ad"/>
          <w:b w:val="0"/>
          <w:sz w:val="22"/>
          <w:highlight w:val="none"/>
        </w:rPr>
        <w:t>) договором, заключенным между Пользователем и Вендором или партнером Вендора. В случае расхождений условий предоставления обновлений по действующей Политике и договором, применяются положения договора.</w:t>
      </w:r>
    </w:p>
    <w:p w14:paraId="4E26CF05"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Информационно-справочная поддержка функционирования Продукта обеспечивается посредством использования телефонной связи, программных средств обмена сообщениями с Пользователями.</w:t>
      </w:r>
    </w:p>
    <w:p w14:paraId="41E0D6FF"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Прием обращений (далее - Запрос) осуществляется Вендором круглосуточно через Личный кабинет. Прием обращений по телефону осуществляется по рабочим дням с 09:00 до 18:00 по МСК.</w:t>
      </w:r>
    </w:p>
    <w:p w14:paraId="69A4C8DB"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Обновление или техническая поддержка включает:</w:t>
      </w:r>
    </w:p>
    <w:p w14:paraId="71BA59B0"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Доступ к обновлениям безопасности Продукта (для актуального и предыдущего очередного обновления);</w:t>
      </w:r>
    </w:p>
    <w:p w14:paraId="150FB6DE"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Информационно-справочная поддержка в миграции на очередное обновление Продукта;</w:t>
      </w:r>
    </w:p>
    <w:p w14:paraId="16E714EE"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Исправление ошибок, несоответствий, инцидентов, дефектов за счет выпуска новых обновлений Продукта;</w:t>
      </w:r>
    </w:p>
    <w:p w14:paraId="3A1A9D5E"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Информационно-справочная поддержка по установке и обновлению Продукта;</w:t>
      </w:r>
    </w:p>
    <w:p w14:paraId="2A13EDC0"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Информационно-справочная поддержка по настройке Продукта после обновления;</w:t>
      </w:r>
    </w:p>
    <w:p w14:paraId="5994A6FB"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Моделирование сценариев на тестовом стенде Вендора (при наличии технической возможности);</w:t>
      </w:r>
    </w:p>
    <w:p w14:paraId="36D6C8EB"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Прогноз совместимости оборудования по спецификации с актуальным и будущим обновлением Продукта (поддержка оборудования гарантируется, только если оно прошло программу поддержки производителей оборудования и программного обеспечения).</w:t>
      </w:r>
    </w:p>
    <w:p w14:paraId="68E6C220"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Решение вопросов, связанных с совместимостью оборудования путем внесения улучшений в рамках обновления Продукта (при наличии технической возможности).</w:t>
      </w:r>
    </w:p>
    <w:p w14:paraId="77B22EE5"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 xml:space="preserve">Информация о выпуске очередных обновлений Продукта доступна на сайте Вендора или в Личном кабинете. </w:t>
      </w:r>
    </w:p>
    <w:p w14:paraId="09BE0F44" w14:textId="77777777" w:rsidR="00E043F9" w:rsidRPr="00E043F9" w:rsidRDefault="00E043F9" w:rsidP="00E043F9">
      <w:pPr>
        <w:pStyle w:val="15"/>
        <w:ind w:left="0" w:firstLine="709"/>
        <w:contextualSpacing/>
        <w:jc w:val="both"/>
        <w:rPr>
          <w:rStyle w:val="ad"/>
          <w:b w:val="0"/>
          <w:sz w:val="22"/>
          <w:highlight w:val="none"/>
        </w:rPr>
      </w:pPr>
      <w:r w:rsidRPr="00E043F9">
        <w:rPr>
          <w:rStyle w:val="ad"/>
          <w:b w:val="0"/>
          <w:sz w:val="22"/>
          <w:highlight w:val="none"/>
        </w:rPr>
        <w:t>Подробный порядок обработки обращений, связанных с обновлениями или технической поддержки Продукта, размещается в Личном кабинете.</w:t>
      </w:r>
    </w:p>
    <w:p w14:paraId="5B5C51C8" w14:textId="77777777" w:rsidR="00524634" w:rsidRDefault="00E043F9" w:rsidP="006B22C3">
      <w:pPr>
        <w:pStyle w:val="15"/>
        <w:ind w:left="0" w:firstLine="709"/>
        <w:contextualSpacing/>
        <w:jc w:val="both"/>
        <w:rPr>
          <w:b/>
        </w:rPr>
      </w:pPr>
      <w:r w:rsidRPr="00E043F9">
        <w:rPr>
          <w:rStyle w:val="ad"/>
          <w:b w:val="0"/>
          <w:sz w:val="22"/>
          <w:highlight w:val="none"/>
        </w:rPr>
        <w:t>• Срок технической поддержки 12 месяцев.</w:t>
      </w:r>
    </w:p>
    <w:sectPr w:rsidR="00524634" w:rsidSect="001911F8">
      <w:pgSz w:w="11900" w:h="16840"/>
      <w:pgMar w:top="1134" w:right="567" w:bottom="851" w:left="1134" w:header="567"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XO Thames">
    <w:altName w:val="Times New Roman"/>
    <w:charset w:val="CC"/>
    <w:family w:val="roman"/>
    <w:pitch w:val="variable"/>
    <w:sig w:usb0="800006FF" w:usb1="0000285A" w:usb2="00000000" w:usb3="00000000" w:csb0="00000015"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Sans Serif">
    <w:altName w:val="Arial"/>
    <w:panose1 w:val="00000000000000000000"/>
    <w:charset w:val="4D"/>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26C2D"/>
    <w:multiLevelType w:val="hybridMultilevel"/>
    <w:tmpl w:val="B1E4F548"/>
    <w:lvl w:ilvl="0" w:tplc="4F6C5314">
      <w:start w:val="3"/>
      <w:numFmt w:val="bullet"/>
      <w:lvlText w:val=""/>
      <w:lvlJc w:val="left"/>
      <w:pPr>
        <w:ind w:left="1068" w:hanging="360"/>
      </w:pPr>
      <w:rPr>
        <w:rFonts w:ascii="Symbol" w:eastAsia="Times New Roman"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15:restartNumberingAfterBreak="0">
    <w:nsid w:val="12672650"/>
    <w:multiLevelType w:val="multilevel"/>
    <w:tmpl w:val="0B3EAD8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 w15:restartNumberingAfterBreak="0">
    <w:nsid w:val="2E466F41"/>
    <w:multiLevelType w:val="multilevel"/>
    <w:tmpl w:val="DEDC577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3E9E62C1"/>
    <w:multiLevelType w:val="multilevel"/>
    <w:tmpl w:val="A5E0F3E8"/>
    <w:lvl w:ilvl="0">
      <w:start w:val="1"/>
      <w:numFmt w:val="bullet"/>
      <w:lvlText w:val=""/>
      <w:lvlJc w:val="left"/>
      <w:pPr>
        <w:ind w:left="786" w:hanging="360"/>
      </w:pPr>
      <w:rPr>
        <w:rFonts w:ascii="Symbol" w:hAnsi="Symbol"/>
      </w:rPr>
    </w:lvl>
    <w:lvl w:ilvl="1">
      <w:start w:val="1"/>
      <w:numFmt w:val="bullet"/>
      <w:lvlText w:val="o"/>
      <w:lvlJc w:val="left"/>
      <w:pPr>
        <w:ind w:left="1506" w:hanging="360"/>
      </w:pPr>
      <w:rPr>
        <w:rFonts w:ascii="Courier New" w:hAnsi="Courier New"/>
      </w:rPr>
    </w:lvl>
    <w:lvl w:ilvl="2">
      <w:start w:val="1"/>
      <w:numFmt w:val="bullet"/>
      <w:lvlText w:val=""/>
      <w:lvlJc w:val="left"/>
      <w:pPr>
        <w:ind w:left="2226" w:hanging="360"/>
      </w:pPr>
      <w:rPr>
        <w:rFonts w:ascii="Wingdings" w:hAnsi="Wingdings"/>
      </w:rPr>
    </w:lvl>
    <w:lvl w:ilvl="3">
      <w:start w:val="1"/>
      <w:numFmt w:val="bullet"/>
      <w:lvlText w:val=""/>
      <w:lvlJc w:val="left"/>
      <w:pPr>
        <w:ind w:left="2946" w:hanging="360"/>
      </w:pPr>
      <w:rPr>
        <w:rFonts w:ascii="Symbol" w:hAnsi="Symbol"/>
      </w:rPr>
    </w:lvl>
    <w:lvl w:ilvl="4">
      <w:start w:val="1"/>
      <w:numFmt w:val="bullet"/>
      <w:lvlText w:val="o"/>
      <w:lvlJc w:val="left"/>
      <w:pPr>
        <w:ind w:left="3666" w:hanging="360"/>
      </w:pPr>
      <w:rPr>
        <w:rFonts w:ascii="Courier New" w:hAnsi="Courier New"/>
      </w:rPr>
    </w:lvl>
    <w:lvl w:ilvl="5">
      <w:start w:val="1"/>
      <w:numFmt w:val="bullet"/>
      <w:lvlText w:val=""/>
      <w:lvlJc w:val="left"/>
      <w:pPr>
        <w:ind w:left="4386" w:hanging="360"/>
      </w:pPr>
      <w:rPr>
        <w:rFonts w:ascii="Wingdings" w:hAnsi="Wingdings"/>
      </w:rPr>
    </w:lvl>
    <w:lvl w:ilvl="6">
      <w:start w:val="1"/>
      <w:numFmt w:val="bullet"/>
      <w:lvlText w:val=""/>
      <w:lvlJc w:val="left"/>
      <w:pPr>
        <w:ind w:left="5106" w:hanging="360"/>
      </w:pPr>
      <w:rPr>
        <w:rFonts w:ascii="Symbol" w:hAnsi="Symbol"/>
      </w:rPr>
    </w:lvl>
    <w:lvl w:ilvl="7">
      <w:start w:val="1"/>
      <w:numFmt w:val="bullet"/>
      <w:lvlText w:val="o"/>
      <w:lvlJc w:val="left"/>
      <w:pPr>
        <w:ind w:left="5826" w:hanging="360"/>
      </w:pPr>
      <w:rPr>
        <w:rFonts w:ascii="Courier New" w:hAnsi="Courier New"/>
      </w:rPr>
    </w:lvl>
    <w:lvl w:ilvl="8">
      <w:start w:val="1"/>
      <w:numFmt w:val="bullet"/>
      <w:lvlText w:val=""/>
      <w:lvlJc w:val="left"/>
      <w:pPr>
        <w:ind w:left="6546" w:hanging="360"/>
      </w:pPr>
      <w:rPr>
        <w:rFonts w:ascii="Wingdings" w:hAnsi="Wingdings"/>
      </w:rPr>
    </w:lvl>
  </w:abstractNum>
  <w:abstractNum w:abstractNumId="4" w15:restartNumberingAfterBreak="0">
    <w:nsid w:val="46766E6F"/>
    <w:multiLevelType w:val="hybridMultilevel"/>
    <w:tmpl w:val="4AC60E44"/>
    <w:lvl w:ilvl="0" w:tplc="9A041E0E">
      <w:start w:val="3"/>
      <w:numFmt w:val="bullet"/>
      <w:lvlText w:val=""/>
      <w:lvlJc w:val="left"/>
      <w:pPr>
        <w:ind w:left="1068" w:hanging="360"/>
      </w:pPr>
      <w:rPr>
        <w:rFonts w:ascii="Symbol" w:eastAsia="Times New Roman"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15:restartNumberingAfterBreak="0">
    <w:nsid w:val="484B2BF4"/>
    <w:multiLevelType w:val="hybridMultilevel"/>
    <w:tmpl w:val="240661C2"/>
    <w:lvl w:ilvl="0" w:tplc="AD6C83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A7637D6"/>
    <w:multiLevelType w:val="multilevel"/>
    <w:tmpl w:val="ABBE077A"/>
    <w:lvl w:ilvl="0">
      <w:start w:val="1"/>
      <w:numFmt w:val="bullet"/>
      <w:lvlText w:val=""/>
      <w:lvlJc w:val="left"/>
      <w:pPr>
        <w:tabs>
          <w:tab w:val="left" w:pos="709"/>
        </w:tabs>
        <w:ind w:left="2149" w:hanging="360"/>
      </w:pPr>
      <w:rPr>
        <w:rFonts w:ascii="Symbol" w:hAnsi="Symbol"/>
      </w:rPr>
    </w:lvl>
    <w:lvl w:ilvl="1">
      <w:start w:val="1"/>
      <w:numFmt w:val="bullet"/>
      <w:lvlText w:val=""/>
      <w:lvlJc w:val="left"/>
      <w:pPr>
        <w:ind w:left="2149" w:hanging="360"/>
      </w:pPr>
      <w:rPr>
        <w:rFonts w:ascii="Symbol" w:hAnsi="Symbol"/>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15:restartNumberingAfterBreak="0">
    <w:nsid w:val="77B22D69"/>
    <w:multiLevelType w:val="hybridMultilevel"/>
    <w:tmpl w:val="3E76BCB4"/>
    <w:lvl w:ilvl="0" w:tplc="AD6C835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2"/>
  </w:num>
  <w:num w:numId="4">
    <w:abstractNumId w:val="3"/>
  </w:num>
  <w:num w:numId="5">
    <w:abstractNumId w:val="5"/>
  </w:num>
  <w:num w:numId="6">
    <w:abstractNumId w:val="4"/>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634"/>
    <w:rsid w:val="00153075"/>
    <w:rsid w:val="001704DC"/>
    <w:rsid w:val="00182D66"/>
    <w:rsid w:val="001911F8"/>
    <w:rsid w:val="00304647"/>
    <w:rsid w:val="003774F1"/>
    <w:rsid w:val="003D0653"/>
    <w:rsid w:val="004944A5"/>
    <w:rsid w:val="00524634"/>
    <w:rsid w:val="005443A6"/>
    <w:rsid w:val="006315FE"/>
    <w:rsid w:val="0064658E"/>
    <w:rsid w:val="00676F3B"/>
    <w:rsid w:val="00693295"/>
    <w:rsid w:val="006B22C3"/>
    <w:rsid w:val="007472CE"/>
    <w:rsid w:val="0079042E"/>
    <w:rsid w:val="00A56C91"/>
    <w:rsid w:val="00AA0D3E"/>
    <w:rsid w:val="00AC2C5D"/>
    <w:rsid w:val="00AE0D64"/>
    <w:rsid w:val="00B6724F"/>
    <w:rsid w:val="00C1380C"/>
    <w:rsid w:val="00D040ED"/>
    <w:rsid w:val="00E043F9"/>
    <w:rsid w:val="00F944F9"/>
    <w:rsid w:val="00FB0F5D"/>
    <w:rsid w:val="00FD66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62DDD"/>
  <w15:docId w15:val="{25D103FA-2A03-4A02-945E-8FD22C36F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spacing w:after="0" w:line="240" w:lineRule="auto"/>
    </w:pPr>
    <w:rPr>
      <w:rFonts w:ascii="Times New Roman" w:hAnsi="Times New Roman"/>
      <w:sz w:val="20"/>
    </w:rPr>
  </w:style>
  <w:style w:type="paragraph" w:styleId="10">
    <w:name w:val="heading 1"/>
    <w:next w:val="a"/>
    <w:link w:val="11"/>
    <w:uiPriority w:val="9"/>
    <w:qFormat/>
    <w:pPr>
      <w:spacing w:before="120" w:after="120"/>
      <w:outlineLvl w:val="0"/>
    </w:pPr>
    <w:rPr>
      <w:rFonts w:ascii="XO Thames" w:hAnsi="XO Thames"/>
      <w:b/>
      <w:sz w:val="32"/>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basedOn w:val="a"/>
    <w:next w:val="a"/>
    <w:link w:val="31"/>
    <w:uiPriority w:val="9"/>
    <w:qFormat/>
    <w:pPr>
      <w:keepNext/>
      <w:spacing w:before="240" w:after="60"/>
      <w:outlineLvl w:val="2"/>
    </w:pPr>
    <w:rPr>
      <w:rFonts w:ascii="Arial" w:hAnsi="Arial"/>
      <w:sz w:val="26"/>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customStyle="1" w:styleId="30">
    <w:name w:val="Основной текст3"/>
    <w:basedOn w:val="a"/>
    <w:link w:val="32"/>
    <w:pPr>
      <w:widowControl w:val="0"/>
      <w:spacing w:before="480" w:after="300" w:line="240" w:lineRule="atLeast"/>
      <w:ind w:hanging="460"/>
      <w:jc w:val="both"/>
    </w:pPr>
    <w:rPr>
      <w:sz w:val="21"/>
    </w:rPr>
  </w:style>
  <w:style w:type="character" w:customStyle="1" w:styleId="32">
    <w:name w:val="Основной текст3"/>
    <w:basedOn w:val="1"/>
    <w:link w:val="30"/>
    <w:rPr>
      <w:rFonts w:ascii="Times New Roman" w:hAnsi="Times New Roman"/>
      <w:sz w:val="21"/>
    </w:rPr>
  </w:style>
  <w:style w:type="paragraph" w:styleId="21">
    <w:name w:val="toc 2"/>
    <w:next w:val="a"/>
    <w:link w:val="22"/>
    <w:uiPriority w:val="39"/>
    <w:pPr>
      <w:ind w:left="200"/>
    </w:pPr>
  </w:style>
  <w:style w:type="character" w:customStyle="1" w:styleId="22">
    <w:name w:val="Оглавление 2 Знак"/>
    <w:link w:val="21"/>
  </w:style>
  <w:style w:type="paragraph" w:customStyle="1" w:styleId="33">
    <w:name w:val="Заголовок 3 Знак"/>
    <w:basedOn w:val="12"/>
    <w:link w:val="34"/>
    <w:rPr>
      <w:rFonts w:asciiTheme="majorHAnsi" w:hAnsiTheme="majorHAnsi"/>
      <w:b/>
      <w:color w:val="4F81BD" w:themeColor="accent1"/>
      <w:sz w:val="20"/>
    </w:rPr>
  </w:style>
  <w:style w:type="character" w:customStyle="1" w:styleId="34">
    <w:name w:val="Заголовок 3 Знак"/>
    <w:basedOn w:val="a0"/>
    <w:link w:val="33"/>
    <w:rPr>
      <w:rFonts w:asciiTheme="majorHAnsi" w:hAnsiTheme="majorHAnsi"/>
      <w:b/>
      <w:color w:val="4F81BD" w:themeColor="accent1"/>
      <w:sz w:val="20"/>
    </w:rPr>
  </w:style>
  <w:style w:type="paragraph" w:styleId="41">
    <w:name w:val="toc 4"/>
    <w:next w:val="a"/>
    <w:link w:val="42"/>
    <w:uiPriority w:val="39"/>
    <w:pPr>
      <w:ind w:left="600"/>
    </w:pPr>
  </w:style>
  <w:style w:type="character" w:customStyle="1" w:styleId="42">
    <w:name w:val="Оглавление 4 Знак"/>
    <w:link w:val="41"/>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paragraph" w:customStyle="1" w:styleId="13">
    <w:name w:val="Обычный1"/>
    <w:link w:val="14"/>
    <w:pPr>
      <w:widowControl w:val="0"/>
      <w:spacing w:before="100" w:after="100" w:line="240" w:lineRule="auto"/>
    </w:pPr>
    <w:rPr>
      <w:rFonts w:ascii="Times New Roman" w:hAnsi="Times New Roman"/>
      <w:sz w:val="24"/>
    </w:rPr>
  </w:style>
  <w:style w:type="character" w:customStyle="1" w:styleId="14">
    <w:name w:val="Обычный1"/>
    <w:link w:val="13"/>
    <w:rPr>
      <w:rFonts w:ascii="Times New Roman" w:hAnsi="Times New Roman"/>
      <w:sz w:val="24"/>
    </w:rPr>
  </w:style>
  <w:style w:type="paragraph" w:customStyle="1" w:styleId="15">
    <w:name w:val="Абзац списка1"/>
    <w:basedOn w:val="a"/>
    <w:link w:val="16"/>
    <w:pPr>
      <w:ind w:left="708"/>
    </w:pPr>
    <w:rPr>
      <w:sz w:val="24"/>
    </w:rPr>
  </w:style>
  <w:style w:type="character" w:customStyle="1" w:styleId="16">
    <w:name w:val="Абзац списка1"/>
    <w:basedOn w:val="1"/>
    <w:link w:val="15"/>
    <w:rPr>
      <w:rFonts w:ascii="Times New Roman" w:hAnsi="Times New Roman"/>
      <w:sz w:val="24"/>
    </w:rPr>
  </w:style>
  <w:style w:type="paragraph" w:styleId="a3">
    <w:name w:val="No Spacing"/>
    <w:link w:val="a4"/>
    <w:pPr>
      <w:spacing w:after="0" w:line="240" w:lineRule="auto"/>
    </w:pPr>
  </w:style>
  <w:style w:type="character" w:customStyle="1" w:styleId="a4">
    <w:name w:val="Без интервала Знак"/>
    <w:link w:val="a3"/>
  </w:style>
  <w:style w:type="character" w:customStyle="1" w:styleId="31">
    <w:name w:val="Заголовок 3 Знак1"/>
    <w:basedOn w:val="1"/>
    <w:link w:val="3"/>
    <w:rPr>
      <w:rFonts w:ascii="Arial" w:hAnsi="Arial"/>
      <w:sz w:val="26"/>
    </w:rPr>
  </w:style>
  <w:style w:type="paragraph" w:customStyle="1" w:styleId="17">
    <w:name w:val="Без интервала1"/>
    <w:link w:val="18"/>
    <w:pPr>
      <w:spacing w:after="0" w:line="240" w:lineRule="auto"/>
    </w:pPr>
    <w:rPr>
      <w:rFonts w:ascii="Times New Roman" w:hAnsi="Times New Roman"/>
      <w:sz w:val="24"/>
    </w:rPr>
  </w:style>
  <w:style w:type="character" w:customStyle="1" w:styleId="18">
    <w:name w:val="Без интервала1"/>
    <w:link w:val="17"/>
    <w:rPr>
      <w:rFonts w:ascii="Times New Roman" w:hAnsi="Times New Roman"/>
      <w:sz w:val="24"/>
    </w:rPr>
  </w:style>
  <w:style w:type="paragraph" w:styleId="a5">
    <w:name w:val="List Paragraph"/>
    <w:basedOn w:val="a"/>
    <w:link w:val="a6"/>
    <w:pPr>
      <w:ind w:left="720"/>
      <w:contextualSpacing/>
    </w:pPr>
  </w:style>
  <w:style w:type="character" w:customStyle="1" w:styleId="a6">
    <w:name w:val="Абзац списка Знак"/>
    <w:basedOn w:val="1"/>
    <w:link w:val="a5"/>
    <w:rPr>
      <w:rFonts w:ascii="Times New Roman" w:hAnsi="Times New Roman"/>
      <w:sz w:val="20"/>
    </w:rPr>
  </w:style>
  <w:style w:type="paragraph" w:customStyle="1" w:styleId="1KGK9">
    <w:name w:val="1KG=K9"/>
    <w:link w:val="1KGK90"/>
    <w:pPr>
      <w:spacing w:after="0" w:line="240" w:lineRule="auto"/>
    </w:pPr>
    <w:rPr>
      <w:rFonts w:ascii="MS Sans Serif" w:hAnsi="MS Sans Serif"/>
      <w:sz w:val="24"/>
    </w:rPr>
  </w:style>
  <w:style w:type="character" w:customStyle="1" w:styleId="1KGK90">
    <w:name w:val="1KG=K9"/>
    <w:link w:val="1KGK9"/>
    <w:rPr>
      <w:rFonts w:ascii="MS Sans Serif" w:hAnsi="MS Sans Serif"/>
      <w:sz w:val="24"/>
    </w:rPr>
  </w:style>
  <w:style w:type="paragraph" w:styleId="35">
    <w:name w:val="toc 3"/>
    <w:next w:val="a"/>
    <w:link w:val="36"/>
    <w:uiPriority w:val="39"/>
    <w:pPr>
      <w:ind w:left="400"/>
    </w:pPr>
  </w:style>
  <w:style w:type="character" w:customStyle="1" w:styleId="36">
    <w:name w:val="Оглавление 3 Знак"/>
    <w:link w:val="35"/>
  </w:style>
  <w:style w:type="paragraph" w:customStyle="1" w:styleId="Normal3">
    <w:name w:val="Normal3"/>
    <w:link w:val="Normal30"/>
    <w:pPr>
      <w:widowControl w:val="0"/>
      <w:spacing w:before="100" w:after="100" w:line="240" w:lineRule="auto"/>
    </w:pPr>
    <w:rPr>
      <w:rFonts w:ascii="Times New Roman" w:hAnsi="Times New Roman"/>
      <w:sz w:val="24"/>
    </w:rPr>
  </w:style>
  <w:style w:type="character" w:customStyle="1" w:styleId="Normal30">
    <w:name w:val="Normal3"/>
    <w:link w:val="Normal3"/>
    <w:rPr>
      <w:rFonts w:ascii="Times New Roman" w:hAnsi="Times New Roman"/>
      <w:sz w:val="24"/>
    </w:rPr>
  </w:style>
  <w:style w:type="paragraph" w:customStyle="1" w:styleId="19">
    <w:name w:val="Абзац списка1"/>
    <w:basedOn w:val="a"/>
    <w:link w:val="1a"/>
    <w:pPr>
      <w:ind w:left="720"/>
    </w:pPr>
  </w:style>
  <w:style w:type="character" w:customStyle="1" w:styleId="1a">
    <w:name w:val="Абзац списка1"/>
    <w:basedOn w:val="1"/>
    <w:link w:val="19"/>
    <w:rPr>
      <w:rFonts w:ascii="Times New Roman" w:hAnsi="Times New Roman"/>
      <w:sz w:val="20"/>
    </w:rPr>
  </w:style>
  <w:style w:type="character" w:customStyle="1" w:styleId="50">
    <w:name w:val="Заголовок 5 Знак"/>
    <w:link w:val="5"/>
    <w:rPr>
      <w:rFonts w:ascii="XO Thames" w:hAnsi="XO Thames"/>
      <w:b/>
      <w:color w:val="000000"/>
      <w:sz w:val="22"/>
    </w:rPr>
  </w:style>
  <w:style w:type="character" w:customStyle="1" w:styleId="11">
    <w:name w:val="Заголовок 1 Знак"/>
    <w:link w:val="10"/>
    <w:rPr>
      <w:rFonts w:ascii="XO Thames" w:hAnsi="XO Thames"/>
      <w:b/>
      <w:sz w:val="32"/>
    </w:rPr>
  </w:style>
  <w:style w:type="paragraph" w:customStyle="1" w:styleId="1b">
    <w:name w:val="Гиперссылка1"/>
    <w:link w:val="a7"/>
    <w:rPr>
      <w:color w:val="0000FF"/>
      <w:u w:val="single"/>
    </w:rPr>
  </w:style>
  <w:style w:type="character" w:styleId="a7">
    <w:name w:val="Hyperlink"/>
    <w:link w:val="1b"/>
    <w:rPr>
      <w:color w:val="0000FF"/>
      <w:u w:val="single"/>
    </w:rPr>
  </w:style>
  <w:style w:type="paragraph" w:customStyle="1" w:styleId="Footnote">
    <w:name w:val="Footnote"/>
    <w:link w:val="Footnote0"/>
    <w:rPr>
      <w:rFonts w:ascii="XO Thames" w:hAnsi="XO Thames"/>
    </w:rPr>
  </w:style>
  <w:style w:type="character" w:customStyle="1" w:styleId="Footnote0">
    <w:name w:val="Footnote"/>
    <w:link w:val="Footnote"/>
    <w:rPr>
      <w:rFonts w:ascii="XO Thames" w:hAnsi="XO Thames"/>
      <w:sz w:val="22"/>
    </w:rPr>
  </w:style>
  <w:style w:type="paragraph" w:styleId="1c">
    <w:name w:val="toc 1"/>
    <w:next w:val="a"/>
    <w:link w:val="1d"/>
    <w:uiPriority w:val="39"/>
    <w:rPr>
      <w:rFonts w:ascii="XO Thames" w:hAnsi="XO Thames"/>
      <w:b/>
    </w:rPr>
  </w:style>
  <w:style w:type="character" w:customStyle="1" w:styleId="1d">
    <w:name w:val="Оглавление 1 Знак"/>
    <w:link w:val="1c"/>
    <w:rPr>
      <w:rFonts w:ascii="XO Thames" w:hAnsi="XO Thames"/>
      <w:b/>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43">
    <w:name w:val="Без интервала4"/>
    <w:link w:val="44"/>
    <w:pPr>
      <w:spacing w:after="0" w:line="240" w:lineRule="auto"/>
    </w:pPr>
    <w:rPr>
      <w:rFonts w:ascii="Times New Roman" w:hAnsi="Times New Roman"/>
      <w:sz w:val="24"/>
    </w:rPr>
  </w:style>
  <w:style w:type="character" w:customStyle="1" w:styleId="44">
    <w:name w:val="Без интервала4"/>
    <w:link w:val="43"/>
    <w:rPr>
      <w:rFonts w:ascii="Times New Roman" w:hAnsi="Times New Roman"/>
      <w:sz w:val="24"/>
    </w:rPr>
  </w:style>
  <w:style w:type="paragraph" w:styleId="9">
    <w:name w:val="toc 9"/>
    <w:next w:val="a"/>
    <w:link w:val="90"/>
    <w:uiPriority w:val="39"/>
    <w:pPr>
      <w:ind w:left="1600"/>
    </w:pPr>
  </w:style>
  <w:style w:type="character" w:customStyle="1" w:styleId="90">
    <w:name w:val="Оглавление 9 Знак"/>
    <w:link w:val="9"/>
  </w:style>
  <w:style w:type="paragraph" w:styleId="8">
    <w:name w:val="toc 8"/>
    <w:next w:val="a"/>
    <w:link w:val="80"/>
    <w:uiPriority w:val="39"/>
    <w:pPr>
      <w:ind w:left="1400"/>
    </w:pPr>
  </w:style>
  <w:style w:type="character" w:customStyle="1" w:styleId="80">
    <w:name w:val="Оглавление 8 Знак"/>
    <w:link w:val="8"/>
  </w:style>
  <w:style w:type="paragraph" w:customStyle="1" w:styleId="12">
    <w:name w:val="Основной шрифт абзаца1"/>
  </w:style>
  <w:style w:type="paragraph" w:styleId="51">
    <w:name w:val="toc 5"/>
    <w:next w:val="a"/>
    <w:link w:val="52"/>
    <w:uiPriority w:val="39"/>
    <w:pPr>
      <w:ind w:left="800"/>
    </w:pPr>
  </w:style>
  <w:style w:type="character" w:customStyle="1" w:styleId="52">
    <w:name w:val="Оглавление 5 Знак"/>
    <w:link w:val="51"/>
  </w:style>
  <w:style w:type="paragraph" w:styleId="a8">
    <w:name w:val="Subtitle"/>
    <w:next w:val="a"/>
    <w:link w:val="a9"/>
    <w:uiPriority w:val="11"/>
    <w:qFormat/>
    <w:rPr>
      <w:rFonts w:ascii="XO Thames" w:hAnsi="XO Thames"/>
      <w:i/>
      <w:color w:val="616161"/>
      <w:sz w:val="24"/>
    </w:rPr>
  </w:style>
  <w:style w:type="character" w:customStyle="1" w:styleId="a9">
    <w:name w:val="Подзаголовок Знак"/>
    <w:link w:val="a8"/>
    <w:rPr>
      <w:rFonts w:ascii="XO Thames" w:hAnsi="XO Thames"/>
      <w:i/>
      <w:color w:val="616161"/>
      <w:sz w:val="24"/>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a">
    <w:name w:val="Title"/>
    <w:next w:val="a"/>
    <w:link w:val="ab"/>
    <w:uiPriority w:val="10"/>
    <w:qFormat/>
    <w:rPr>
      <w:rFonts w:ascii="XO Thames" w:hAnsi="XO Thames"/>
      <w:b/>
      <w:sz w:val="52"/>
    </w:rPr>
  </w:style>
  <w:style w:type="character" w:customStyle="1" w:styleId="ab">
    <w:name w:val="Заголовок Знак"/>
    <w:link w:val="aa"/>
    <w:rPr>
      <w:rFonts w:ascii="XO Thames" w:hAnsi="XO Thames"/>
      <w:b/>
      <w:sz w:val="52"/>
    </w:rPr>
  </w:style>
  <w:style w:type="character" w:customStyle="1" w:styleId="40">
    <w:name w:val="Заголовок 4 Знак"/>
    <w:link w:val="4"/>
    <w:rPr>
      <w:rFonts w:ascii="XO Thames" w:hAnsi="XO Thames"/>
      <w:b/>
      <w:color w:val="595959"/>
      <w:sz w:val="26"/>
    </w:rPr>
  </w:style>
  <w:style w:type="paragraph" w:customStyle="1" w:styleId="ac">
    <w:name w:val="Основной текст + Полужирный"/>
    <w:link w:val="ad"/>
    <w:rPr>
      <w:rFonts w:ascii="Times New Roman" w:hAnsi="Times New Roman"/>
      <w:b/>
      <w:sz w:val="28"/>
      <w:highlight w:val="white"/>
    </w:rPr>
  </w:style>
  <w:style w:type="character" w:customStyle="1" w:styleId="ad">
    <w:name w:val="Основной текст + Полужирный"/>
    <w:link w:val="ac"/>
    <w:rPr>
      <w:rFonts w:ascii="Times New Roman" w:hAnsi="Times New Roman"/>
      <w:b/>
      <w:sz w:val="28"/>
      <w:highlight w:val="white"/>
    </w:rPr>
  </w:style>
  <w:style w:type="paragraph" w:customStyle="1" w:styleId="1e">
    <w:name w:val="Строгий1"/>
    <w:basedOn w:val="12"/>
    <w:link w:val="ae"/>
    <w:rPr>
      <w:b/>
    </w:rPr>
  </w:style>
  <w:style w:type="character" w:styleId="ae">
    <w:name w:val="Strong"/>
    <w:basedOn w:val="a0"/>
    <w:link w:val="1e"/>
    <w:rPr>
      <w:b/>
    </w:rPr>
  </w:style>
  <w:style w:type="character" w:customStyle="1" w:styleId="20">
    <w:name w:val="Заголовок 2 Знак"/>
    <w:link w:val="2"/>
    <w:rPr>
      <w:rFonts w:ascii="XO Thames" w:hAnsi="XO Thames"/>
      <w:b/>
      <w:color w:val="00A0FF"/>
      <w:sz w:val="26"/>
    </w:rPr>
  </w:style>
  <w:style w:type="table" w:customStyle="1" w:styleId="1f">
    <w:name w:val="Сетка таблицы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3217</Words>
  <Characters>18337</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Глотов Александр Владимирович</dc:creator>
  <cp:lastModifiedBy>PK УФНС РФ PK</cp:lastModifiedBy>
  <cp:revision>2</cp:revision>
  <dcterms:created xsi:type="dcterms:W3CDTF">2026-08-21T12:51:00Z</dcterms:created>
  <dcterms:modified xsi:type="dcterms:W3CDTF">2026-08-21T12:51:00Z</dcterms:modified>
</cp:coreProperties>
</file>