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BBDDBC" w14:textId="77777777" w:rsidR="009C1225" w:rsidRPr="001933F2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ВНИМАТЕЛЬНО ЧИТАТЬ ТЕХНИЧЕСКОЕ ЗАДАНИЕ!!!!!</w:t>
      </w:r>
    </w:p>
    <w:p w14:paraId="3D3636DC" w14:textId="77777777" w:rsidR="009C1225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  <w:lang w:val="ru-RU"/>
        </w:rPr>
      </w:pPr>
      <w:r>
        <w:rPr>
          <w:rFonts w:ascii="Times New Roman" w:hAnsi="Times New Roman"/>
          <w:color w:val="FF0000"/>
          <w:sz w:val="24"/>
          <w:szCs w:val="24"/>
        </w:rPr>
        <w:t>Обязательно!</w:t>
      </w:r>
    </w:p>
    <w:p w14:paraId="63E36D49" w14:textId="02143157" w:rsidR="009C1225" w:rsidRPr="005F1E9B" w:rsidRDefault="009C1225" w:rsidP="009C1225">
      <w:pPr>
        <w:pStyle w:val="1"/>
        <w:jc w:val="center"/>
        <w:rPr>
          <w:rFonts w:ascii="Times New Roman" w:hAnsi="Times New Roman"/>
          <w:color w:val="FF0000"/>
          <w:sz w:val="24"/>
          <w:szCs w:val="24"/>
        </w:rPr>
      </w:pPr>
      <w:r w:rsidRPr="005F1E9B">
        <w:rPr>
          <w:rFonts w:ascii="Times New Roman" w:hAnsi="Times New Roman"/>
          <w:color w:val="FF0000"/>
          <w:sz w:val="24"/>
          <w:szCs w:val="24"/>
        </w:rPr>
        <w:t xml:space="preserve">Победитель закупочной сессии присылает </w:t>
      </w:r>
      <w:r>
        <w:rPr>
          <w:rFonts w:ascii="Times New Roman" w:hAnsi="Times New Roman"/>
          <w:color w:val="FF0000"/>
          <w:sz w:val="24"/>
          <w:szCs w:val="24"/>
        </w:rPr>
        <w:t xml:space="preserve">заполненную таблицу по спецификации со страной происхождения </w:t>
      </w:r>
      <w:r w:rsidR="00C952CB">
        <w:rPr>
          <w:rFonts w:ascii="Times New Roman" w:hAnsi="Times New Roman"/>
          <w:color w:val="FF0000"/>
          <w:sz w:val="24"/>
          <w:szCs w:val="24"/>
        </w:rPr>
        <w:t>Услуг</w:t>
      </w:r>
      <w:r>
        <w:rPr>
          <w:rFonts w:ascii="Times New Roman" w:hAnsi="Times New Roman"/>
          <w:color w:val="FF0000"/>
          <w:sz w:val="24"/>
          <w:szCs w:val="24"/>
        </w:rPr>
        <w:t xml:space="preserve"> (Приложение № 1),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карточку участника с реквизитами и информацию об НДС на </w:t>
      </w:r>
      <w:r w:rsidR="00BF0AA4" w:rsidRPr="00BF0AA4">
        <w:rPr>
          <w:rFonts w:ascii="Times New Roman" w:hAnsi="Times New Roman"/>
          <w:b w:val="0"/>
          <w:bCs w:val="0"/>
          <w:kern w:val="0"/>
          <w:sz w:val="24"/>
          <w:szCs w:val="24"/>
          <w:lang w:val="ru-RU"/>
        </w:rPr>
        <w:t>ocz@su3.50.mchs.gov.ru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F1E9B">
        <w:rPr>
          <w:rFonts w:ascii="Times New Roman" w:hAnsi="Times New Roman"/>
          <w:color w:val="FF0000"/>
          <w:sz w:val="24"/>
          <w:szCs w:val="24"/>
        </w:rPr>
        <w:t xml:space="preserve"> после итогового протокола закупочной сессии</w:t>
      </w:r>
      <w:r>
        <w:rPr>
          <w:rFonts w:ascii="Times New Roman" w:hAnsi="Times New Roman"/>
          <w:color w:val="FF0000"/>
          <w:sz w:val="24"/>
          <w:szCs w:val="24"/>
        </w:rPr>
        <w:t>!</w:t>
      </w:r>
    </w:p>
    <w:p w14:paraId="26E481C8" w14:textId="77777777" w:rsidR="009C1225" w:rsidRDefault="009C1225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p w14:paraId="27539D97" w14:textId="3FF8C0C2" w:rsidR="00BA7418" w:rsidRPr="006C546E" w:rsidRDefault="0010483E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>Государственный контракт</w:t>
      </w:r>
      <w:r w:rsidR="00D164E0" w:rsidRPr="006C546E">
        <w:rPr>
          <w:rStyle w:val="FontStyle13"/>
          <w:sz w:val="24"/>
          <w:szCs w:val="24"/>
        </w:rPr>
        <w:t xml:space="preserve"> № </w:t>
      </w:r>
      <w:r w:rsidR="006B349F" w:rsidRPr="006C546E">
        <w:rPr>
          <w:rStyle w:val="FontStyle13"/>
          <w:sz w:val="24"/>
          <w:szCs w:val="24"/>
        </w:rPr>
        <w:t>_______</w:t>
      </w:r>
    </w:p>
    <w:p w14:paraId="4DD16BB8" w14:textId="77777777" w:rsidR="006B349F" w:rsidRPr="006C546E" w:rsidRDefault="006B349F" w:rsidP="00476BE9">
      <w:pPr>
        <w:pStyle w:val="Style1"/>
        <w:widowControl/>
        <w:tabs>
          <w:tab w:val="left" w:leader="underscore" w:pos="7088"/>
        </w:tabs>
        <w:spacing w:before="53"/>
        <w:ind w:left="142"/>
        <w:jc w:val="center"/>
        <w:rPr>
          <w:rStyle w:val="FontStyle13"/>
          <w:sz w:val="24"/>
          <w:szCs w:val="24"/>
        </w:rPr>
      </w:pP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4877"/>
        <w:gridCol w:w="4891"/>
      </w:tblGrid>
      <w:tr w:rsidR="006B349F" w:rsidRPr="006C546E" w14:paraId="4E799D44" w14:textId="77777777" w:rsidTr="00A16DAD">
        <w:tc>
          <w:tcPr>
            <w:tcW w:w="5063" w:type="dxa"/>
          </w:tcPr>
          <w:p w14:paraId="761E3EB8" w14:textId="77777777" w:rsidR="006B349F" w:rsidRPr="006C546E" w:rsidRDefault="006B349F" w:rsidP="00A16DAD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left"/>
            </w:pPr>
            <w:r w:rsidRPr="00A16DAD">
              <w:rPr>
                <w:rStyle w:val="FontStyle14"/>
                <w:sz w:val="24"/>
                <w:szCs w:val="24"/>
              </w:rPr>
              <w:t>г. Москва</w:t>
            </w:r>
          </w:p>
        </w:tc>
        <w:tc>
          <w:tcPr>
            <w:tcW w:w="5063" w:type="dxa"/>
          </w:tcPr>
          <w:p w14:paraId="015900A0" w14:textId="77777777" w:rsidR="006B349F" w:rsidRPr="006C546E" w:rsidRDefault="006B349F" w:rsidP="00B131CA">
            <w:pPr>
              <w:pStyle w:val="Style3"/>
              <w:widowControl/>
              <w:tabs>
                <w:tab w:val="left" w:leader="underscore" w:pos="7088"/>
              </w:tabs>
              <w:spacing w:line="240" w:lineRule="exact"/>
              <w:jc w:val="right"/>
            </w:pPr>
            <w:r w:rsidRPr="00A16DAD">
              <w:rPr>
                <w:rStyle w:val="FontStyle14"/>
                <w:sz w:val="24"/>
                <w:szCs w:val="24"/>
              </w:rPr>
              <w:t>«__» _________ 202</w:t>
            </w:r>
            <w:r w:rsidR="00B131CA">
              <w:rPr>
                <w:rStyle w:val="FontStyle14"/>
                <w:sz w:val="24"/>
                <w:szCs w:val="24"/>
              </w:rPr>
              <w:t>6</w:t>
            </w:r>
            <w:r w:rsidRPr="00A16DAD">
              <w:rPr>
                <w:rStyle w:val="FontStyle14"/>
                <w:sz w:val="24"/>
                <w:szCs w:val="24"/>
              </w:rPr>
              <w:t xml:space="preserve"> года</w:t>
            </w:r>
          </w:p>
        </w:tc>
      </w:tr>
    </w:tbl>
    <w:p w14:paraId="2A931AD0" w14:textId="77777777" w:rsidR="00BA7418" w:rsidRPr="006C546E" w:rsidRDefault="00BA7418" w:rsidP="006B349F">
      <w:pPr>
        <w:pStyle w:val="Style3"/>
        <w:widowControl/>
        <w:tabs>
          <w:tab w:val="left" w:pos="6946"/>
          <w:tab w:val="left" w:leader="underscore" w:pos="7088"/>
          <w:tab w:val="left" w:pos="7371"/>
          <w:tab w:val="left" w:pos="7938"/>
          <w:tab w:val="left" w:leader="underscore" w:pos="9312"/>
        </w:tabs>
        <w:spacing w:before="48" w:line="240" w:lineRule="auto"/>
        <w:jc w:val="left"/>
        <w:rPr>
          <w:rStyle w:val="FontStyle14"/>
          <w:sz w:val="24"/>
          <w:szCs w:val="24"/>
        </w:rPr>
      </w:pPr>
    </w:p>
    <w:p w14:paraId="68786C16" w14:textId="242CA9CC" w:rsidR="006B349F" w:rsidRPr="00D04088" w:rsidRDefault="00E520AD" w:rsidP="006B349F">
      <w:pPr>
        <w:pStyle w:val="ConsPlusNonforma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F7E27">
        <w:rPr>
          <w:rFonts w:ascii="Times New Roman" w:hAnsi="Times New Roman" w:cs="Times New Roman"/>
          <w:sz w:val="24"/>
          <w:szCs w:val="24"/>
        </w:rPr>
        <w:t>От имени Российской Федерации ФГКУ «Специальное управление ФПС № 3 МЧС России»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22D0C" w:rsidRPr="00122D0C">
        <w:rPr>
          <w:rFonts w:ascii="Times New Roman" w:hAnsi="Times New Roman" w:cs="Times New Roman"/>
          <w:color w:val="000000"/>
          <w:sz w:val="24"/>
          <w:szCs w:val="24"/>
        </w:rPr>
        <w:t>в лице</w:t>
      </w:r>
      <w:r w:rsidR="007F3A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>заместителя начальника Мальц</w:t>
      </w:r>
      <w:r w:rsidR="00D04088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C630A5" w:rsidRPr="00C630A5">
        <w:rPr>
          <w:rFonts w:ascii="Times New Roman" w:hAnsi="Times New Roman" w:cs="Times New Roman"/>
          <w:color w:val="000000"/>
          <w:sz w:val="24"/>
          <w:szCs w:val="24"/>
        </w:rPr>
        <w:t>ва Максима Витальевича, действующего на основании доверенности от 10.04.2026 года № 20</w:t>
      </w:r>
      <w:r w:rsidRPr="00FF7E27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  <w:r w:rsidRPr="00FF7E27">
        <w:rPr>
          <w:rFonts w:ascii="Times New Roman" w:hAnsi="Times New Roman" w:cs="Times New Roman"/>
          <w:color w:val="000000"/>
          <w:sz w:val="24"/>
          <w:szCs w:val="24"/>
        </w:rPr>
        <w:t xml:space="preserve"> именуемое в дальнейшем «Заказчик»</w:t>
      </w:r>
      <w:r w:rsidR="006B349F" w:rsidRPr="006C546E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 ________________________, в лице ________________, действующего на основании ___________, именуемое в дальнейшем «</w:t>
      </w:r>
      <w:r w:rsidR="006B7ADE">
        <w:rPr>
          <w:rFonts w:ascii="Times New Roman" w:hAnsi="Times New Roman" w:cs="Times New Roman"/>
          <w:sz w:val="24"/>
          <w:szCs w:val="24"/>
        </w:rPr>
        <w:t>Исполнитель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, совместно именуемые 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«</w:t>
      </w:r>
      <w:r w:rsidR="006B349F" w:rsidRPr="006C546E">
        <w:rPr>
          <w:rFonts w:ascii="Times New Roman" w:hAnsi="Times New Roman" w:cs="Times New Roman"/>
          <w:sz w:val="24"/>
          <w:szCs w:val="24"/>
        </w:rPr>
        <w:t>Стороны</w:t>
      </w:r>
      <w:r w:rsidR="006B349F" w:rsidRPr="006C546E">
        <w:rPr>
          <w:rFonts w:ascii="Times New Roman" w:hAnsi="Times New Roman" w:cs="Times New Roman"/>
          <w:b/>
          <w:sz w:val="24"/>
          <w:szCs w:val="24"/>
        </w:rPr>
        <w:t>»</w:t>
      </w:r>
      <w:r w:rsidR="006B349F" w:rsidRPr="006C546E">
        <w:rPr>
          <w:rFonts w:ascii="Times New Roman" w:hAnsi="Times New Roman" w:cs="Times New Roman"/>
          <w:sz w:val="24"/>
          <w:szCs w:val="24"/>
        </w:rPr>
        <w:t xml:space="preserve">, заключили настоящий </w:t>
      </w:r>
      <w:r w:rsidR="0010483E">
        <w:rPr>
          <w:rFonts w:ascii="Times New Roman" w:hAnsi="Times New Roman" w:cs="Times New Roman"/>
          <w:sz w:val="24"/>
          <w:szCs w:val="24"/>
        </w:rPr>
        <w:t xml:space="preserve">государственный </w:t>
      </w:r>
      <w:r w:rsidR="0010483E" w:rsidRPr="00D04088">
        <w:rPr>
          <w:rFonts w:ascii="Times New Roman" w:hAnsi="Times New Roman" w:cs="Times New Roman"/>
          <w:sz w:val="24"/>
          <w:szCs w:val="24"/>
        </w:rPr>
        <w:t>контракт (далее - Контракт)</w:t>
      </w:r>
      <w:r w:rsidR="006B349F" w:rsidRPr="00D04088">
        <w:rPr>
          <w:rFonts w:ascii="Times New Roman" w:hAnsi="Times New Roman" w:cs="Times New Roman"/>
          <w:sz w:val="24"/>
          <w:szCs w:val="24"/>
        </w:rPr>
        <w:t xml:space="preserve"> в соответствии с п. 4 ч. 1 ст. 93 44-ФЗ о нижеследующем:</w:t>
      </w:r>
    </w:p>
    <w:p w14:paraId="6ED76F9E" w14:textId="77777777" w:rsidR="006B349F" w:rsidRPr="00D04088" w:rsidRDefault="006B349F" w:rsidP="006B349F">
      <w:pPr>
        <w:pStyle w:val="a3"/>
        <w:rPr>
          <w:color w:val="000000"/>
          <w:sz w:val="24"/>
          <w:szCs w:val="24"/>
        </w:rPr>
      </w:pPr>
    </w:p>
    <w:p w14:paraId="59E1E241" w14:textId="77777777" w:rsidR="00D91152" w:rsidRPr="00D04088" w:rsidRDefault="006B349F" w:rsidP="006B349F">
      <w:pPr>
        <w:pStyle w:val="Style5"/>
        <w:widowControl/>
        <w:tabs>
          <w:tab w:val="left" w:leader="underscore" w:pos="7088"/>
        </w:tabs>
        <w:spacing w:before="5"/>
        <w:ind w:left="142" w:firstLine="142"/>
        <w:rPr>
          <w:bCs/>
          <w:iCs/>
          <w:color w:val="000000"/>
        </w:rPr>
      </w:pPr>
      <w:r w:rsidRPr="00D04088">
        <w:rPr>
          <w:color w:val="000000"/>
        </w:rPr>
        <w:t>Идентификационный код закупки:</w:t>
      </w:r>
      <w:r w:rsidRPr="00D04088">
        <w:t xml:space="preserve"> </w:t>
      </w:r>
      <w:r w:rsidR="006D5399" w:rsidRPr="00D04088">
        <w:t>261772954633777290100100290000000244</w:t>
      </w:r>
      <w:r w:rsidR="00FE69D8" w:rsidRPr="00D04088">
        <w:rPr>
          <w:bCs/>
          <w:iCs/>
          <w:color w:val="000000"/>
        </w:rPr>
        <w:t>.</w:t>
      </w:r>
    </w:p>
    <w:p w14:paraId="49B1BA25" w14:textId="77777777" w:rsidR="00FE69D8" w:rsidRPr="00D04088" w:rsidRDefault="00FE69D8" w:rsidP="00D91152">
      <w:pPr>
        <w:pStyle w:val="Style5"/>
        <w:widowControl/>
        <w:tabs>
          <w:tab w:val="left" w:leader="underscore" w:pos="7088"/>
        </w:tabs>
        <w:spacing w:before="5"/>
        <w:ind w:left="142" w:firstLine="567"/>
        <w:rPr>
          <w:rStyle w:val="FontStyle13"/>
          <w:sz w:val="24"/>
          <w:szCs w:val="24"/>
        </w:rPr>
      </w:pPr>
    </w:p>
    <w:p w14:paraId="423EF1D0" w14:textId="5D800CAF" w:rsidR="00BA7418" w:rsidRPr="00D04088" w:rsidRDefault="00BA7418" w:rsidP="00476BE9">
      <w:pPr>
        <w:pStyle w:val="Style5"/>
        <w:widowControl/>
        <w:tabs>
          <w:tab w:val="left" w:leader="underscore" w:pos="7088"/>
        </w:tabs>
        <w:spacing w:before="5"/>
        <w:ind w:left="142"/>
        <w:jc w:val="center"/>
        <w:rPr>
          <w:rStyle w:val="FontStyle13"/>
          <w:sz w:val="24"/>
          <w:szCs w:val="24"/>
        </w:rPr>
      </w:pPr>
      <w:r w:rsidRPr="00D04088">
        <w:rPr>
          <w:rStyle w:val="FontStyle13"/>
          <w:sz w:val="24"/>
          <w:szCs w:val="24"/>
        </w:rPr>
        <w:t xml:space="preserve">1. Предмет </w:t>
      </w:r>
      <w:r w:rsidR="0010483E" w:rsidRPr="00D04088">
        <w:rPr>
          <w:rStyle w:val="FontStyle13"/>
          <w:sz w:val="24"/>
          <w:szCs w:val="24"/>
        </w:rPr>
        <w:t>Контракт</w:t>
      </w:r>
      <w:r w:rsidR="00CC309F" w:rsidRPr="00D04088">
        <w:rPr>
          <w:rStyle w:val="FontStyle13"/>
          <w:sz w:val="24"/>
          <w:szCs w:val="24"/>
        </w:rPr>
        <w:t>а</w:t>
      </w:r>
      <w:r w:rsidRPr="00D04088">
        <w:rPr>
          <w:rStyle w:val="FontStyle13"/>
          <w:sz w:val="24"/>
          <w:szCs w:val="24"/>
        </w:rPr>
        <w:t>.</w:t>
      </w:r>
    </w:p>
    <w:p w14:paraId="03CF8046" w14:textId="7573BD3D" w:rsidR="00BA7418" w:rsidRPr="00D04088" w:rsidRDefault="00E551CC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D04088">
        <w:t xml:space="preserve">1.1. </w:t>
      </w:r>
      <w:r w:rsidR="006B7ADE">
        <w:t>Исполнитель</w:t>
      </w:r>
      <w:r w:rsidR="00D91152" w:rsidRPr="00D04088">
        <w:t xml:space="preserve"> обязуется </w:t>
      </w:r>
      <w:r w:rsidR="006B7ADE">
        <w:t>оказать услуги по</w:t>
      </w:r>
      <w:r w:rsidR="00BB55C3" w:rsidRPr="00D04088">
        <w:t xml:space="preserve"> </w:t>
      </w:r>
      <w:r w:rsidR="00B6646A" w:rsidRPr="00D04088">
        <w:t>____________________</w:t>
      </w:r>
      <w:r w:rsidR="00582F79" w:rsidRPr="00D04088">
        <w:t xml:space="preserve"> </w:t>
      </w:r>
      <w:r w:rsidR="00D91152" w:rsidRPr="00D04088">
        <w:t xml:space="preserve">(далее – </w:t>
      </w:r>
      <w:r w:rsidR="006B7ADE">
        <w:t>Услуг</w:t>
      </w:r>
      <w:r w:rsidR="008E7732">
        <w:t>и</w:t>
      </w:r>
      <w:r w:rsidR="00D91152" w:rsidRPr="00D04088">
        <w:t>) в соответствии</w:t>
      </w:r>
      <w:r w:rsidR="001D5925" w:rsidRPr="00D04088">
        <w:t xml:space="preserve"> </w:t>
      </w:r>
      <w:r w:rsidR="00CC309F" w:rsidRPr="00D04088">
        <w:t>со</w:t>
      </w:r>
      <w:r w:rsidR="001D5925" w:rsidRPr="00D04088">
        <w:t xml:space="preserve"> </w:t>
      </w:r>
      <w:r w:rsidR="000070A3" w:rsidRPr="00D04088">
        <w:t>Спецификацией (</w:t>
      </w:r>
      <w:r w:rsidR="002C2EFC" w:rsidRPr="00D04088">
        <w:t xml:space="preserve">Приложение № 1 к </w:t>
      </w:r>
      <w:r w:rsidR="0010483E" w:rsidRPr="00D04088">
        <w:t>Контракт</w:t>
      </w:r>
      <w:r w:rsidR="002C2EFC" w:rsidRPr="00D04088">
        <w:t>у</w:t>
      </w:r>
      <w:r w:rsidR="000070A3" w:rsidRPr="00D04088">
        <w:t>)</w:t>
      </w:r>
      <w:r w:rsidR="00501CF2" w:rsidRPr="00D04088">
        <w:t xml:space="preserve"> и техническим заданием (Приложение № </w:t>
      </w:r>
      <w:r w:rsidR="00CC6A04" w:rsidRPr="00D04088">
        <w:t>2</w:t>
      </w:r>
      <w:r w:rsidR="00501CF2" w:rsidRPr="00D04088">
        <w:t xml:space="preserve"> к </w:t>
      </w:r>
      <w:r w:rsidR="0010483E" w:rsidRPr="00D04088">
        <w:t>Контракт</w:t>
      </w:r>
      <w:r w:rsidR="00501CF2" w:rsidRPr="00D04088">
        <w:t>у)</w:t>
      </w:r>
      <w:r w:rsidR="000070A3" w:rsidRPr="00D04088">
        <w:t>, являющ</w:t>
      </w:r>
      <w:r w:rsidR="003641A4" w:rsidRPr="00D04088">
        <w:t>и</w:t>
      </w:r>
      <w:r w:rsidR="00501CF2" w:rsidRPr="00D04088">
        <w:t>ми</w:t>
      </w:r>
      <w:r w:rsidR="003641A4" w:rsidRPr="00D04088">
        <w:t>с</w:t>
      </w:r>
      <w:r w:rsidR="00BA7418" w:rsidRPr="00D04088">
        <w:t xml:space="preserve">я неотъемлемой частью настоящего </w:t>
      </w:r>
      <w:r w:rsidR="0010483E" w:rsidRPr="00D04088">
        <w:t>Контракт</w:t>
      </w:r>
      <w:r w:rsidR="00CC309F" w:rsidRPr="00D04088">
        <w:t>а</w:t>
      </w:r>
      <w:r w:rsidRPr="00D04088">
        <w:t xml:space="preserve">, а Заказчик обязуется оплатить </w:t>
      </w:r>
      <w:r w:rsidR="00C952CB">
        <w:t>Услуги</w:t>
      </w:r>
      <w:r w:rsidR="000070A3" w:rsidRPr="00D04088">
        <w:t xml:space="preserve"> в установленном </w:t>
      </w:r>
      <w:r w:rsidR="0010483E" w:rsidRPr="00D04088">
        <w:t>Контрактом</w:t>
      </w:r>
      <w:r w:rsidRPr="00D04088">
        <w:t xml:space="preserve"> порядке.</w:t>
      </w:r>
    </w:p>
    <w:p w14:paraId="4A78AA63" w14:textId="77777777" w:rsidR="00BA7418" w:rsidRPr="00D04088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</w:p>
    <w:p w14:paraId="122D7135" w14:textId="597C2B8D" w:rsidR="00BA7418" w:rsidRPr="00D04088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center"/>
        <w:rPr>
          <w:b/>
        </w:rPr>
      </w:pPr>
      <w:r w:rsidRPr="00D04088">
        <w:rPr>
          <w:b/>
        </w:rPr>
        <w:t xml:space="preserve">2. Условия и сроки </w:t>
      </w:r>
      <w:r w:rsidR="00627DE6">
        <w:rPr>
          <w:b/>
        </w:rPr>
        <w:t>оказания</w:t>
      </w:r>
      <w:r w:rsidRPr="00D04088">
        <w:rPr>
          <w:b/>
        </w:rPr>
        <w:t>.</w:t>
      </w:r>
    </w:p>
    <w:p w14:paraId="745CBE8A" w14:textId="6E6DB3A2" w:rsidR="00BA7418" w:rsidRPr="00D04088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D04088">
        <w:t xml:space="preserve">2.1. </w:t>
      </w:r>
      <w:r w:rsidR="006B7ADE">
        <w:t>Оказание Услуг</w:t>
      </w:r>
      <w:r w:rsidRPr="00D04088">
        <w:t xml:space="preserve"> и все связанные с ним</w:t>
      </w:r>
      <w:r w:rsidR="006B7ADE">
        <w:t>и</w:t>
      </w:r>
      <w:r w:rsidRPr="00D04088">
        <w:t xml:space="preserve"> обязательства </w:t>
      </w:r>
      <w:r w:rsidR="006B7ADE">
        <w:t>Исполнителя</w:t>
      </w:r>
      <w:r w:rsidRPr="00D04088">
        <w:t xml:space="preserve">, предусмотренные настоящим </w:t>
      </w:r>
      <w:r w:rsidR="0010483E" w:rsidRPr="00D04088">
        <w:t>Контракт</w:t>
      </w:r>
      <w:r w:rsidR="00CC309F" w:rsidRPr="00D04088">
        <w:t>ом</w:t>
      </w:r>
      <w:r w:rsidRPr="00D04088">
        <w:t xml:space="preserve">, </w:t>
      </w:r>
      <w:r w:rsidR="002A2F70" w:rsidRPr="00D04088">
        <w:t xml:space="preserve">Спецификацией </w:t>
      </w:r>
      <w:r w:rsidRPr="00D04088">
        <w:t xml:space="preserve">осуществляется </w:t>
      </w:r>
      <w:r w:rsidR="0015115E" w:rsidRPr="00D04088">
        <w:t>с момент</w:t>
      </w:r>
      <w:r w:rsidR="002A2F70" w:rsidRPr="00D04088">
        <w:t xml:space="preserve">а подписания настоящего </w:t>
      </w:r>
      <w:r w:rsidR="0010483E" w:rsidRPr="00D04088">
        <w:t>Контракт</w:t>
      </w:r>
      <w:r w:rsidR="00CC309F" w:rsidRPr="00D04088">
        <w:t>а</w:t>
      </w:r>
      <w:r w:rsidR="002A2F70" w:rsidRPr="00D04088">
        <w:t xml:space="preserve"> </w:t>
      </w:r>
      <w:r w:rsidR="00E80FC4" w:rsidRPr="00D04088">
        <w:t xml:space="preserve">в течение </w:t>
      </w:r>
      <w:r w:rsidR="00565823" w:rsidRPr="00D04088">
        <w:t>срока, указанного в техническом задании (Приложение № 2 к Контракту)</w:t>
      </w:r>
      <w:r w:rsidR="0015115E" w:rsidRPr="00D04088">
        <w:t>.</w:t>
      </w:r>
    </w:p>
    <w:p w14:paraId="2506AE7E" w14:textId="522DB444" w:rsidR="00BA7418" w:rsidRPr="00D04088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D04088">
        <w:t xml:space="preserve">2.2. </w:t>
      </w:r>
      <w:r w:rsidR="00C952CB">
        <w:t>Оказание</w:t>
      </w:r>
      <w:r w:rsidRPr="00D04088">
        <w:t xml:space="preserve"> </w:t>
      </w:r>
      <w:r w:rsidR="00C952CB">
        <w:t>Услуг</w:t>
      </w:r>
      <w:r w:rsidR="00871296" w:rsidRPr="00D04088">
        <w:t xml:space="preserve"> производится </w:t>
      </w:r>
      <w:r w:rsidR="006B7ADE">
        <w:t>Исполнителе</w:t>
      </w:r>
      <w:r w:rsidR="00871296" w:rsidRPr="00D04088">
        <w:t xml:space="preserve">м </w:t>
      </w:r>
      <w:r w:rsidRPr="00D04088">
        <w:t>по адресу</w:t>
      </w:r>
      <w:r w:rsidR="0014736F" w:rsidRPr="00D04088">
        <w:t>, указанному в техническом задании (Приложение № 2 к Контракту)</w:t>
      </w:r>
      <w:r w:rsidR="002A2F70" w:rsidRPr="00D04088">
        <w:rPr>
          <w:rFonts w:eastAsia="Calibri"/>
        </w:rPr>
        <w:t>.</w:t>
      </w:r>
    </w:p>
    <w:p w14:paraId="0C60E314" w14:textId="000BFEA3" w:rsidR="00BA7418" w:rsidRPr="00D04088" w:rsidRDefault="00BA7418" w:rsidP="00476BE9">
      <w:pPr>
        <w:tabs>
          <w:tab w:val="left" w:leader="underscore" w:pos="7088"/>
        </w:tabs>
        <w:ind w:left="142" w:firstLine="540"/>
        <w:jc w:val="both"/>
      </w:pPr>
      <w:r w:rsidRPr="00D04088">
        <w:rPr>
          <w:noProof/>
        </w:rPr>
        <w:t>2.3.</w:t>
      </w:r>
      <w:r w:rsidRPr="00D04088">
        <w:t xml:space="preserve"> </w:t>
      </w:r>
      <w:r w:rsidR="00C952CB">
        <w:t xml:space="preserve">Оказание Услуг, </w:t>
      </w:r>
      <w:r w:rsidR="00C952CB" w:rsidRPr="00D04088">
        <w:rPr>
          <w:rFonts w:eastAsia="Calibri"/>
          <w:color w:val="000000"/>
        </w:rPr>
        <w:t>а также иные расходы и затраты</w:t>
      </w:r>
      <w:r w:rsidR="00C952CB">
        <w:rPr>
          <w:rFonts w:eastAsia="Calibri"/>
          <w:color w:val="000000"/>
        </w:rPr>
        <w:t>, связанные с ними,</w:t>
      </w:r>
      <w:r w:rsidRPr="00D04088">
        <w:t xml:space="preserve"> осуществля</w:t>
      </w:r>
      <w:r w:rsidR="00C952CB">
        <w:t>ю</w:t>
      </w:r>
      <w:r w:rsidRPr="00D04088">
        <w:t xml:space="preserve">тся силами и средствами </w:t>
      </w:r>
      <w:r w:rsidR="006B7ADE">
        <w:t>Исполнителя</w:t>
      </w:r>
      <w:r w:rsidRPr="00D04088">
        <w:t xml:space="preserve">. </w:t>
      </w:r>
    </w:p>
    <w:p w14:paraId="7BF43ECB" w14:textId="05455B05" w:rsidR="00BA7418" w:rsidRPr="00D04088" w:rsidRDefault="00C7694F" w:rsidP="00476BE9">
      <w:pPr>
        <w:tabs>
          <w:tab w:val="left" w:leader="underscore" w:pos="7088"/>
        </w:tabs>
        <w:ind w:left="142" w:firstLine="540"/>
        <w:jc w:val="both"/>
        <w:rPr>
          <w:color w:val="000000"/>
        </w:rPr>
      </w:pPr>
      <w:r w:rsidRPr="00D04088">
        <w:t xml:space="preserve">2.4. </w:t>
      </w:r>
      <w:r w:rsidR="00C952CB">
        <w:t>Оказание</w:t>
      </w:r>
      <w:r w:rsidR="00BA7418" w:rsidRPr="00D04088">
        <w:t xml:space="preserve"> </w:t>
      </w:r>
      <w:r w:rsidR="00C952CB">
        <w:t>Услуг</w:t>
      </w:r>
      <w:r w:rsidR="00BA7418" w:rsidRPr="00D04088">
        <w:t xml:space="preserve"> должн</w:t>
      </w:r>
      <w:r w:rsidR="00C952CB">
        <w:t>о</w:t>
      </w:r>
      <w:r w:rsidR="00BA7418" w:rsidRPr="00D04088">
        <w:t xml:space="preserve"> соответствовать установленным нормам и </w:t>
      </w:r>
      <w:r w:rsidR="00C952CB">
        <w:t>требованиям</w:t>
      </w:r>
      <w:r w:rsidR="00BA7418" w:rsidRPr="00D04088">
        <w:t xml:space="preserve">. </w:t>
      </w:r>
      <w:r w:rsidR="00BA7418" w:rsidRPr="00D04088">
        <w:rPr>
          <w:color w:val="000000"/>
        </w:rPr>
        <w:t>Ущерб, вызванный неправильн</w:t>
      </w:r>
      <w:r w:rsidR="00C952CB">
        <w:rPr>
          <w:color w:val="000000"/>
        </w:rPr>
        <w:t>ым</w:t>
      </w:r>
      <w:r w:rsidR="00BA7418" w:rsidRPr="00D04088">
        <w:rPr>
          <w:color w:val="000000"/>
        </w:rPr>
        <w:t>, неполноценн</w:t>
      </w:r>
      <w:r w:rsidR="00C952CB">
        <w:rPr>
          <w:color w:val="000000"/>
        </w:rPr>
        <w:t>ым</w:t>
      </w:r>
      <w:r w:rsidR="00BA7418" w:rsidRPr="00D04088">
        <w:rPr>
          <w:color w:val="000000"/>
        </w:rPr>
        <w:t xml:space="preserve"> </w:t>
      </w:r>
      <w:r w:rsidR="00C952CB">
        <w:rPr>
          <w:color w:val="000000"/>
        </w:rPr>
        <w:t>оказанием Услуг</w:t>
      </w:r>
      <w:r w:rsidR="000476C7" w:rsidRPr="00D04088">
        <w:rPr>
          <w:color w:val="000000"/>
        </w:rPr>
        <w:t>,</w:t>
      </w:r>
      <w:r w:rsidR="00BA7418" w:rsidRPr="00D04088">
        <w:rPr>
          <w:color w:val="000000"/>
        </w:rPr>
        <w:t xml:space="preserve"> </w:t>
      </w:r>
      <w:r w:rsidR="00D82518" w:rsidRPr="00D04088">
        <w:rPr>
          <w:color w:val="000000"/>
        </w:rPr>
        <w:t>ложит</w:t>
      </w:r>
      <w:r w:rsidR="00824EE8" w:rsidRPr="00D04088">
        <w:rPr>
          <w:color w:val="000000"/>
        </w:rPr>
        <w:t>с</w:t>
      </w:r>
      <w:r w:rsidR="00D82518" w:rsidRPr="00D04088">
        <w:rPr>
          <w:color w:val="000000"/>
        </w:rPr>
        <w:t>я</w:t>
      </w:r>
      <w:r w:rsidR="00BA7418" w:rsidRPr="00D04088">
        <w:rPr>
          <w:color w:val="000000"/>
        </w:rPr>
        <w:t xml:space="preserve"> на </w:t>
      </w:r>
      <w:r w:rsidR="006B7ADE">
        <w:rPr>
          <w:color w:val="000000"/>
        </w:rPr>
        <w:t>Исполнителя</w:t>
      </w:r>
      <w:r w:rsidR="00BA7418" w:rsidRPr="00D04088">
        <w:rPr>
          <w:color w:val="000000"/>
        </w:rPr>
        <w:t xml:space="preserve">. </w:t>
      </w:r>
    </w:p>
    <w:p w14:paraId="6419EB5A" w14:textId="1DD508E9" w:rsidR="00BA7418" w:rsidRPr="00D04088" w:rsidRDefault="00BA7418" w:rsidP="00476BE9">
      <w:pPr>
        <w:tabs>
          <w:tab w:val="left" w:leader="underscore" w:pos="7088"/>
        </w:tabs>
        <w:ind w:left="142" w:firstLine="540"/>
        <w:jc w:val="both"/>
        <w:rPr>
          <w:noProof/>
        </w:rPr>
      </w:pPr>
      <w:r w:rsidRPr="00D04088">
        <w:t xml:space="preserve">2.5. </w:t>
      </w:r>
      <w:r w:rsidR="00C952CB">
        <w:t>Услуги</w:t>
      </w:r>
      <w:r w:rsidRPr="00D04088">
        <w:t xml:space="preserve"> </w:t>
      </w:r>
      <w:r w:rsidR="00C952CB">
        <w:t>оказываются</w:t>
      </w:r>
      <w:r w:rsidRPr="00D04088">
        <w:t xml:space="preserve"> при наличии необходимой доку</w:t>
      </w:r>
      <w:r w:rsidR="00C952CB">
        <w:t>ментации (спецификация, паспорт</w:t>
      </w:r>
      <w:r w:rsidRPr="00D04088">
        <w:t xml:space="preserve">, сертификат соответствия (декларация соответствия), свидетельства о проверке при </w:t>
      </w:r>
      <w:r w:rsidRPr="00D04088">
        <w:rPr>
          <w:color w:val="000000"/>
        </w:rPr>
        <w:t>необходимости и тому подобные документы</w:t>
      </w:r>
      <w:r w:rsidRPr="00D04088">
        <w:t>).</w:t>
      </w:r>
    </w:p>
    <w:p w14:paraId="5166D467" w14:textId="3BA91AA5" w:rsidR="00BA7418" w:rsidRPr="00D04088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D04088">
        <w:rPr>
          <w:noProof/>
        </w:rPr>
        <w:t>2.6.</w:t>
      </w:r>
      <w:r w:rsidRPr="00D04088">
        <w:t xml:space="preserve"> </w:t>
      </w:r>
      <w:r w:rsidRPr="00D04088">
        <w:rPr>
          <w:color w:val="000000"/>
        </w:rPr>
        <w:t xml:space="preserve">При </w:t>
      </w:r>
      <w:r w:rsidR="00C952CB">
        <w:rPr>
          <w:color w:val="000000"/>
        </w:rPr>
        <w:t>оказании</w:t>
      </w:r>
      <w:r w:rsidRPr="00D04088">
        <w:rPr>
          <w:color w:val="000000"/>
        </w:rPr>
        <w:t xml:space="preserve"> </w:t>
      </w:r>
      <w:r w:rsidR="00C952CB">
        <w:rPr>
          <w:color w:val="000000"/>
        </w:rPr>
        <w:t>Услуг</w:t>
      </w:r>
      <w:r w:rsidRPr="00D04088">
        <w:rPr>
          <w:color w:val="000000"/>
        </w:rPr>
        <w:t xml:space="preserve"> </w:t>
      </w:r>
      <w:r w:rsidR="006B7ADE">
        <w:rPr>
          <w:color w:val="000000"/>
        </w:rPr>
        <w:t>Исполнителе</w:t>
      </w:r>
      <w:r w:rsidRPr="00D04088">
        <w:rPr>
          <w:color w:val="000000"/>
        </w:rPr>
        <w:t xml:space="preserve">м должны быть соблюдены все условия, предусмотренные настоящим </w:t>
      </w:r>
      <w:r w:rsidR="0010483E" w:rsidRPr="00D04088">
        <w:rPr>
          <w:color w:val="000000"/>
        </w:rPr>
        <w:t>Контракт</w:t>
      </w:r>
      <w:r w:rsidR="00CC309F" w:rsidRPr="00D04088">
        <w:rPr>
          <w:color w:val="000000"/>
        </w:rPr>
        <w:t>ом</w:t>
      </w:r>
      <w:r w:rsidRPr="00D04088">
        <w:rPr>
          <w:color w:val="000000"/>
        </w:rPr>
        <w:t>.</w:t>
      </w:r>
    </w:p>
    <w:p w14:paraId="70EF6528" w14:textId="7B8F5A1B" w:rsidR="00BA7418" w:rsidRPr="00D04088" w:rsidRDefault="00BA7418" w:rsidP="002A512C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D04088">
        <w:t xml:space="preserve">2.7. </w:t>
      </w:r>
      <w:r w:rsidR="00612345" w:rsidRPr="00D04088">
        <w:t xml:space="preserve">Датой приемки </w:t>
      </w:r>
      <w:r w:rsidR="00C952CB">
        <w:t>оказанных</w:t>
      </w:r>
      <w:r w:rsidR="00612345" w:rsidRPr="00D04088">
        <w:t xml:space="preserve"> </w:t>
      </w:r>
      <w:r w:rsidR="00C952CB">
        <w:t>Услуг</w:t>
      </w:r>
      <w:r w:rsidRPr="00D04088">
        <w:t xml:space="preserve"> считается </w:t>
      </w:r>
      <w:r w:rsidR="00612345" w:rsidRPr="00D04088">
        <w:t>дата</w:t>
      </w:r>
      <w:r w:rsidR="000476C7" w:rsidRPr="00D04088">
        <w:t xml:space="preserve"> подписания Сторонами </w:t>
      </w:r>
      <w:r w:rsidR="002A512C" w:rsidRPr="00D04088">
        <w:t>Акт</w:t>
      </w:r>
      <w:r w:rsidR="00E17427" w:rsidRPr="00D04088">
        <w:t>а</w:t>
      </w:r>
      <w:r w:rsidR="002A512C" w:rsidRPr="00D04088">
        <w:t xml:space="preserve"> приемки </w:t>
      </w:r>
      <w:r w:rsidR="00C952CB">
        <w:t>товаров</w:t>
      </w:r>
      <w:r w:rsidR="002A512C" w:rsidRPr="00D04088">
        <w:t>, работ, услуг (ф. 0510452) (далее - Акт приемки (ф. 0510452)</w:t>
      </w:r>
      <w:r w:rsidR="002A512C" w:rsidRPr="00D04088">
        <w:rPr>
          <w:rStyle w:val="af0"/>
        </w:rPr>
        <w:footnoteReference w:id="1"/>
      </w:r>
      <w:r w:rsidR="00333652" w:rsidRPr="00D04088">
        <w:t xml:space="preserve"> (</w:t>
      </w:r>
      <w:r w:rsidR="00333652" w:rsidRPr="00D04088">
        <w:rPr>
          <w:color w:val="000000"/>
          <w:szCs w:val="28"/>
        </w:rPr>
        <w:t>в случае применения подписания документов в Единой информационной системе (далее – ЕИС)</w:t>
      </w:r>
      <w:r w:rsidR="00612345" w:rsidRPr="00D04088">
        <w:rPr>
          <w:color w:val="000000"/>
          <w:szCs w:val="28"/>
        </w:rPr>
        <w:t xml:space="preserve"> - Датой приемки </w:t>
      </w:r>
      <w:r w:rsidR="00C952CB">
        <w:rPr>
          <w:color w:val="000000"/>
          <w:szCs w:val="28"/>
        </w:rPr>
        <w:t>оказанных</w:t>
      </w:r>
      <w:r w:rsidR="00612345" w:rsidRPr="00D04088">
        <w:rPr>
          <w:color w:val="000000"/>
          <w:szCs w:val="28"/>
        </w:rPr>
        <w:t xml:space="preserve"> </w:t>
      </w:r>
      <w:r w:rsidR="00C952CB">
        <w:rPr>
          <w:color w:val="000000"/>
          <w:szCs w:val="28"/>
        </w:rPr>
        <w:t>Услуг</w:t>
      </w:r>
      <w:r w:rsidR="00612345" w:rsidRPr="00D04088">
        <w:rPr>
          <w:color w:val="000000"/>
          <w:szCs w:val="28"/>
        </w:rPr>
        <w:t xml:space="preserve"> считается дата размещения в Единой информационной системе документа о приемке, подписанного Заказчиком</w:t>
      </w:r>
      <w:r w:rsidR="00333652" w:rsidRPr="00D04088">
        <w:t>)</w:t>
      </w:r>
      <w:r w:rsidRPr="00D04088">
        <w:t>.</w:t>
      </w:r>
    </w:p>
    <w:p w14:paraId="2B08A565" w14:textId="72A71D0B" w:rsidR="00BA7418" w:rsidRPr="00D04088" w:rsidRDefault="00C7694F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D04088">
        <w:t>2.8</w:t>
      </w:r>
      <w:r w:rsidR="00BA7418" w:rsidRPr="00D04088">
        <w:t xml:space="preserve">. </w:t>
      </w:r>
      <w:r w:rsidR="00C952CB">
        <w:t>Услуги</w:t>
      </w:r>
      <w:r w:rsidR="00BA7418" w:rsidRPr="00D04088">
        <w:t xml:space="preserve"> долж</w:t>
      </w:r>
      <w:r w:rsidR="00C952CB">
        <w:t>ны</w:t>
      </w:r>
      <w:r w:rsidR="00BA7418" w:rsidRPr="00D04088">
        <w:t xml:space="preserve"> соответствовать по качеству</w:t>
      </w:r>
      <w:r w:rsidR="005F7C7B" w:rsidRPr="00D04088">
        <w:t xml:space="preserve"> и</w:t>
      </w:r>
      <w:r w:rsidR="00BA7418" w:rsidRPr="00D04088">
        <w:t xml:space="preserve"> характеристикам, указанным в </w:t>
      </w:r>
      <w:r w:rsidR="00D034C6" w:rsidRPr="00D04088">
        <w:t>Спецификации</w:t>
      </w:r>
      <w:r w:rsidR="00BA7418" w:rsidRPr="00D04088">
        <w:t>.</w:t>
      </w:r>
    </w:p>
    <w:p w14:paraId="05BDE2E5" w14:textId="0B9FAB99" w:rsidR="00BA7418" w:rsidRPr="00D04088" w:rsidRDefault="005D0623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color w:val="000000"/>
        </w:rPr>
      </w:pPr>
      <w:r w:rsidRPr="00D04088">
        <w:lastRenderedPageBreak/>
        <w:t>2.9</w:t>
      </w:r>
      <w:r w:rsidR="00BA7418" w:rsidRPr="00D04088">
        <w:t xml:space="preserve">. </w:t>
      </w:r>
      <w:r w:rsidR="00BA7418" w:rsidRPr="00D04088">
        <w:rPr>
          <w:color w:val="000000"/>
        </w:rPr>
        <w:t xml:space="preserve">Заказчик </w:t>
      </w:r>
      <w:r w:rsidR="00BA7418" w:rsidRPr="00627DE6">
        <w:rPr>
          <w:color w:val="000000"/>
        </w:rPr>
        <w:t xml:space="preserve">вправе </w:t>
      </w:r>
      <w:r w:rsidR="00C952CB" w:rsidRPr="00627DE6">
        <w:rPr>
          <w:color w:val="000000"/>
        </w:rPr>
        <w:t>отказать в приемке при</w:t>
      </w:r>
      <w:r w:rsidR="00BA7418" w:rsidRPr="00627DE6">
        <w:rPr>
          <w:color w:val="000000"/>
        </w:rPr>
        <w:t xml:space="preserve"> </w:t>
      </w:r>
      <w:r w:rsidR="00627DE6" w:rsidRPr="00627DE6">
        <w:rPr>
          <w:color w:val="000000"/>
        </w:rPr>
        <w:t xml:space="preserve">оказании </w:t>
      </w:r>
      <w:r w:rsidR="00BA7418" w:rsidRPr="00627DE6">
        <w:rPr>
          <w:color w:val="000000"/>
        </w:rPr>
        <w:t>некачественны</w:t>
      </w:r>
      <w:r w:rsidR="00C952CB" w:rsidRPr="00627DE6">
        <w:rPr>
          <w:color w:val="000000"/>
        </w:rPr>
        <w:t>х</w:t>
      </w:r>
      <w:r w:rsidR="00BA7418" w:rsidRPr="00627DE6">
        <w:rPr>
          <w:color w:val="000000"/>
        </w:rPr>
        <w:t xml:space="preserve"> </w:t>
      </w:r>
      <w:r w:rsidR="00C952CB" w:rsidRPr="00627DE6">
        <w:rPr>
          <w:color w:val="000000"/>
        </w:rPr>
        <w:t>Услуг</w:t>
      </w:r>
      <w:r w:rsidR="00BA7418" w:rsidRPr="00627DE6">
        <w:rPr>
          <w:color w:val="000000"/>
        </w:rPr>
        <w:t xml:space="preserve"> </w:t>
      </w:r>
      <w:r w:rsidR="006B7ADE" w:rsidRPr="00627DE6">
        <w:rPr>
          <w:color w:val="000000"/>
        </w:rPr>
        <w:t>Исполнителю</w:t>
      </w:r>
      <w:r w:rsidR="00BA7418" w:rsidRPr="00627DE6">
        <w:rPr>
          <w:color w:val="000000"/>
        </w:rPr>
        <w:t xml:space="preserve"> для </w:t>
      </w:r>
      <w:r w:rsidR="00627DE6" w:rsidRPr="00627DE6">
        <w:rPr>
          <w:color w:val="000000"/>
        </w:rPr>
        <w:t>устранения недостатков</w:t>
      </w:r>
      <w:r w:rsidR="00BA7418" w:rsidRPr="00627DE6">
        <w:rPr>
          <w:color w:val="000000"/>
        </w:rPr>
        <w:t xml:space="preserve"> с отнесением дополнительных расходов на счет </w:t>
      </w:r>
      <w:r w:rsidR="006B7ADE" w:rsidRPr="00627DE6">
        <w:rPr>
          <w:color w:val="000000"/>
        </w:rPr>
        <w:t>Исполнителя</w:t>
      </w:r>
      <w:r w:rsidR="00BA7418" w:rsidRPr="00627DE6">
        <w:rPr>
          <w:color w:val="000000"/>
        </w:rPr>
        <w:t xml:space="preserve">. </w:t>
      </w:r>
      <w:r w:rsidR="006B7ADE" w:rsidRPr="00627DE6">
        <w:rPr>
          <w:color w:val="000000"/>
        </w:rPr>
        <w:t>Исполнитель</w:t>
      </w:r>
      <w:r w:rsidR="00BA7418" w:rsidRPr="00627DE6">
        <w:rPr>
          <w:color w:val="000000"/>
        </w:rPr>
        <w:t xml:space="preserve">, допустивший </w:t>
      </w:r>
      <w:r w:rsidR="00627DE6" w:rsidRPr="00627DE6">
        <w:rPr>
          <w:color w:val="000000"/>
        </w:rPr>
        <w:t>недоброкачественное оказание</w:t>
      </w:r>
      <w:r w:rsidR="00BA7418" w:rsidRPr="00627DE6">
        <w:rPr>
          <w:color w:val="000000"/>
        </w:rPr>
        <w:t xml:space="preserve"> </w:t>
      </w:r>
      <w:r w:rsidR="00C952CB" w:rsidRPr="00627DE6">
        <w:rPr>
          <w:color w:val="000000"/>
        </w:rPr>
        <w:t>Услуг</w:t>
      </w:r>
      <w:r w:rsidR="00BA7418" w:rsidRPr="00627DE6">
        <w:rPr>
          <w:color w:val="000000"/>
        </w:rPr>
        <w:t xml:space="preserve">, обязан </w:t>
      </w:r>
      <w:r w:rsidR="00627DE6" w:rsidRPr="00627DE6">
        <w:rPr>
          <w:color w:val="000000"/>
        </w:rPr>
        <w:t>устранить недостатки</w:t>
      </w:r>
      <w:r w:rsidR="00BA7418" w:rsidRPr="00627DE6">
        <w:rPr>
          <w:color w:val="000000"/>
        </w:rPr>
        <w:t xml:space="preserve"> в течение </w:t>
      </w:r>
      <w:r w:rsidR="00BE69DF" w:rsidRPr="00627DE6">
        <w:rPr>
          <w:color w:val="000000"/>
        </w:rPr>
        <w:t>2</w:t>
      </w:r>
      <w:r w:rsidR="00BA7418" w:rsidRPr="00627DE6">
        <w:rPr>
          <w:color w:val="000000"/>
        </w:rPr>
        <w:t xml:space="preserve"> </w:t>
      </w:r>
      <w:r w:rsidR="00CA0577" w:rsidRPr="00627DE6">
        <w:rPr>
          <w:color w:val="000000"/>
        </w:rPr>
        <w:t>рабочих</w:t>
      </w:r>
      <w:r w:rsidR="00BA7418" w:rsidRPr="00627DE6">
        <w:rPr>
          <w:color w:val="000000"/>
        </w:rPr>
        <w:t xml:space="preserve"> дн</w:t>
      </w:r>
      <w:r w:rsidR="00CA0577" w:rsidRPr="00627DE6">
        <w:rPr>
          <w:color w:val="000000"/>
        </w:rPr>
        <w:t>ей</w:t>
      </w:r>
      <w:r w:rsidR="00BA7418" w:rsidRPr="00627DE6">
        <w:rPr>
          <w:color w:val="000000"/>
        </w:rPr>
        <w:t xml:space="preserve"> с момен</w:t>
      </w:r>
      <w:r w:rsidR="00BA7418" w:rsidRPr="00D04088">
        <w:rPr>
          <w:color w:val="000000"/>
        </w:rPr>
        <w:t xml:space="preserve">та </w:t>
      </w:r>
      <w:r w:rsidR="00627DE6">
        <w:rPr>
          <w:color w:val="000000"/>
        </w:rPr>
        <w:t>оказания</w:t>
      </w:r>
      <w:r w:rsidR="00BA7418" w:rsidRPr="00D04088">
        <w:rPr>
          <w:color w:val="000000"/>
        </w:rPr>
        <w:t xml:space="preserve"> </w:t>
      </w:r>
      <w:r w:rsidR="00C952CB">
        <w:rPr>
          <w:color w:val="000000"/>
        </w:rPr>
        <w:t>Услуг</w:t>
      </w:r>
      <w:r w:rsidR="005F7C7B" w:rsidRPr="00D04088">
        <w:rPr>
          <w:color w:val="000000"/>
        </w:rPr>
        <w:t>.</w:t>
      </w:r>
    </w:p>
    <w:p w14:paraId="60B61E71" w14:textId="77777777" w:rsidR="00476BE9" w:rsidRPr="00D04088" w:rsidRDefault="00476BE9" w:rsidP="00476BE9">
      <w:pPr>
        <w:tabs>
          <w:tab w:val="left" w:leader="underscore" w:pos="7088"/>
        </w:tabs>
        <w:ind w:left="142" w:firstLine="284"/>
        <w:jc w:val="center"/>
        <w:rPr>
          <w:b/>
          <w:color w:val="000000"/>
        </w:rPr>
      </w:pPr>
    </w:p>
    <w:p w14:paraId="45BAB82E" w14:textId="05961DBF" w:rsidR="00BA7418" w:rsidRPr="00D04088" w:rsidRDefault="00BA7418" w:rsidP="00476BE9">
      <w:pPr>
        <w:tabs>
          <w:tab w:val="left" w:leader="underscore" w:pos="7088"/>
        </w:tabs>
        <w:ind w:left="142" w:firstLine="284"/>
        <w:jc w:val="center"/>
        <w:rPr>
          <w:b/>
        </w:rPr>
      </w:pPr>
      <w:r w:rsidRPr="00D04088">
        <w:rPr>
          <w:b/>
          <w:color w:val="000000"/>
        </w:rPr>
        <w:t>3. Сумма</w:t>
      </w:r>
      <w:r w:rsidRPr="00D04088">
        <w:rPr>
          <w:b/>
        </w:rPr>
        <w:t xml:space="preserve"> </w:t>
      </w:r>
      <w:r w:rsidR="0010483E" w:rsidRPr="00D04088">
        <w:rPr>
          <w:b/>
        </w:rPr>
        <w:t>Контракт</w:t>
      </w:r>
      <w:r w:rsidR="00CC309F" w:rsidRPr="00D04088">
        <w:rPr>
          <w:b/>
        </w:rPr>
        <w:t>а</w:t>
      </w:r>
      <w:r w:rsidRPr="00D04088">
        <w:rPr>
          <w:b/>
        </w:rPr>
        <w:t xml:space="preserve"> и порядок расчетов.</w:t>
      </w:r>
    </w:p>
    <w:p w14:paraId="2738A277" w14:textId="76126E66" w:rsidR="001D5925" w:rsidRPr="00D04088" w:rsidRDefault="00BA7418" w:rsidP="00476BE9">
      <w:pPr>
        <w:tabs>
          <w:tab w:val="left" w:leader="underscore" w:pos="7088"/>
        </w:tabs>
        <w:spacing w:line="238" w:lineRule="auto"/>
        <w:ind w:left="142" w:firstLine="540"/>
        <w:jc w:val="both"/>
        <w:rPr>
          <w:bCs/>
        </w:rPr>
      </w:pPr>
      <w:r w:rsidRPr="00D04088">
        <w:t xml:space="preserve">3.1. </w:t>
      </w:r>
      <w:r w:rsidR="00FE69D8" w:rsidRPr="00D04088">
        <w:rPr>
          <w:bCs/>
        </w:rPr>
        <w:t xml:space="preserve">Цена </w:t>
      </w:r>
      <w:r w:rsidR="0010483E" w:rsidRPr="00D04088">
        <w:rPr>
          <w:bCs/>
        </w:rPr>
        <w:t>Контракт</w:t>
      </w:r>
      <w:r w:rsidR="002C4AD2" w:rsidRPr="00D04088">
        <w:rPr>
          <w:bCs/>
        </w:rPr>
        <w:t xml:space="preserve">а </w:t>
      </w:r>
      <w:r w:rsidR="00FE69D8" w:rsidRPr="00D04088">
        <w:rPr>
          <w:bCs/>
        </w:rPr>
        <w:t>составляет</w:t>
      </w:r>
      <w:r w:rsidR="002C4AD2" w:rsidRPr="00D04088">
        <w:rPr>
          <w:bCs/>
        </w:rPr>
        <w:t xml:space="preserve"> </w:t>
      </w:r>
      <w:r w:rsidR="006B349F" w:rsidRPr="00D04088">
        <w:rPr>
          <w:bCs/>
        </w:rPr>
        <w:t>________</w:t>
      </w:r>
      <w:r w:rsidR="00501CF2" w:rsidRPr="00D04088">
        <w:rPr>
          <w:bCs/>
        </w:rPr>
        <w:t xml:space="preserve"> </w:t>
      </w:r>
      <w:r w:rsidR="00FE69D8" w:rsidRPr="00D04088">
        <w:rPr>
          <w:bCs/>
        </w:rPr>
        <w:t>(</w:t>
      </w:r>
      <w:r w:rsidR="006B349F" w:rsidRPr="00D04088">
        <w:rPr>
          <w:bCs/>
        </w:rPr>
        <w:t>__________</w:t>
      </w:r>
      <w:r w:rsidR="00FE69D8" w:rsidRPr="00D04088">
        <w:rPr>
          <w:bCs/>
        </w:rPr>
        <w:t xml:space="preserve">) рублей </w:t>
      </w:r>
      <w:r w:rsidR="006B349F" w:rsidRPr="00D04088">
        <w:rPr>
          <w:bCs/>
        </w:rPr>
        <w:t>__</w:t>
      </w:r>
      <w:r w:rsidR="00FE69D8" w:rsidRPr="00D04088">
        <w:rPr>
          <w:bCs/>
        </w:rPr>
        <w:t xml:space="preserve"> копеек, </w:t>
      </w:r>
      <w:r w:rsidR="006B349F" w:rsidRPr="00D04088">
        <w:rPr>
          <w:bCs/>
        </w:rPr>
        <w:t>в том числе НДС 20% (</w:t>
      </w:r>
      <w:r w:rsidR="006B349F" w:rsidRPr="00D04088">
        <w:rPr>
          <w:bCs/>
          <w:i/>
        </w:rPr>
        <w:t>или не облагается</w:t>
      </w:r>
      <w:r w:rsidR="006B349F" w:rsidRPr="00D04088">
        <w:rPr>
          <w:bCs/>
        </w:rPr>
        <w:t>)</w:t>
      </w:r>
      <w:r w:rsidR="00FE69D8" w:rsidRPr="00D04088">
        <w:rPr>
          <w:bCs/>
        </w:rPr>
        <w:t>.</w:t>
      </w:r>
    </w:p>
    <w:p w14:paraId="42BD7C55" w14:textId="0A4608B1" w:rsidR="00E733F6" w:rsidRPr="00D04088" w:rsidRDefault="00E733F6" w:rsidP="00E733F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04088">
        <w:rPr>
          <w:color w:val="000000"/>
        </w:rPr>
        <w:t xml:space="preserve">Источник финансирования </w:t>
      </w:r>
      <w:r w:rsidR="0010483E" w:rsidRPr="00D04088">
        <w:rPr>
          <w:bCs/>
          <w:color w:val="000000"/>
        </w:rPr>
        <w:t>Контракт</w:t>
      </w:r>
      <w:r w:rsidR="002A512C" w:rsidRPr="00D04088">
        <w:rPr>
          <w:bCs/>
          <w:color w:val="000000"/>
        </w:rPr>
        <w:t>а</w:t>
      </w:r>
      <w:r w:rsidRPr="00D04088">
        <w:rPr>
          <w:bCs/>
          <w:color w:val="000000"/>
        </w:rPr>
        <w:t xml:space="preserve"> </w:t>
      </w:r>
      <w:r w:rsidRPr="00D04088">
        <w:rPr>
          <w:color w:val="000000"/>
        </w:rPr>
        <w:t>– Федеральный бюджет.</w:t>
      </w:r>
    </w:p>
    <w:p w14:paraId="7A579F31" w14:textId="77777777" w:rsidR="00E733F6" w:rsidRDefault="00E733F6" w:rsidP="00E733F6">
      <w:pPr>
        <w:tabs>
          <w:tab w:val="left" w:leader="underscore" w:pos="7088"/>
        </w:tabs>
        <w:spacing w:line="238" w:lineRule="auto"/>
        <w:ind w:left="142" w:firstLine="567"/>
        <w:jc w:val="both"/>
        <w:rPr>
          <w:color w:val="000000"/>
        </w:rPr>
      </w:pPr>
      <w:r w:rsidRPr="00D04088">
        <w:rPr>
          <w:color w:val="000000"/>
        </w:rPr>
        <w:t>КБК: 1770310___________________.</w:t>
      </w:r>
    </w:p>
    <w:p w14:paraId="72A2F71D" w14:textId="1C493ADB" w:rsidR="00627DE6" w:rsidRPr="00D04088" w:rsidRDefault="00627DE6" w:rsidP="00E733F6">
      <w:pPr>
        <w:tabs>
          <w:tab w:val="left" w:leader="underscore" w:pos="7088"/>
        </w:tabs>
        <w:spacing w:line="238" w:lineRule="auto"/>
        <w:ind w:left="142" w:firstLine="567"/>
        <w:jc w:val="both"/>
      </w:pPr>
      <w:r w:rsidRPr="00B3437D">
        <w:rPr>
          <w:rFonts w:cs="Arial"/>
        </w:rPr>
        <w:t>Авансирование не предусмотрено.</w:t>
      </w:r>
    </w:p>
    <w:p w14:paraId="0E832499" w14:textId="7F990D5B" w:rsidR="00BA7418" w:rsidRPr="00D04088" w:rsidRDefault="00871296" w:rsidP="00476BE9">
      <w:pPr>
        <w:tabs>
          <w:tab w:val="left" w:leader="underscore" w:pos="7088"/>
        </w:tabs>
        <w:spacing w:line="238" w:lineRule="auto"/>
        <w:ind w:left="142" w:firstLine="540"/>
        <w:jc w:val="both"/>
      </w:pPr>
      <w:r w:rsidRPr="00D04088">
        <w:t>3.2. Оплата по</w:t>
      </w:r>
      <w:r w:rsidR="00BA7418" w:rsidRPr="00D04088">
        <w:t xml:space="preserve"> </w:t>
      </w:r>
      <w:r w:rsidR="0010483E" w:rsidRPr="00D04088">
        <w:t>Контракт</w:t>
      </w:r>
      <w:r w:rsidR="00AD7DA2" w:rsidRPr="00D04088">
        <w:t>у</w:t>
      </w:r>
      <w:r w:rsidR="00BA7418" w:rsidRPr="00D04088">
        <w:t xml:space="preserve"> производится по безналичному расчету путем перечисления денежных средств Заказчика на расчетный счет </w:t>
      </w:r>
      <w:r w:rsidR="006B7ADE">
        <w:t>Исполнителя</w:t>
      </w:r>
      <w:r w:rsidR="00BA7418" w:rsidRPr="00D04088">
        <w:t xml:space="preserve"> в течение </w:t>
      </w:r>
      <w:r w:rsidR="00B853F1" w:rsidRPr="00D04088">
        <w:t>7</w:t>
      </w:r>
      <w:r w:rsidR="009F21F6" w:rsidRPr="00D04088">
        <w:t xml:space="preserve"> (</w:t>
      </w:r>
      <w:r w:rsidR="00B853F1" w:rsidRPr="00D04088">
        <w:t>семи</w:t>
      </w:r>
      <w:r w:rsidR="009F21F6" w:rsidRPr="00D04088">
        <w:t>)</w:t>
      </w:r>
      <w:r w:rsidR="000476C7" w:rsidRPr="00D04088">
        <w:t xml:space="preserve"> рабочих</w:t>
      </w:r>
      <w:r w:rsidR="00AD7DA2" w:rsidRPr="00D04088">
        <w:t xml:space="preserve"> </w:t>
      </w:r>
      <w:r w:rsidR="00BA7418" w:rsidRPr="00D04088">
        <w:t xml:space="preserve">дней </w:t>
      </w:r>
      <w:r w:rsidR="000F1FD8" w:rsidRPr="00D04088">
        <w:rPr>
          <w:color w:val="000000"/>
        </w:rPr>
        <w:t xml:space="preserve">со дня </w:t>
      </w:r>
      <w:r w:rsidR="0001730E" w:rsidRPr="00D04088">
        <w:rPr>
          <w:color w:val="000000"/>
        </w:rPr>
        <w:t>приемки</w:t>
      </w:r>
      <w:r w:rsidR="000F1FD8" w:rsidRPr="00D04088">
        <w:rPr>
          <w:color w:val="000000"/>
        </w:rPr>
        <w:t xml:space="preserve"> </w:t>
      </w:r>
      <w:r w:rsidR="00C952CB">
        <w:rPr>
          <w:color w:val="000000"/>
        </w:rPr>
        <w:t>Услуг</w:t>
      </w:r>
      <w:r w:rsidR="000F1FD8" w:rsidRPr="00D04088">
        <w:rPr>
          <w:color w:val="000000"/>
        </w:rPr>
        <w:t xml:space="preserve"> и подписания Заказчиком оформленных в соответствии с требованиями действующих нормативных документов и представленных </w:t>
      </w:r>
      <w:r w:rsidR="006B7ADE">
        <w:rPr>
          <w:color w:val="000000"/>
        </w:rPr>
        <w:t>Исполнителем</w:t>
      </w:r>
      <w:r w:rsidR="000F1FD8" w:rsidRPr="00D04088">
        <w:rPr>
          <w:color w:val="000000"/>
        </w:rPr>
        <w:t xml:space="preserve"> счета, счета-фактуры, </w:t>
      </w:r>
      <w:r w:rsidR="000032A9" w:rsidRPr="00D04088">
        <w:rPr>
          <w:color w:val="000000"/>
        </w:rPr>
        <w:t>УПД</w:t>
      </w:r>
      <w:r w:rsidR="000F1FD8" w:rsidRPr="00D04088">
        <w:rPr>
          <w:color w:val="000000"/>
        </w:rPr>
        <w:t>,</w:t>
      </w:r>
      <w:r w:rsidR="002A512C" w:rsidRPr="00D04088">
        <w:t xml:space="preserve"> Акт приемки (ф. 0510452)</w:t>
      </w:r>
      <w:r w:rsidR="0010483E" w:rsidRPr="00D04088">
        <w:t xml:space="preserve"> (</w:t>
      </w:r>
      <w:r w:rsidR="0010483E" w:rsidRPr="00D04088">
        <w:rPr>
          <w:color w:val="000000"/>
          <w:szCs w:val="28"/>
        </w:rPr>
        <w:t>в случае применения подписания документов в Единой информационной системе (далее – ЕИС)</w:t>
      </w:r>
      <w:r w:rsidR="00612345" w:rsidRPr="00D04088">
        <w:rPr>
          <w:color w:val="000000"/>
          <w:szCs w:val="28"/>
        </w:rPr>
        <w:t xml:space="preserve"> - Расчеты между Заказчиком и </w:t>
      </w:r>
      <w:r w:rsidR="006B7ADE">
        <w:rPr>
          <w:color w:val="000000"/>
          <w:szCs w:val="28"/>
        </w:rPr>
        <w:t>Исполнителе</w:t>
      </w:r>
      <w:r w:rsidR="00612345" w:rsidRPr="00D04088">
        <w:rPr>
          <w:color w:val="000000"/>
          <w:szCs w:val="28"/>
        </w:rPr>
        <w:t xml:space="preserve">м производятся не позднее 7 рабочих дней с даты подписания и размещения Заказчиком документа о приемке </w:t>
      </w:r>
      <w:r w:rsidR="00C952CB">
        <w:rPr>
          <w:color w:val="000000"/>
          <w:szCs w:val="28"/>
        </w:rPr>
        <w:t>Услуг</w:t>
      </w:r>
      <w:r w:rsidR="00612345" w:rsidRPr="00D04088">
        <w:rPr>
          <w:color w:val="000000"/>
          <w:szCs w:val="28"/>
        </w:rPr>
        <w:t xml:space="preserve">, сформированного </w:t>
      </w:r>
      <w:r w:rsidR="006B7ADE">
        <w:rPr>
          <w:color w:val="000000"/>
          <w:szCs w:val="28"/>
        </w:rPr>
        <w:t>Исполнителе</w:t>
      </w:r>
      <w:r w:rsidR="00612345" w:rsidRPr="00D04088">
        <w:rPr>
          <w:color w:val="000000"/>
          <w:szCs w:val="28"/>
        </w:rPr>
        <w:t>м с использованием единой информационной системы</w:t>
      </w:r>
      <w:r w:rsidR="0010483E" w:rsidRPr="00D04088">
        <w:t>)</w:t>
      </w:r>
      <w:r w:rsidR="00BA7418" w:rsidRPr="00D04088">
        <w:t>. Заказч</w:t>
      </w:r>
      <w:r w:rsidRPr="00D04088">
        <w:t>ик оплачивает только приняты</w:t>
      </w:r>
      <w:r w:rsidR="00627DE6">
        <w:t>е</w:t>
      </w:r>
      <w:r w:rsidRPr="00D04088">
        <w:t xml:space="preserve"> </w:t>
      </w:r>
      <w:r w:rsidR="00C952CB">
        <w:t>Услуги</w:t>
      </w:r>
      <w:r w:rsidR="00E6125D" w:rsidRPr="00D04088">
        <w:t>.</w:t>
      </w:r>
    </w:p>
    <w:p w14:paraId="581FB68E" w14:textId="1FFF4E62" w:rsidR="00BA7418" w:rsidRPr="00D04088" w:rsidRDefault="00BA7418" w:rsidP="00476BE9">
      <w:pPr>
        <w:pStyle w:val="13pt"/>
        <w:widowControl w:val="0"/>
        <w:tabs>
          <w:tab w:val="left" w:pos="1080"/>
          <w:tab w:val="left" w:leader="underscore" w:pos="7088"/>
        </w:tabs>
        <w:ind w:left="142" w:firstLine="540"/>
        <w:rPr>
          <w:sz w:val="24"/>
          <w:szCs w:val="24"/>
        </w:rPr>
      </w:pPr>
      <w:r w:rsidRPr="00D04088">
        <w:rPr>
          <w:sz w:val="24"/>
          <w:szCs w:val="24"/>
        </w:rPr>
        <w:t>3.</w:t>
      </w:r>
      <w:r w:rsidR="00FA7BA3" w:rsidRPr="00D04088">
        <w:rPr>
          <w:sz w:val="24"/>
          <w:szCs w:val="24"/>
        </w:rPr>
        <w:t>3</w:t>
      </w:r>
      <w:r w:rsidRPr="00D04088">
        <w:rPr>
          <w:sz w:val="24"/>
          <w:szCs w:val="24"/>
        </w:rPr>
        <w:t xml:space="preserve">. Цена </w:t>
      </w:r>
      <w:r w:rsidR="00C952CB">
        <w:rPr>
          <w:sz w:val="24"/>
          <w:szCs w:val="24"/>
        </w:rPr>
        <w:t>Услуг</w:t>
      </w:r>
      <w:r w:rsidR="00871296" w:rsidRPr="00D04088">
        <w:rPr>
          <w:sz w:val="24"/>
          <w:szCs w:val="24"/>
        </w:rPr>
        <w:t xml:space="preserve"> на период действия</w:t>
      </w:r>
      <w:r w:rsidR="00026F5D" w:rsidRPr="00D04088">
        <w:rPr>
          <w:sz w:val="24"/>
          <w:szCs w:val="24"/>
        </w:rPr>
        <w:t xml:space="preserve"> </w:t>
      </w:r>
      <w:r w:rsidR="0010483E" w:rsidRPr="00D04088">
        <w:rPr>
          <w:sz w:val="24"/>
          <w:szCs w:val="24"/>
        </w:rPr>
        <w:t>Контракт</w:t>
      </w:r>
      <w:r w:rsidR="00CC309F" w:rsidRPr="00D04088">
        <w:rPr>
          <w:sz w:val="24"/>
          <w:szCs w:val="24"/>
        </w:rPr>
        <w:t>а</w:t>
      </w:r>
      <w:r w:rsidRPr="00D04088">
        <w:rPr>
          <w:sz w:val="24"/>
          <w:szCs w:val="24"/>
        </w:rPr>
        <w:t xml:space="preserve"> является фиксированной и пересмотру в сторону увеличения не подлежит.</w:t>
      </w:r>
    </w:p>
    <w:p w14:paraId="53AB4F89" w14:textId="03C9DFFF" w:rsidR="00BA7418" w:rsidRDefault="00BA7418" w:rsidP="00476BE9">
      <w:pPr>
        <w:tabs>
          <w:tab w:val="left" w:leader="underscore" w:pos="7088"/>
        </w:tabs>
        <w:ind w:left="142" w:firstLine="540"/>
        <w:jc w:val="both"/>
        <w:rPr>
          <w:rFonts w:cs="Arial"/>
        </w:rPr>
      </w:pPr>
      <w:r w:rsidRPr="00D04088">
        <w:t>3.</w:t>
      </w:r>
      <w:r w:rsidR="00FA7BA3" w:rsidRPr="00D04088">
        <w:t>4</w:t>
      </w:r>
      <w:r w:rsidRPr="00D04088">
        <w:t xml:space="preserve">. Цена </w:t>
      </w:r>
      <w:r w:rsidR="0010483E" w:rsidRPr="00D04088">
        <w:t>Контракт</w:t>
      </w:r>
      <w:r w:rsidR="00CC309F" w:rsidRPr="00D04088">
        <w:t>а</w:t>
      </w:r>
      <w:r w:rsidRPr="00D04088">
        <w:t xml:space="preserve"> включает: </w:t>
      </w:r>
      <w:r w:rsidR="00627DE6" w:rsidRPr="00B3437D">
        <w:rPr>
          <w:rFonts w:cs="Arial"/>
        </w:rPr>
        <w:t xml:space="preserve">все затраты, издержки и иные расходы Исполнителя, связанные с исполнением </w:t>
      </w:r>
      <w:r w:rsidR="00627DE6">
        <w:rPr>
          <w:rFonts w:cs="Arial"/>
        </w:rPr>
        <w:t>Контракта</w:t>
      </w:r>
      <w:r w:rsidR="00627DE6" w:rsidRPr="00B3437D">
        <w:rPr>
          <w:rFonts w:cs="Arial"/>
        </w:rPr>
        <w:t>, включая, организационные расходы, страхование, налоги, сборы и другие обязательные платежи, предусмотренные законодательством Российской Федерации.</w:t>
      </w:r>
    </w:p>
    <w:p w14:paraId="4063B096" w14:textId="33300BEC" w:rsidR="00627DE6" w:rsidRPr="00D04088" w:rsidRDefault="00627DE6" w:rsidP="00476BE9">
      <w:pPr>
        <w:tabs>
          <w:tab w:val="left" w:leader="underscore" w:pos="7088"/>
        </w:tabs>
        <w:ind w:left="142" w:firstLine="540"/>
        <w:jc w:val="both"/>
      </w:pPr>
      <w:r w:rsidRPr="00B3437D">
        <w:rPr>
          <w:rFonts w:cs="Arial"/>
        </w:rPr>
        <w:t xml:space="preserve">3.5. </w:t>
      </w:r>
      <w:r w:rsidRPr="00B3437D">
        <w:rPr>
          <w:rFonts w:cs="Arial"/>
          <w:bCs/>
        </w:rPr>
        <w:t>Услуги, оказанные Исполнителем с отклонениями от требований нормативно-правовых актов, технической документации и иных исходных данных или с иными недостатками, не подлежат оплате до устранения Исполнителем обнаруженных недостатков.</w:t>
      </w:r>
    </w:p>
    <w:p w14:paraId="6E170E76" w14:textId="77777777" w:rsidR="00BA7418" w:rsidRPr="00D04088" w:rsidRDefault="00BA7418" w:rsidP="00476BE9">
      <w:pPr>
        <w:tabs>
          <w:tab w:val="left" w:leader="underscore" w:pos="7088"/>
        </w:tabs>
        <w:ind w:left="142"/>
        <w:jc w:val="both"/>
      </w:pPr>
    </w:p>
    <w:p w14:paraId="13472F16" w14:textId="116E4D51" w:rsidR="00690F9B" w:rsidRPr="00D04088" w:rsidRDefault="00690F9B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center"/>
        <w:rPr>
          <w:b/>
        </w:rPr>
      </w:pPr>
      <w:r w:rsidRPr="00D04088">
        <w:rPr>
          <w:b/>
        </w:rPr>
        <w:t>4.</w:t>
      </w:r>
      <w:r w:rsidRPr="00D04088">
        <w:rPr>
          <w:b/>
        </w:rPr>
        <w:tab/>
        <w:t>Взаимодействие Сторон</w:t>
      </w:r>
    </w:p>
    <w:p w14:paraId="10A75F8C" w14:textId="31CDF341" w:rsidR="00690F9B" w:rsidRPr="00D04088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D04088">
        <w:t>4</w:t>
      </w:r>
      <w:r w:rsidR="00690F9B" w:rsidRPr="00D04088">
        <w:t xml:space="preserve">.1. </w:t>
      </w:r>
      <w:r w:rsidR="006B7ADE">
        <w:t>Исполнитель</w:t>
      </w:r>
      <w:r w:rsidR="00690F9B" w:rsidRPr="00D04088">
        <w:t xml:space="preserve"> обязан:</w:t>
      </w:r>
    </w:p>
    <w:p w14:paraId="00092C18" w14:textId="73DD502F" w:rsidR="00690F9B" w:rsidRPr="00D04088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D04088">
        <w:t>4</w:t>
      </w:r>
      <w:r w:rsidR="00690F9B" w:rsidRPr="00D04088">
        <w:t xml:space="preserve">.1.1. </w:t>
      </w:r>
      <w:r w:rsidR="00B81599">
        <w:t>оказать</w:t>
      </w:r>
      <w:r w:rsidR="00690F9B" w:rsidRPr="00D04088">
        <w:t xml:space="preserve"> </w:t>
      </w:r>
      <w:r w:rsidR="00C952CB">
        <w:t>Услуги</w:t>
      </w:r>
      <w:r w:rsidR="00690F9B" w:rsidRPr="00D04088">
        <w:t xml:space="preserve"> в порядке, количестве, в срок и на условиях, предусмотренных Контрактом;</w:t>
      </w:r>
    </w:p>
    <w:p w14:paraId="7AED4AF7" w14:textId="7739B220" w:rsidR="00690F9B" w:rsidRPr="00D04088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D04088">
        <w:t>4</w:t>
      </w:r>
      <w:r w:rsidR="00690F9B" w:rsidRPr="00D04088">
        <w:t xml:space="preserve">.1.2. обеспечить соответствие </w:t>
      </w:r>
      <w:r w:rsidR="00903D5C">
        <w:t>оказанных</w:t>
      </w:r>
      <w:r w:rsidR="00690F9B" w:rsidRPr="00D04088">
        <w:t xml:space="preserve"> </w:t>
      </w:r>
      <w:r w:rsidR="00C952CB">
        <w:t>Услуг</w:t>
      </w:r>
      <w:r w:rsidR="00690F9B" w:rsidRPr="00D04088">
        <w:t xml:space="preserve">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 и Контрактом;</w:t>
      </w:r>
    </w:p>
    <w:p w14:paraId="7C61D30D" w14:textId="09DE11DA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D04088">
        <w:t>4</w:t>
      </w:r>
      <w:r w:rsidR="00690F9B" w:rsidRPr="00D04088">
        <w:t>.1.3. обеспечить за свой счет</w:t>
      </w:r>
      <w:r w:rsidR="00690F9B">
        <w:t xml:space="preserve"> устранение выявленных недостатков </w:t>
      </w:r>
      <w:r w:rsidR="00C952CB">
        <w:t>Услуг</w:t>
      </w:r>
      <w:r w:rsidR="00690F9B">
        <w:t xml:space="preserve"> или осуществить </w:t>
      </w:r>
      <w:r w:rsidR="00903D5C">
        <w:t>их</w:t>
      </w:r>
      <w:r w:rsidR="00690F9B">
        <w:t xml:space="preserve"> соответствующую замену в порядке и на условиях, предусмотренных настоящим Контрактом;</w:t>
      </w:r>
    </w:p>
    <w:p w14:paraId="4FEA81CC" w14:textId="4320A266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.1.4.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</w:t>
      </w:r>
      <w:r w:rsidR="006B7ADE">
        <w:t>Исполнителе</w:t>
      </w:r>
      <w:r w:rsidR="00690F9B">
        <w:t xml:space="preserve">м подтверждения о его вручении Заказчику; </w:t>
      </w:r>
    </w:p>
    <w:p w14:paraId="7282547C" w14:textId="79D46A5B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>.1.5. предоставлять Заказчику по его требованию документы, относящиеся к предмету настоящего Контракта,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0CF01009" w14:textId="68BDA05C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.2. </w:t>
      </w:r>
      <w:r w:rsidR="006B7ADE">
        <w:t>Исполнитель</w:t>
      </w:r>
      <w:r w:rsidR="00690F9B">
        <w:t xml:space="preserve"> вправе:</w:t>
      </w:r>
    </w:p>
    <w:p w14:paraId="70A3EDD4" w14:textId="53CCCC8E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.2.1. требовать от Заказчика произвести приемку </w:t>
      </w:r>
      <w:r w:rsidR="00C952CB">
        <w:t>Услуг</w:t>
      </w:r>
      <w:r w:rsidR="00690F9B">
        <w:t xml:space="preserve"> в порядке и в сроки, предусмотренные Контрактом;</w:t>
      </w:r>
    </w:p>
    <w:p w14:paraId="5BE7BF92" w14:textId="15F16902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lastRenderedPageBreak/>
        <w:t>4</w:t>
      </w:r>
      <w:r w:rsidR="00690F9B">
        <w:t xml:space="preserve">.2.2. требовать своевременной оплаты на условиях, установленных Контрактом, надлежащим образом </w:t>
      </w:r>
      <w:r w:rsidR="00C952CB">
        <w:t>оказанных</w:t>
      </w:r>
      <w:r w:rsidR="00690F9B">
        <w:t xml:space="preserve"> и принят</w:t>
      </w:r>
      <w:r w:rsidR="00903D5C">
        <w:t>ых</w:t>
      </w:r>
      <w:r w:rsidR="00690F9B">
        <w:t xml:space="preserve"> Заказчиком </w:t>
      </w:r>
      <w:r w:rsidR="00C952CB">
        <w:t>Услуг</w:t>
      </w:r>
      <w:r w:rsidR="00690F9B">
        <w:t>;</w:t>
      </w:r>
    </w:p>
    <w:p w14:paraId="64AD310F" w14:textId="5AB9D6D5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.2.3. принять решение об одностороннем отказе от исполнения Контракта в соответствии с гражданским законодательством; </w:t>
      </w:r>
    </w:p>
    <w:p w14:paraId="633FF14D" w14:textId="3CA27D4B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.2.4. требовать возмещения убытков, уплаты неустоек (штрафов, пеней) в соответствии с разделом «Ответственность сторон»; </w:t>
      </w:r>
    </w:p>
    <w:p w14:paraId="2719038C" w14:textId="0F2A8227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.2.5. по согласованию с Заказчиком (путем заключения дополнительного соглашения) </w:t>
      </w:r>
      <w:r w:rsidR="00B81599">
        <w:t>оказать</w:t>
      </w:r>
      <w:r w:rsidR="00690F9B">
        <w:t xml:space="preserve"> </w:t>
      </w:r>
      <w:r w:rsidR="00C952CB">
        <w:t>Услуги</w:t>
      </w:r>
      <w:r w:rsidR="00690F9B">
        <w:t>, качество, технические и функциональные характеристики котор</w:t>
      </w:r>
      <w:r w:rsidR="00903D5C">
        <w:t>ые</w:t>
      </w:r>
      <w:r w:rsidR="00690F9B">
        <w:t xml:space="preserve"> являются улучшенными по сравнению с качеством и соответствующими техническими и функциональными характеристиками, указанными в Контракте (за исключением случаев, которые предусмотрены и нормативными правовыми актами, принятыми в соответствии с частью 6 статьи 14 Федерального закона от 5 апреля 2013 г. N 44-ФЗ "О контрактной системе в сфере закупок </w:t>
      </w:r>
      <w:r w:rsidR="00903D5C">
        <w:t>товаров</w:t>
      </w:r>
      <w:r w:rsidR="00690F9B">
        <w:t>, работ, услуг для обеспечения государственных и муниципальных нужд".</w:t>
      </w:r>
    </w:p>
    <w:p w14:paraId="05A9CCE8" w14:textId="0E200054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>.3. Заказчик обязуется:</w:t>
      </w:r>
    </w:p>
    <w:p w14:paraId="5E2698DA" w14:textId="0490696D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.3.1. обеспечить своевременную приемку и оплату </w:t>
      </w:r>
      <w:r w:rsidR="00C952CB">
        <w:t>оказанных</w:t>
      </w:r>
      <w:r w:rsidR="00690F9B">
        <w:t xml:space="preserve"> </w:t>
      </w:r>
      <w:r w:rsidR="00C952CB">
        <w:t>Услуг</w:t>
      </w:r>
      <w:r w:rsidR="00690F9B">
        <w:t xml:space="preserve"> надлежащего качества в порядке и сроки, предусмотренные Контрактом;</w:t>
      </w:r>
    </w:p>
    <w:p w14:paraId="09C2C25C" w14:textId="7841D328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.3.2. принять решение об одностороннем отказе от исполнения Контракта в случае, если в ходе исполнения Контракта установлено, что </w:t>
      </w:r>
      <w:r w:rsidR="006B7ADE">
        <w:t>Исполнитель</w:t>
      </w:r>
      <w:r w:rsidR="00690F9B">
        <w:t xml:space="preserve"> и (или</w:t>
      </w:r>
      <w:r w:rsidR="00690F9B" w:rsidRPr="001128FB">
        <w:t xml:space="preserve">) </w:t>
      </w:r>
      <w:r w:rsidR="00903D5C" w:rsidRPr="001128FB">
        <w:t>оказанные</w:t>
      </w:r>
      <w:r w:rsidR="00690F9B">
        <w:t xml:space="preserve"> </w:t>
      </w:r>
      <w:r w:rsidR="00C952CB">
        <w:t>Услуги</w:t>
      </w:r>
      <w:r w:rsidR="00690F9B">
        <w:t xml:space="preserve"> не соответствуют установленным </w:t>
      </w:r>
      <w:r w:rsidR="00903D5C">
        <w:t>в информации о закупочной сессии</w:t>
      </w:r>
      <w:r w:rsidR="00690F9B">
        <w:t xml:space="preserve"> о закупке требованиям к участникам закупки и (или) </w:t>
      </w:r>
      <w:r w:rsidR="001128FB">
        <w:t>оказываемым</w:t>
      </w:r>
      <w:r w:rsidR="00690F9B">
        <w:t xml:space="preserve"> </w:t>
      </w:r>
      <w:r w:rsidR="00C952CB">
        <w:t>Услуг</w:t>
      </w:r>
      <w:r w:rsidR="001128FB">
        <w:t>ам</w:t>
      </w:r>
      <w:r w:rsidR="00690F9B">
        <w:t xml:space="preserve"> или представил недостоверную информацию о своем соответствии и (или) соответствии </w:t>
      </w:r>
      <w:r w:rsidR="00903D5C">
        <w:t>оказанных</w:t>
      </w:r>
      <w:r w:rsidR="00690F9B">
        <w:t xml:space="preserve"> </w:t>
      </w:r>
      <w:r w:rsidR="00C952CB">
        <w:t>Услуг</w:t>
      </w:r>
      <w:r w:rsidR="00690F9B">
        <w:t xml:space="preserve"> таким требованиям, что позволило ему стать победителем определения </w:t>
      </w:r>
      <w:r w:rsidR="006B7ADE">
        <w:t>Исполнителя</w:t>
      </w:r>
      <w:r w:rsidR="00690F9B">
        <w:t xml:space="preserve">; </w:t>
      </w:r>
    </w:p>
    <w:p w14:paraId="0FA6EAC3" w14:textId="4EB3E7CD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.3.3.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</w:t>
      </w:r>
      <w:r w:rsidR="006B7ADE">
        <w:t>Исполнителю</w:t>
      </w:r>
      <w:r w:rsidR="00690F9B">
        <w:t xml:space="preserve"> уведомление о принятом решении по почте заказным письмом с уведомлением о вручении по адресу </w:t>
      </w:r>
      <w:r w:rsidR="006B7ADE">
        <w:t>Исполнителя</w:t>
      </w:r>
      <w:r w:rsidR="00690F9B">
        <w:t xml:space="preserve">, указанному в настоящем Контракте,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</w:t>
      </w:r>
      <w:r w:rsidR="006B7ADE">
        <w:t>Исполнителю</w:t>
      </w:r>
      <w:r w:rsidR="00690F9B">
        <w:t xml:space="preserve">; </w:t>
      </w:r>
    </w:p>
    <w:p w14:paraId="1188FC2E" w14:textId="724E4E98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>.3.4. требовать уплаты неустоек (штрафов, пеней) в соответствии с разделом «Ответственность сторон»;</w:t>
      </w:r>
    </w:p>
    <w:p w14:paraId="4F3F332C" w14:textId="4D71E53B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.3.5. провести экспертизу </w:t>
      </w:r>
      <w:r w:rsidR="00C952CB">
        <w:t>оказанных</w:t>
      </w:r>
      <w:r w:rsidR="00690F9B">
        <w:t xml:space="preserve"> </w:t>
      </w:r>
      <w:r w:rsidR="00C952CB">
        <w:t>Услуг</w:t>
      </w:r>
      <w:r w:rsidR="00690F9B">
        <w:t xml:space="preserve"> для проверки его соответствия условиям Контракта в соответствии с Федеральным законом от 5 апреля 2013 г. N 44-ФЗ "О контрактной системе в сфере закупок </w:t>
      </w:r>
      <w:r w:rsidR="00C952CB">
        <w:t>Услуг</w:t>
      </w:r>
      <w:r w:rsidR="00690F9B">
        <w:t>, работ, услуг для обеспечения государственных и муниципальных нужд".</w:t>
      </w:r>
    </w:p>
    <w:p w14:paraId="469AFD3E" w14:textId="721AA903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>.4. Заказчик вправе:</w:t>
      </w:r>
    </w:p>
    <w:p w14:paraId="42F220B2" w14:textId="66B4DF9F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.4.1 требовать от </w:t>
      </w:r>
      <w:r w:rsidR="006B7ADE">
        <w:t>Исполнителя</w:t>
      </w:r>
      <w:r w:rsidR="00690F9B">
        <w:t xml:space="preserve"> надлежащего исполнения обязательств по Контракту;</w:t>
      </w:r>
    </w:p>
    <w:p w14:paraId="5DDD1917" w14:textId="79E711CA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.4.2. требовать от </w:t>
      </w:r>
      <w:r w:rsidR="006B7ADE">
        <w:t>Исполнителя</w:t>
      </w:r>
      <w:r w:rsidR="00690F9B">
        <w:t xml:space="preserve"> своевременного устранения недостатков, выявленных как в ходе приемки, так и в течение гарантийного периода;</w:t>
      </w:r>
    </w:p>
    <w:p w14:paraId="06186BB0" w14:textId="1186C472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.4.3. проверять ход и качество выполнения </w:t>
      </w:r>
      <w:r w:rsidR="006B7ADE">
        <w:t>Исполнителе</w:t>
      </w:r>
      <w:r w:rsidR="00690F9B">
        <w:t xml:space="preserve">м условий настоящего Контракта без вмешательства в оперативно-хозяйственную деятельность </w:t>
      </w:r>
      <w:r w:rsidR="006B7ADE">
        <w:t>Исполнителя</w:t>
      </w:r>
      <w:r w:rsidR="00690F9B">
        <w:t>;</w:t>
      </w:r>
    </w:p>
    <w:p w14:paraId="71E7FABA" w14:textId="5CA4FA7A" w:rsidR="00690F9B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 xml:space="preserve">.4.4. требовать возмещения убытков в соответствии с разделом «Ответственность сторон», причиненных по вине </w:t>
      </w:r>
      <w:r w:rsidR="006B7ADE">
        <w:t>Исполнителя</w:t>
      </w:r>
      <w:r w:rsidR="00690F9B">
        <w:t>;</w:t>
      </w:r>
    </w:p>
    <w:p w14:paraId="6B8AAFD2" w14:textId="18A86804" w:rsidR="00690F9B" w:rsidRPr="00D04088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>
        <w:t>4</w:t>
      </w:r>
      <w:r w:rsidR="00690F9B">
        <w:t>.4.5. предложить увеличить или уменьшить в процессе исполнения настоящего Контракта количество</w:t>
      </w:r>
      <w:r w:rsidR="001128FB">
        <w:t xml:space="preserve"> оказываемых</w:t>
      </w:r>
      <w:r w:rsidR="00690F9B">
        <w:t xml:space="preserve"> </w:t>
      </w:r>
      <w:r w:rsidR="00C952CB">
        <w:t>Услуг</w:t>
      </w:r>
      <w:r w:rsidR="00690F9B">
        <w:t xml:space="preserve">, предусмотренного Контрактом, не более чем на десять процентов в порядке и на условиях, установленных </w:t>
      </w:r>
      <w:r w:rsidR="00690F9B" w:rsidRPr="00D04088">
        <w:t xml:space="preserve">Федеральным законом от 5 апреля 2013 г. № 44-ФЗ "О контрактной системе в сфере закупок </w:t>
      </w:r>
      <w:r w:rsidR="001128FB">
        <w:t>товаров</w:t>
      </w:r>
      <w:r w:rsidR="00690F9B" w:rsidRPr="00D04088">
        <w:t xml:space="preserve">, работ, услуг для обеспечения государственных и муниципальных нужд"; </w:t>
      </w:r>
    </w:p>
    <w:p w14:paraId="42880E0A" w14:textId="2EFC9628" w:rsidR="00690F9B" w:rsidRPr="00D04088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D04088">
        <w:t>4</w:t>
      </w:r>
      <w:r w:rsidR="00690F9B" w:rsidRPr="00D04088">
        <w:t xml:space="preserve">.4.6. отказаться от приемки и оплаты </w:t>
      </w:r>
      <w:r w:rsidR="00C952CB">
        <w:t>Услуг</w:t>
      </w:r>
      <w:r w:rsidR="00690F9B" w:rsidRPr="00D04088">
        <w:t>, не соответствующего условиям Контракта;</w:t>
      </w:r>
    </w:p>
    <w:p w14:paraId="788F6E1F" w14:textId="7C7293F6" w:rsidR="00690F9B" w:rsidRPr="00D04088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D04088">
        <w:t>4</w:t>
      </w:r>
      <w:r w:rsidR="00690F9B" w:rsidRPr="00D04088">
        <w:t xml:space="preserve">.4.7. принять решение об одностороннем отказе от исполнения Контракта в соответствии с гражданским законодательством; </w:t>
      </w:r>
    </w:p>
    <w:p w14:paraId="45393ED1" w14:textId="68E7B2AB" w:rsidR="00BA7418" w:rsidRPr="00D04088" w:rsidRDefault="00E13B95" w:rsidP="00690F9B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  <w:r w:rsidRPr="00D04088">
        <w:t>4</w:t>
      </w:r>
      <w:r w:rsidR="00690F9B" w:rsidRPr="00D04088">
        <w:t xml:space="preserve">.4.8. до принятия решения об одностороннем отказе от исполнения Контракта провести экспертизу </w:t>
      </w:r>
      <w:r w:rsidR="00C952CB">
        <w:t>оказанных</w:t>
      </w:r>
      <w:r w:rsidR="00690F9B" w:rsidRPr="00D04088">
        <w:t xml:space="preserve"> </w:t>
      </w:r>
      <w:r w:rsidR="00C952CB">
        <w:t>Услуг</w:t>
      </w:r>
      <w:r w:rsidR="00690F9B" w:rsidRPr="00D04088">
        <w:t xml:space="preserve"> с привлечением экспертов, экспертных организаций, выбор </w:t>
      </w:r>
      <w:r w:rsidR="00690F9B" w:rsidRPr="00D04088">
        <w:lastRenderedPageBreak/>
        <w:t xml:space="preserve">которых осуществляется в соответствии с Федеральным законом от 5 апреля 2013 г. № 44-ФЗ "О контрактной системе в сфере закупок </w:t>
      </w:r>
      <w:r w:rsidR="00C952CB">
        <w:t>Услуг</w:t>
      </w:r>
      <w:r w:rsidR="00690F9B" w:rsidRPr="00D04088">
        <w:t>, работ, услуг для обеспечения государственных и муниципальных нужд".</w:t>
      </w:r>
    </w:p>
    <w:p w14:paraId="402B9E82" w14:textId="77777777" w:rsidR="00BA7418" w:rsidRPr="00D04088" w:rsidRDefault="00BA7418" w:rsidP="00476BE9">
      <w:pPr>
        <w:tabs>
          <w:tab w:val="left" w:pos="1260"/>
          <w:tab w:val="left" w:leader="underscore" w:pos="7088"/>
        </w:tabs>
        <w:autoSpaceDE w:val="0"/>
        <w:autoSpaceDN w:val="0"/>
        <w:adjustRightInd w:val="0"/>
        <w:ind w:left="142" w:firstLine="540"/>
        <w:jc w:val="both"/>
      </w:pPr>
    </w:p>
    <w:p w14:paraId="646CBF1C" w14:textId="5CBD4F37" w:rsidR="00BA7418" w:rsidRPr="00D04088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D04088">
        <w:rPr>
          <w:b/>
          <w:bCs/>
        </w:rPr>
        <w:t xml:space="preserve">5. Порядок приемки </w:t>
      </w:r>
      <w:r w:rsidR="00C952CB">
        <w:rPr>
          <w:b/>
          <w:bCs/>
        </w:rPr>
        <w:t>Услуг</w:t>
      </w:r>
      <w:r w:rsidRPr="00D04088">
        <w:rPr>
          <w:b/>
          <w:bCs/>
        </w:rPr>
        <w:t>.</w:t>
      </w:r>
    </w:p>
    <w:p w14:paraId="1ED85052" w14:textId="09CC3202" w:rsidR="00BA7418" w:rsidRPr="00D04088" w:rsidRDefault="00BA7418" w:rsidP="001128FB">
      <w:pPr>
        <w:tabs>
          <w:tab w:val="left" w:leader="underscore" w:pos="7088"/>
        </w:tabs>
        <w:ind w:left="142" w:right="-81" w:firstLine="567"/>
        <w:jc w:val="both"/>
      </w:pPr>
      <w:r w:rsidRPr="00D04088">
        <w:t>5</w:t>
      </w:r>
      <w:r w:rsidR="00953E6B" w:rsidRPr="00D04088">
        <w:t>.1.</w:t>
      </w:r>
      <w:r w:rsidRPr="00D04088">
        <w:t xml:space="preserve">1. </w:t>
      </w:r>
      <w:r w:rsidR="00F2194A" w:rsidRPr="00D04088">
        <w:t>Заказчик</w:t>
      </w:r>
      <w:r w:rsidR="00F2308E" w:rsidRPr="00D04088">
        <w:t xml:space="preserve"> проверяе</w:t>
      </w:r>
      <w:r w:rsidRPr="00D04088">
        <w:t>т соответствие сведениям, указанным в сопро</w:t>
      </w:r>
      <w:r w:rsidR="00F2194A" w:rsidRPr="00D04088">
        <w:t xml:space="preserve">водительных документах </w:t>
      </w:r>
      <w:r w:rsidRPr="00D04088">
        <w:t xml:space="preserve">условиям </w:t>
      </w:r>
      <w:r w:rsidR="0010483E" w:rsidRPr="00D04088">
        <w:t>Контракт</w:t>
      </w:r>
      <w:r w:rsidR="00CC309F" w:rsidRPr="00D04088">
        <w:t>а</w:t>
      </w:r>
      <w:r w:rsidRPr="00D04088">
        <w:t xml:space="preserve"> по наименованию, количеству, ассортименту и качеству</w:t>
      </w:r>
      <w:r w:rsidR="001128FB">
        <w:t xml:space="preserve"> оказанных</w:t>
      </w:r>
      <w:r w:rsidRPr="00D04088">
        <w:t xml:space="preserve"> </w:t>
      </w:r>
      <w:r w:rsidR="00C952CB">
        <w:t>Услуг</w:t>
      </w:r>
      <w:r w:rsidR="00C8015B" w:rsidRPr="00D04088">
        <w:t xml:space="preserve">, </w:t>
      </w:r>
      <w:r w:rsidRPr="00D04088">
        <w:t xml:space="preserve">в </w:t>
      </w:r>
      <w:r w:rsidR="001928A8" w:rsidRPr="00D04088">
        <w:t xml:space="preserve">течение </w:t>
      </w:r>
      <w:r w:rsidR="00085F11" w:rsidRPr="00D04088">
        <w:t>20</w:t>
      </w:r>
      <w:r w:rsidR="001928A8" w:rsidRPr="00D04088">
        <w:t xml:space="preserve"> (</w:t>
      </w:r>
      <w:r w:rsidR="0009316A" w:rsidRPr="00D04088">
        <w:t>двадцати</w:t>
      </w:r>
      <w:r w:rsidRPr="00D04088">
        <w:t xml:space="preserve">) рабочих дней </w:t>
      </w:r>
      <w:r w:rsidR="0027741C" w:rsidRPr="00D04088">
        <w:t>с момента</w:t>
      </w:r>
      <w:r w:rsidRPr="00D04088">
        <w:t xml:space="preserve"> исполнения </w:t>
      </w:r>
      <w:r w:rsidR="006B7ADE">
        <w:t>Исполнителе</w:t>
      </w:r>
      <w:r w:rsidRPr="00D04088">
        <w:t xml:space="preserve">м всех обязательств, предусмотренных </w:t>
      </w:r>
      <w:r w:rsidR="0010483E" w:rsidRPr="00D04088">
        <w:t>Контракт</w:t>
      </w:r>
      <w:r w:rsidR="00CC309F" w:rsidRPr="00D04088">
        <w:t>ом</w:t>
      </w:r>
      <w:r w:rsidRPr="00D04088">
        <w:t>.</w:t>
      </w:r>
    </w:p>
    <w:p w14:paraId="6B8E15E1" w14:textId="3CF52AD9" w:rsidR="00BA7418" w:rsidRPr="00D04088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D04088">
        <w:t>5</w:t>
      </w:r>
      <w:r w:rsidR="00953E6B" w:rsidRPr="00D04088">
        <w:t>.1.</w:t>
      </w:r>
      <w:r w:rsidRPr="00D04088">
        <w:t>3. Наименование, технические и функциональные характеристики</w:t>
      </w:r>
      <w:r w:rsidR="001128FB">
        <w:t xml:space="preserve"> </w:t>
      </w:r>
      <w:r w:rsidR="00C952CB">
        <w:t>Услуг</w:t>
      </w:r>
      <w:r w:rsidR="00020E40" w:rsidRPr="00D04088">
        <w:t xml:space="preserve"> определены в Спецификации</w:t>
      </w:r>
      <w:r w:rsidR="001128FB">
        <w:t>. Некачественные</w:t>
      </w:r>
      <w:r w:rsidRPr="00D04088">
        <w:t xml:space="preserve"> </w:t>
      </w:r>
      <w:r w:rsidR="00C952CB">
        <w:t>Услуги</w:t>
      </w:r>
      <w:r w:rsidRPr="00D04088">
        <w:t xml:space="preserve"> счита</w:t>
      </w:r>
      <w:r w:rsidR="001128FB">
        <w:t>ю</w:t>
      </w:r>
      <w:r w:rsidRPr="00D04088">
        <w:t xml:space="preserve">тся не </w:t>
      </w:r>
      <w:r w:rsidR="001128FB">
        <w:t>оказан</w:t>
      </w:r>
      <w:r w:rsidRPr="00D04088">
        <w:t>ным</w:t>
      </w:r>
      <w:r w:rsidR="001128FB">
        <w:t>и</w:t>
      </w:r>
      <w:r w:rsidRPr="00D04088">
        <w:t>.</w:t>
      </w:r>
    </w:p>
    <w:p w14:paraId="44EA4C81" w14:textId="7024CCDE" w:rsidR="00BA7418" w:rsidRPr="00977304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D04088">
        <w:t>5</w:t>
      </w:r>
      <w:r w:rsidR="00953E6B" w:rsidRPr="00D04088">
        <w:t>.1.</w:t>
      </w:r>
      <w:r w:rsidRPr="00D04088">
        <w:t xml:space="preserve">4. </w:t>
      </w:r>
      <w:r w:rsidR="00BA7418" w:rsidRPr="00D04088">
        <w:t xml:space="preserve">В случае расхождения по количеству и (или) по качеству между </w:t>
      </w:r>
      <w:r w:rsidR="00C952CB">
        <w:t>Услуг</w:t>
      </w:r>
      <w:r w:rsidR="001128FB">
        <w:t>ами</w:t>
      </w:r>
      <w:r w:rsidR="00BA7418" w:rsidRPr="00D04088">
        <w:t xml:space="preserve">, указанным в </w:t>
      </w:r>
      <w:r w:rsidR="001128FB" w:rsidRPr="00977304">
        <w:t>сопроводительных документах</w:t>
      </w:r>
      <w:r w:rsidR="00BA7418" w:rsidRPr="00977304">
        <w:t xml:space="preserve">, и фактически </w:t>
      </w:r>
      <w:r w:rsidR="001128FB" w:rsidRPr="00977304">
        <w:t>оказанными</w:t>
      </w:r>
      <w:r w:rsidR="00BA7418" w:rsidRPr="00977304">
        <w:t xml:space="preserve"> </w:t>
      </w:r>
      <w:r w:rsidR="00C952CB" w:rsidRPr="00977304">
        <w:t>Услуг</w:t>
      </w:r>
      <w:r w:rsidR="001128FB" w:rsidRPr="00977304">
        <w:t>ами</w:t>
      </w:r>
      <w:r w:rsidR="00BA7418" w:rsidRPr="00977304">
        <w:t xml:space="preserve">, составляется Акт об установленном расхождении по количеству и качеству при приемке </w:t>
      </w:r>
      <w:r w:rsidR="00C952CB" w:rsidRPr="00977304">
        <w:t>Услуг</w:t>
      </w:r>
      <w:r w:rsidR="00BA7418" w:rsidRPr="00977304">
        <w:t>.</w:t>
      </w:r>
    </w:p>
    <w:p w14:paraId="6B85BCC3" w14:textId="615CF21D" w:rsidR="00BA7418" w:rsidRPr="00977304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977304">
        <w:t>5</w:t>
      </w:r>
      <w:r w:rsidR="00953E6B" w:rsidRPr="00977304">
        <w:t>.1.</w:t>
      </w:r>
      <w:r w:rsidRPr="00977304">
        <w:t xml:space="preserve">5. </w:t>
      </w:r>
      <w:r w:rsidR="00BA7418" w:rsidRPr="00977304">
        <w:t>Оформленный Акт об установленном расхождении по количеству и</w:t>
      </w:r>
      <w:r w:rsidR="0008609F" w:rsidRPr="00977304">
        <w:t xml:space="preserve"> (или)</w:t>
      </w:r>
      <w:r w:rsidR="00BA7418" w:rsidRPr="00977304">
        <w:t xml:space="preserve"> качеству при приемке </w:t>
      </w:r>
      <w:r w:rsidR="00C952CB" w:rsidRPr="00977304">
        <w:t>Услуг</w:t>
      </w:r>
      <w:r w:rsidR="0008609F" w:rsidRPr="00977304">
        <w:t xml:space="preserve"> </w:t>
      </w:r>
      <w:r w:rsidR="00BA7418" w:rsidRPr="00977304">
        <w:t xml:space="preserve">является основанием для предъявления Заказчиком претензии </w:t>
      </w:r>
      <w:r w:rsidR="006B7ADE" w:rsidRPr="00977304">
        <w:t>Исполнителю</w:t>
      </w:r>
      <w:r w:rsidR="00BA7418" w:rsidRPr="00977304">
        <w:t xml:space="preserve"> (в том числе и скрытые недостатки).</w:t>
      </w:r>
    </w:p>
    <w:p w14:paraId="04A7851F" w14:textId="1ECBC522" w:rsidR="00BA7418" w:rsidRPr="00977304" w:rsidRDefault="00BA7418" w:rsidP="00476BE9">
      <w:pPr>
        <w:pStyle w:val="ConsPlusNormal"/>
        <w:tabs>
          <w:tab w:val="left" w:pos="1134"/>
          <w:tab w:val="left" w:leader="underscore" w:pos="7088"/>
        </w:tabs>
        <w:ind w:left="142" w:firstLine="567"/>
        <w:jc w:val="both"/>
        <w:rPr>
          <w:rFonts w:ascii="Times New Roman" w:hAnsi="Times New Roman"/>
          <w:sz w:val="24"/>
          <w:szCs w:val="24"/>
        </w:rPr>
      </w:pPr>
      <w:r w:rsidRPr="00977304">
        <w:rPr>
          <w:rFonts w:ascii="Times New Roman" w:hAnsi="Times New Roman"/>
          <w:sz w:val="24"/>
          <w:szCs w:val="24"/>
        </w:rPr>
        <w:t>5</w:t>
      </w:r>
      <w:r w:rsidR="00953E6B" w:rsidRPr="00977304">
        <w:rPr>
          <w:rFonts w:ascii="Times New Roman" w:hAnsi="Times New Roman"/>
          <w:sz w:val="24"/>
          <w:szCs w:val="24"/>
        </w:rPr>
        <w:t>.1.</w:t>
      </w:r>
      <w:r w:rsidRPr="00977304">
        <w:rPr>
          <w:rFonts w:ascii="Times New Roman" w:hAnsi="Times New Roman"/>
          <w:sz w:val="24"/>
          <w:szCs w:val="24"/>
        </w:rPr>
        <w:t>6.</w:t>
      </w:r>
      <w:r w:rsidR="001D1C13" w:rsidRPr="00977304">
        <w:rPr>
          <w:rFonts w:ascii="Times New Roman" w:hAnsi="Times New Roman"/>
          <w:sz w:val="24"/>
          <w:szCs w:val="24"/>
        </w:rPr>
        <w:t xml:space="preserve"> </w:t>
      </w:r>
      <w:r w:rsidRPr="00977304">
        <w:rPr>
          <w:rFonts w:ascii="Times New Roman" w:hAnsi="Times New Roman"/>
          <w:sz w:val="24"/>
          <w:szCs w:val="24"/>
        </w:rPr>
        <w:t>По решению Заказчика проводится контроль качества</w:t>
      </w:r>
      <w:r w:rsidR="006314A5" w:rsidRPr="00977304">
        <w:rPr>
          <w:rFonts w:ascii="Times New Roman" w:hAnsi="Times New Roman"/>
          <w:sz w:val="24"/>
          <w:szCs w:val="24"/>
        </w:rPr>
        <w:t xml:space="preserve"> и экспертиза</w:t>
      </w:r>
      <w:r w:rsidRPr="00977304">
        <w:rPr>
          <w:rFonts w:ascii="Times New Roman" w:hAnsi="Times New Roman"/>
          <w:sz w:val="24"/>
          <w:szCs w:val="24"/>
        </w:rPr>
        <w:t xml:space="preserve"> </w:t>
      </w:r>
      <w:r w:rsidR="00903D5C" w:rsidRPr="00977304">
        <w:rPr>
          <w:rFonts w:ascii="Times New Roman" w:hAnsi="Times New Roman"/>
          <w:sz w:val="24"/>
          <w:szCs w:val="24"/>
        </w:rPr>
        <w:t>оказанных</w:t>
      </w:r>
      <w:r w:rsidRPr="00977304">
        <w:rPr>
          <w:rFonts w:ascii="Times New Roman" w:hAnsi="Times New Roman"/>
          <w:sz w:val="24"/>
          <w:szCs w:val="24"/>
        </w:rPr>
        <w:t xml:space="preserve"> </w:t>
      </w:r>
      <w:r w:rsidR="00C952CB" w:rsidRPr="00977304">
        <w:rPr>
          <w:rFonts w:ascii="Times New Roman" w:hAnsi="Times New Roman"/>
          <w:sz w:val="24"/>
          <w:szCs w:val="24"/>
        </w:rPr>
        <w:t>Услуг</w:t>
      </w:r>
      <w:r w:rsidRPr="00977304">
        <w:rPr>
          <w:rFonts w:ascii="Times New Roman" w:hAnsi="Times New Roman"/>
          <w:sz w:val="24"/>
          <w:szCs w:val="24"/>
        </w:rPr>
        <w:t xml:space="preserve"> в независимой экспертной организации или своими силами в порядке, предусмотренном Федеральным законом Р</w:t>
      </w:r>
      <w:r w:rsidR="005329CA" w:rsidRPr="00977304">
        <w:rPr>
          <w:rFonts w:ascii="Times New Roman" w:hAnsi="Times New Roman"/>
          <w:sz w:val="24"/>
          <w:szCs w:val="24"/>
        </w:rPr>
        <w:t xml:space="preserve">оссийской Федерации от 5 апреля </w:t>
      </w:r>
      <w:r w:rsidRPr="00977304">
        <w:rPr>
          <w:rFonts w:ascii="Times New Roman" w:hAnsi="Times New Roman"/>
          <w:sz w:val="24"/>
          <w:szCs w:val="24"/>
        </w:rPr>
        <w:t>2013</w:t>
      </w:r>
      <w:r w:rsidR="005329CA" w:rsidRPr="00977304">
        <w:rPr>
          <w:rFonts w:ascii="Times New Roman" w:hAnsi="Times New Roman"/>
          <w:sz w:val="24"/>
          <w:szCs w:val="24"/>
        </w:rPr>
        <w:t xml:space="preserve"> </w:t>
      </w:r>
      <w:r w:rsidRPr="00977304">
        <w:rPr>
          <w:rFonts w:ascii="Times New Roman" w:hAnsi="Times New Roman"/>
          <w:sz w:val="24"/>
          <w:szCs w:val="24"/>
        </w:rPr>
        <w:t xml:space="preserve">года Федерального закона № 44-ФЗ «О </w:t>
      </w:r>
      <w:r w:rsidR="00C2618B" w:rsidRPr="00977304">
        <w:rPr>
          <w:rFonts w:ascii="Times New Roman" w:hAnsi="Times New Roman"/>
          <w:sz w:val="24"/>
          <w:szCs w:val="24"/>
        </w:rPr>
        <w:t>Контрактной</w:t>
      </w:r>
      <w:r w:rsidRPr="00977304">
        <w:rPr>
          <w:rFonts w:ascii="Times New Roman" w:hAnsi="Times New Roman"/>
          <w:sz w:val="24"/>
          <w:szCs w:val="24"/>
        </w:rPr>
        <w:t xml:space="preserve"> системе в сфере закупок </w:t>
      </w:r>
      <w:r w:rsidR="0008609F" w:rsidRPr="00977304">
        <w:rPr>
          <w:rFonts w:ascii="Times New Roman" w:hAnsi="Times New Roman"/>
          <w:sz w:val="24"/>
          <w:szCs w:val="24"/>
        </w:rPr>
        <w:t>товаров</w:t>
      </w:r>
      <w:r w:rsidRPr="00977304">
        <w:rPr>
          <w:rFonts w:ascii="Times New Roman" w:hAnsi="Times New Roman"/>
          <w:sz w:val="24"/>
          <w:szCs w:val="24"/>
        </w:rPr>
        <w:t>, работ, услуг для обеспечения государственных и муниципальных нужд».</w:t>
      </w:r>
    </w:p>
    <w:p w14:paraId="29AAA88A" w14:textId="7E99734C" w:rsidR="00BA7418" w:rsidRPr="00977304" w:rsidRDefault="001D1C13" w:rsidP="00476BE9">
      <w:pPr>
        <w:widowControl w:val="0"/>
        <w:tabs>
          <w:tab w:val="left" w:pos="1080"/>
          <w:tab w:val="left" w:leader="underscore" w:pos="7088"/>
        </w:tabs>
        <w:ind w:left="142" w:firstLine="567"/>
        <w:jc w:val="both"/>
      </w:pPr>
      <w:r w:rsidRPr="00977304">
        <w:t>5</w:t>
      </w:r>
      <w:r w:rsidR="00953E6B" w:rsidRPr="00977304">
        <w:t>.1.</w:t>
      </w:r>
      <w:r w:rsidRPr="00977304">
        <w:t xml:space="preserve">7. </w:t>
      </w:r>
      <w:r w:rsidR="006B7ADE" w:rsidRPr="00977304">
        <w:t>Исполнитель</w:t>
      </w:r>
      <w:r w:rsidR="00BA7418" w:rsidRPr="00977304">
        <w:t xml:space="preserve"> обязуется своими силами и за счет собственных средств произвести </w:t>
      </w:r>
      <w:r w:rsidR="0008609F" w:rsidRPr="00977304">
        <w:t>устранение</w:t>
      </w:r>
      <w:r w:rsidR="00BA7418" w:rsidRPr="00977304">
        <w:t xml:space="preserve"> </w:t>
      </w:r>
      <w:r w:rsidR="00C952CB" w:rsidRPr="00977304">
        <w:t>Услуг</w:t>
      </w:r>
      <w:r w:rsidR="00BA7418" w:rsidRPr="00977304">
        <w:t xml:space="preserve"> ненадлежащего качества </w:t>
      </w:r>
      <w:r w:rsidR="001928A8" w:rsidRPr="00977304">
        <w:t xml:space="preserve">в </w:t>
      </w:r>
      <w:r w:rsidR="006C6949" w:rsidRPr="00977304">
        <w:t>течение 2</w:t>
      </w:r>
      <w:r w:rsidR="00391FF3" w:rsidRPr="00977304">
        <w:rPr>
          <w:color w:val="000000"/>
        </w:rPr>
        <w:t xml:space="preserve"> (</w:t>
      </w:r>
      <w:r w:rsidR="006C6949" w:rsidRPr="00977304">
        <w:rPr>
          <w:color w:val="000000"/>
        </w:rPr>
        <w:t>двух</w:t>
      </w:r>
      <w:r w:rsidR="00391FF3" w:rsidRPr="00977304">
        <w:rPr>
          <w:color w:val="000000"/>
        </w:rPr>
        <w:t>)</w:t>
      </w:r>
      <w:r w:rsidR="00370C60" w:rsidRPr="00977304">
        <w:rPr>
          <w:color w:val="000000"/>
        </w:rPr>
        <w:t xml:space="preserve"> рабочих</w:t>
      </w:r>
      <w:r w:rsidR="00CA0577" w:rsidRPr="00977304">
        <w:t xml:space="preserve"> дней</w:t>
      </w:r>
      <w:r w:rsidR="00BA7418" w:rsidRPr="00977304">
        <w:t>.</w:t>
      </w:r>
    </w:p>
    <w:p w14:paraId="13108B67" w14:textId="50CFA92C" w:rsidR="00BA7418" w:rsidRPr="00977304" w:rsidRDefault="00BA7418" w:rsidP="00476BE9">
      <w:pPr>
        <w:tabs>
          <w:tab w:val="left" w:leader="underscore" w:pos="7088"/>
        </w:tabs>
        <w:ind w:left="142" w:firstLine="567"/>
        <w:jc w:val="both"/>
      </w:pPr>
      <w:r w:rsidRPr="00977304">
        <w:t>5</w:t>
      </w:r>
      <w:r w:rsidR="00953E6B" w:rsidRPr="00977304">
        <w:t>.1.</w:t>
      </w:r>
      <w:r w:rsidRPr="00977304">
        <w:t>8. Заказч</w:t>
      </w:r>
      <w:r w:rsidR="000476C7" w:rsidRPr="00977304">
        <w:t xml:space="preserve">ик, обнаруживший после приемки </w:t>
      </w:r>
      <w:r w:rsidR="00C952CB" w:rsidRPr="00977304">
        <w:t>Услуг</w:t>
      </w:r>
      <w:r w:rsidRPr="00977304">
        <w:t xml:space="preserve"> </w:t>
      </w:r>
      <w:r w:rsidR="00D35F6E" w:rsidRPr="00977304">
        <w:t>в течение гарантийного срока</w:t>
      </w:r>
      <w:r w:rsidRPr="00977304">
        <w:t xml:space="preserve"> отступления от условий настоящего </w:t>
      </w:r>
      <w:r w:rsidR="0010483E" w:rsidRPr="00977304">
        <w:t>Контракт</w:t>
      </w:r>
      <w:r w:rsidR="00CC309F" w:rsidRPr="00977304">
        <w:t>а</w:t>
      </w:r>
      <w:r w:rsidRPr="00977304"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</w:t>
      </w:r>
      <w:r w:rsidR="006B7ADE" w:rsidRPr="00977304">
        <w:t>Исполнителе</w:t>
      </w:r>
      <w:r w:rsidRPr="00977304">
        <w:t xml:space="preserve">м, обязан известить об этом </w:t>
      </w:r>
      <w:r w:rsidR="006B7ADE" w:rsidRPr="00977304">
        <w:t>Исполнителя</w:t>
      </w:r>
      <w:r w:rsidRPr="00977304">
        <w:t xml:space="preserve"> в течение 10 (десяти) календарных дней со дня их обнаружения, а </w:t>
      </w:r>
      <w:r w:rsidR="006B7ADE" w:rsidRPr="00977304">
        <w:t>Исполнитель</w:t>
      </w:r>
      <w:r w:rsidR="00D35F6E" w:rsidRPr="00977304">
        <w:t>,</w:t>
      </w:r>
      <w:r w:rsidRPr="00977304">
        <w:t xml:space="preserve"> в свою очередь</w:t>
      </w:r>
      <w:r w:rsidR="00D35F6E" w:rsidRPr="00977304">
        <w:t>,</w:t>
      </w:r>
      <w:r w:rsidRPr="00977304">
        <w:t xml:space="preserve"> за свой счет обязан устранить выявленные недостатки в течение </w:t>
      </w:r>
      <w:r w:rsidR="006E4711" w:rsidRPr="00977304">
        <w:rPr>
          <w:color w:val="000000"/>
        </w:rPr>
        <w:t>2</w:t>
      </w:r>
      <w:r w:rsidR="00370C60" w:rsidRPr="00977304">
        <w:t xml:space="preserve"> рабочих</w:t>
      </w:r>
      <w:r w:rsidRPr="00977304">
        <w:t xml:space="preserve"> дней с момента извещения Заказчиком </w:t>
      </w:r>
      <w:r w:rsidR="006B7ADE" w:rsidRPr="00977304">
        <w:t>Исполнителя</w:t>
      </w:r>
      <w:r w:rsidRPr="00977304">
        <w:t xml:space="preserve"> об обнаружении выявленных недостатков.</w:t>
      </w:r>
    </w:p>
    <w:p w14:paraId="7CC0BD04" w14:textId="3057115B" w:rsidR="00BA7418" w:rsidRPr="00977304" w:rsidRDefault="00BA7418" w:rsidP="00476BE9">
      <w:pPr>
        <w:tabs>
          <w:tab w:val="left" w:leader="underscore" w:pos="7088"/>
        </w:tabs>
        <w:ind w:left="142" w:right="-81" w:firstLine="709"/>
        <w:jc w:val="both"/>
      </w:pPr>
      <w:r w:rsidRPr="00977304">
        <w:t>5</w:t>
      </w:r>
      <w:r w:rsidR="00953E6B" w:rsidRPr="00977304">
        <w:t>.1.</w:t>
      </w:r>
      <w:r w:rsidRPr="00977304">
        <w:t xml:space="preserve">9. Приемка </w:t>
      </w:r>
      <w:r w:rsidR="00C952CB" w:rsidRPr="00977304">
        <w:t>Услуг</w:t>
      </w:r>
      <w:r w:rsidRPr="00977304">
        <w:t xml:space="preserve"> Получателем включает в себя следующие этапы:</w:t>
      </w:r>
    </w:p>
    <w:p w14:paraId="0920310D" w14:textId="00E4EB02" w:rsidR="00BA7418" w:rsidRPr="00D04088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977304">
        <w:t xml:space="preserve">а) </w:t>
      </w:r>
      <w:r w:rsidR="00BA7418" w:rsidRPr="00977304">
        <w:t xml:space="preserve">проверка </w:t>
      </w:r>
      <w:r w:rsidR="00C952CB" w:rsidRPr="00977304">
        <w:t>Услуг</w:t>
      </w:r>
      <w:r w:rsidR="00BA7418" w:rsidRPr="00977304">
        <w:t xml:space="preserve"> по сопроводительным документам на соответствие требованиям условий </w:t>
      </w:r>
      <w:r w:rsidR="00627DE6" w:rsidRPr="00977304">
        <w:t>оказания</w:t>
      </w:r>
      <w:r w:rsidR="00BA7418" w:rsidRPr="00977304">
        <w:t xml:space="preserve"> </w:t>
      </w:r>
      <w:r w:rsidR="00C952CB" w:rsidRPr="00977304">
        <w:t>Услуг</w:t>
      </w:r>
      <w:r w:rsidR="00E40A86" w:rsidRPr="00977304">
        <w:t xml:space="preserve">, указанных в </w:t>
      </w:r>
      <w:r w:rsidR="0010483E" w:rsidRPr="00977304">
        <w:t>Контракт</w:t>
      </w:r>
      <w:r w:rsidR="00E40A86" w:rsidRPr="00977304">
        <w:t>е</w:t>
      </w:r>
      <w:r w:rsidR="00BA7418" w:rsidRPr="00977304">
        <w:t>;</w:t>
      </w:r>
    </w:p>
    <w:p w14:paraId="33067719" w14:textId="467E7D91" w:rsidR="00BA7418" w:rsidRPr="00D04088" w:rsidRDefault="001D1C13" w:rsidP="00476BE9">
      <w:pPr>
        <w:tabs>
          <w:tab w:val="left" w:pos="993"/>
          <w:tab w:val="left" w:leader="underscore" w:pos="7088"/>
        </w:tabs>
        <w:ind w:left="142" w:right="-81" w:firstLine="709"/>
        <w:jc w:val="both"/>
      </w:pPr>
      <w:r w:rsidRPr="00D04088">
        <w:t xml:space="preserve">б) </w:t>
      </w:r>
      <w:r w:rsidR="00BA7418" w:rsidRPr="00D04088">
        <w:t xml:space="preserve">проверка полноты и правильности оформления комплекта сопроводительных документов в соответствии с условиями настоящего </w:t>
      </w:r>
      <w:r w:rsidR="0010483E" w:rsidRPr="00D04088">
        <w:t>Контракт</w:t>
      </w:r>
      <w:r w:rsidR="00CC309F" w:rsidRPr="00D04088">
        <w:t>а</w:t>
      </w:r>
      <w:r w:rsidR="00BA7418" w:rsidRPr="00D04088">
        <w:t>;</w:t>
      </w:r>
    </w:p>
    <w:p w14:paraId="1A13B67A" w14:textId="3F16F83B" w:rsidR="00BA7418" w:rsidRPr="00D04088" w:rsidRDefault="00BA7418" w:rsidP="00476BE9">
      <w:pPr>
        <w:tabs>
          <w:tab w:val="left" w:pos="993"/>
          <w:tab w:val="left" w:leader="underscore" w:pos="7088"/>
        </w:tabs>
        <w:ind w:left="142" w:firstLine="709"/>
        <w:jc w:val="both"/>
      </w:pPr>
      <w:r w:rsidRPr="00D04088">
        <w:t>в)</w:t>
      </w:r>
      <w:r w:rsidR="001D1C13" w:rsidRPr="00D04088">
        <w:t xml:space="preserve"> </w:t>
      </w:r>
      <w:r w:rsidRPr="00D04088">
        <w:t xml:space="preserve">приемка </w:t>
      </w:r>
      <w:r w:rsidR="00C952CB">
        <w:t>Услуг</w:t>
      </w:r>
      <w:r w:rsidRPr="00D04088">
        <w:t xml:space="preserve"> на соответствие</w:t>
      </w:r>
      <w:r w:rsidR="00635A39" w:rsidRPr="00D04088">
        <w:t xml:space="preserve"> условиям </w:t>
      </w:r>
      <w:r w:rsidR="0010483E" w:rsidRPr="00D04088">
        <w:t>Контракт</w:t>
      </w:r>
      <w:r w:rsidR="00CC309F" w:rsidRPr="00D04088">
        <w:t>а</w:t>
      </w:r>
      <w:r w:rsidRPr="00D04088">
        <w:t xml:space="preserve"> по количеству, качеству, ассортименту, комплектности и иным условиям.</w:t>
      </w:r>
    </w:p>
    <w:p w14:paraId="7D809F5B" w14:textId="6859706E" w:rsidR="00953E6B" w:rsidRPr="00D04088" w:rsidRDefault="00953E6B" w:rsidP="00953E6B">
      <w:pPr>
        <w:tabs>
          <w:tab w:val="left" w:pos="993"/>
          <w:tab w:val="left" w:leader="underscore" w:pos="7088"/>
        </w:tabs>
        <w:ind w:left="142" w:firstLine="709"/>
        <w:jc w:val="both"/>
      </w:pPr>
      <w:r w:rsidRPr="00D04088">
        <w:t xml:space="preserve">5.2.1. В случае и при наличии взаимного согласия Сторон на подписание документов в Единой информационной системе (далее – ЕИС), </w:t>
      </w:r>
      <w:r w:rsidR="006B7ADE">
        <w:t>Исполнитель</w:t>
      </w:r>
      <w:r w:rsidRPr="00D04088">
        <w:t xml:space="preserve"> в течение 2 (двух) дней с момента </w:t>
      </w:r>
      <w:r w:rsidR="00627DE6">
        <w:t>оказания</w:t>
      </w:r>
      <w:r w:rsidRPr="00D04088">
        <w:t xml:space="preserve"> </w:t>
      </w:r>
      <w:r w:rsidR="00C952CB">
        <w:t>Услуг</w:t>
      </w:r>
      <w:r w:rsidRPr="00D04088">
        <w:t xml:space="preserve"> формирует с использованием Единой информационной системы, подписывает усиленной электронной подписью лица, имеющего право действовать от имени </w:t>
      </w:r>
      <w:r w:rsidR="006B7ADE">
        <w:t>Исполнителя</w:t>
      </w:r>
      <w:r w:rsidRPr="00D04088">
        <w:t>, и размещает в Единой информационной системе документ о приемке, который должен содержать информацию, предусмотренную пунктом 1 части 13 статьи 94 Закона о контрактной системе.</w:t>
      </w:r>
    </w:p>
    <w:p w14:paraId="4A6E5E8B" w14:textId="2116F769" w:rsidR="00953E6B" w:rsidRPr="00D04088" w:rsidRDefault="00953E6B" w:rsidP="00953E6B">
      <w:pPr>
        <w:tabs>
          <w:tab w:val="left" w:pos="993"/>
          <w:tab w:val="left" w:leader="underscore" w:pos="7088"/>
        </w:tabs>
        <w:ind w:left="142" w:firstLine="709"/>
        <w:jc w:val="both"/>
      </w:pPr>
      <w:r w:rsidRPr="00D04088">
        <w:t>5.2.2. К документу о приемке могут прилагаться документы, которые считаются его неотъемлемой частью. При этом в случае, если информация, содержащаяся в прилагаемых документах, не соответствует информации, содержащейся в документе о приемке, приоритет имеет информация, содержащаяся в документе о приемке.</w:t>
      </w:r>
    </w:p>
    <w:p w14:paraId="072DD756" w14:textId="25272E3A" w:rsidR="00953E6B" w:rsidRPr="00D04088" w:rsidRDefault="00953E6B" w:rsidP="00953E6B">
      <w:pPr>
        <w:tabs>
          <w:tab w:val="left" w:pos="993"/>
          <w:tab w:val="left" w:leader="underscore" w:pos="7088"/>
        </w:tabs>
        <w:ind w:left="142" w:firstLine="709"/>
        <w:jc w:val="both"/>
      </w:pPr>
      <w:r w:rsidRPr="00D04088">
        <w:t xml:space="preserve">5.2.3. Заказчик проводит проверку соответствия наименования, количества и иных характеристик </w:t>
      </w:r>
      <w:r w:rsidR="00903D5C">
        <w:t>оказанных</w:t>
      </w:r>
      <w:r w:rsidRPr="00D04088">
        <w:t xml:space="preserve"> </w:t>
      </w:r>
      <w:r w:rsidR="00C952CB">
        <w:t>Услуг</w:t>
      </w:r>
      <w:r w:rsidRPr="00D04088">
        <w:t xml:space="preserve">, сведениям, содержащимся в сопроводительных документах </w:t>
      </w:r>
      <w:r w:rsidR="006B7ADE">
        <w:t>Исполнителя</w:t>
      </w:r>
      <w:r w:rsidRPr="00D04088">
        <w:t>.</w:t>
      </w:r>
    </w:p>
    <w:p w14:paraId="04AAB3BF" w14:textId="4FB0D29E" w:rsidR="00953E6B" w:rsidRPr="00D04088" w:rsidRDefault="00953E6B" w:rsidP="00953E6B">
      <w:pPr>
        <w:tabs>
          <w:tab w:val="left" w:pos="993"/>
          <w:tab w:val="left" w:leader="underscore" w:pos="7088"/>
        </w:tabs>
        <w:ind w:left="142" w:firstLine="709"/>
        <w:jc w:val="both"/>
      </w:pPr>
      <w:r w:rsidRPr="00D04088">
        <w:t xml:space="preserve">5.2.4. Для проверки </w:t>
      </w:r>
      <w:r w:rsidR="00C952CB">
        <w:t>оказанных</w:t>
      </w:r>
      <w:r w:rsidRPr="00D04088">
        <w:t xml:space="preserve"> </w:t>
      </w:r>
      <w:r w:rsidR="00C952CB">
        <w:t>Услуг</w:t>
      </w:r>
      <w:r w:rsidRPr="00D04088">
        <w:t>, предусмотренн</w:t>
      </w:r>
      <w:r w:rsidR="00020833">
        <w:t>ых</w:t>
      </w:r>
      <w:r w:rsidRPr="00D04088">
        <w:t xml:space="preserve"> Контрактом, в части </w:t>
      </w:r>
      <w:r w:rsidR="00020833">
        <w:t>их</w:t>
      </w:r>
      <w:r w:rsidRPr="00D04088">
        <w:t xml:space="preserve"> соответствия условиям Контракта Заказчик проводит экспертизу. Экспертиза результатов, </w:t>
      </w:r>
      <w:r w:rsidRPr="00D04088">
        <w:lastRenderedPageBreak/>
        <w:t>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о контрактной системе.</w:t>
      </w:r>
    </w:p>
    <w:p w14:paraId="23BE4E07" w14:textId="3AABA58B" w:rsidR="00953E6B" w:rsidRPr="00D04088" w:rsidRDefault="00953E6B" w:rsidP="00953E6B">
      <w:pPr>
        <w:tabs>
          <w:tab w:val="left" w:pos="993"/>
          <w:tab w:val="left" w:leader="underscore" w:pos="7088"/>
        </w:tabs>
        <w:ind w:left="142" w:firstLine="709"/>
        <w:jc w:val="both"/>
      </w:pPr>
      <w:r w:rsidRPr="00D04088">
        <w:t>5.2.5. Не позднее 20 (двадцати) рабочих дней, следующих за днем поступления документа о приемке, Заказчик подписывает усиленной электронной подписью лица, имеющего право действовать от имени Заказчика, и размещает в Единой информационной системе документ о приемке или же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 документа о приемке с указанием причин такого отказа.</w:t>
      </w:r>
    </w:p>
    <w:p w14:paraId="56C41964" w14:textId="172F6EC0" w:rsidR="00953E6B" w:rsidRPr="00D04088" w:rsidRDefault="00953E6B" w:rsidP="00953E6B">
      <w:pPr>
        <w:tabs>
          <w:tab w:val="left" w:pos="993"/>
          <w:tab w:val="left" w:leader="underscore" w:pos="7088"/>
        </w:tabs>
        <w:ind w:left="142" w:firstLine="709"/>
        <w:jc w:val="both"/>
      </w:pPr>
      <w:r w:rsidRPr="00D04088">
        <w:t xml:space="preserve">5.2.6. В случае получения мотивированного отказа от подписания документа о приемке, </w:t>
      </w:r>
      <w:r w:rsidR="006B7ADE">
        <w:t>Исполнитель</w:t>
      </w:r>
      <w:r w:rsidRPr="00D04088"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Контрактом.</w:t>
      </w:r>
    </w:p>
    <w:p w14:paraId="3C0EE9AB" w14:textId="47D480CF" w:rsidR="00953E6B" w:rsidRPr="00D04088" w:rsidRDefault="00953E6B" w:rsidP="00953E6B">
      <w:pPr>
        <w:tabs>
          <w:tab w:val="left" w:pos="993"/>
          <w:tab w:val="left" w:leader="underscore" w:pos="7088"/>
        </w:tabs>
        <w:ind w:left="142" w:firstLine="709"/>
        <w:jc w:val="both"/>
      </w:pPr>
      <w:r w:rsidRPr="00D04088">
        <w:t xml:space="preserve">5.2.7. Датой приемки </w:t>
      </w:r>
      <w:r w:rsidR="00C952CB">
        <w:t>оказанных</w:t>
      </w:r>
      <w:r w:rsidRPr="00D04088">
        <w:t xml:space="preserve"> </w:t>
      </w:r>
      <w:r w:rsidR="00C952CB">
        <w:t>Услуг</w:t>
      </w:r>
      <w:r w:rsidRPr="00D04088">
        <w:t xml:space="preserve"> считается дата размещения в Единой информационной системе документа о приемке, подписанного Заказчиком.</w:t>
      </w:r>
    </w:p>
    <w:p w14:paraId="24EFE4D1" w14:textId="2F075A0A" w:rsidR="00953E6B" w:rsidRPr="00D04088" w:rsidRDefault="00953E6B" w:rsidP="00953E6B">
      <w:pPr>
        <w:tabs>
          <w:tab w:val="left" w:pos="993"/>
          <w:tab w:val="left" w:leader="underscore" w:pos="7088"/>
        </w:tabs>
        <w:ind w:left="142" w:firstLine="709"/>
        <w:jc w:val="both"/>
      </w:pPr>
      <w:r w:rsidRPr="00D04088">
        <w:t>5.2.</w:t>
      </w:r>
      <w:r w:rsidR="00020833">
        <w:t>8</w:t>
      </w:r>
      <w:r w:rsidRPr="00D04088">
        <w:t xml:space="preserve">. Заказчик вправе не отказывать в приемке </w:t>
      </w:r>
      <w:r w:rsidR="00C952CB">
        <w:t>оказанных</w:t>
      </w:r>
      <w:r w:rsidRPr="00D04088">
        <w:t xml:space="preserve"> </w:t>
      </w:r>
      <w:r w:rsidR="00C952CB">
        <w:t>Услуг</w:t>
      </w:r>
      <w:r w:rsidRPr="00D04088">
        <w:t xml:space="preserve"> в случае выявления несоответствия </w:t>
      </w:r>
      <w:r w:rsidR="00C952CB">
        <w:t>Услуг</w:t>
      </w:r>
      <w:r w:rsidRPr="00D04088">
        <w:t xml:space="preserve"> условиям Контракта, если выявленное несоответствие не препятствует приемке этого </w:t>
      </w:r>
      <w:r w:rsidR="00C952CB">
        <w:t>Услуг</w:t>
      </w:r>
      <w:r w:rsidRPr="00D04088">
        <w:t xml:space="preserve"> и устранено </w:t>
      </w:r>
      <w:r w:rsidR="006B7ADE">
        <w:t>Исполнителем</w:t>
      </w:r>
      <w:r w:rsidRPr="00D04088">
        <w:t>.</w:t>
      </w:r>
    </w:p>
    <w:p w14:paraId="014C293C" w14:textId="77777777" w:rsidR="00BA7418" w:rsidRPr="00D04088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</w:p>
    <w:p w14:paraId="61D69E23" w14:textId="77777777" w:rsidR="00BA7418" w:rsidRPr="00D04088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D04088">
        <w:rPr>
          <w:b/>
          <w:bCs/>
        </w:rPr>
        <w:t>6. Ответственность сторон.</w:t>
      </w:r>
    </w:p>
    <w:p w14:paraId="017D9F87" w14:textId="2E148DCA" w:rsidR="003A357E" w:rsidRPr="00D04088" w:rsidRDefault="003A357E" w:rsidP="00476BE9">
      <w:pPr>
        <w:tabs>
          <w:tab w:val="left" w:pos="1260"/>
          <w:tab w:val="left" w:leader="underscore" w:pos="7088"/>
        </w:tabs>
        <w:ind w:left="142" w:right="-1" w:firstLine="720"/>
        <w:jc w:val="both"/>
      </w:pPr>
      <w:r w:rsidRPr="00D04088">
        <w:t xml:space="preserve">6.1. За неисполнение или ненадлежащее исполнение </w:t>
      </w:r>
      <w:r w:rsidR="0010483E" w:rsidRPr="00D04088">
        <w:t>Контракт</w:t>
      </w:r>
      <w:r w:rsidR="00507A83" w:rsidRPr="00D04088">
        <w:t>а</w:t>
      </w:r>
      <w:r w:rsidRPr="00D04088">
        <w:t xml:space="preserve"> Стороны несут ответственность в соответствии с законодательством Российской Федерации и условиями настоящего </w:t>
      </w:r>
      <w:r w:rsidR="0010483E" w:rsidRPr="00D04088">
        <w:t>Контракт</w:t>
      </w:r>
      <w:r w:rsidR="00507A83" w:rsidRPr="00D04088">
        <w:t>а</w:t>
      </w:r>
      <w:r w:rsidRPr="00D04088">
        <w:t>.</w:t>
      </w:r>
    </w:p>
    <w:p w14:paraId="4B5DB1D1" w14:textId="478F23CA" w:rsidR="003A357E" w:rsidRPr="00D04088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D04088">
        <w:t xml:space="preserve">6.2. В случае неисполнения </w:t>
      </w:r>
      <w:r w:rsidR="006B7ADE">
        <w:t>Исполнителем</w:t>
      </w:r>
      <w:r w:rsidRPr="00D04088">
        <w:t xml:space="preserve"> условий </w:t>
      </w:r>
      <w:r w:rsidR="0010483E" w:rsidRPr="00D04088">
        <w:t>Контракт</w:t>
      </w:r>
      <w:r w:rsidR="00507A83" w:rsidRPr="00D04088">
        <w:t>а</w:t>
      </w:r>
      <w:r w:rsidRPr="00D04088">
        <w:t xml:space="preserve"> Заказчик вправе обратиться в суд с требованием о расторжении </w:t>
      </w:r>
      <w:r w:rsidR="0010483E" w:rsidRPr="00D04088">
        <w:t>Контракт</w:t>
      </w:r>
      <w:r w:rsidR="00507A83" w:rsidRPr="00D04088">
        <w:t>а</w:t>
      </w:r>
      <w:r w:rsidRPr="00D04088">
        <w:t xml:space="preserve">. </w:t>
      </w:r>
    </w:p>
    <w:p w14:paraId="647B8C78" w14:textId="2A549BE4" w:rsidR="003A357E" w:rsidRPr="00D04088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D04088">
        <w:t xml:space="preserve">6.3. В случае полного (частичного) неисполнения условий </w:t>
      </w:r>
      <w:r w:rsidR="0010483E" w:rsidRPr="00D04088">
        <w:t>Контракт</w:t>
      </w:r>
      <w:r w:rsidR="00507A83" w:rsidRPr="00D04088">
        <w:t>а</w:t>
      </w:r>
      <w:r w:rsidRPr="00D04088">
        <w:t xml:space="preserve"> одной из Сторон эта Сторона обязана возместить другой Стороне причиненные убытки.</w:t>
      </w:r>
    </w:p>
    <w:p w14:paraId="72C8D253" w14:textId="38B3186A" w:rsidR="003A357E" w:rsidRPr="00D04088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D04088">
        <w:t xml:space="preserve">6.4. В случае просрочки исполнения </w:t>
      </w:r>
      <w:r w:rsidR="006B7ADE">
        <w:t>Исполнителем</w:t>
      </w:r>
      <w:r w:rsidRPr="00D04088">
        <w:t xml:space="preserve"> обязательств, предусмотренных </w:t>
      </w:r>
      <w:r w:rsidR="0010483E" w:rsidRPr="00D04088">
        <w:t>Контракт</w:t>
      </w:r>
      <w:r w:rsidRPr="00D04088">
        <w:t xml:space="preserve">ом, </w:t>
      </w:r>
      <w:r w:rsidR="006B7ADE">
        <w:t>Исполнитель</w:t>
      </w:r>
      <w:r w:rsidRPr="00D04088">
        <w:t xml:space="preserve"> уплачивает Заказчику пени. Пеня начисляется за каждый день просрочки исполнения </w:t>
      </w:r>
      <w:r w:rsidR="006B7ADE">
        <w:t>Исполнителем</w:t>
      </w:r>
      <w:r w:rsidRPr="00D04088">
        <w:t xml:space="preserve"> обязательства, предусмотренного </w:t>
      </w:r>
      <w:r w:rsidR="0010483E" w:rsidRPr="00D04088">
        <w:t>Контракт</w:t>
      </w:r>
      <w:r w:rsidRPr="00D04088">
        <w:t xml:space="preserve">ом, начиная со дня, следующего после дня истечения установленного </w:t>
      </w:r>
      <w:r w:rsidR="0010483E" w:rsidRPr="00D04088">
        <w:t>Контракт</w:t>
      </w:r>
      <w:r w:rsidRPr="00D04088">
        <w:t xml:space="preserve">ом срока исполнения обязательства. Размер пени составляет не менее чем одна трехсотая действующей на дату уплаты пени ставки рефинансирования Центрального банка Российской Федерации от цены </w:t>
      </w:r>
      <w:r w:rsidR="0010483E" w:rsidRPr="00D04088">
        <w:t>Контракт</w:t>
      </w:r>
      <w:r w:rsidR="00507A83" w:rsidRPr="00D04088">
        <w:t>а</w:t>
      </w:r>
      <w:r w:rsidRPr="00D04088">
        <w:t xml:space="preserve">, уменьшенной на сумму, пропорциональную объему обязательств, предусмотренных </w:t>
      </w:r>
      <w:r w:rsidR="0010483E" w:rsidRPr="00D04088">
        <w:t>Контракт</w:t>
      </w:r>
      <w:r w:rsidRPr="00D04088">
        <w:t xml:space="preserve">ом и фактически исполненных </w:t>
      </w:r>
      <w:r w:rsidR="006B7ADE">
        <w:t>Исполнителем</w:t>
      </w:r>
      <w:r w:rsidR="00FE19A9" w:rsidRPr="00D04088">
        <w:t>.</w:t>
      </w:r>
    </w:p>
    <w:p w14:paraId="2F9A74DA" w14:textId="6BE52719" w:rsidR="0010483E" w:rsidRPr="00D04088" w:rsidRDefault="0010483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20"/>
        <w:jc w:val="both"/>
      </w:pPr>
      <w:r w:rsidRPr="00D04088">
        <w:t>Внесение денежных средств осуществляется по следующим реквизитам: Лицевой счет 04731440940; ИНН 7729546337; КПП 772901001; Банковский (казначейский) счет 03212643000000017300; БИК 004525988; ЕКС 40102810545370000003; ОКОНХ 97920; ОКПО 08736025; ОГРН 1067746527177; ОКВЭД 84.25.1; ОКАТО 45325000; УИН 0002; ОКЦ № 1 ГУ Банка России по ЦФО//УФК по г. Москве г. Москва.</w:t>
      </w:r>
    </w:p>
    <w:p w14:paraId="011CDD12" w14:textId="4BCD94B1" w:rsidR="003A357E" w:rsidRPr="00D04088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D04088">
        <w:t xml:space="preserve">6.5. В случае неисполнения или ненадлежащего исполнения </w:t>
      </w:r>
      <w:r w:rsidR="006B7ADE">
        <w:t>Исполнителем</w:t>
      </w:r>
      <w:r w:rsidRPr="00D04088">
        <w:t xml:space="preserve"> обязательств, предусмотренных </w:t>
      </w:r>
      <w:r w:rsidR="0010483E" w:rsidRPr="00D04088">
        <w:t>Контракт</w:t>
      </w:r>
      <w:r w:rsidRPr="00D04088">
        <w:t xml:space="preserve">ом, за исключением просрочки исполнения </w:t>
      </w:r>
      <w:r w:rsidR="006B7ADE">
        <w:t>Исполнителем</w:t>
      </w:r>
      <w:r w:rsidRPr="00D04088">
        <w:t xml:space="preserve"> обязательств, предусмотренных </w:t>
      </w:r>
      <w:r w:rsidR="0010483E" w:rsidRPr="00D04088">
        <w:t>Контракт</w:t>
      </w:r>
      <w:r w:rsidRPr="00D04088">
        <w:t xml:space="preserve">ом, </w:t>
      </w:r>
      <w:r w:rsidR="006B7ADE">
        <w:t>Исполнитель</w:t>
      </w:r>
      <w:r w:rsidRPr="00D04088">
        <w:t xml:space="preserve"> уплачивает Заказчику штраф в размере </w:t>
      </w:r>
      <w:r w:rsidR="008215BB" w:rsidRPr="00D04088">
        <w:t>10</w:t>
      </w:r>
      <w:r w:rsidR="00046643" w:rsidRPr="00D04088">
        <w:t xml:space="preserve"> </w:t>
      </w:r>
      <w:r w:rsidRPr="00D04088">
        <w:t xml:space="preserve">% </w:t>
      </w:r>
      <w:r w:rsidR="00B72FBB" w:rsidRPr="00D04088">
        <w:t xml:space="preserve">от цены </w:t>
      </w:r>
      <w:r w:rsidR="0010483E" w:rsidRPr="00D04088">
        <w:t>Контракт</w:t>
      </w:r>
      <w:r w:rsidR="00B72FBB" w:rsidRPr="00D04088">
        <w:t>а</w:t>
      </w:r>
      <w:r w:rsidR="00B72FBB" w:rsidRPr="00D04088">
        <w:rPr>
          <w:vertAlign w:val="superscript"/>
        </w:rPr>
        <w:footnoteReference w:id="2"/>
      </w:r>
      <w:r w:rsidR="00B72FBB" w:rsidRPr="00D04088">
        <w:t>.</w:t>
      </w:r>
    </w:p>
    <w:p w14:paraId="4B59B1C9" w14:textId="5D0CE0E7" w:rsidR="003A357E" w:rsidRPr="00D04088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D04088">
        <w:lastRenderedPageBreak/>
        <w:t xml:space="preserve">6.6. В случае просрочки исполнения обязательств Заказчиком, предусмотренных </w:t>
      </w:r>
      <w:r w:rsidR="0010483E" w:rsidRPr="00D04088">
        <w:t>Контракт</w:t>
      </w:r>
      <w:r w:rsidR="00494647" w:rsidRPr="00D04088">
        <w:t>ом</w:t>
      </w:r>
      <w:r w:rsidRPr="00D04088">
        <w:t xml:space="preserve">, </w:t>
      </w:r>
      <w:r w:rsidR="006B7ADE">
        <w:t>Исполнитель</w:t>
      </w:r>
      <w:r w:rsidRPr="00D04088">
        <w:t xml:space="preserve"> вправе потребовать уплату пени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0483E" w:rsidRPr="00D04088">
        <w:t>Контракт</w:t>
      </w:r>
      <w:r w:rsidRPr="00D04088">
        <w:t xml:space="preserve">ом, начиная со дня, следующего после дня истечения установленного </w:t>
      </w:r>
      <w:r w:rsidR="0010483E" w:rsidRPr="00D04088">
        <w:t>Контракт</w:t>
      </w:r>
      <w:r w:rsidRPr="00D04088">
        <w:t>ом срока исполнения обязательства.</w:t>
      </w:r>
    </w:p>
    <w:p w14:paraId="4B065957" w14:textId="38659573" w:rsidR="003A357E" w:rsidRPr="00D04088" w:rsidRDefault="003A357E" w:rsidP="00476BE9">
      <w:pPr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D04088">
        <w:t>6.7. В случае</w:t>
      </w:r>
      <w:r w:rsidRPr="00D04088">
        <w:rPr>
          <w:color w:val="C0504D"/>
        </w:rPr>
        <w:t xml:space="preserve"> </w:t>
      </w:r>
      <w:r w:rsidRPr="00D04088">
        <w:t xml:space="preserve">ненадлежащего исполнения Заказчиком обязательств, предусмотренных </w:t>
      </w:r>
      <w:r w:rsidR="0010483E" w:rsidRPr="00D04088">
        <w:t>Контракт</w:t>
      </w:r>
      <w:r w:rsidR="00494647" w:rsidRPr="00D04088">
        <w:t>ом</w:t>
      </w:r>
      <w:r w:rsidRPr="00D04088">
        <w:t xml:space="preserve">, за исключением просрочки исполнения Заказчиком обязательств, предусмотренных </w:t>
      </w:r>
      <w:r w:rsidR="0010483E" w:rsidRPr="00D04088">
        <w:t>Контракт</w:t>
      </w:r>
      <w:r w:rsidR="00494647" w:rsidRPr="00D04088">
        <w:t>ом</w:t>
      </w:r>
      <w:r w:rsidRPr="00D04088">
        <w:t xml:space="preserve">, </w:t>
      </w:r>
      <w:r w:rsidR="006B7ADE">
        <w:t>Исполнитель</w:t>
      </w:r>
      <w:r w:rsidRPr="00D04088">
        <w:t xml:space="preserve"> вправе потребовать уплату штрафа в размере</w:t>
      </w:r>
      <w:r w:rsidR="00046643" w:rsidRPr="00D04088">
        <w:t xml:space="preserve"> 1 000,00</w:t>
      </w:r>
      <w:r w:rsidRPr="00D04088">
        <w:t xml:space="preserve"> рублей</w:t>
      </w:r>
      <w:r w:rsidR="00C2618B" w:rsidRPr="00D04088">
        <w:t>.</w:t>
      </w:r>
    </w:p>
    <w:p w14:paraId="4D9E446F" w14:textId="61CE5D5D" w:rsidR="003A357E" w:rsidRPr="00D04088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D04088">
        <w:t xml:space="preserve">6.8.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10483E" w:rsidRPr="00D04088">
        <w:t>Контракт</w:t>
      </w:r>
      <w:r w:rsidRPr="00D04088">
        <w:t>ом, произошло вследствие непреодолимой силы или по ви</w:t>
      </w:r>
      <w:r w:rsidR="000476C7" w:rsidRPr="00D04088">
        <w:t>не другой С</w:t>
      </w:r>
      <w:r w:rsidRPr="00D04088">
        <w:t>тороны.</w:t>
      </w:r>
    </w:p>
    <w:p w14:paraId="4BB42A65" w14:textId="7A6807A0" w:rsidR="003A357E" w:rsidRPr="00D04088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D04088">
        <w:t xml:space="preserve">6.9. Применение неустойки (штрафа, пени) не освобождает Стороны от исполнения обязательств по </w:t>
      </w:r>
      <w:r w:rsidR="0010483E" w:rsidRPr="00D04088">
        <w:t>Контракт</w:t>
      </w:r>
      <w:r w:rsidRPr="00D04088">
        <w:t>у.</w:t>
      </w:r>
    </w:p>
    <w:p w14:paraId="59CB36E3" w14:textId="28D95483" w:rsidR="003A357E" w:rsidRPr="00D04088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D04088">
        <w:t xml:space="preserve">6.10. Общий размер неустойки (штрафа, пени), начисляемой в соответствии с </w:t>
      </w:r>
      <w:r w:rsidR="0010483E" w:rsidRPr="00D04088">
        <w:t>Контракт</w:t>
      </w:r>
      <w:r w:rsidRPr="00D04088">
        <w:t xml:space="preserve">ом, не может превышать цены </w:t>
      </w:r>
      <w:r w:rsidR="0010483E" w:rsidRPr="00D04088">
        <w:t>Контракт</w:t>
      </w:r>
      <w:r w:rsidR="00494647" w:rsidRPr="00D04088">
        <w:t>а</w:t>
      </w:r>
      <w:r w:rsidRPr="00D04088">
        <w:t xml:space="preserve">. </w:t>
      </w:r>
    </w:p>
    <w:p w14:paraId="64058644" w14:textId="096E790F" w:rsidR="003A357E" w:rsidRPr="00D04088" w:rsidRDefault="003A357E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D04088">
        <w:t xml:space="preserve">6.11. В случае просрочки со стороны </w:t>
      </w:r>
      <w:r w:rsidR="006B7ADE">
        <w:t>Исполнителя</w:t>
      </w:r>
      <w:r w:rsidRPr="00D04088">
        <w:t xml:space="preserve"> исполнения </w:t>
      </w:r>
      <w:r w:rsidR="0010483E" w:rsidRPr="00D04088">
        <w:t>Контракт</w:t>
      </w:r>
      <w:r w:rsidR="00494647" w:rsidRPr="00D04088">
        <w:t>а</w:t>
      </w:r>
      <w:r w:rsidRPr="00D04088">
        <w:t xml:space="preserve"> на срок более чем один месяц, Заказчик имеет право обратиться к </w:t>
      </w:r>
      <w:r w:rsidR="006B7ADE">
        <w:t>Исполнителю</w:t>
      </w:r>
      <w:r w:rsidRPr="00D04088">
        <w:t xml:space="preserve"> с предложением о расторжении </w:t>
      </w:r>
      <w:r w:rsidR="0010483E" w:rsidRPr="00D04088">
        <w:t>Контракт</w:t>
      </w:r>
      <w:r w:rsidRPr="00D04088">
        <w:t xml:space="preserve">а, возврате уплаченной суммы аванса (в случае, если такой порядок оплаты предусмотрен </w:t>
      </w:r>
      <w:r w:rsidR="0010483E" w:rsidRPr="00D04088">
        <w:t>Контракт</w:t>
      </w:r>
      <w:r w:rsidRPr="00D04088">
        <w:t xml:space="preserve">ом) и уплате штрафных санкций, а при несогласии </w:t>
      </w:r>
      <w:r w:rsidR="006B7ADE">
        <w:t>Исполнителя</w:t>
      </w:r>
      <w:r w:rsidRPr="00D04088">
        <w:t xml:space="preserve"> – обратиться в суд с соответствующим иском.</w:t>
      </w:r>
    </w:p>
    <w:p w14:paraId="42FCDCCF" w14:textId="7FDFB6C1" w:rsidR="00C524C2" w:rsidRPr="00D04088" w:rsidRDefault="00C524C2" w:rsidP="00476BE9">
      <w:pPr>
        <w:widowControl w:val="0"/>
        <w:tabs>
          <w:tab w:val="left" w:leader="underscore" w:pos="7088"/>
        </w:tabs>
        <w:autoSpaceDE w:val="0"/>
        <w:autoSpaceDN w:val="0"/>
        <w:adjustRightInd w:val="0"/>
        <w:ind w:left="142" w:right="-1" w:firstLine="709"/>
        <w:jc w:val="both"/>
      </w:pPr>
      <w:r w:rsidRPr="00D04088">
        <w:t xml:space="preserve">6.12. Заказчик вправе осуществить удержание суммы неисполненных </w:t>
      </w:r>
      <w:r w:rsidR="006B7ADE">
        <w:t>Исполнителем</w:t>
      </w:r>
      <w:r w:rsidRPr="00D04088">
        <w:t xml:space="preserve"> требований об уплате неустоек (штрафов, пеней), предъявленных заказчиком в соответствии с Законом о контрактной системе, из суммы, подлежащей оплате </w:t>
      </w:r>
      <w:r w:rsidR="006B7ADE">
        <w:t>Исполнителю</w:t>
      </w:r>
      <w:r w:rsidRPr="00D04088">
        <w:t>.</w:t>
      </w:r>
    </w:p>
    <w:p w14:paraId="79AFBF92" w14:textId="3BC13A2F" w:rsidR="003A357E" w:rsidRPr="00D04088" w:rsidRDefault="003A357E" w:rsidP="00476BE9">
      <w:pPr>
        <w:pStyle w:val="a3"/>
        <w:tabs>
          <w:tab w:val="left" w:leader="underscore" w:pos="7088"/>
        </w:tabs>
        <w:spacing w:line="20" w:lineRule="atLeast"/>
        <w:ind w:left="142" w:firstLine="709"/>
        <w:jc w:val="both"/>
        <w:rPr>
          <w:sz w:val="24"/>
          <w:szCs w:val="24"/>
        </w:rPr>
      </w:pPr>
      <w:r w:rsidRPr="00D04088">
        <w:rPr>
          <w:sz w:val="24"/>
          <w:szCs w:val="24"/>
        </w:rPr>
        <w:t>6.1</w:t>
      </w:r>
      <w:r w:rsidR="00C524C2" w:rsidRPr="00D04088">
        <w:rPr>
          <w:sz w:val="24"/>
          <w:szCs w:val="24"/>
          <w:lang w:val="ru-RU"/>
        </w:rPr>
        <w:t>3</w:t>
      </w:r>
      <w:r w:rsidRPr="00D04088">
        <w:rPr>
          <w:sz w:val="24"/>
          <w:szCs w:val="24"/>
        </w:rPr>
        <w:t xml:space="preserve">. В случае расторжения </w:t>
      </w:r>
      <w:r w:rsidR="0010483E" w:rsidRPr="00D04088">
        <w:rPr>
          <w:sz w:val="24"/>
          <w:szCs w:val="24"/>
          <w:lang w:val="ru-RU"/>
        </w:rPr>
        <w:t>Контракт</w:t>
      </w:r>
      <w:r w:rsidR="00494647" w:rsidRPr="00D04088">
        <w:rPr>
          <w:sz w:val="24"/>
          <w:szCs w:val="24"/>
          <w:lang w:val="ru-RU"/>
        </w:rPr>
        <w:t>а</w:t>
      </w:r>
      <w:r w:rsidRPr="00D04088">
        <w:rPr>
          <w:sz w:val="24"/>
          <w:szCs w:val="24"/>
        </w:rPr>
        <w:t xml:space="preserve"> в связи с односторонним отказом Стороны от исполнения </w:t>
      </w:r>
      <w:r w:rsidR="0010483E" w:rsidRPr="00D04088">
        <w:rPr>
          <w:sz w:val="24"/>
          <w:szCs w:val="24"/>
          <w:lang w:val="ru-RU"/>
        </w:rPr>
        <w:t>Контракт</w:t>
      </w:r>
      <w:r w:rsidR="00494647" w:rsidRPr="00D04088">
        <w:rPr>
          <w:sz w:val="24"/>
          <w:szCs w:val="24"/>
          <w:lang w:val="ru-RU"/>
        </w:rPr>
        <w:t>а</w:t>
      </w:r>
      <w:r w:rsidRPr="00D04088">
        <w:rPr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10483E" w:rsidRPr="00D04088">
        <w:rPr>
          <w:sz w:val="24"/>
          <w:szCs w:val="24"/>
          <w:lang w:val="ru-RU"/>
        </w:rPr>
        <w:t>Контракт</w:t>
      </w:r>
      <w:r w:rsidR="00494647" w:rsidRPr="00D04088">
        <w:rPr>
          <w:sz w:val="24"/>
          <w:szCs w:val="24"/>
          <w:lang w:val="ru-RU"/>
        </w:rPr>
        <w:t>а</w:t>
      </w:r>
      <w:r w:rsidRPr="00D04088">
        <w:rPr>
          <w:sz w:val="24"/>
          <w:szCs w:val="24"/>
        </w:rPr>
        <w:t>.</w:t>
      </w:r>
    </w:p>
    <w:p w14:paraId="66554417" w14:textId="77777777" w:rsidR="00BA7418" w:rsidRPr="00D04088" w:rsidRDefault="00BA7418" w:rsidP="00476BE9">
      <w:pPr>
        <w:tabs>
          <w:tab w:val="left" w:pos="1080"/>
          <w:tab w:val="left" w:leader="underscore" w:pos="7088"/>
        </w:tabs>
        <w:ind w:left="142"/>
        <w:jc w:val="both"/>
      </w:pPr>
    </w:p>
    <w:p w14:paraId="70221087" w14:textId="77777777" w:rsidR="00BA7418" w:rsidRPr="00D04088" w:rsidRDefault="00BA7418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D04088">
        <w:rPr>
          <w:b/>
          <w:bCs/>
        </w:rPr>
        <w:t>7. Действие обстоятельств непреодолимой силы.</w:t>
      </w:r>
    </w:p>
    <w:p w14:paraId="65E0F3A4" w14:textId="716A7816"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D04088">
        <w:t xml:space="preserve">7.1. </w:t>
      </w:r>
      <w:r w:rsidR="00BA7418" w:rsidRPr="00D04088">
        <w:t>Ни одна из Сторон не несет ответственность перед другой Стороной за неисполн</w:t>
      </w:r>
      <w:r w:rsidR="00B15A68" w:rsidRPr="00D04088">
        <w:t>ение обя</w:t>
      </w:r>
      <w:r w:rsidR="00BE5ED1" w:rsidRPr="00D04088">
        <w:t xml:space="preserve">зательств по настоящему </w:t>
      </w:r>
      <w:r w:rsidR="0010483E" w:rsidRPr="00D04088">
        <w:t>Контракт</w:t>
      </w:r>
      <w:r w:rsidR="00BE5ED1" w:rsidRPr="00D04088">
        <w:t>у</w:t>
      </w:r>
      <w:r w:rsidR="00BA7418" w:rsidRPr="00D04088">
        <w:t>, обусловленное действием обстоятельств непреодолимой силы, т.е. чрезвычайных и непредотвратимых при данных условиях обстоятельств, оказывающих прямое и непосредственное влияние на выполнение обязательств сторонами</w:t>
      </w:r>
      <w:r w:rsidR="00BA7418" w:rsidRPr="006C546E">
        <w:t xml:space="preserve"> по настоящему </w:t>
      </w:r>
      <w:r w:rsidR="0010483E">
        <w:t>Контракт</w:t>
      </w:r>
      <w:r w:rsidR="00BE5ED1" w:rsidRPr="006C546E">
        <w:t>у</w:t>
      </w:r>
      <w:r w:rsidR="00BA7418" w:rsidRPr="006C546E">
        <w:t>, в том числе: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14:paraId="01EFCA4D" w14:textId="77777777"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7.2. </w:t>
      </w:r>
      <w:r w:rsidR="00BA7418" w:rsidRPr="006C546E">
        <w:t>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14:paraId="673098C7" w14:textId="06F18C86" w:rsidR="00BA7418" w:rsidRPr="006C546E" w:rsidRDefault="001D1C13" w:rsidP="00476BE9">
      <w:pPr>
        <w:tabs>
          <w:tab w:val="left" w:pos="1080"/>
          <w:tab w:val="left" w:leader="underscore" w:pos="7088"/>
        </w:tabs>
        <w:ind w:left="142" w:firstLine="540"/>
        <w:jc w:val="both"/>
      </w:pPr>
      <w:r w:rsidRPr="006C546E">
        <w:t xml:space="preserve">7.3. </w:t>
      </w:r>
      <w:r w:rsidR="00C2618B" w:rsidRPr="006C546E">
        <w:t xml:space="preserve">Сторона, для которой создалась невозможность исполнения обязательств по </w:t>
      </w:r>
      <w:r w:rsidR="0010483E">
        <w:t>Контракт</w:t>
      </w:r>
      <w:r w:rsidR="005E0CAC" w:rsidRPr="006C546E">
        <w:t>у</w:t>
      </w:r>
      <w:r w:rsidR="00C2618B" w:rsidRPr="006C546E">
        <w:t xml:space="preserve"> вследствие обстоятельств непреодолимой силы, не позднее 2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4E61FBF6" w14:textId="77777777" w:rsidR="00544B2F" w:rsidRPr="006C546E" w:rsidRDefault="00544B2F" w:rsidP="00476BE9">
      <w:pPr>
        <w:tabs>
          <w:tab w:val="left" w:pos="-851"/>
          <w:tab w:val="left" w:pos="1276"/>
          <w:tab w:val="left" w:pos="1560"/>
          <w:tab w:val="left" w:pos="1701"/>
          <w:tab w:val="left" w:pos="2268"/>
          <w:tab w:val="left" w:pos="2835"/>
          <w:tab w:val="left" w:pos="2977"/>
          <w:tab w:val="left" w:pos="3544"/>
          <w:tab w:val="left" w:leader="underscore" w:pos="7088"/>
        </w:tabs>
        <w:ind w:left="142"/>
        <w:jc w:val="center"/>
        <w:rPr>
          <w:b/>
          <w:bCs/>
        </w:rPr>
      </w:pPr>
    </w:p>
    <w:p w14:paraId="200BEBE7" w14:textId="0F1BCACD" w:rsidR="00544B2F" w:rsidRPr="006C546E" w:rsidRDefault="00544B2F" w:rsidP="00476BE9">
      <w:pPr>
        <w:tabs>
          <w:tab w:val="left" w:leader="underscore" w:pos="7088"/>
        </w:tabs>
        <w:ind w:left="142"/>
        <w:jc w:val="center"/>
        <w:rPr>
          <w:b/>
          <w:bCs/>
        </w:rPr>
      </w:pPr>
      <w:r w:rsidRPr="006C546E">
        <w:rPr>
          <w:b/>
          <w:bCs/>
        </w:rPr>
        <w:t xml:space="preserve">8. Порядок изменения и расторжения </w:t>
      </w:r>
      <w:r w:rsidR="0010483E">
        <w:rPr>
          <w:b/>
          <w:bCs/>
        </w:rPr>
        <w:t>Контракт</w:t>
      </w:r>
      <w:r w:rsidR="00CC309F" w:rsidRPr="006C546E">
        <w:rPr>
          <w:b/>
          <w:bCs/>
        </w:rPr>
        <w:t>а</w:t>
      </w:r>
      <w:r w:rsidRPr="006C546E">
        <w:rPr>
          <w:b/>
          <w:bCs/>
        </w:rPr>
        <w:t>.</w:t>
      </w:r>
    </w:p>
    <w:p w14:paraId="0465C71A" w14:textId="59B4CC84" w:rsidR="00BA7418" w:rsidRPr="006C546E" w:rsidRDefault="00BA7418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 xml:space="preserve">8.1. Расторжение </w:t>
      </w:r>
      <w:r w:rsidR="0010483E">
        <w:t>Контракт</w:t>
      </w:r>
      <w:r w:rsidR="00CC309F" w:rsidRPr="006C546E">
        <w:t>а</w:t>
      </w:r>
      <w:r w:rsidRPr="006C546E">
        <w:t xml:space="preserve"> допускается по соглашению сторон, по решению суда или в связи </w:t>
      </w:r>
      <w:r w:rsidR="00B15A68" w:rsidRPr="006C546E">
        <w:t>с одност</w:t>
      </w:r>
      <w:r w:rsidR="00C679B2" w:rsidRPr="006C546E">
        <w:t xml:space="preserve">оронним отказом стороны </w:t>
      </w:r>
      <w:r w:rsidR="0010483E">
        <w:t>Контракт</w:t>
      </w:r>
      <w:r w:rsidR="00CC309F" w:rsidRPr="006C546E">
        <w:t>а</w:t>
      </w:r>
      <w:r w:rsidRPr="006C546E">
        <w:t xml:space="preserve"> от исполнения </w:t>
      </w:r>
      <w:r w:rsidR="0010483E">
        <w:t>Контракт</w:t>
      </w:r>
      <w:r w:rsidR="00CC309F" w:rsidRPr="006C546E">
        <w:t>а</w:t>
      </w:r>
      <w:r w:rsidRPr="006C546E">
        <w:t xml:space="preserve"> в соответствии с гражданским законодательством.</w:t>
      </w:r>
      <w:bookmarkStart w:id="0" w:name="_Ref496691592"/>
    </w:p>
    <w:p w14:paraId="4F93DD2D" w14:textId="6E61850D"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lastRenderedPageBreak/>
        <w:t>8.2</w:t>
      </w:r>
      <w:r w:rsidR="00BA7418" w:rsidRPr="006C546E">
        <w:t xml:space="preserve">. Заказчик принимает решение об одностороннем отказе от исполнения </w:t>
      </w:r>
      <w:r w:rsidR="0010483E">
        <w:t>Контракт</w:t>
      </w:r>
      <w:r w:rsidR="00CC309F" w:rsidRPr="006C546E">
        <w:t>а</w:t>
      </w:r>
      <w:r w:rsidR="00DE7E85" w:rsidRPr="006C546E">
        <w:t xml:space="preserve"> </w:t>
      </w:r>
      <w:r w:rsidR="00BA7418" w:rsidRPr="006C546E">
        <w:t>в случае оказания услуги ненадлежащего качества с недостатками, которые не могут быть устранены в приемлемый для Заказчика срок;</w:t>
      </w:r>
    </w:p>
    <w:p w14:paraId="7698F20B" w14:textId="737B5B9B"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8.3</w:t>
      </w:r>
      <w:r w:rsidR="00BA7418" w:rsidRPr="006C546E">
        <w:t xml:space="preserve">. В случае </w:t>
      </w:r>
      <w:r w:rsidR="00C679B2" w:rsidRPr="006C546E">
        <w:t xml:space="preserve">расторжения </w:t>
      </w:r>
      <w:r w:rsidR="0010483E">
        <w:t>Контракт</w:t>
      </w:r>
      <w:r w:rsidR="00CC309F" w:rsidRPr="006C546E">
        <w:t>а</w:t>
      </w:r>
      <w:r w:rsidR="00BA7418" w:rsidRPr="006C546E">
        <w:t xml:space="preserve"> в связи с односторонним отказом Стороны </w:t>
      </w:r>
      <w:r w:rsidR="0010483E">
        <w:t>Контракт</w:t>
      </w:r>
      <w:r w:rsidR="00CC309F" w:rsidRPr="006C546E">
        <w:t>а</w:t>
      </w:r>
      <w:r w:rsidR="00BA7418" w:rsidRPr="006C546E">
        <w:t xml:space="preserve"> от исполнения </w:t>
      </w:r>
      <w:r w:rsidR="0010483E">
        <w:t>Контракт</w:t>
      </w:r>
      <w:r w:rsidR="00CC309F" w:rsidRPr="006C546E">
        <w:t>а</w:t>
      </w:r>
      <w:r w:rsidR="00BA7418" w:rsidRPr="006C546E"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10483E">
        <w:t>Контракт</w:t>
      </w:r>
      <w:r w:rsidR="00CC309F" w:rsidRPr="006C546E">
        <w:t>а</w:t>
      </w:r>
      <w:r w:rsidR="00BA7418" w:rsidRPr="006C546E">
        <w:t>.</w:t>
      </w:r>
    </w:p>
    <w:bookmarkEnd w:id="0"/>
    <w:p w14:paraId="648A8302" w14:textId="28D75CAF" w:rsidR="00BA7418" w:rsidRPr="006C546E" w:rsidRDefault="00AE5B02" w:rsidP="00476BE9">
      <w:pPr>
        <w:tabs>
          <w:tab w:val="num" w:pos="1260"/>
          <w:tab w:val="left" w:leader="underscore" w:pos="7088"/>
        </w:tabs>
        <w:ind w:left="142" w:firstLine="709"/>
        <w:jc w:val="both"/>
      </w:pPr>
      <w:r w:rsidRPr="006C546E">
        <w:t>8.4</w:t>
      </w:r>
      <w:r w:rsidR="00BA7418" w:rsidRPr="006C546E">
        <w:t xml:space="preserve">. Расторжение </w:t>
      </w:r>
      <w:r w:rsidR="0010483E">
        <w:t>Контракт</w:t>
      </w:r>
      <w:r w:rsidR="00CC309F" w:rsidRPr="006C546E">
        <w:t>а</w:t>
      </w:r>
      <w:r w:rsidR="00BA7418" w:rsidRPr="006C546E">
        <w:t xml:space="preserve"> влечет за собой прекращение обязательств Сторон по нему, но не освобождает от ответственности за неисполнение </w:t>
      </w:r>
      <w:r w:rsidR="0010483E">
        <w:t>Контракт</w:t>
      </w:r>
      <w:r w:rsidR="00BA7418" w:rsidRPr="006C546E">
        <w:t xml:space="preserve">ных обязательств, которые имели место до расторжения </w:t>
      </w:r>
      <w:r w:rsidR="0010483E">
        <w:t>Контракт</w:t>
      </w:r>
      <w:r w:rsidR="00CC309F" w:rsidRPr="006C546E">
        <w:t>а</w:t>
      </w:r>
      <w:r w:rsidR="00BA7418" w:rsidRPr="006C546E">
        <w:t>.</w:t>
      </w:r>
    </w:p>
    <w:p w14:paraId="30D0DD09" w14:textId="77777777" w:rsidR="00C13492" w:rsidRPr="006C546E" w:rsidRDefault="00C13492" w:rsidP="00476BE9">
      <w:pPr>
        <w:tabs>
          <w:tab w:val="left" w:leader="underscore" w:pos="7088"/>
        </w:tabs>
        <w:autoSpaceDE w:val="0"/>
        <w:autoSpaceDN w:val="0"/>
        <w:adjustRightInd w:val="0"/>
        <w:ind w:left="142"/>
        <w:jc w:val="both"/>
        <w:rPr>
          <w:rFonts w:eastAsia="TimesNewRomanPSMT"/>
        </w:rPr>
      </w:pPr>
    </w:p>
    <w:p w14:paraId="57BC7F08" w14:textId="77777777" w:rsidR="00BA7418" w:rsidRPr="006C546E" w:rsidRDefault="00AE5B02" w:rsidP="00476BE9">
      <w:pPr>
        <w:tabs>
          <w:tab w:val="left" w:pos="426"/>
          <w:tab w:val="left" w:pos="1134"/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9</w:t>
      </w:r>
      <w:r w:rsidR="00BA7418" w:rsidRPr="006C546E">
        <w:rPr>
          <w:b/>
        </w:rPr>
        <w:t>. Порядок разрешения споров.</w:t>
      </w:r>
    </w:p>
    <w:p w14:paraId="75622ACC" w14:textId="78BC5BD5"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rStyle w:val="FontStyle14"/>
          <w:sz w:val="24"/>
          <w:szCs w:val="24"/>
        </w:rPr>
        <w:t>9</w:t>
      </w:r>
      <w:r w:rsidR="00BA7418" w:rsidRPr="006C546E">
        <w:rPr>
          <w:sz w:val="24"/>
          <w:szCs w:val="24"/>
        </w:rPr>
        <w:t>.1. Все споры и</w:t>
      </w:r>
      <w:r w:rsidR="00645B83" w:rsidRPr="006C546E">
        <w:rPr>
          <w:sz w:val="24"/>
          <w:szCs w:val="24"/>
        </w:rPr>
        <w:t xml:space="preserve"> разногласия в связи с </w:t>
      </w:r>
      <w:r w:rsidR="0010483E">
        <w:rPr>
          <w:sz w:val="24"/>
          <w:szCs w:val="24"/>
          <w:lang w:val="ru-RU"/>
        </w:rPr>
        <w:t>Контракт</w:t>
      </w:r>
      <w:r w:rsidR="00CC309F" w:rsidRPr="006C546E">
        <w:rPr>
          <w:sz w:val="24"/>
          <w:szCs w:val="24"/>
          <w:lang w:val="ru-RU"/>
        </w:rPr>
        <w:t>ом</w:t>
      </w:r>
      <w:r w:rsidR="00BA7418" w:rsidRPr="006C546E">
        <w:rPr>
          <w:sz w:val="24"/>
          <w:szCs w:val="24"/>
        </w:rPr>
        <w:t xml:space="preserve"> регулируются путем переговоров.</w:t>
      </w:r>
    </w:p>
    <w:p w14:paraId="5210CC98" w14:textId="77777777" w:rsidR="00BA7418" w:rsidRPr="006C546E" w:rsidRDefault="00AE5B02" w:rsidP="00476BE9">
      <w:pPr>
        <w:pStyle w:val="a3"/>
        <w:tabs>
          <w:tab w:val="left" w:leader="underscore" w:pos="7088"/>
        </w:tabs>
        <w:ind w:left="142" w:firstLine="540"/>
        <w:jc w:val="both"/>
        <w:rPr>
          <w:sz w:val="24"/>
          <w:szCs w:val="24"/>
        </w:rPr>
      </w:pPr>
      <w:r w:rsidRPr="006C546E">
        <w:rPr>
          <w:sz w:val="24"/>
          <w:szCs w:val="24"/>
        </w:rPr>
        <w:t>9</w:t>
      </w:r>
      <w:r w:rsidR="005110E8" w:rsidRPr="006C546E">
        <w:rPr>
          <w:sz w:val="24"/>
          <w:szCs w:val="24"/>
        </w:rPr>
        <w:t xml:space="preserve">.2. </w:t>
      </w:r>
      <w:r w:rsidR="00BA7418" w:rsidRPr="006C546E">
        <w:rPr>
          <w:sz w:val="24"/>
          <w:szCs w:val="24"/>
        </w:rPr>
        <w:t>При не достижении согласия путем переговоров споры передаются на рассмотрение в Арбитражный суд г.</w:t>
      </w:r>
      <w:r w:rsidR="006D1520" w:rsidRPr="006C546E">
        <w:rPr>
          <w:sz w:val="24"/>
          <w:szCs w:val="24"/>
        </w:rPr>
        <w:t xml:space="preserve"> </w:t>
      </w:r>
      <w:r w:rsidR="00BA7418" w:rsidRPr="006C546E">
        <w:rPr>
          <w:sz w:val="24"/>
          <w:szCs w:val="24"/>
        </w:rPr>
        <w:t>Москвы.</w:t>
      </w:r>
    </w:p>
    <w:p w14:paraId="6985C00D" w14:textId="77777777" w:rsidR="00BA7418" w:rsidRPr="006C546E" w:rsidRDefault="00AE5B02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567"/>
        <w:rPr>
          <w:szCs w:val="24"/>
        </w:rPr>
      </w:pPr>
      <w:r w:rsidRPr="006C546E">
        <w:rPr>
          <w:szCs w:val="24"/>
        </w:rPr>
        <w:t>9</w:t>
      </w:r>
      <w:r w:rsidR="00BA7418" w:rsidRPr="006C546E">
        <w:rPr>
          <w:szCs w:val="24"/>
        </w:rPr>
        <w:t>.3. До передачи спора в Арбитражный суд г. Москвы заинтересованная Ст</w:t>
      </w:r>
      <w:r w:rsidR="00452C57">
        <w:rPr>
          <w:szCs w:val="24"/>
        </w:rPr>
        <w:t>орона обязана направить другой С</w:t>
      </w:r>
      <w:r w:rsidR="00BA7418" w:rsidRPr="006C546E">
        <w:rPr>
          <w:szCs w:val="24"/>
        </w:rPr>
        <w:t xml:space="preserve">тороне письменную претензию со всеми документами, подтверждающими обоснованность заявленных требований. Претензии подлежат рассмотрению в течение 30 </w:t>
      </w:r>
      <w:r w:rsidR="00452C57">
        <w:rPr>
          <w:szCs w:val="24"/>
        </w:rPr>
        <w:t xml:space="preserve">(тридцати) </w:t>
      </w:r>
      <w:r w:rsidR="00BA7418" w:rsidRPr="006C546E">
        <w:rPr>
          <w:szCs w:val="24"/>
        </w:rPr>
        <w:t>дней с момента их получения.</w:t>
      </w:r>
    </w:p>
    <w:p w14:paraId="4B25B4F3" w14:textId="77777777" w:rsidR="00BA7418" w:rsidRPr="006C546E" w:rsidRDefault="00BA7418" w:rsidP="00476BE9">
      <w:pPr>
        <w:pStyle w:val="a5"/>
        <w:tabs>
          <w:tab w:val="left" w:pos="0"/>
          <w:tab w:val="left" w:pos="426"/>
          <w:tab w:val="left" w:pos="1134"/>
          <w:tab w:val="left" w:leader="underscore" w:pos="7088"/>
        </w:tabs>
        <w:ind w:left="142" w:firstLine="0"/>
        <w:rPr>
          <w:szCs w:val="24"/>
        </w:rPr>
      </w:pPr>
    </w:p>
    <w:p w14:paraId="009B9C48" w14:textId="64944172"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10</w:t>
      </w:r>
      <w:r w:rsidR="00BA7418" w:rsidRPr="006C546E">
        <w:rPr>
          <w:b/>
        </w:rPr>
        <w:t xml:space="preserve">. Срок действия </w:t>
      </w:r>
      <w:r w:rsidR="0010483E">
        <w:rPr>
          <w:b/>
        </w:rPr>
        <w:t>Контракт</w:t>
      </w:r>
      <w:r w:rsidR="00CC309F" w:rsidRPr="006C546E">
        <w:rPr>
          <w:b/>
        </w:rPr>
        <w:t>а</w:t>
      </w:r>
      <w:r w:rsidR="00BA7418" w:rsidRPr="006C546E">
        <w:rPr>
          <w:b/>
        </w:rPr>
        <w:t>.</w:t>
      </w:r>
    </w:p>
    <w:p w14:paraId="6CC72D00" w14:textId="08D51197"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.1. Настоящий </w:t>
      </w:r>
      <w:r w:rsidR="0010483E">
        <w:t>Контракт</w:t>
      </w:r>
      <w:r w:rsidR="00BA7418" w:rsidRPr="006C546E">
        <w:t xml:space="preserve"> вступает в силу с момента его подписания и действует </w:t>
      </w:r>
      <w:r w:rsidR="00CD5CDB" w:rsidRPr="006C546E">
        <w:t xml:space="preserve">до </w:t>
      </w:r>
      <w:r w:rsidR="006B7ADE">
        <w:t>23</w:t>
      </w:r>
      <w:r w:rsidR="001A039B" w:rsidRPr="006C546E">
        <w:t>.1</w:t>
      </w:r>
      <w:r w:rsidR="003A4C0C">
        <w:t>2</w:t>
      </w:r>
      <w:r w:rsidR="001A039B" w:rsidRPr="006C546E">
        <w:t>.20</w:t>
      </w:r>
      <w:r w:rsidR="006B349F" w:rsidRPr="006C546E">
        <w:t>2</w:t>
      </w:r>
      <w:r w:rsidR="00B131CA">
        <w:t>6</w:t>
      </w:r>
      <w:r w:rsidR="001A039B" w:rsidRPr="006C546E">
        <w:t xml:space="preserve"> г</w:t>
      </w:r>
      <w:r w:rsidR="00452C57">
        <w:t>.</w:t>
      </w:r>
    </w:p>
    <w:p w14:paraId="301657B5" w14:textId="2EEC2D71"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</w:pPr>
      <w:r w:rsidRPr="006C546E">
        <w:t>10</w:t>
      </w:r>
      <w:r w:rsidR="00BA7418" w:rsidRPr="006C546E">
        <w:t xml:space="preserve">.2. Любые изменения и дополнения к настоящему </w:t>
      </w:r>
      <w:r w:rsidR="0010483E">
        <w:t>Контракт</w:t>
      </w:r>
      <w:r w:rsidR="00CD5CDB" w:rsidRPr="006C546E">
        <w:t>у</w:t>
      </w:r>
      <w:r w:rsidR="00BA7418" w:rsidRPr="006C546E">
        <w:t xml:space="preserve"> должны быть совершены в письменной форме и подписаны надлежаще уполномоченными представителями Сторон.</w:t>
      </w:r>
    </w:p>
    <w:p w14:paraId="642F7FC3" w14:textId="789A9EF8" w:rsidR="00BA7418" w:rsidRPr="006C546E" w:rsidRDefault="00AE5B02" w:rsidP="00476BE9">
      <w:pPr>
        <w:widowControl w:val="0"/>
        <w:tabs>
          <w:tab w:val="left" w:leader="underscore" w:pos="7088"/>
        </w:tabs>
        <w:ind w:left="142" w:firstLine="709"/>
        <w:jc w:val="both"/>
        <w:rPr>
          <w:color w:val="000000"/>
        </w:rPr>
      </w:pPr>
      <w:r w:rsidRPr="006C546E">
        <w:t>10</w:t>
      </w:r>
      <w:r w:rsidR="00BA7418" w:rsidRPr="006C546E">
        <w:t xml:space="preserve">.3. Настоящий </w:t>
      </w:r>
      <w:r w:rsidR="0010483E">
        <w:t>Контракт</w:t>
      </w:r>
      <w:r w:rsidR="00BA7418" w:rsidRPr="006C546E">
        <w:t xml:space="preserve"> может быть расторгнут по соглашению Сторон, по решению суда, в случае одностороннего отказа одной из Сторон от исполнения </w:t>
      </w:r>
      <w:r w:rsidR="0010483E">
        <w:t>Контракт</w:t>
      </w:r>
      <w:r w:rsidR="00CC309F" w:rsidRPr="006C546E">
        <w:t>а</w:t>
      </w:r>
      <w:r w:rsidR="00BA7418" w:rsidRPr="006C546E">
        <w:t xml:space="preserve"> в соответствии с гражданским законодательством.</w:t>
      </w:r>
    </w:p>
    <w:p w14:paraId="0D4540D9" w14:textId="77777777" w:rsidR="00BC0428" w:rsidRPr="006C546E" w:rsidRDefault="00BC0428" w:rsidP="00476BE9">
      <w:pPr>
        <w:tabs>
          <w:tab w:val="left" w:leader="underscore" w:pos="7088"/>
        </w:tabs>
        <w:ind w:left="142" w:firstLine="709"/>
        <w:jc w:val="center"/>
        <w:rPr>
          <w:b/>
          <w:bCs/>
          <w:snapToGrid w:val="0"/>
        </w:rPr>
      </w:pPr>
    </w:p>
    <w:p w14:paraId="34D5729D" w14:textId="77777777" w:rsidR="00BA7418" w:rsidRPr="006C546E" w:rsidRDefault="00FF0DA1" w:rsidP="00476BE9">
      <w:pPr>
        <w:tabs>
          <w:tab w:val="left" w:leader="underscore" w:pos="7088"/>
        </w:tabs>
        <w:ind w:left="142"/>
        <w:jc w:val="center"/>
        <w:rPr>
          <w:b/>
          <w:bCs/>
          <w:snapToGrid w:val="0"/>
        </w:rPr>
      </w:pPr>
      <w:r w:rsidRPr="006C546E">
        <w:rPr>
          <w:b/>
          <w:bCs/>
          <w:snapToGrid w:val="0"/>
        </w:rPr>
        <w:t>11</w:t>
      </w:r>
      <w:r w:rsidR="00BA7418" w:rsidRPr="006C546E">
        <w:rPr>
          <w:b/>
          <w:bCs/>
          <w:snapToGrid w:val="0"/>
        </w:rPr>
        <w:t>. Заключительные положения</w:t>
      </w:r>
      <w:r w:rsidR="00142191" w:rsidRPr="006C546E">
        <w:rPr>
          <w:b/>
          <w:bCs/>
          <w:snapToGrid w:val="0"/>
        </w:rPr>
        <w:t>.</w:t>
      </w:r>
    </w:p>
    <w:p w14:paraId="7B9ACA32" w14:textId="2512EDF7" w:rsidR="00BA7418" w:rsidRPr="006C546E" w:rsidRDefault="00FF0DA1" w:rsidP="00476BE9">
      <w:pPr>
        <w:pStyle w:val="2"/>
        <w:tabs>
          <w:tab w:val="left" w:pos="1134"/>
          <w:tab w:val="left" w:leader="underscore" w:pos="7088"/>
        </w:tabs>
        <w:spacing w:after="0" w:line="240" w:lineRule="auto"/>
        <w:ind w:left="142" w:firstLine="709"/>
        <w:jc w:val="both"/>
      </w:pPr>
      <w:r w:rsidRPr="006C546E">
        <w:t>11</w:t>
      </w:r>
      <w:r w:rsidR="005110E8" w:rsidRPr="006C546E">
        <w:t>.1</w:t>
      </w:r>
      <w:r w:rsidR="00BA7418" w:rsidRPr="006C546E">
        <w:t xml:space="preserve">. Любое уведомление по </w:t>
      </w:r>
      <w:r w:rsidR="0010483E">
        <w:rPr>
          <w:lang w:val="ru-RU"/>
        </w:rPr>
        <w:t>Контракт</w:t>
      </w:r>
      <w:r w:rsidR="00665951" w:rsidRPr="006C546E">
        <w:rPr>
          <w:lang w:val="ru-RU"/>
        </w:rPr>
        <w:t>у</w:t>
      </w:r>
      <w:r w:rsidR="00BA7418" w:rsidRPr="006C546E">
        <w:t xml:space="preserve"> должно быть оформлено Сторонами в письменном виде, подписано уполномоченными на то лицами и скреплено печатью (для юридических лиц) и направлено заказным письмом получателю по его адресу, у</w:t>
      </w:r>
      <w:r w:rsidR="00452C57">
        <w:t xml:space="preserve">казанному в разделе «Реквизиты </w:t>
      </w:r>
      <w:r w:rsidR="00452C57">
        <w:rPr>
          <w:lang w:val="ru-RU"/>
        </w:rPr>
        <w:t>С</w:t>
      </w:r>
      <w:r w:rsidR="00BA7418" w:rsidRPr="006C546E">
        <w:t>торон».</w:t>
      </w:r>
    </w:p>
    <w:p w14:paraId="7C4BE635" w14:textId="77777777" w:rsidR="00BA7418" w:rsidRPr="006C546E" w:rsidRDefault="00BA7418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Для оперативного решения вопросов может быть направлено по электронной почте, факсимильной связью.</w:t>
      </w:r>
    </w:p>
    <w:p w14:paraId="06CB7DD0" w14:textId="4A50774E" w:rsidR="00BA7418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6C546E">
        <w:t>11</w:t>
      </w:r>
      <w:r w:rsidR="005110E8" w:rsidRPr="006C546E">
        <w:t>.2</w:t>
      </w:r>
      <w:r w:rsidR="00BA7418" w:rsidRPr="006C546E">
        <w:t xml:space="preserve">. При исполнении </w:t>
      </w:r>
      <w:r w:rsidR="0010483E">
        <w:t>Контракт</w:t>
      </w:r>
      <w:r w:rsidR="00CC309F" w:rsidRPr="006C546E">
        <w:t>а</w:t>
      </w:r>
      <w:r w:rsidR="00BA7418" w:rsidRPr="006C546E">
        <w:t xml:space="preserve"> во всем, что не предусмотрено его условиями, Стороны руководствуются законодательством Российской Федерации.</w:t>
      </w:r>
    </w:p>
    <w:p w14:paraId="056CACF8" w14:textId="2512A41A" w:rsidR="00373368" w:rsidRPr="00D04088" w:rsidRDefault="00373368" w:rsidP="00373368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D04088">
        <w:t>11.3. Внесение изменений и дополнений, не противоречащих законодательству Российской Федерации, в условия Контракта осуществляется путем заключения Сторонами дополнительных соглашений к Контракту, которые являются его неотъемлемой частью.</w:t>
      </w:r>
    </w:p>
    <w:p w14:paraId="353457C6" w14:textId="36AA2B4D" w:rsidR="00373368" w:rsidRPr="00D04088" w:rsidRDefault="00373368" w:rsidP="00373368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D04088">
        <w:t xml:space="preserve">11.4. Изменение условий Контракта при его исполнении не допускается, за исключением случаев, предусмотренных статьей 95 Федерального закона от 5 апреля 2013 г. № 44-ФЗ "О контрактной системе в сфере закупок </w:t>
      </w:r>
      <w:r w:rsidR="00D44D6B">
        <w:t>товаров</w:t>
      </w:r>
      <w:r w:rsidRPr="00D04088">
        <w:t>, работ, услуг для обеспечения государственных и муниципальных нужд".</w:t>
      </w:r>
    </w:p>
    <w:p w14:paraId="34180AD1" w14:textId="5E7470BD" w:rsidR="00373368" w:rsidRPr="00D04088" w:rsidRDefault="00373368" w:rsidP="00373368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D04088">
        <w:t xml:space="preserve">11.5. При исполнении Контракта не допускается перемена </w:t>
      </w:r>
      <w:r w:rsidR="006B7ADE">
        <w:t>Исполнителя</w:t>
      </w:r>
      <w:r w:rsidRPr="00D04088">
        <w:t xml:space="preserve">, за исключением случая, если новый </w:t>
      </w:r>
      <w:r w:rsidR="006B7ADE">
        <w:t>Исполнитель</w:t>
      </w:r>
      <w:r w:rsidRPr="00D04088">
        <w:t xml:space="preserve"> является правопреемником </w:t>
      </w:r>
      <w:r w:rsidR="006B7ADE">
        <w:t>Исполнителя</w:t>
      </w:r>
      <w:r w:rsidRPr="00D04088">
        <w:t xml:space="preserve"> вследствие реорганизации юридического лица в форме преобразования, слияния или присоединения</w:t>
      </w:r>
    </w:p>
    <w:p w14:paraId="1963BD22" w14:textId="48650D64" w:rsidR="00373368" w:rsidRPr="00D04088" w:rsidRDefault="00373368" w:rsidP="00373368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D04088">
        <w:t xml:space="preserve">Передача прав и обязанностей по настоящему Контракту правопреемнику </w:t>
      </w:r>
      <w:r w:rsidR="006B7ADE">
        <w:t>Исполнителя</w:t>
      </w:r>
      <w:r w:rsidRPr="00D04088">
        <w:t xml:space="preserve"> осуществляется путем заключения соответствующего дополнительного соглашения к настоящему Контракту.</w:t>
      </w:r>
    </w:p>
    <w:p w14:paraId="225B8696" w14:textId="77777777" w:rsidR="00373368" w:rsidRPr="00D04088" w:rsidRDefault="00373368" w:rsidP="00373368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D04088">
        <w:t>11.6. Стороны обязуются обеспечить конфиденциальность сведений, относящихся к предмету Контракта, и ставших им известными в ходе исполнения Контракта.</w:t>
      </w:r>
    </w:p>
    <w:p w14:paraId="47A64018" w14:textId="0D651F3E" w:rsidR="00BA7418" w:rsidRPr="00D04088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D04088">
        <w:lastRenderedPageBreak/>
        <w:t>11</w:t>
      </w:r>
      <w:r w:rsidR="00716C48" w:rsidRPr="00D04088">
        <w:t>.</w:t>
      </w:r>
      <w:r w:rsidR="00373368" w:rsidRPr="00D04088">
        <w:t>7</w:t>
      </w:r>
      <w:r w:rsidR="00BA7418" w:rsidRPr="00D04088">
        <w:t xml:space="preserve">. Все указанные в </w:t>
      </w:r>
      <w:r w:rsidR="0010483E" w:rsidRPr="00D04088">
        <w:t>Контракт</w:t>
      </w:r>
      <w:r w:rsidR="00665951" w:rsidRPr="00D04088">
        <w:t>е</w:t>
      </w:r>
      <w:r w:rsidR="00BA7418" w:rsidRPr="00D04088">
        <w:t xml:space="preserve"> приложения являются его неотъемлемой частью.</w:t>
      </w:r>
    </w:p>
    <w:p w14:paraId="4FF5C703" w14:textId="04DDD977" w:rsidR="00BA7418" w:rsidRPr="006C546E" w:rsidRDefault="00FF0DA1" w:rsidP="00476BE9">
      <w:pPr>
        <w:tabs>
          <w:tab w:val="left" w:pos="1260"/>
          <w:tab w:val="num" w:pos="1605"/>
          <w:tab w:val="left" w:leader="underscore" w:pos="7088"/>
        </w:tabs>
        <w:ind w:left="142" w:firstLine="709"/>
        <w:jc w:val="both"/>
      </w:pPr>
      <w:r w:rsidRPr="00D04088">
        <w:t>11</w:t>
      </w:r>
      <w:r w:rsidR="00716C48" w:rsidRPr="00D04088">
        <w:t>.</w:t>
      </w:r>
      <w:r w:rsidR="00373368" w:rsidRPr="00D04088">
        <w:t>8</w:t>
      </w:r>
      <w:r w:rsidR="00BA7418" w:rsidRPr="00D04088">
        <w:t xml:space="preserve">. Настоящий </w:t>
      </w:r>
      <w:r w:rsidR="0010483E" w:rsidRPr="00D04088">
        <w:t>Контракт</w:t>
      </w:r>
      <w:r w:rsidR="00BA7418" w:rsidRPr="00D04088">
        <w:t xml:space="preserve"> составлен </w:t>
      </w:r>
      <w:r w:rsidR="00BF06C6" w:rsidRPr="00D04088">
        <w:t>в форме электронного документа, подписанного усиленными электронными подписями Сторон</w:t>
      </w:r>
      <w:r w:rsidR="00BA7418" w:rsidRPr="00D04088">
        <w:t>.</w:t>
      </w:r>
    </w:p>
    <w:p w14:paraId="22E0A651" w14:textId="77777777" w:rsidR="0039710E" w:rsidRPr="006C546E" w:rsidRDefault="0039710E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14:paraId="1F593E4E" w14:textId="77777777" w:rsidR="00B5540E" w:rsidRPr="006C546E" w:rsidRDefault="004736EC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12</w:t>
      </w:r>
      <w:r w:rsidR="00BA7418" w:rsidRPr="006C546E">
        <w:rPr>
          <w:b/>
        </w:rPr>
        <w:t>. А</w:t>
      </w:r>
      <w:bookmarkStart w:id="1" w:name="OCRUncertain281"/>
      <w:r w:rsidR="00BA7418" w:rsidRPr="006C546E">
        <w:rPr>
          <w:b/>
        </w:rPr>
        <w:t>дреса и банковские реквизиты Сторон</w:t>
      </w:r>
      <w:bookmarkEnd w:id="1"/>
      <w:r w:rsidR="00BA7418" w:rsidRPr="006C546E">
        <w:rPr>
          <w:b/>
        </w:rPr>
        <w:t>.</w:t>
      </w:r>
    </w:p>
    <w:p w14:paraId="3DB7F7C0" w14:textId="77777777" w:rsidR="006E2595" w:rsidRPr="006C546E" w:rsidRDefault="006E2595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tbl>
      <w:tblPr>
        <w:tblW w:w="10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91"/>
        <w:gridCol w:w="5422"/>
      </w:tblGrid>
      <w:tr w:rsidR="00291ECD" w:rsidRPr="00291ECD" w14:paraId="6600C72A" w14:textId="77777777" w:rsidTr="00185CF7">
        <w:trPr>
          <w:trHeight w:val="698"/>
        </w:trPr>
        <w:tc>
          <w:tcPr>
            <w:tcW w:w="4791" w:type="dxa"/>
          </w:tcPr>
          <w:p w14:paraId="55A84A2E" w14:textId="77777777"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ЗАКАЗЧИК:</w:t>
            </w:r>
          </w:p>
          <w:p w14:paraId="3432A0DA" w14:textId="77777777"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>ФГКУ «Специальное управление ФПС № 3 МЧС России»</w:t>
            </w:r>
          </w:p>
        </w:tc>
        <w:tc>
          <w:tcPr>
            <w:tcW w:w="5422" w:type="dxa"/>
          </w:tcPr>
          <w:p w14:paraId="15519261" w14:textId="33A4A01D" w:rsidR="00291ECD" w:rsidRPr="00291ECD" w:rsidRDefault="006B7ADE" w:rsidP="00291ECD">
            <w:pPr>
              <w:shd w:val="clear" w:color="auto" w:fill="FFFFFF"/>
              <w:contextualSpacing/>
              <w:jc w:val="center"/>
            </w:pPr>
            <w:r>
              <w:t>ИСПОЛНИТЕЛЬ</w:t>
            </w:r>
            <w:r w:rsidR="00291ECD" w:rsidRPr="00291ECD">
              <w:t>:</w:t>
            </w:r>
          </w:p>
          <w:p w14:paraId="75695C24" w14:textId="3D511A5C" w:rsidR="00291ECD" w:rsidRPr="00291ECD" w:rsidRDefault="00291ECD" w:rsidP="00291ECD">
            <w:pPr>
              <w:shd w:val="clear" w:color="auto" w:fill="FFFFFF"/>
              <w:contextualSpacing/>
              <w:jc w:val="center"/>
            </w:pPr>
            <w:r w:rsidRPr="00291ECD">
              <w:t xml:space="preserve">Наименование </w:t>
            </w:r>
            <w:r w:rsidR="006B7ADE">
              <w:t>Исполнителя</w:t>
            </w:r>
          </w:p>
        </w:tc>
      </w:tr>
      <w:tr w:rsidR="00291ECD" w:rsidRPr="00291ECD" w14:paraId="77CD86F9" w14:textId="77777777" w:rsidTr="00185CF7">
        <w:trPr>
          <w:trHeight w:val="843"/>
        </w:trPr>
        <w:tc>
          <w:tcPr>
            <w:tcW w:w="4791" w:type="dxa"/>
          </w:tcPr>
          <w:p w14:paraId="46E57A49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Юридический адрес: 119192, Москва, Винницкая ул., д.6</w:t>
            </w:r>
          </w:p>
          <w:p w14:paraId="6C912F2A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Фактический/почтовый адрес: 119192, Москва, Винницкая ул., д.6</w:t>
            </w:r>
          </w:p>
          <w:p w14:paraId="18CB46A3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Телефон: +7(495)242-77-94</w:t>
            </w:r>
          </w:p>
          <w:p w14:paraId="49618FBD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Факс: +7(495)242-77-02</w:t>
            </w:r>
          </w:p>
          <w:p w14:paraId="3ED42C2A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ИНН: 7729546337</w:t>
            </w:r>
          </w:p>
          <w:p w14:paraId="6CAF0D50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КПП: 772901001</w:t>
            </w:r>
          </w:p>
          <w:p w14:paraId="129EAFE6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л/с: 03731440940</w:t>
            </w:r>
          </w:p>
          <w:p w14:paraId="6CCECB84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Р/с: 03211643000000017300</w:t>
            </w:r>
          </w:p>
          <w:p w14:paraId="5462734C" w14:textId="77777777" w:rsidR="00291ECD" w:rsidRPr="00291ECD" w:rsidRDefault="00136420" w:rsidP="00291ECD">
            <w:pPr>
              <w:shd w:val="clear" w:color="auto" w:fill="FFFFFF"/>
              <w:contextualSpacing/>
            </w:pPr>
            <w:r w:rsidRPr="00136420">
              <w:t xml:space="preserve">ОКЦ № 1 </w:t>
            </w:r>
            <w:r w:rsidR="00291ECD" w:rsidRPr="00291ECD">
              <w:t>ГУ Банка России по ЦФО//УФК по г. Москве г. Москва</w:t>
            </w:r>
          </w:p>
          <w:p w14:paraId="5FEE1D9F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БИК: 004525988</w:t>
            </w:r>
          </w:p>
          <w:p w14:paraId="4CF355FF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ЕКС: 40102810545370000003</w:t>
            </w:r>
          </w:p>
          <w:p w14:paraId="2E36ED6E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ОКОНХ: 97920</w:t>
            </w:r>
          </w:p>
          <w:p w14:paraId="0C3F6DFB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ОКПО: 08736025</w:t>
            </w:r>
          </w:p>
          <w:p w14:paraId="786AE190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ОГРН: 1067746527177</w:t>
            </w:r>
          </w:p>
          <w:p w14:paraId="375C5809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ОКВЭД2: 84.25.1</w:t>
            </w:r>
          </w:p>
          <w:p w14:paraId="6CAA1B85" w14:textId="77777777" w:rsidR="00291ECD" w:rsidRPr="00291ECD" w:rsidRDefault="00291ECD" w:rsidP="00291ECD">
            <w:pPr>
              <w:shd w:val="clear" w:color="auto" w:fill="FFFFFF"/>
              <w:contextualSpacing/>
            </w:pPr>
            <w:r w:rsidRPr="00291ECD">
              <w:t>ОКТМО: 45325000</w:t>
            </w:r>
          </w:p>
          <w:p w14:paraId="54EEBDBE" w14:textId="77777777" w:rsidR="00291ECD" w:rsidRDefault="00291ECD" w:rsidP="00291ECD">
            <w:pPr>
              <w:shd w:val="clear" w:color="auto" w:fill="FFFFFF"/>
              <w:contextualSpacing/>
            </w:pPr>
            <w:r w:rsidRPr="00291ECD">
              <w:t>ОКОПФ 75104</w:t>
            </w:r>
            <w:r w:rsidR="00136420">
              <w:t xml:space="preserve"> </w:t>
            </w:r>
          </w:p>
          <w:p w14:paraId="65F208C0" w14:textId="77777777" w:rsidR="002E630E" w:rsidRDefault="002E630E" w:rsidP="002E630E">
            <w:pPr>
              <w:shd w:val="clear" w:color="auto" w:fill="FFFFFF"/>
              <w:contextualSpacing/>
            </w:pPr>
            <w:r>
              <w:t xml:space="preserve">Электронная почта: ocz@su3.50.mchs.gov.ru </w:t>
            </w:r>
          </w:p>
          <w:p w14:paraId="114688B7" w14:textId="77777777" w:rsidR="002E630E" w:rsidRPr="00291ECD" w:rsidRDefault="002E630E" w:rsidP="002E630E">
            <w:pPr>
              <w:shd w:val="clear" w:color="auto" w:fill="FFFFFF"/>
              <w:contextualSpacing/>
            </w:pPr>
            <w:r>
              <w:t>Телефон: 84952427794</w:t>
            </w:r>
          </w:p>
        </w:tc>
        <w:tc>
          <w:tcPr>
            <w:tcW w:w="5422" w:type="dxa"/>
          </w:tcPr>
          <w:tbl>
            <w:tblPr>
              <w:tblW w:w="6218" w:type="dxa"/>
              <w:tblInd w:w="4" w:type="dxa"/>
              <w:tblLayout w:type="fixed"/>
              <w:tblLook w:val="01E0" w:firstRow="1" w:lastRow="1" w:firstColumn="1" w:lastColumn="1" w:noHBand="0" w:noVBand="0"/>
            </w:tblPr>
            <w:tblGrid>
              <w:gridCol w:w="5376"/>
              <w:gridCol w:w="842"/>
            </w:tblGrid>
            <w:tr w:rsidR="00291ECD" w:rsidRPr="00291ECD" w14:paraId="4D698C97" w14:textId="77777777" w:rsidTr="00185CF7">
              <w:trPr>
                <w:trHeight w:val="38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F79B96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Юридический адрес: 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B18B1CC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258B384F" w14:textId="77777777" w:rsidTr="00185CF7">
              <w:trPr>
                <w:trHeight w:val="391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436082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Адрес места нахождения: 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DA4B64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3BAE2C8A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FC07A3" w14:textId="47CFB35B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Телефон:</w:t>
                  </w:r>
                  <w:r w:rsidR="00BF06C6">
                    <w:t xml:space="preserve"> </w:t>
                  </w:r>
                  <w:r w:rsidRPr="00291ECD">
                    <w:t>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BDE95C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255FCDA4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618FBDE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ИНН: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835BA7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3192DD7D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60DA5A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КПП: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A59D5E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7AB1C61F" w14:textId="77777777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47E30B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ОГРН: 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E06A5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722C7044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A9FD5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Р/с: _______________________________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A25890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043FDD9C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DBC662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Банк: 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5663CF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79FDDE46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25623F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К/с: ______________________________ 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36C3AF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2E58DED3" w14:textId="77777777" w:rsidTr="00185CF7">
              <w:trPr>
                <w:trHeight w:val="187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450B22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БИК: _____________________________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C8D9D0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  <w:tr w:rsidR="00291ECD" w:rsidRPr="00291ECD" w14:paraId="0D622773" w14:textId="77777777" w:rsidTr="00185CF7">
              <w:trPr>
                <w:trHeight w:val="194"/>
              </w:trPr>
              <w:tc>
                <w:tcPr>
                  <w:tcW w:w="53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690B76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ОКВЭД: __________________________</w:t>
                  </w:r>
                </w:p>
                <w:p w14:paraId="32E97A4C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ОКПО: ____________________________</w:t>
                  </w:r>
                </w:p>
                <w:p w14:paraId="42057393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ОКОПФ: __________________________</w:t>
                  </w:r>
                </w:p>
                <w:p w14:paraId="662FB08E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 xml:space="preserve">ОКТМО: __________________________  </w:t>
                  </w:r>
                </w:p>
                <w:p w14:paraId="4D3F556B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rPr>
                      <w:lang w:val="en-US"/>
                    </w:rPr>
                    <w:t>E</w:t>
                  </w:r>
                  <w:r w:rsidRPr="00291ECD">
                    <w:t>-</w:t>
                  </w:r>
                  <w:proofErr w:type="spellStart"/>
                  <w:r w:rsidRPr="00291ECD">
                    <w:t>mail</w:t>
                  </w:r>
                  <w:proofErr w:type="spellEnd"/>
                  <w:r w:rsidRPr="00291ECD">
                    <w:t>: ____________________________</w:t>
                  </w:r>
                </w:p>
                <w:p w14:paraId="11BCBB52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Дата постановки на учет</w:t>
                  </w:r>
                </w:p>
                <w:p w14:paraId="106AFD47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  <w:r w:rsidRPr="00291ECD">
                    <w:t>в налоговом органе: ________________</w:t>
                  </w:r>
                </w:p>
              </w:tc>
              <w:tc>
                <w:tcPr>
                  <w:tcW w:w="8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834104" w14:textId="77777777" w:rsidR="00291ECD" w:rsidRPr="00291ECD" w:rsidRDefault="00291ECD" w:rsidP="00291ECD">
                  <w:pPr>
                    <w:shd w:val="clear" w:color="auto" w:fill="FFFFFF"/>
                    <w:contextualSpacing/>
                  </w:pPr>
                </w:p>
              </w:tc>
            </w:tr>
          </w:tbl>
          <w:p w14:paraId="099016F6" w14:textId="77777777" w:rsidR="00291ECD" w:rsidRPr="00291ECD" w:rsidRDefault="00291ECD" w:rsidP="00291ECD">
            <w:pPr>
              <w:shd w:val="clear" w:color="auto" w:fill="FFFFFF"/>
              <w:contextualSpacing/>
            </w:pPr>
          </w:p>
        </w:tc>
      </w:tr>
    </w:tbl>
    <w:p w14:paraId="22BFF3B9" w14:textId="77777777" w:rsidR="006E2595" w:rsidRDefault="006E2595" w:rsidP="007B6172">
      <w:pPr>
        <w:tabs>
          <w:tab w:val="left" w:leader="underscore" w:pos="7088"/>
        </w:tabs>
        <w:ind w:left="142"/>
        <w:rPr>
          <w:b/>
        </w:rPr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14:paraId="2DA4B965" w14:textId="77777777" w:rsidTr="00142197">
        <w:trPr>
          <w:trHeight w:val="3465"/>
        </w:trPr>
        <w:tc>
          <w:tcPr>
            <w:tcW w:w="5095" w:type="dxa"/>
          </w:tcPr>
          <w:p w14:paraId="38F5BE06" w14:textId="77777777" w:rsidR="004B6F07" w:rsidRDefault="004B6F07" w:rsidP="00142197">
            <w:pPr>
              <w:jc w:val="center"/>
              <w:rPr>
                <w:szCs w:val="28"/>
              </w:rPr>
            </w:pPr>
          </w:p>
          <w:p w14:paraId="4687C066" w14:textId="77777777"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ЗАКАЗЧИК</w:t>
            </w:r>
          </w:p>
          <w:p w14:paraId="60ECE930" w14:textId="77777777" w:rsidR="007B6172" w:rsidRDefault="007B6172" w:rsidP="00142197">
            <w:pPr>
              <w:ind w:left="34"/>
              <w:jc w:val="center"/>
              <w:rPr>
                <w:szCs w:val="28"/>
              </w:rPr>
            </w:pPr>
          </w:p>
          <w:p w14:paraId="7BBAB1FF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14:paraId="444B827E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1FD9E32F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04ED3986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14:paraId="1BC48D0B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5E639DC9" w14:textId="77777777"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14:paraId="2EA90A1A" w14:textId="77777777" w:rsidR="004B6F07" w:rsidRDefault="004B6F07" w:rsidP="00142197">
            <w:pPr>
              <w:jc w:val="center"/>
              <w:rPr>
                <w:szCs w:val="28"/>
              </w:rPr>
            </w:pPr>
          </w:p>
          <w:p w14:paraId="25F5585F" w14:textId="17C05ED6" w:rsidR="007B6172" w:rsidRDefault="006B7ADE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ИСПОЛНИТЕЛЬ</w:t>
            </w:r>
          </w:p>
          <w:p w14:paraId="7B71A7E5" w14:textId="77777777" w:rsidR="00BF06C6" w:rsidRDefault="00BF06C6" w:rsidP="00142197">
            <w:pPr>
              <w:jc w:val="center"/>
              <w:rPr>
                <w:szCs w:val="28"/>
              </w:rPr>
            </w:pPr>
          </w:p>
          <w:p w14:paraId="504BEE95" w14:textId="77777777"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14:paraId="0C0C9B34" w14:textId="77777777"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14:paraId="5AAAE1E5" w14:textId="77777777" w:rsidR="007B6172" w:rsidRDefault="007B6172" w:rsidP="00142197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14:paraId="68A8FD62" w14:textId="77777777" w:rsidR="007B6172" w:rsidRDefault="007B6172" w:rsidP="00142197">
            <w:pPr>
              <w:jc w:val="center"/>
              <w:rPr>
                <w:szCs w:val="28"/>
              </w:rPr>
            </w:pPr>
          </w:p>
          <w:p w14:paraId="360D87B9" w14:textId="77777777" w:rsidR="007B6172" w:rsidRDefault="007B6172" w:rsidP="0014219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14:paraId="401C85FF" w14:textId="77777777" w:rsidR="007B6172" w:rsidRDefault="007B6172" w:rsidP="001421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14:paraId="214D4D8C" w14:textId="77777777"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14:paraId="236920C0" w14:textId="77777777"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14:paraId="131A1D0D" w14:textId="77777777" w:rsidR="007B6172" w:rsidRDefault="007B6172" w:rsidP="00D5332B">
      <w:pPr>
        <w:tabs>
          <w:tab w:val="left" w:leader="underscore" w:pos="7088"/>
        </w:tabs>
        <w:ind w:left="142"/>
        <w:jc w:val="right"/>
        <w:rPr>
          <w:b/>
        </w:rPr>
      </w:pPr>
    </w:p>
    <w:p w14:paraId="6BD93125" w14:textId="77777777" w:rsidR="009851A2" w:rsidRDefault="009851A2" w:rsidP="00D5332B">
      <w:pPr>
        <w:tabs>
          <w:tab w:val="left" w:leader="underscore" w:pos="7088"/>
        </w:tabs>
        <w:ind w:left="142"/>
        <w:jc w:val="right"/>
      </w:pPr>
    </w:p>
    <w:p w14:paraId="063F45D7" w14:textId="77777777" w:rsidR="009851A2" w:rsidRDefault="009851A2" w:rsidP="00D5332B">
      <w:pPr>
        <w:tabs>
          <w:tab w:val="left" w:leader="underscore" w:pos="7088"/>
        </w:tabs>
        <w:ind w:left="142"/>
        <w:jc w:val="right"/>
      </w:pPr>
    </w:p>
    <w:p w14:paraId="44670413" w14:textId="77777777" w:rsidR="009851A2" w:rsidRDefault="009851A2" w:rsidP="00D5332B">
      <w:pPr>
        <w:tabs>
          <w:tab w:val="left" w:leader="underscore" w:pos="7088"/>
        </w:tabs>
        <w:ind w:left="142"/>
        <w:jc w:val="right"/>
      </w:pPr>
    </w:p>
    <w:p w14:paraId="770AFBFA" w14:textId="77777777" w:rsidR="00BF06C6" w:rsidRDefault="00BF06C6">
      <w:r>
        <w:br w:type="page"/>
      </w:r>
    </w:p>
    <w:p w14:paraId="3F1424DE" w14:textId="0347DD8C" w:rsidR="00BA7418" w:rsidRPr="006C546E" w:rsidRDefault="00BA7418" w:rsidP="00D5332B">
      <w:pPr>
        <w:tabs>
          <w:tab w:val="left" w:leader="underscore" w:pos="7088"/>
        </w:tabs>
        <w:ind w:left="142"/>
        <w:jc w:val="right"/>
      </w:pPr>
      <w:r w:rsidRPr="006C546E">
        <w:lastRenderedPageBreak/>
        <w:t xml:space="preserve">Приложение № </w:t>
      </w:r>
      <w:r w:rsidR="00CA134C" w:rsidRPr="006C546E">
        <w:t>1</w:t>
      </w:r>
    </w:p>
    <w:p w14:paraId="02D73BEF" w14:textId="5D27024D" w:rsidR="00BA7418" w:rsidRPr="006C546E" w:rsidRDefault="00143C3D" w:rsidP="00476BE9">
      <w:pPr>
        <w:tabs>
          <w:tab w:val="left" w:leader="underscore" w:pos="7088"/>
        </w:tabs>
        <w:ind w:left="142"/>
        <w:jc w:val="right"/>
      </w:pPr>
      <w:r w:rsidRPr="006C546E">
        <w:t xml:space="preserve">к </w:t>
      </w:r>
      <w:r w:rsidR="0010483E">
        <w:t>Контракт</w:t>
      </w:r>
      <w:r w:rsidRPr="006C546E">
        <w:t>у</w:t>
      </w:r>
      <w:r w:rsidR="00BA7418" w:rsidRPr="006C546E">
        <w:t xml:space="preserve"> </w:t>
      </w:r>
    </w:p>
    <w:p w14:paraId="1622E6CA" w14:textId="77777777" w:rsidR="00BA7418" w:rsidRPr="006C546E" w:rsidRDefault="00133134" w:rsidP="00476BE9">
      <w:pPr>
        <w:tabs>
          <w:tab w:val="left" w:leader="underscore" w:pos="7088"/>
        </w:tabs>
        <w:ind w:left="142"/>
        <w:jc w:val="right"/>
      </w:pPr>
      <w:r w:rsidRPr="006C546E">
        <w:t xml:space="preserve">№ </w:t>
      </w:r>
      <w:r w:rsidR="009A78D6" w:rsidRPr="006C546E">
        <w:t>____</w:t>
      </w:r>
      <w:r w:rsidR="00BA7418" w:rsidRPr="006C546E">
        <w:t xml:space="preserve"> </w:t>
      </w:r>
      <w:r w:rsidRPr="006C546E">
        <w:t xml:space="preserve">от </w:t>
      </w:r>
      <w:r w:rsidR="00716C48" w:rsidRPr="006C546E">
        <w:t>__________</w:t>
      </w:r>
      <w:r w:rsidR="00D96C1E" w:rsidRPr="006C546E">
        <w:t>_</w:t>
      </w:r>
      <w:r w:rsidRPr="006C546E">
        <w:t xml:space="preserve"> </w:t>
      </w:r>
      <w:r w:rsidR="00BA7418" w:rsidRPr="006C546E">
        <w:t>20</w:t>
      </w:r>
      <w:r w:rsidR="008215BB">
        <w:t>2</w:t>
      </w:r>
      <w:r w:rsidR="00B131CA">
        <w:rPr>
          <w:lang w:val="en-US"/>
        </w:rPr>
        <w:t>6</w:t>
      </w:r>
      <w:r w:rsidR="00BA7418" w:rsidRPr="006C546E">
        <w:t xml:space="preserve"> г.</w:t>
      </w:r>
    </w:p>
    <w:p w14:paraId="53FC983E" w14:textId="77777777" w:rsidR="00BA7418" w:rsidRPr="006C546E" w:rsidRDefault="00BA7418" w:rsidP="00476BE9">
      <w:pPr>
        <w:tabs>
          <w:tab w:val="left" w:leader="underscore" w:pos="7088"/>
        </w:tabs>
        <w:ind w:left="142"/>
        <w:jc w:val="center"/>
        <w:rPr>
          <w:b/>
        </w:rPr>
      </w:pPr>
    </w:p>
    <w:p w14:paraId="1C697098" w14:textId="77777777"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14:paraId="14114A8B" w14:textId="77777777" w:rsidR="001464A4" w:rsidRPr="006C546E" w:rsidRDefault="001464A4" w:rsidP="00476BE9">
      <w:pPr>
        <w:tabs>
          <w:tab w:val="left" w:leader="underscore" w:pos="7088"/>
        </w:tabs>
        <w:ind w:left="142"/>
        <w:jc w:val="center"/>
      </w:pPr>
    </w:p>
    <w:p w14:paraId="7665695F" w14:textId="77777777" w:rsidR="00BA7418" w:rsidRPr="006C546E" w:rsidRDefault="00143C3D" w:rsidP="00476BE9">
      <w:pPr>
        <w:tabs>
          <w:tab w:val="left" w:leader="underscore" w:pos="7088"/>
        </w:tabs>
        <w:ind w:left="142"/>
        <w:jc w:val="center"/>
        <w:rPr>
          <w:b/>
        </w:rPr>
      </w:pPr>
      <w:r w:rsidRPr="006C546E">
        <w:rPr>
          <w:b/>
        </w:rPr>
        <w:t>Спецификация</w:t>
      </w:r>
      <w:r w:rsidR="00CA134C" w:rsidRPr="006C546E">
        <w:rPr>
          <w:b/>
        </w:rPr>
        <w:t>.</w:t>
      </w:r>
    </w:p>
    <w:p w14:paraId="2B88482A" w14:textId="77777777" w:rsidR="00D367A1" w:rsidRPr="006C546E" w:rsidRDefault="00D367A1" w:rsidP="00D367A1">
      <w:pPr>
        <w:rPr>
          <w:b/>
        </w:rPr>
      </w:pPr>
    </w:p>
    <w:tbl>
      <w:tblPr>
        <w:tblW w:w="86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134"/>
        <w:gridCol w:w="1564"/>
        <w:gridCol w:w="1701"/>
        <w:gridCol w:w="1701"/>
      </w:tblGrid>
      <w:tr w:rsidR="00091255" w:rsidRPr="00091255" w14:paraId="757BC8E6" w14:textId="77777777" w:rsidTr="00217260">
        <w:trPr>
          <w:trHeight w:val="730"/>
          <w:tblHeader/>
          <w:jc w:val="center"/>
        </w:trPr>
        <w:tc>
          <w:tcPr>
            <w:tcW w:w="567" w:type="dxa"/>
            <w:vAlign w:val="center"/>
          </w:tcPr>
          <w:p w14:paraId="26454767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№ п/п</w:t>
            </w:r>
          </w:p>
        </w:tc>
        <w:tc>
          <w:tcPr>
            <w:tcW w:w="1985" w:type="dxa"/>
            <w:vAlign w:val="center"/>
          </w:tcPr>
          <w:p w14:paraId="4AD11395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14:paraId="51E91AD0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Кол-во</w:t>
            </w:r>
          </w:p>
          <w:p w14:paraId="76B675AD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(шт.)</w:t>
            </w:r>
          </w:p>
        </w:tc>
        <w:tc>
          <w:tcPr>
            <w:tcW w:w="1564" w:type="dxa"/>
            <w:vAlign w:val="center"/>
          </w:tcPr>
          <w:p w14:paraId="50CD5F10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Цена 1 шт.</w:t>
            </w:r>
          </w:p>
          <w:p w14:paraId="71C4D455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14:paraId="2712B3D2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Сумма</w:t>
            </w:r>
          </w:p>
          <w:p w14:paraId="13894B58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(руб.)</w:t>
            </w:r>
          </w:p>
        </w:tc>
        <w:tc>
          <w:tcPr>
            <w:tcW w:w="1701" w:type="dxa"/>
            <w:vAlign w:val="center"/>
          </w:tcPr>
          <w:p w14:paraId="151C3076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Страна происхождения</w:t>
            </w:r>
          </w:p>
        </w:tc>
      </w:tr>
      <w:tr w:rsidR="00091255" w:rsidRPr="00091255" w14:paraId="054A7A51" w14:textId="77777777" w:rsidTr="00217260">
        <w:trPr>
          <w:trHeight w:val="23"/>
          <w:jc w:val="center"/>
        </w:trPr>
        <w:tc>
          <w:tcPr>
            <w:tcW w:w="567" w:type="dxa"/>
            <w:vAlign w:val="center"/>
          </w:tcPr>
          <w:p w14:paraId="28D71BF0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14:paraId="5F578DBE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2</w:t>
            </w:r>
          </w:p>
        </w:tc>
        <w:tc>
          <w:tcPr>
            <w:tcW w:w="1134" w:type="dxa"/>
            <w:vAlign w:val="center"/>
          </w:tcPr>
          <w:p w14:paraId="3CE59DC5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3</w:t>
            </w:r>
          </w:p>
        </w:tc>
        <w:tc>
          <w:tcPr>
            <w:tcW w:w="1564" w:type="dxa"/>
            <w:vAlign w:val="center"/>
          </w:tcPr>
          <w:p w14:paraId="4FE2700C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4</w:t>
            </w:r>
          </w:p>
        </w:tc>
        <w:tc>
          <w:tcPr>
            <w:tcW w:w="1701" w:type="dxa"/>
            <w:vAlign w:val="center"/>
          </w:tcPr>
          <w:p w14:paraId="3CF16243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5</w:t>
            </w:r>
          </w:p>
        </w:tc>
        <w:tc>
          <w:tcPr>
            <w:tcW w:w="1701" w:type="dxa"/>
            <w:vAlign w:val="center"/>
          </w:tcPr>
          <w:p w14:paraId="13537F61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6</w:t>
            </w:r>
          </w:p>
        </w:tc>
      </w:tr>
      <w:tr w:rsidR="00091255" w:rsidRPr="00091255" w14:paraId="7DD04C1E" w14:textId="77777777" w:rsidTr="00217260">
        <w:trPr>
          <w:trHeight w:val="23"/>
          <w:jc w:val="center"/>
        </w:trPr>
        <w:tc>
          <w:tcPr>
            <w:tcW w:w="567" w:type="dxa"/>
            <w:vAlign w:val="center"/>
          </w:tcPr>
          <w:p w14:paraId="1543333F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1</w:t>
            </w:r>
          </w:p>
        </w:tc>
        <w:tc>
          <w:tcPr>
            <w:tcW w:w="1985" w:type="dxa"/>
            <w:vAlign w:val="center"/>
          </w:tcPr>
          <w:p w14:paraId="4E11A5BE" w14:textId="77777777" w:rsidR="00091255" w:rsidRPr="00091255" w:rsidRDefault="00091255" w:rsidP="00091255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104A29" w14:textId="77777777" w:rsidR="00091255" w:rsidRPr="00091255" w:rsidRDefault="00091255" w:rsidP="00091255">
            <w:pPr>
              <w:jc w:val="center"/>
            </w:pPr>
          </w:p>
        </w:tc>
        <w:tc>
          <w:tcPr>
            <w:tcW w:w="1564" w:type="dxa"/>
            <w:vAlign w:val="center"/>
          </w:tcPr>
          <w:p w14:paraId="09F9BC19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14:paraId="4CB1BD35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14:paraId="59B487F3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  <w:tr w:rsidR="00091255" w:rsidRPr="00091255" w14:paraId="3D652536" w14:textId="77777777" w:rsidTr="00217260">
        <w:trPr>
          <w:trHeight w:val="23"/>
          <w:jc w:val="center"/>
        </w:trPr>
        <w:tc>
          <w:tcPr>
            <w:tcW w:w="5250" w:type="dxa"/>
            <w:gridSpan w:val="4"/>
            <w:vAlign w:val="center"/>
          </w:tcPr>
          <w:p w14:paraId="3B0508BE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  <w:r w:rsidRPr="00091255">
              <w:rPr>
                <w:rFonts w:eastAsia="Arial Unicode MS"/>
              </w:rPr>
              <w:t>Итого:</w:t>
            </w:r>
          </w:p>
        </w:tc>
        <w:tc>
          <w:tcPr>
            <w:tcW w:w="1701" w:type="dxa"/>
            <w:vAlign w:val="center"/>
          </w:tcPr>
          <w:p w14:paraId="4B2D45F4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  <w:tc>
          <w:tcPr>
            <w:tcW w:w="1701" w:type="dxa"/>
            <w:vAlign w:val="center"/>
          </w:tcPr>
          <w:p w14:paraId="22E16ED2" w14:textId="77777777" w:rsidR="00091255" w:rsidRPr="00091255" w:rsidRDefault="00091255" w:rsidP="00091255">
            <w:pPr>
              <w:widowControl w:val="0"/>
              <w:snapToGrid w:val="0"/>
              <w:jc w:val="center"/>
              <w:rPr>
                <w:rFonts w:eastAsia="Arial Unicode MS"/>
              </w:rPr>
            </w:pPr>
          </w:p>
        </w:tc>
      </w:tr>
    </w:tbl>
    <w:p w14:paraId="6C5167EC" w14:textId="77777777" w:rsidR="00D367A1" w:rsidRPr="006C546E" w:rsidRDefault="00D367A1" w:rsidP="00D367A1"/>
    <w:p w14:paraId="27CA6DD5" w14:textId="77777777"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14:paraId="1BE44E8F" w14:textId="0DFBCA8C" w:rsidR="00531914" w:rsidRPr="006C546E" w:rsidRDefault="00531914" w:rsidP="003F12BF">
      <w:pPr>
        <w:ind w:firstLine="709"/>
      </w:pPr>
      <w:r w:rsidRPr="006C546E">
        <w:rPr>
          <w:bCs/>
        </w:rPr>
        <w:t xml:space="preserve">Сумма </w:t>
      </w:r>
      <w:r w:rsidR="00903D5C">
        <w:rPr>
          <w:bCs/>
        </w:rPr>
        <w:t>оказанных</w:t>
      </w:r>
      <w:r w:rsidRPr="006C546E">
        <w:rPr>
          <w:bCs/>
        </w:rPr>
        <w:t xml:space="preserve"> </w:t>
      </w:r>
      <w:r w:rsidR="00C952CB">
        <w:rPr>
          <w:bCs/>
        </w:rPr>
        <w:t>Услуг</w:t>
      </w:r>
      <w:r w:rsidRPr="006C546E">
        <w:rPr>
          <w:bCs/>
        </w:rPr>
        <w:t xml:space="preserve"> составляет </w:t>
      </w:r>
      <w:r w:rsidR="008215BB">
        <w:rPr>
          <w:bCs/>
        </w:rPr>
        <w:t>______________</w:t>
      </w:r>
      <w:r w:rsidR="00501CF2" w:rsidRPr="006C546E">
        <w:rPr>
          <w:bCs/>
        </w:rPr>
        <w:t xml:space="preserve"> </w:t>
      </w:r>
      <w:r w:rsidRPr="006C546E">
        <w:rPr>
          <w:bCs/>
        </w:rPr>
        <w:t>(</w:t>
      </w:r>
      <w:r w:rsidR="008215BB">
        <w:rPr>
          <w:bCs/>
        </w:rPr>
        <w:t>________________</w:t>
      </w:r>
      <w:r w:rsidRPr="006C546E">
        <w:rPr>
          <w:bCs/>
        </w:rPr>
        <w:t xml:space="preserve">) рублей </w:t>
      </w:r>
      <w:r w:rsidR="008215BB">
        <w:rPr>
          <w:bCs/>
        </w:rPr>
        <w:t>__</w:t>
      </w:r>
      <w:r w:rsidRPr="006C546E">
        <w:rPr>
          <w:bCs/>
        </w:rPr>
        <w:t xml:space="preserve"> копеек, </w:t>
      </w:r>
      <w:r w:rsidR="008215BB">
        <w:rPr>
          <w:bCs/>
        </w:rPr>
        <w:t xml:space="preserve">в том числе </w:t>
      </w:r>
      <w:r w:rsidR="003F12BF" w:rsidRPr="006C546E">
        <w:rPr>
          <w:bCs/>
        </w:rPr>
        <w:t xml:space="preserve">НДС </w:t>
      </w:r>
      <w:r w:rsidR="008215BB">
        <w:rPr>
          <w:bCs/>
        </w:rPr>
        <w:t>20%</w:t>
      </w:r>
      <w:r w:rsidR="003F12BF" w:rsidRPr="006C546E">
        <w:rPr>
          <w:bCs/>
        </w:rPr>
        <w:t>.</w:t>
      </w:r>
    </w:p>
    <w:p w14:paraId="20A6970C" w14:textId="77777777"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tbl>
      <w:tblPr>
        <w:tblpPr w:leftFromText="180" w:rightFromText="180" w:vertAnchor="text" w:horzAnchor="margin" w:tblpY="107"/>
        <w:tblW w:w="10074" w:type="dxa"/>
        <w:tblLook w:val="00A0" w:firstRow="1" w:lastRow="0" w:firstColumn="1" w:lastColumn="0" w:noHBand="0" w:noVBand="0"/>
      </w:tblPr>
      <w:tblGrid>
        <w:gridCol w:w="5095"/>
        <w:gridCol w:w="4979"/>
      </w:tblGrid>
      <w:tr w:rsidR="007B6172" w:rsidRPr="006C546E" w14:paraId="35D655DD" w14:textId="77777777" w:rsidTr="00951526">
        <w:trPr>
          <w:trHeight w:val="3465"/>
        </w:trPr>
        <w:tc>
          <w:tcPr>
            <w:tcW w:w="5095" w:type="dxa"/>
          </w:tcPr>
          <w:p w14:paraId="31FD6BB2" w14:textId="77777777" w:rsidR="004B6F07" w:rsidRDefault="004B6F07" w:rsidP="007B6172">
            <w:pPr>
              <w:jc w:val="center"/>
              <w:rPr>
                <w:szCs w:val="28"/>
              </w:rPr>
            </w:pPr>
          </w:p>
          <w:p w14:paraId="62195850" w14:textId="77777777"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t>ЗАКАЗЧИК</w:t>
            </w:r>
          </w:p>
          <w:p w14:paraId="015DEE4D" w14:textId="77777777" w:rsidR="00AB1FCC" w:rsidRPr="00AB1FCC" w:rsidRDefault="00AB1FCC" w:rsidP="00AB1FCC">
            <w:pPr>
              <w:jc w:val="center"/>
              <w:rPr>
                <w:szCs w:val="28"/>
              </w:rPr>
            </w:pPr>
          </w:p>
          <w:p w14:paraId="0B8BAF68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14:paraId="08D4DB70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68F30E92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4F82E60B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14:paraId="6BC024D6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455214B6" w14:textId="77777777" w:rsidR="007B6172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4979" w:type="dxa"/>
          </w:tcPr>
          <w:p w14:paraId="78F16467" w14:textId="77777777" w:rsidR="004B6F07" w:rsidRDefault="004B6F07" w:rsidP="007B6172">
            <w:pPr>
              <w:jc w:val="center"/>
              <w:rPr>
                <w:szCs w:val="28"/>
              </w:rPr>
            </w:pPr>
          </w:p>
          <w:p w14:paraId="5FA5BEE6" w14:textId="6CBEB83F" w:rsidR="007B6172" w:rsidRDefault="006B7ADE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ИСПОЛНИТЕЛЬ</w:t>
            </w:r>
          </w:p>
          <w:p w14:paraId="5242F9B2" w14:textId="77777777" w:rsidR="00BF06C6" w:rsidRDefault="00BF06C6" w:rsidP="007B6172">
            <w:pPr>
              <w:jc w:val="center"/>
              <w:rPr>
                <w:szCs w:val="28"/>
              </w:rPr>
            </w:pPr>
          </w:p>
          <w:p w14:paraId="74996494" w14:textId="77777777"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14:paraId="3BB4789A" w14:textId="77777777"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14:paraId="15838916" w14:textId="77777777" w:rsidR="007B6172" w:rsidRDefault="007B6172" w:rsidP="007B6172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14:paraId="722EBC00" w14:textId="77777777" w:rsidR="007B6172" w:rsidRDefault="007B6172" w:rsidP="007B6172">
            <w:pPr>
              <w:jc w:val="center"/>
              <w:rPr>
                <w:szCs w:val="28"/>
              </w:rPr>
            </w:pPr>
          </w:p>
          <w:p w14:paraId="05EF2FE2" w14:textId="77777777" w:rsidR="007B6172" w:rsidRDefault="007B6172" w:rsidP="007B617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14:paraId="440CA986" w14:textId="77777777" w:rsidR="007B6172" w:rsidRDefault="007B6172" w:rsidP="007B61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14:paraId="34D04AE7" w14:textId="77777777" w:rsidR="007B6172" w:rsidRDefault="007B6172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14:paraId="7AA8BFDF" w14:textId="77777777" w:rsidR="001464A4" w:rsidRPr="006C546E" w:rsidRDefault="001464A4" w:rsidP="00476BE9">
      <w:pPr>
        <w:tabs>
          <w:tab w:val="left" w:leader="underscore" w:pos="7088"/>
        </w:tabs>
        <w:ind w:left="142"/>
        <w:jc w:val="right"/>
      </w:pPr>
    </w:p>
    <w:p w14:paraId="36D5BDE1" w14:textId="77777777" w:rsidR="00501CF2" w:rsidRPr="006C546E" w:rsidRDefault="00FA2857" w:rsidP="00501CF2">
      <w:pPr>
        <w:tabs>
          <w:tab w:val="left" w:leader="underscore" w:pos="7088"/>
        </w:tabs>
        <w:ind w:left="142"/>
        <w:jc w:val="right"/>
      </w:pPr>
      <w:r w:rsidRPr="006C546E">
        <w:br w:type="page"/>
      </w:r>
      <w:r w:rsidR="00501CF2" w:rsidRPr="006C546E">
        <w:lastRenderedPageBreak/>
        <w:t xml:space="preserve">Приложение № </w:t>
      </w:r>
      <w:r w:rsidR="00CC6A04">
        <w:t>2</w:t>
      </w:r>
    </w:p>
    <w:p w14:paraId="40E241EC" w14:textId="04BCADB9"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 xml:space="preserve">к </w:t>
      </w:r>
      <w:r w:rsidR="0010483E">
        <w:t>Контракт</w:t>
      </w:r>
      <w:r w:rsidRPr="006C546E">
        <w:t xml:space="preserve">у </w:t>
      </w:r>
    </w:p>
    <w:p w14:paraId="4307C4C3" w14:textId="77777777" w:rsidR="00501CF2" w:rsidRPr="006C546E" w:rsidRDefault="00501CF2" w:rsidP="00501CF2">
      <w:pPr>
        <w:tabs>
          <w:tab w:val="left" w:leader="underscore" w:pos="7088"/>
        </w:tabs>
        <w:ind w:left="142"/>
        <w:jc w:val="right"/>
      </w:pPr>
      <w:r w:rsidRPr="006C546E">
        <w:t>№ ____ от ___________ 20</w:t>
      </w:r>
      <w:r w:rsidR="008215BB">
        <w:t>2</w:t>
      </w:r>
      <w:r w:rsidR="00B131CA">
        <w:t>6</w:t>
      </w:r>
      <w:r w:rsidRPr="006C546E">
        <w:t xml:space="preserve"> г.</w:t>
      </w:r>
    </w:p>
    <w:p w14:paraId="1C14585D" w14:textId="77777777" w:rsidR="00B04ED7" w:rsidRDefault="00B04ED7" w:rsidP="00BF06C6">
      <w:pPr>
        <w:jc w:val="center"/>
        <w:rPr>
          <w:sz w:val="22"/>
          <w:szCs w:val="22"/>
        </w:rPr>
      </w:pPr>
    </w:p>
    <w:p w14:paraId="538EB45C" w14:textId="77777777" w:rsidR="001B07AF" w:rsidRDefault="001B07AF" w:rsidP="00BF06C6">
      <w:pPr>
        <w:jc w:val="center"/>
        <w:rPr>
          <w:sz w:val="22"/>
          <w:szCs w:val="22"/>
        </w:rPr>
      </w:pPr>
    </w:p>
    <w:p w14:paraId="539003B7" w14:textId="77777777" w:rsidR="006B7ADE" w:rsidRPr="006B7ADE" w:rsidRDefault="006B7ADE" w:rsidP="006B7ADE">
      <w:pPr>
        <w:contextualSpacing/>
        <w:jc w:val="center"/>
        <w:rPr>
          <w:b/>
          <w:bCs/>
        </w:rPr>
      </w:pPr>
      <w:r w:rsidRPr="006B7ADE">
        <w:rPr>
          <w:b/>
          <w:bCs/>
        </w:rPr>
        <w:t>ТЕХНИЧЕСКОЕ ЗАДАНИЕ</w:t>
      </w:r>
    </w:p>
    <w:p w14:paraId="56EB7465" w14:textId="77777777" w:rsidR="006B7ADE" w:rsidRPr="006B7ADE" w:rsidRDefault="006B7ADE" w:rsidP="006B7ADE">
      <w:pPr>
        <w:contextualSpacing/>
        <w:jc w:val="center"/>
        <w:rPr>
          <w:b/>
          <w:bCs/>
        </w:rPr>
      </w:pPr>
      <w:r w:rsidRPr="006B7ADE">
        <w:rPr>
          <w:color w:val="000000"/>
        </w:rPr>
        <w:t xml:space="preserve">на оказание услуг по </w:t>
      </w:r>
      <w:r w:rsidRPr="006B7ADE">
        <w:t xml:space="preserve">проверке технического состояния транспортных средств (в том числе их частей, предметов их дополнительного оборудования) на предмет их соответствия обязательным требованиям безопасности и в целях допуска транспортных средств к участию в дорожном движении на территории Российской Федерации </w:t>
      </w:r>
    </w:p>
    <w:p w14:paraId="21DD3CA1" w14:textId="77777777" w:rsidR="006B7ADE" w:rsidRPr="006B7ADE" w:rsidRDefault="006B7ADE" w:rsidP="006B7ADE">
      <w:pPr>
        <w:contextualSpacing/>
        <w:jc w:val="center"/>
      </w:pPr>
      <w:r w:rsidRPr="006B7ADE">
        <w:t xml:space="preserve">ОКПД 2: </w:t>
      </w:r>
      <w:hyperlink r:id="rId8" w:history="1">
        <w:r w:rsidRPr="006B7ADE">
          <w:t>71.20.14.000</w:t>
        </w:r>
      </w:hyperlink>
    </w:p>
    <w:p w14:paraId="3F6BC295" w14:textId="77777777" w:rsidR="006B7ADE" w:rsidRPr="006B7ADE" w:rsidRDefault="006B7ADE" w:rsidP="006B7ADE">
      <w:pPr>
        <w:ind w:firstLine="709"/>
        <w:contextualSpacing/>
        <w:jc w:val="both"/>
        <w:rPr>
          <w:b/>
        </w:rPr>
      </w:pPr>
    </w:p>
    <w:p w14:paraId="24149CA8" w14:textId="77777777" w:rsidR="006B7ADE" w:rsidRPr="006B7ADE" w:rsidRDefault="006B7ADE" w:rsidP="006B7ADE">
      <w:pPr>
        <w:ind w:firstLine="709"/>
        <w:contextualSpacing/>
        <w:jc w:val="both"/>
      </w:pPr>
      <w:r w:rsidRPr="006B7ADE">
        <w:rPr>
          <w:b/>
        </w:rPr>
        <w:t>1. Характеристика услуг.</w:t>
      </w:r>
    </w:p>
    <w:p w14:paraId="45CA9A4B" w14:textId="77777777" w:rsidR="006B7ADE" w:rsidRPr="006B7ADE" w:rsidRDefault="006B7ADE" w:rsidP="006B7ADE">
      <w:pPr>
        <w:ind w:firstLine="709"/>
        <w:contextualSpacing/>
        <w:jc w:val="both"/>
      </w:pPr>
      <w:r w:rsidRPr="006B7ADE">
        <w:t xml:space="preserve">Исполнитель должен оказать услуги </w:t>
      </w:r>
      <w:r w:rsidRPr="006B7ADE">
        <w:rPr>
          <w:color w:val="000000"/>
        </w:rPr>
        <w:t xml:space="preserve">по </w:t>
      </w:r>
      <w:r w:rsidRPr="006B7ADE">
        <w:t xml:space="preserve">проверке технического состояния транспортных средств </w:t>
      </w:r>
      <w:r w:rsidRPr="006B7ADE">
        <w:rPr>
          <w:color w:val="000000"/>
        </w:rPr>
        <w:t xml:space="preserve">Заказчика (далее – ТС) </w:t>
      </w:r>
      <w:r w:rsidRPr="006B7ADE">
        <w:t>(в том числе их частей, предметов их дополнительного оборудования) на предмет их соответствия обязательным требованиям безопасности транспортных средств и в целях допуска к участию в дорожном движении на территории Российской Федерации (далее — технический осмотр) в соответствии с требованиями Федерального закона от 01.07.2011 № 170-ФЗ «О техническом осмотре транспортных средств и о внесении изменений в отдельные законодательные акты Российской Федерации».</w:t>
      </w:r>
    </w:p>
    <w:p w14:paraId="088E111B" w14:textId="77777777" w:rsidR="006B7ADE" w:rsidRPr="006B7ADE" w:rsidRDefault="006B7ADE" w:rsidP="006B7ADE">
      <w:pPr>
        <w:ind w:firstLine="709"/>
        <w:contextualSpacing/>
        <w:jc w:val="both"/>
      </w:pPr>
      <w:r w:rsidRPr="006B7ADE">
        <w:t>Производственно-техническая база исполнителя должна соответствовать требованиям,  установленным приказом Министерства транспорта Российской Федерации от 09.07.2020 № 232 «Об утверждении требований к производственно-технической базе оператора технического осмотра и перечня документов в области стандартизации, соблюдение требований которых лицами, претендующими на получение аттестата аккредитации оператора технического осмотра, и операторами технического осмотра обеспечивает их соответствие требованиям аккредитации».</w:t>
      </w:r>
    </w:p>
    <w:p w14:paraId="4D32F4D3" w14:textId="77777777" w:rsidR="006B7ADE" w:rsidRPr="006B7ADE" w:rsidRDefault="006B7ADE" w:rsidP="006B7ADE">
      <w:pPr>
        <w:ind w:firstLine="709"/>
        <w:contextualSpacing/>
        <w:jc w:val="both"/>
      </w:pPr>
      <w:r w:rsidRPr="006B7ADE">
        <w:rPr>
          <w:rFonts w:eastAsia="Calibri" w:cs="Calibri"/>
          <w:spacing w:val="8"/>
          <w:kern w:val="1"/>
        </w:rPr>
        <w:t>Порядок оказания услуг, нормы времени выполнения работ, перечень необходимых операций по проведению технического осмотра и порядок оформления его результатов должны соответствовать требованиям</w:t>
      </w:r>
      <w:r w:rsidRPr="006B7ADE">
        <w:t xml:space="preserve"> постановления Правительства Российской Федерации от 15.09.2020 № 1434 «Об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Федерации».</w:t>
      </w:r>
    </w:p>
    <w:p w14:paraId="36E72F73" w14:textId="77777777" w:rsidR="006B7ADE" w:rsidRPr="006B7ADE" w:rsidRDefault="006B7ADE" w:rsidP="006B7ADE">
      <w:pPr>
        <w:ind w:firstLine="709"/>
        <w:contextualSpacing/>
        <w:jc w:val="both"/>
        <w:rPr>
          <w:b/>
        </w:rPr>
      </w:pPr>
      <w:r w:rsidRPr="006B7ADE">
        <w:rPr>
          <w:b/>
        </w:rPr>
        <w:t>2. Объем оказания услуг.</w:t>
      </w:r>
    </w:p>
    <w:p w14:paraId="5E141EB9" w14:textId="2BD86229" w:rsidR="006B7ADE" w:rsidRPr="006B7ADE" w:rsidRDefault="006B7ADE" w:rsidP="006B7ADE">
      <w:pPr>
        <w:tabs>
          <w:tab w:val="left" w:pos="993"/>
          <w:tab w:val="left" w:pos="3106"/>
        </w:tabs>
        <w:autoSpaceDE w:val="0"/>
        <w:ind w:firstLine="709"/>
        <w:contextualSpacing/>
        <w:jc w:val="both"/>
      </w:pPr>
      <w:r w:rsidRPr="006B7ADE">
        <w:t xml:space="preserve">Услуги оказываются в соответствии с Потребностью в количестве проведения процедур технического осмотра ТС (Таблица 1) по отдельным заявкам Заказчика в течение всего срока действия </w:t>
      </w:r>
      <w:r>
        <w:t>Контракт</w:t>
      </w:r>
      <w:r w:rsidRPr="006B7ADE">
        <w:t xml:space="preserve">а, который устанавливается до 23.12.2026. </w:t>
      </w:r>
    </w:p>
    <w:p w14:paraId="44EB9824" w14:textId="77777777" w:rsidR="006B7ADE" w:rsidRPr="006B7ADE" w:rsidRDefault="006B7ADE" w:rsidP="006B7ADE">
      <w:pPr>
        <w:tabs>
          <w:tab w:val="left" w:pos="993"/>
          <w:tab w:val="left" w:pos="3106"/>
        </w:tabs>
        <w:autoSpaceDE w:val="0"/>
        <w:ind w:firstLine="709"/>
        <w:contextualSpacing/>
        <w:jc w:val="both"/>
      </w:pPr>
      <w:r w:rsidRPr="006B7ADE">
        <w:t>Примерная периодичность процедур прохождения технического осмотра ТС указаны в приложение № 1 к настоящему Техническому заданию. В случаях, связанных с выходом из строя ТС или иных ситуациях, периодичность прохождения технического осмотра, а также сами транспортные средства (в пределах одной категории) могут меняться.</w:t>
      </w:r>
    </w:p>
    <w:p w14:paraId="1D387D5D" w14:textId="77777777" w:rsidR="006B7ADE" w:rsidRPr="006B7ADE" w:rsidRDefault="006B7ADE" w:rsidP="006B7ADE">
      <w:pPr>
        <w:contextualSpacing/>
        <w:jc w:val="center"/>
      </w:pPr>
    </w:p>
    <w:p w14:paraId="1B2E1BEC" w14:textId="77777777" w:rsidR="006B7ADE" w:rsidRPr="006B7ADE" w:rsidRDefault="006B7ADE" w:rsidP="006B7ADE">
      <w:pPr>
        <w:tabs>
          <w:tab w:val="left" w:pos="993"/>
          <w:tab w:val="left" w:pos="3106"/>
        </w:tabs>
        <w:autoSpaceDE w:val="0"/>
        <w:ind w:firstLine="709"/>
        <w:contextualSpacing/>
        <w:jc w:val="both"/>
      </w:pPr>
      <w:r w:rsidRPr="006B7ADE">
        <w:t>Таблица 1. Потребность в количестве проведения процедур технического осмотра ТС</w:t>
      </w:r>
    </w:p>
    <w:p w14:paraId="52F1FCFB" w14:textId="77777777" w:rsidR="006B7ADE" w:rsidRPr="006B7ADE" w:rsidRDefault="006B7ADE" w:rsidP="006B7ADE">
      <w:pPr>
        <w:tabs>
          <w:tab w:val="left" w:pos="993"/>
          <w:tab w:val="left" w:pos="3106"/>
        </w:tabs>
        <w:autoSpaceDE w:val="0"/>
        <w:ind w:firstLine="709"/>
        <w:contextualSpacing/>
        <w:jc w:val="both"/>
      </w:pPr>
    </w:p>
    <w:tbl>
      <w:tblPr>
        <w:tblW w:w="6658" w:type="dxa"/>
        <w:jc w:val="center"/>
        <w:tblLook w:val="04A0" w:firstRow="1" w:lastRow="0" w:firstColumn="1" w:lastColumn="0" w:noHBand="0" w:noVBand="1"/>
      </w:tblPr>
      <w:tblGrid>
        <w:gridCol w:w="2547"/>
        <w:gridCol w:w="4111"/>
      </w:tblGrid>
      <w:tr w:rsidR="006B7ADE" w:rsidRPr="006B7ADE" w14:paraId="330B1A85" w14:textId="77777777" w:rsidTr="00FA77C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317A1" w14:textId="77777777" w:rsidR="006B7ADE" w:rsidRPr="006B7ADE" w:rsidRDefault="006B7ADE" w:rsidP="00FA77CF">
            <w:pPr>
              <w:contextualSpacing/>
              <w:jc w:val="center"/>
              <w:rPr>
                <w:color w:val="000000"/>
              </w:rPr>
            </w:pPr>
            <w:r w:rsidRPr="006B7ADE">
              <w:rPr>
                <w:color w:val="000000"/>
              </w:rPr>
              <w:t>Категория транспортных средств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E4B49" w14:textId="77777777" w:rsidR="006B7ADE" w:rsidRPr="006B7ADE" w:rsidRDefault="006B7ADE" w:rsidP="00FA77CF">
            <w:pPr>
              <w:contextualSpacing/>
              <w:jc w:val="center"/>
              <w:rPr>
                <w:color w:val="000000"/>
              </w:rPr>
            </w:pPr>
            <w:r w:rsidRPr="006B7ADE">
              <w:rPr>
                <w:color w:val="000000"/>
              </w:rPr>
              <w:t>Необходимое количество проведения процедур технического осмотра транспортных средств, раз</w:t>
            </w:r>
          </w:p>
        </w:tc>
      </w:tr>
      <w:tr w:rsidR="006B7ADE" w:rsidRPr="006B7ADE" w14:paraId="6ECC08D4" w14:textId="77777777" w:rsidTr="00FA77C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227A" w14:textId="77777777" w:rsidR="006B7ADE" w:rsidRPr="006B7ADE" w:rsidRDefault="006B7ADE" w:rsidP="00FA77CF">
            <w:pPr>
              <w:contextualSpacing/>
              <w:jc w:val="center"/>
              <w:rPr>
                <w:color w:val="000000"/>
              </w:rPr>
            </w:pPr>
            <w:r w:rsidRPr="006B7ADE">
              <w:rPr>
                <w:color w:val="000000"/>
              </w:rPr>
              <w:t>M1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88B11" w14:textId="77777777" w:rsidR="006B7ADE" w:rsidRPr="006B7ADE" w:rsidRDefault="006B7ADE" w:rsidP="00FA77CF">
            <w:pPr>
              <w:contextualSpacing/>
              <w:jc w:val="center"/>
            </w:pPr>
            <w:r w:rsidRPr="006B7ADE">
              <w:t>3</w:t>
            </w:r>
          </w:p>
        </w:tc>
      </w:tr>
      <w:tr w:rsidR="006B7ADE" w:rsidRPr="006B7ADE" w14:paraId="5426DF5C" w14:textId="77777777" w:rsidTr="00FA77CF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9E62" w14:textId="77777777" w:rsidR="006B7ADE" w:rsidRPr="006B7ADE" w:rsidRDefault="006B7ADE" w:rsidP="00FA77CF">
            <w:pPr>
              <w:contextualSpacing/>
              <w:jc w:val="center"/>
              <w:rPr>
                <w:color w:val="000000"/>
                <w:lang w:val="en-US"/>
              </w:rPr>
            </w:pPr>
            <w:r w:rsidRPr="006B7ADE">
              <w:rPr>
                <w:color w:val="000000"/>
                <w:lang w:val="en-US"/>
              </w:rPr>
              <w:t>N1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7E8B3" w14:textId="77777777" w:rsidR="006B7ADE" w:rsidRPr="006B7ADE" w:rsidRDefault="006B7ADE" w:rsidP="00FA77CF">
            <w:pPr>
              <w:contextualSpacing/>
              <w:jc w:val="center"/>
              <w:rPr>
                <w:lang w:val="en-US"/>
              </w:rPr>
            </w:pPr>
            <w:r w:rsidRPr="006B7ADE">
              <w:rPr>
                <w:lang w:val="en-US"/>
              </w:rPr>
              <w:t>1</w:t>
            </w:r>
          </w:p>
        </w:tc>
      </w:tr>
    </w:tbl>
    <w:p w14:paraId="7253BF6F" w14:textId="77777777" w:rsidR="006B7ADE" w:rsidRPr="006B7ADE" w:rsidRDefault="006B7ADE" w:rsidP="006B7ADE">
      <w:pPr>
        <w:tabs>
          <w:tab w:val="left" w:pos="993"/>
          <w:tab w:val="left" w:pos="3106"/>
        </w:tabs>
        <w:autoSpaceDE w:val="0"/>
        <w:ind w:firstLine="709"/>
        <w:contextualSpacing/>
        <w:jc w:val="both"/>
      </w:pPr>
    </w:p>
    <w:p w14:paraId="11E3FE90" w14:textId="77777777" w:rsidR="006B7ADE" w:rsidRPr="006B7ADE" w:rsidRDefault="006B7ADE" w:rsidP="006B7ADE">
      <w:pPr>
        <w:tabs>
          <w:tab w:val="center" w:pos="4677"/>
          <w:tab w:val="right" w:pos="9355"/>
        </w:tabs>
        <w:ind w:firstLine="709"/>
        <w:contextualSpacing/>
        <w:jc w:val="both"/>
        <w:rPr>
          <w:b/>
        </w:rPr>
      </w:pPr>
      <w:r w:rsidRPr="006B7ADE">
        <w:rPr>
          <w:b/>
        </w:rPr>
        <w:t>3. Место оказания услуг.</w:t>
      </w:r>
    </w:p>
    <w:p w14:paraId="5C1A2E85" w14:textId="442742D0" w:rsidR="0060041E" w:rsidRPr="006B7ADE" w:rsidRDefault="006B7ADE" w:rsidP="006B7ADE">
      <w:pPr>
        <w:ind w:firstLine="709"/>
        <w:jc w:val="both"/>
        <w:rPr>
          <w:rFonts w:eastAsia="Calibri"/>
          <w:color w:val="000000"/>
          <w:shd w:val="clear" w:color="auto" w:fill="FFFFFF"/>
        </w:rPr>
      </w:pPr>
      <w:r w:rsidRPr="006B7ADE">
        <w:t xml:space="preserve">Услуги должны оказываться вблизи места дислокации ТС Заказчика, а именно на территории </w:t>
      </w:r>
      <w:bookmarkStart w:id="2" w:name="_GoBack"/>
      <w:bookmarkEnd w:id="2"/>
      <w:r w:rsidR="001D719B" w:rsidRPr="006B7ADE">
        <w:t>Западного</w:t>
      </w:r>
      <w:r w:rsidRPr="006B7ADE">
        <w:t xml:space="preserve"> административного округа (ЗАО) г. Москвы.</w:t>
      </w:r>
    </w:p>
    <w:p w14:paraId="262CD22A" w14:textId="77777777" w:rsidR="001B7C4F" w:rsidRPr="006B7ADE" w:rsidRDefault="001B7C4F" w:rsidP="003A43E4">
      <w:pPr>
        <w:ind w:firstLine="709"/>
        <w:jc w:val="both"/>
        <w:rPr>
          <w:rFonts w:eastAsia="Calibri"/>
          <w:color w:val="000000"/>
          <w:shd w:val="clear" w:color="auto" w:fill="FFFFFF"/>
        </w:rPr>
      </w:pPr>
    </w:p>
    <w:p w14:paraId="52F88018" w14:textId="77777777" w:rsidR="003A43E4" w:rsidRPr="00526F4B" w:rsidRDefault="003A43E4" w:rsidP="003A43E4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88"/>
        <w:gridCol w:w="5270"/>
      </w:tblGrid>
      <w:tr w:rsidR="003645B0" w14:paraId="76EF7264" w14:textId="77777777" w:rsidTr="007D05E8">
        <w:trPr>
          <w:trHeight w:val="2749"/>
        </w:trPr>
        <w:tc>
          <w:tcPr>
            <w:tcW w:w="4888" w:type="dxa"/>
          </w:tcPr>
          <w:p w14:paraId="73779575" w14:textId="77777777" w:rsidR="00AB1FCC" w:rsidRPr="00AB1FCC" w:rsidRDefault="00AB1FCC" w:rsidP="00AB1FCC">
            <w:pPr>
              <w:jc w:val="center"/>
              <w:rPr>
                <w:szCs w:val="28"/>
              </w:rPr>
            </w:pPr>
            <w:r w:rsidRPr="00AB1FCC">
              <w:rPr>
                <w:szCs w:val="28"/>
              </w:rPr>
              <w:lastRenderedPageBreak/>
              <w:t>ЗАКАЗЧИК</w:t>
            </w:r>
          </w:p>
          <w:p w14:paraId="162CC65B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Заместитель начальника ФГКУ «Специальное управление ФПС № 3 МЧС России»</w:t>
            </w:r>
          </w:p>
          <w:p w14:paraId="4EC24150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6258B824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________________ М.В. Мальцев</w:t>
            </w:r>
          </w:p>
          <w:p w14:paraId="009D2190" w14:textId="77777777" w:rsidR="00C630A5" w:rsidRPr="00C630A5" w:rsidRDefault="00C630A5" w:rsidP="00C630A5">
            <w:pPr>
              <w:jc w:val="center"/>
              <w:rPr>
                <w:szCs w:val="28"/>
              </w:rPr>
            </w:pPr>
          </w:p>
          <w:p w14:paraId="271D34AE" w14:textId="77777777" w:rsidR="003645B0" w:rsidRDefault="00C630A5" w:rsidP="00C630A5">
            <w:pPr>
              <w:ind w:left="34"/>
              <w:jc w:val="center"/>
              <w:rPr>
                <w:szCs w:val="28"/>
              </w:rPr>
            </w:pPr>
            <w:r w:rsidRPr="00C630A5">
              <w:rPr>
                <w:szCs w:val="28"/>
              </w:rPr>
              <w:t>«_____»______________2026 г.</w:t>
            </w:r>
          </w:p>
        </w:tc>
        <w:tc>
          <w:tcPr>
            <w:tcW w:w="5270" w:type="dxa"/>
          </w:tcPr>
          <w:p w14:paraId="267AC6DD" w14:textId="3CB3BEA0" w:rsidR="003645B0" w:rsidRDefault="006B7ADE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ИСПОЛНИТЕЛЬ</w:t>
            </w:r>
          </w:p>
          <w:p w14:paraId="4F2BCE7C" w14:textId="77777777"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</w:t>
            </w:r>
          </w:p>
          <w:p w14:paraId="5E9D4419" w14:textId="77777777"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(должность)</w:t>
            </w:r>
          </w:p>
          <w:p w14:paraId="524A5B88" w14:textId="77777777" w:rsidR="003645B0" w:rsidRDefault="003645B0" w:rsidP="007D05E8">
            <w:pPr>
              <w:tabs>
                <w:tab w:val="left" w:pos="9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14:paraId="273A44FC" w14:textId="77777777" w:rsidR="00BF06C6" w:rsidRDefault="00BF06C6" w:rsidP="007D05E8">
            <w:pPr>
              <w:jc w:val="center"/>
              <w:rPr>
                <w:szCs w:val="28"/>
              </w:rPr>
            </w:pPr>
          </w:p>
          <w:p w14:paraId="4CABD6D9" w14:textId="77777777" w:rsidR="003645B0" w:rsidRDefault="003645B0" w:rsidP="007D05E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___________________________</w:t>
            </w:r>
          </w:p>
          <w:p w14:paraId="775E33BF" w14:textId="77777777" w:rsidR="003645B0" w:rsidRDefault="003645B0" w:rsidP="007D05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(инициалы и фамилия)</w:t>
            </w:r>
          </w:p>
          <w:p w14:paraId="73F41C52" w14:textId="77777777" w:rsidR="003645B0" w:rsidRDefault="003645B0" w:rsidP="00B131C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«___»_________________202</w:t>
            </w:r>
            <w:r w:rsidR="00B131CA">
              <w:rPr>
                <w:szCs w:val="28"/>
              </w:rPr>
              <w:t>6</w:t>
            </w:r>
            <w:r>
              <w:rPr>
                <w:szCs w:val="28"/>
              </w:rPr>
              <w:t xml:space="preserve"> г.</w:t>
            </w:r>
          </w:p>
        </w:tc>
      </w:tr>
    </w:tbl>
    <w:p w14:paraId="5B04693A" w14:textId="77777777" w:rsidR="00EC0B3C" w:rsidRDefault="00EC0B3C" w:rsidP="001B7C4F">
      <w:pPr>
        <w:tabs>
          <w:tab w:val="left" w:leader="underscore" w:pos="7088"/>
        </w:tabs>
      </w:pPr>
    </w:p>
    <w:sectPr w:rsidR="00EC0B3C" w:rsidSect="001713E8">
      <w:footerReference w:type="even" r:id="rId9"/>
      <w:footerReference w:type="default" r:id="rId10"/>
      <w:pgSz w:w="11906" w:h="16838"/>
      <w:pgMar w:top="709" w:right="720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0C475" w14:textId="77777777" w:rsidR="00783C08" w:rsidRDefault="00783C08" w:rsidP="00CE7EDB">
      <w:r>
        <w:separator/>
      </w:r>
    </w:p>
  </w:endnote>
  <w:endnote w:type="continuationSeparator" w:id="0">
    <w:p w14:paraId="26FB11C0" w14:textId="77777777" w:rsidR="00783C08" w:rsidRDefault="00783C08" w:rsidP="00CE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998AF" w14:textId="77777777" w:rsidR="00CF14B3" w:rsidRDefault="00CF14B3" w:rsidP="006447F5">
    <w:pPr>
      <w:pStyle w:val="ae"/>
      <w:framePr w:wrap="around" w:vAnchor="text" w:hAnchor="margin" w:xAlign="right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14:paraId="2DA3486B" w14:textId="77777777" w:rsidR="00CF14B3" w:rsidRDefault="00CF14B3" w:rsidP="006447F5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D7979" w14:textId="77777777" w:rsidR="00CF14B3" w:rsidRDefault="00CF14B3" w:rsidP="006447F5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E294F" w14:textId="77777777" w:rsidR="00783C08" w:rsidRDefault="00783C08" w:rsidP="00CE7EDB">
      <w:r>
        <w:separator/>
      </w:r>
    </w:p>
  </w:footnote>
  <w:footnote w:type="continuationSeparator" w:id="0">
    <w:p w14:paraId="36AAEB5B" w14:textId="77777777" w:rsidR="00783C08" w:rsidRDefault="00783C08" w:rsidP="00CE7EDB">
      <w:r>
        <w:continuationSeparator/>
      </w:r>
    </w:p>
  </w:footnote>
  <w:footnote w:id="1">
    <w:p w14:paraId="534293C5" w14:textId="77777777" w:rsidR="00CF14B3" w:rsidRPr="002A512C" w:rsidRDefault="00CF14B3">
      <w:pPr>
        <w:pStyle w:val="af3"/>
      </w:pPr>
      <w:r>
        <w:rPr>
          <w:rStyle w:val="af0"/>
        </w:rPr>
        <w:footnoteRef/>
      </w:r>
      <w:r>
        <w:t xml:space="preserve"> </w:t>
      </w:r>
      <w:r>
        <w:rPr>
          <w:lang w:val="ru-RU"/>
        </w:rPr>
        <w:t xml:space="preserve">ред. </w:t>
      </w:r>
      <w:r w:rsidRPr="002A512C">
        <w:t>Приказ Минфина РФ от 28.06.2022 N 100Н</w:t>
      </w:r>
    </w:p>
  </w:footnote>
  <w:footnote w:id="2">
    <w:p w14:paraId="3C2BCF9F" w14:textId="65E6DA5C" w:rsidR="00CF14B3" w:rsidRPr="00D236CC" w:rsidRDefault="00CF14B3" w:rsidP="00B72FBB">
      <w:pPr>
        <w:shd w:val="clear" w:color="auto" w:fill="FFFFFF"/>
        <w:jc w:val="both"/>
        <w:rPr>
          <w:b/>
          <w:bCs/>
          <w:spacing w:val="8"/>
          <w:kern w:val="1"/>
          <w:sz w:val="16"/>
          <w:szCs w:val="16"/>
          <w:lang w:eastAsia="ar-SA"/>
        </w:rPr>
      </w:pPr>
      <w:r w:rsidRPr="00D236CC">
        <w:rPr>
          <w:rStyle w:val="af0"/>
          <w:sz w:val="16"/>
          <w:szCs w:val="16"/>
        </w:rPr>
        <w:footnoteRef/>
      </w:r>
      <w:r w:rsidRPr="00D236CC">
        <w:rPr>
          <w:sz w:val="16"/>
          <w:szCs w:val="16"/>
        </w:rPr>
        <w:t xml:space="preserve"> Размер штрафа устанавливается в виде фиксированной суммы, определенной в порядке, установленном постановлением Правительством Российской Федерации от 30 августа 2017 г. № 1042 «</w:t>
      </w:r>
      <w:r w:rsidRPr="00D236CC">
        <w:rPr>
          <w:rFonts w:cs="Calibri"/>
          <w:spacing w:val="8"/>
          <w:kern w:val="1"/>
          <w:sz w:val="16"/>
          <w:szCs w:val="16"/>
          <w:lang w:eastAsia="ar-SA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</w:t>
      </w:r>
      <w:r w:rsidRPr="00D236CC">
        <w:rPr>
          <w:spacing w:val="8"/>
          <w:kern w:val="1"/>
          <w:sz w:val="16"/>
          <w:szCs w:val="16"/>
          <w:lang w:eastAsia="ar-SA"/>
        </w:rPr>
        <w:t xml:space="preserve">исполнения </w:t>
      </w:r>
      <w:r w:rsidR="008E7732">
        <w:rPr>
          <w:sz w:val="16"/>
          <w:szCs w:val="16"/>
        </w:rPr>
        <w:t>Поставщико</w:t>
      </w:r>
      <w:r w:rsidR="008E7732" w:rsidRPr="00D236CC">
        <w:rPr>
          <w:sz w:val="16"/>
          <w:szCs w:val="16"/>
        </w:rPr>
        <w:t>м</w:t>
      </w:r>
      <w:r w:rsidRPr="00D236CC">
        <w:rPr>
          <w:spacing w:val="8"/>
          <w:kern w:val="1"/>
          <w:sz w:val="16"/>
          <w:szCs w:val="16"/>
          <w:lang w:eastAsia="ar-SA"/>
        </w:rPr>
        <w:t xml:space="preserve"> (подрядчиком, исполнителем) обязательств, предусмотренных </w:t>
      </w:r>
      <w:r w:rsidR="0010483E">
        <w:rPr>
          <w:spacing w:val="8"/>
          <w:kern w:val="1"/>
          <w:sz w:val="16"/>
          <w:szCs w:val="16"/>
          <w:lang w:eastAsia="ar-SA"/>
        </w:rPr>
        <w:t>Контракт</w:t>
      </w:r>
      <w:r w:rsidRPr="00D236CC">
        <w:rPr>
          <w:spacing w:val="8"/>
          <w:kern w:val="1"/>
          <w:sz w:val="16"/>
          <w:szCs w:val="16"/>
          <w:lang w:eastAsia="ar-SA"/>
        </w:rPr>
        <w:t xml:space="preserve">ом (за исключением просрочки исполнения обязательств заказчиком, </w:t>
      </w:r>
      <w:r w:rsidR="008E7732">
        <w:rPr>
          <w:sz w:val="16"/>
          <w:szCs w:val="16"/>
        </w:rPr>
        <w:t>Поставщико</w:t>
      </w:r>
      <w:r w:rsidR="008E7732" w:rsidRPr="00D236CC">
        <w:rPr>
          <w:sz w:val="16"/>
          <w:szCs w:val="16"/>
        </w:rPr>
        <w:t>м</w:t>
      </w:r>
      <w:r w:rsidRPr="00D236CC">
        <w:rPr>
          <w:spacing w:val="8"/>
          <w:kern w:val="1"/>
          <w:sz w:val="16"/>
          <w:szCs w:val="16"/>
          <w:lang w:eastAsia="ar-SA"/>
        </w:rPr>
        <w:t xml:space="preserve"> (подрядчиком, исполнителем), и размера пени, начисляемой за каждый день просрочки исполнения </w:t>
      </w:r>
      <w:r w:rsidR="008E7732">
        <w:rPr>
          <w:sz w:val="16"/>
          <w:szCs w:val="16"/>
        </w:rPr>
        <w:t>Поставщико</w:t>
      </w:r>
      <w:r w:rsidR="008E7732" w:rsidRPr="00D236CC">
        <w:rPr>
          <w:sz w:val="16"/>
          <w:szCs w:val="16"/>
        </w:rPr>
        <w:t>м</w:t>
      </w:r>
      <w:r w:rsidRPr="00D236CC">
        <w:rPr>
          <w:spacing w:val="8"/>
          <w:kern w:val="1"/>
          <w:sz w:val="16"/>
          <w:szCs w:val="16"/>
          <w:lang w:eastAsia="ar-SA"/>
        </w:rPr>
        <w:t xml:space="preserve"> (подрядчиком, исполнителем) обязательства, предусмотренного контрактом,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Pr="00D236CC">
        <w:rPr>
          <w:sz w:val="16"/>
          <w:szCs w:val="16"/>
        </w:rPr>
        <w:t xml:space="preserve">», за ненадлежащее исполнение обязательств </w:t>
      </w:r>
      <w:r w:rsidR="008E7732">
        <w:rPr>
          <w:sz w:val="16"/>
          <w:szCs w:val="16"/>
        </w:rPr>
        <w:t>Поставщико</w:t>
      </w:r>
      <w:r w:rsidRPr="00D236CC">
        <w:rPr>
          <w:sz w:val="16"/>
          <w:szCs w:val="16"/>
        </w:rPr>
        <w:t>м (</w:t>
      </w:r>
      <w:r w:rsidR="008E7732" w:rsidRPr="00D236CC">
        <w:rPr>
          <w:spacing w:val="8"/>
          <w:kern w:val="1"/>
          <w:sz w:val="16"/>
          <w:szCs w:val="16"/>
          <w:lang w:eastAsia="ar-SA"/>
        </w:rPr>
        <w:t>подрядчиком, исполнителем</w:t>
      </w:r>
      <w:r w:rsidRPr="00D236CC">
        <w:rPr>
          <w:sz w:val="16"/>
          <w:szCs w:val="16"/>
        </w:rPr>
        <w:t>):</w:t>
      </w:r>
    </w:p>
    <w:p w14:paraId="77C8E58B" w14:textId="52B02227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- 10 процентов цены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не превышает 3 млн. рублей;</w:t>
      </w:r>
    </w:p>
    <w:p w14:paraId="711AFD14" w14:textId="0A6C98BB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- 5 процентов цены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3 млн. рублей до 50 млн. рублей (включительно);</w:t>
      </w:r>
    </w:p>
    <w:p w14:paraId="336BE493" w14:textId="3884B2E4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- 1 процент цены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50 млн. рублей до 100 млн. рублей (включительно);</w:t>
      </w:r>
    </w:p>
    <w:p w14:paraId="4D2C9C11" w14:textId="10A112C5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- 0,5 процента цены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100 млн. рублей до 500 млн. рублей (включительно);</w:t>
      </w:r>
    </w:p>
    <w:p w14:paraId="436C08A6" w14:textId="36A3C66E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- 0,4 процента цены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500 млн. рублей до 1 млрд. рублей (включительно);</w:t>
      </w:r>
    </w:p>
    <w:p w14:paraId="2294A54B" w14:textId="766B0112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- 0,3 процента цены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1 млрд. рублей до 2 млрд. рублей (включительно);</w:t>
      </w:r>
    </w:p>
    <w:p w14:paraId="3B95F1AF" w14:textId="447E2D7E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- 0,25 процента цены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2 млрд. рублей до 5 млрд. рублей (включительно);</w:t>
      </w:r>
    </w:p>
    <w:p w14:paraId="02658C56" w14:textId="56F40906" w:rsidR="00CF14B3" w:rsidRPr="00D236CC" w:rsidRDefault="00CF14B3" w:rsidP="00B72FBB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- 0,2 процента цены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составляет от 5 млрд. рублей до 10 млрд. рублей (включительно);</w:t>
      </w:r>
    </w:p>
    <w:p w14:paraId="0CC576D8" w14:textId="7DF16CD8" w:rsidR="00CF14B3" w:rsidRPr="00D236CC" w:rsidRDefault="00CF14B3" w:rsidP="00B72FBB">
      <w:pPr>
        <w:shd w:val="clear" w:color="auto" w:fill="FFFFFF"/>
        <w:jc w:val="both"/>
        <w:rPr>
          <w:sz w:val="16"/>
          <w:szCs w:val="16"/>
        </w:rPr>
      </w:pPr>
      <w:r w:rsidRPr="00D236CC">
        <w:rPr>
          <w:sz w:val="16"/>
          <w:szCs w:val="16"/>
        </w:rPr>
        <w:t xml:space="preserve">- 0,1 процента цены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 xml:space="preserve">а в случае, если цена </w:t>
      </w:r>
      <w:r w:rsidR="0010483E">
        <w:rPr>
          <w:sz w:val="16"/>
          <w:szCs w:val="16"/>
        </w:rPr>
        <w:t>Контракт</w:t>
      </w:r>
      <w:r w:rsidRPr="00D236CC">
        <w:rPr>
          <w:sz w:val="16"/>
          <w:szCs w:val="16"/>
        </w:rPr>
        <w:t>а превышает 10 млрд. рублей.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2F5C"/>
    <w:multiLevelType w:val="hybridMultilevel"/>
    <w:tmpl w:val="1A86E71E"/>
    <w:lvl w:ilvl="0" w:tplc="D8B09914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20682"/>
    <w:multiLevelType w:val="multilevel"/>
    <w:tmpl w:val="BC5E04D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73823FD"/>
    <w:multiLevelType w:val="hybridMultilevel"/>
    <w:tmpl w:val="DF50C59A"/>
    <w:lvl w:ilvl="0" w:tplc="62D86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863C6B"/>
    <w:multiLevelType w:val="hybridMultilevel"/>
    <w:tmpl w:val="35903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133B2"/>
    <w:multiLevelType w:val="hybridMultilevel"/>
    <w:tmpl w:val="C186D01A"/>
    <w:lvl w:ilvl="0" w:tplc="F8AEE0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AF253C"/>
    <w:multiLevelType w:val="hybridMultilevel"/>
    <w:tmpl w:val="FBB846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F25DE"/>
    <w:multiLevelType w:val="hybridMultilevel"/>
    <w:tmpl w:val="177650C4"/>
    <w:lvl w:ilvl="0" w:tplc="E0F235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A6A73"/>
    <w:multiLevelType w:val="hybridMultilevel"/>
    <w:tmpl w:val="27345B94"/>
    <w:lvl w:ilvl="0" w:tplc="16041F9A">
      <w:start w:val="1"/>
      <w:numFmt w:val="decimal"/>
      <w:suff w:val="space"/>
      <w:lvlText w:val="%1."/>
      <w:lvlJc w:val="left"/>
      <w:pPr>
        <w:ind w:left="227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0092"/>
    <w:multiLevelType w:val="multilevel"/>
    <w:tmpl w:val="BE22B11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0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4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9" w15:restartNumberingAfterBreak="0">
    <w:nsid w:val="2EF22399"/>
    <w:multiLevelType w:val="hybridMultilevel"/>
    <w:tmpl w:val="3E349A76"/>
    <w:lvl w:ilvl="0" w:tplc="89087F32">
      <w:start w:val="8"/>
      <w:numFmt w:val="decimal"/>
      <w:lvlText w:val="%1."/>
      <w:lvlJc w:val="left"/>
      <w:pPr>
        <w:ind w:left="26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5" w:hanging="360"/>
      </w:pPr>
    </w:lvl>
    <w:lvl w:ilvl="2" w:tplc="0419001B" w:tentative="1">
      <w:start w:val="1"/>
      <w:numFmt w:val="lowerRoman"/>
      <w:lvlText w:val="%3."/>
      <w:lvlJc w:val="right"/>
      <w:pPr>
        <w:ind w:left="4065" w:hanging="180"/>
      </w:pPr>
    </w:lvl>
    <w:lvl w:ilvl="3" w:tplc="0419000F" w:tentative="1">
      <w:start w:val="1"/>
      <w:numFmt w:val="decimal"/>
      <w:lvlText w:val="%4."/>
      <w:lvlJc w:val="left"/>
      <w:pPr>
        <w:ind w:left="4785" w:hanging="360"/>
      </w:pPr>
    </w:lvl>
    <w:lvl w:ilvl="4" w:tplc="04190019" w:tentative="1">
      <w:start w:val="1"/>
      <w:numFmt w:val="lowerLetter"/>
      <w:lvlText w:val="%5."/>
      <w:lvlJc w:val="left"/>
      <w:pPr>
        <w:ind w:left="5505" w:hanging="360"/>
      </w:pPr>
    </w:lvl>
    <w:lvl w:ilvl="5" w:tplc="0419001B" w:tentative="1">
      <w:start w:val="1"/>
      <w:numFmt w:val="lowerRoman"/>
      <w:lvlText w:val="%6."/>
      <w:lvlJc w:val="right"/>
      <w:pPr>
        <w:ind w:left="6225" w:hanging="180"/>
      </w:pPr>
    </w:lvl>
    <w:lvl w:ilvl="6" w:tplc="0419000F" w:tentative="1">
      <w:start w:val="1"/>
      <w:numFmt w:val="decimal"/>
      <w:lvlText w:val="%7."/>
      <w:lvlJc w:val="left"/>
      <w:pPr>
        <w:ind w:left="6945" w:hanging="360"/>
      </w:pPr>
    </w:lvl>
    <w:lvl w:ilvl="7" w:tplc="04190019" w:tentative="1">
      <w:start w:val="1"/>
      <w:numFmt w:val="lowerLetter"/>
      <w:lvlText w:val="%8."/>
      <w:lvlJc w:val="left"/>
      <w:pPr>
        <w:ind w:left="7665" w:hanging="360"/>
      </w:pPr>
    </w:lvl>
    <w:lvl w:ilvl="8" w:tplc="041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0" w15:restartNumberingAfterBreak="0">
    <w:nsid w:val="2F9516A7"/>
    <w:multiLevelType w:val="multilevel"/>
    <w:tmpl w:val="573E4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4C0522"/>
    <w:multiLevelType w:val="multilevel"/>
    <w:tmpl w:val="386AB6BC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 w:hint="default"/>
      </w:rPr>
    </w:lvl>
  </w:abstractNum>
  <w:abstractNum w:abstractNumId="12" w15:restartNumberingAfterBreak="0">
    <w:nsid w:val="381D748D"/>
    <w:multiLevelType w:val="hybridMultilevel"/>
    <w:tmpl w:val="DC10E32E"/>
    <w:lvl w:ilvl="0" w:tplc="E760CF9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B7C47"/>
    <w:multiLevelType w:val="hybridMultilevel"/>
    <w:tmpl w:val="6DFE3160"/>
    <w:lvl w:ilvl="0" w:tplc="D03C06E2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492E2C44"/>
    <w:multiLevelType w:val="hybridMultilevel"/>
    <w:tmpl w:val="E75C38D8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006488F"/>
    <w:multiLevelType w:val="hybridMultilevel"/>
    <w:tmpl w:val="03EE0F38"/>
    <w:lvl w:ilvl="0" w:tplc="CDFAA46A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26B93"/>
    <w:multiLevelType w:val="hybridMultilevel"/>
    <w:tmpl w:val="AB5C92A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653A9"/>
    <w:multiLevelType w:val="hybridMultilevel"/>
    <w:tmpl w:val="DA6ABC7C"/>
    <w:lvl w:ilvl="0" w:tplc="BC8A6A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5881790"/>
    <w:multiLevelType w:val="hybridMultilevel"/>
    <w:tmpl w:val="078CD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E220C"/>
    <w:multiLevelType w:val="multilevel"/>
    <w:tmpl w:val="DAC0B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0B15F9"/>
    <w:multiLevelType w:val="hybridMultilevel"/>
    <w:tmpl w:val="4E9C15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6C1F7E"/>
    <w:multiLevelType w:val="multilevel"/>
    <w:tmpl w:val="CD76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5480E"/>
    <w:multiLevelType w:val="multilevel"/>
    <w:tmpl w:val="2F12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617A3"/>
    <w:multiLevelType w:val="hybridMultilevel"/>
    <w:tmpl w:val="9F2ABCF2"/>
    <w:lvl w:ilvl="0" w:tplc="4420DCF8">
      <w:start w:val="1"/>
      <w:numFmt w:val="bullet"/>
      <w:lvlText w:val="-"/>
      <w:lvlJc w:val="left"/>
      <w:pPr>
        <w:ind w:left="786" w:hanging="360"/>
      </w:pPr>
      <w:rPr>
        <w:rFonts w:ascii="Baltica" w:eastAsia="Times New Roman" w:hAnsi="Baltic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67B0EA1"/>
    <w:multiLevelType w:val="hybridMultilevel"/>
    <w:tmpl w:val="197CF4F0"/>
    <w:lvl w:ilvl="0" w:tplc="B782898C">
      <w:start w:val="2"/>
      <w:numFmt w:val="decimal"/>
      <w:suff w:val="space"/>
      <w:lvlText w:val="%1."/>
      <w:lvlJc w:val="left"/>
      <w:pPr>
        <w:ind w:left="417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5479B3"/>
    <w:multiLevelType w:val="multilevel"/>
    <w:tmpl w:val="2D240378"/>
    <w:lvl w:ilvl="0">
      <w:start w:val="1"/>
      <w:numFmt w:val="decimal"/>
      <w:lvlText w:val="%1)"/>
      <w:lvlJc w:val="left"/>
      <w:pPr>
        <w:ind w:left="1335" w:hanging="360"/>
      </w:pPr>
      <w:rPr>
        <w:rFonts w:eastAsia="Calibri" w:cs="Times New Roman"/>
      </w:rPr>
    </w:lvl>
    <w:lvl w:ilvl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7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9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3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5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9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DED4C8E"/>
    <w:multiLevelType w:val="hybridMultilevel"/>
    <w:tmpl w:val="D84A2C4E"/>
    <w:lvl w:ilvl="0" w:tplc="1D8AAFFE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7" w15:restartNumberingAfterBreak="0">
    <w:nsid w:val="7F5534FB"/>
    <w:multiLevelType w:val="hybridMultilevel"/>
    <w:tmpl w:val="BA26CEDC"/>
    <w:lvl w:ilvl="0" w:tplc="407E9B8C">
      <w:start w:val="1"/>
      <w:numFmt w:val="decimal"/>
      <w:lvlText w:val="%1."/>
      <w:lvlJc w:val="left"/>
      <w:pPr>
        <w:ind w:left="19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4" w:hanging="360"/>
      </w:pPr>
    </w:lvl>
    <w:lvl w:ilvl="2" w:tplc="0419001B" w:tentative="1">
      <w:start w:val="1"/>
      <w:numFmt w:val="lowerRoman"/>
      <w:lvlText w:val="%3."/>
      <w:lvlJc w:val="right"/>
      <w:pPr>
        <w:ind w:left="3354" w:hanging="180"/>
      </w:pPr>
    </w:lvl>
    <w:lvl w:ilvl="3" w:tplc="0419000F" w:tentative="1">
      <w:start w:val="1"/>
      <w:numFmt w:val="decimal"/>
      <w:lvlText w:val="%4."/>
      <w:lvlJc w:val="left"/>
      <w:pPr>
        <w:ind w:left="4074" w:hanging="360"/>
      </w:pPr>
    </w:lvl>
    <w:lvl w:ilvl="4" w:tplc="04190019" w:tentative="1">
      <w:start w:val="1"/>
      <w:numFmt w:val="lowerLetter"/>
      <w:lvlText w:val="%5."/>
      <w:lvlJc w:val="left"/>
      <w:pPr>
        <w:ind w:left="4794" w:hanging="360"/>
      </w:pPr>
    </w:lvl>
    <w:lvl w:ilvl="5" w:tplc="0419001B" w:tentative="1">
      <w:start w:val="1"/>
      <w:numFmt w:val="lowerRoman"/>
      <w:lvlText w:val="%6."/>
      <w:lvlJc w:val="right"/>
      <w:pPr>
        <w:ind w:left="5514" w:hanging="180"/>
      </w:pPr>
    </w:lvl>
    <w:lvl w:ilvl="6" w:tplc="0419000F" w:tentative="1">
      <w:start w:val="1"/>
      <w:numFmt w:val="decimal"/>
      <w:lvlText w:val="%7."/>
      <w:lvlJc w:val="left"/>
      <w:pPr>
        <w:ind w:left="6234" w:hanging="360"/>
      </w:pPr>
    </w:lvl>
    <w:lvl w:ilvl="7" w:tplc="04190019" w:tentative="1">
      <w:start w:val="1"/>
      <w:numFmt w:val="lowerLetter"/>
      <w:lvlText w:val="%8."/>
      <w:lvlJc w:val="left"/>
      <w:pPr>
        <w:ind w:left="6954" w:hanging="360"/>
      </w:pPr>
    </w:lvl>
    <w:lvl w:ilvl="8" w:tplc="0419001B" w:tentative="1">
      <w:start w:val="1"/>
      <w:numFmt w:val="lowerRoman"/>
      <w:lvlText w:val="%9."/>
      <w:lvlJc w:val="right"/>
      <w:pPr>
        <w:ind w:left="7674" w:hanging="1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16"/>
  </w:num>
  <w:num w:numId="5">
    <w:abstractNumId w:val="18"/>
  </w:num>
  <w:num w:numId="6">
    <w:abstractNumId w:val="14"/>
  </w:num>
  <w:num w:numId="7">
    <w:abstractNumId w:val="10"/>
  </w:num>
  <w:num w:numId="8">
    <w:abstractNumId w:val="5"/>
  </w:num>
  <w:num w:numId="9">
    <w:abstractNumId w:val="26"/>
  </w:num>
  <w:num w:numId="10">
    <w:abstractNumId w:val="6"/>
  </w:num>
  <w:num w:numId="11">
    <w:abstractNumId w:val="3"/>
  </w:num>
  <w:num w:numId="12">
    <w:abstractNumId w:val="15"/>
  </w:num>
  <w:num w:numId="13">
    <w:abstractNumId w:val="4"/>
  </w:num>
  <w:num w:numId="14">
    <w:abstractNumId w:val="20"/>
  </w:num>
  <w:num w:numId="15">
    <w:abstractNumId w:val="8"/>
  </w:num>
  <w:num w:numId="16">
    <w:abstractNumId w:val="19"/>
  </w:num>
  <w:num w:numId="17">
    <w:abstractNumId w:val="22"/>
  </w:num>
  <w:num w:numId="18">
    <w:abstractNumId w:val="21"/>
  </w:num>
  <w:num w:numId="19">
    <w:abstractNumId w:val="17"/>
  </w:num>
  <w:num w:numId="20">
    <w:abstractNumId w:val="23"/>
  </w:num>
  <w:num w:numId="21">
    <w:abstractNumId w:val="0"/>
  </w:num>
  <w:num w:numId="22">
    <w:abstractNumId w:val="24"/>
  </w:num>
  <w:num w:numId="23">
    <w:abstractNumId w:val="7"/>
  </w:num>
  <w:num w:numId="24">
    <w:abstractNumId w:val="25"/>
  </w:num>
  <w:num w:numId="25">
    <w:abstractNumId w:val="13"/>
  </w:num>
  <w:num w:numId="26">
    <w:abstractNumId w:val="1"/>
  </w:num>
  <w:num w:numId="27">
    <w:abstractNumId w:val="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418"/>
    <w:rsid w:val="000032A9"/>
    <w:rsid w:val="00005239"/>
    <w:rsid w:val="000070A3"/>
    <w:rsid w:val="0001730E"/>
    <w:rsid w:val="00020273"/>
    <w:rsid w:val="00020833"/>
    <w:rsid w:val="00020E40"/>
    <w:rsid w:val="00026F5D"/>
    <w:rsid w:val="0003131F"/>
    <w:rsid w:val="0004233B"/>
    <w:rsid w:val="00045F18"/>
    <w:rsid w:val="00046006"/>
    <w:rsid w:val="00046643"/>
    <w:rsid w:val="000476C7"/>
    <w:rsid w:val="0007169F"/>
    <w:rsid w:val="0007431D"/>
    <w:rsid w:val="000746CC"/>
    <w:rsid w:val="00076DE6"/>
    <w:rsid w:val="000772D9"/>
    <w:rsid w:val="00081E7E"/>
    <w:rsid w:val="00085F11"/>
    <w:rsid w:val="0008609F"/>
    <w:rsid w:val="000878F8"/>
    <w:rsid w:val="0009071B"/>
    <w:rsid w:val="00090870"/>
    <w:rsid w:val="00090E7C"/>
    <w:rsid w:val="00091255"/>
    <w:rsid w:val="0009316A"/>
    <w:rsid w:val="00097E5B"/>
    <w:rsid w:val="000A4ED3"/>
    <w:rsid w:val="000B07C4"/>
    <w:rsid w:val="000C4EA9"/>
    <w:rsid w:val="000C6636"/>
    <w:rsid w:val="000D3AC6"/>
    <w:rsid w:val="000F1FD8"/>
    <w:rsid w:val="000F5F00"/>
    <w:rsid w:val="001004F2"/>
    <w:rsid w:val="0010483E"/>
    <w:rsid w:val="001128FB"/>
    <w:rsid w:val="00113277"/>
    <w:rsid w:val="001176E7"/>
    <w:rsid w:val="001178D4"/>
    <w:rsid w:val="00122D0C"/>
    <w:rsid w:val="0012351E"/>
    <w:rsid w:val="00125109"/>
    <w:rsid w:val="00133134"/>
    <w:rsid w:val="00136420"/>
    <w:rsid w:val="00142191"/>
    <w:rsid w:val="00142197"/>
    <w:rsid w:val="00143544"/>
    <w:rsid w:val="00143890"/>
    <w:rsid w:val="00143C3D"/>
    <w:rsid w:val="001464A4"/>
    <w:rsid w:val="001467E6"/>
    <w:rsid w:val="0014736F"/>
    <w:rsid w:val="0015115E"/>
    <w:rsid w:val="001517BE"/>
    <w:rsid w:val="00157244"/>
    <w:rsid w:val="001613F5"/>
    <w:rsid w:val="001713E8"/>
    <w:rsid w:val="0018274B"/>
    <w:rsid w:val="00185CF7"/>
    <w:rsid w:val="001928A8"/>
    <w:rsid w:val="001933F2"/>
    <w:rsid w:val="001964C2"/>
    <w:rsid w:val="001A039B"/>
    <w:rsid w:val="001A0E71"/>
    <w:rsid w:val="001A4D91"/>
    <w:rsid w:val="001B07AF"/>
    <w:rsid w:val="001B16EC"/>
    <w:rsid w:val="001B2089"/>
    <w:rsid w:val="001B7C4F"/>
    <w:rsid w:val="001C20E3"/>
    <w:rsid w:val="001C2CE8"/>
    <w:rsid w:val="001C2F64"/>
    <w:rsid w:val="001D1C13"/>
    <w:rsid w:val="001D5925"/>
    <w:rsid w:val="001D719B"/>
    <w:rsid w:val="001E1DE0"/>
    <w:rsid w:val="001E430A"/>
    <w:rsid w:val="001F797A"/>
    <w:rsid w:val="0020022E"/>
    <w:rsid w:val="00212122"/>
    <w:rsid w:val="00213128"/>
    <w:rsid w:val="00217217"/>
    <w:rsid w:val="00217260"/>
    <w:rsid w:val="00217B59"/>
    <w:rsid w:val="0022347A"/>
    <w:rsid w:val="00251AAD"/>
    <w:rsid w:val="00256B91"/>
    <w:rsid w:val="002664B2"/>
    <w:rsid w:val="00266675"/>
    <w:rsid w:val="002670C8"/>
    <w:rsid w:val="00272F5E"/>
    <w:rsid w:val="00275FEB"/>
    <w:rsid w:val="0027659C"/>
    <w:rsid w:val="0027741C"/>
    <w:rsid w:val="00283610"/>
    <w:rsid w:val="00284BC9"/>
    <w:rsid w:val="002863E0"/>
    <w:rsid w:val="002869F8"/>
    <w:rsid w:val="00291ECD"/>
    <w:rsid w:val="002A2F70"/>
    <w:rsid w:val="002A376C"/>
    <w:rsid w:val="002A3A19"/>
    <w:rsid w:val="002A512C"/>
    <w:rsid w:val="002A6312"/>
    <w:rsid w:val="002B1508"/>
    <w:rsid w:val="002B24F9"/>
    <w:rsid w:val="002B458B"/>
    <w:rsid w:val="002C0769"/>
    <w:rsid w:val="002C2EFC"/>
    <w:rsid w:val="002C4771"/>
    <w:rsid w:val="002C4AD2"/>
    <w:rsid w:val="002D4304"/>
    <w:rsid w:val="002D493F"/>
    <w:rsid w:val="002E465F"/>
    <w:rsid w:val="002E630E"/>
    <w:rsid w:val="002F194C"/>
    <w:rsid w:val="002F1CFF"/>
    <w:rsid w:val="002F2598"/>
    <w:rsid w:val="002F2F65"/>
    <w:rsid w:val="002F48B7"/>
    <w:rsid w:val="003053FB"/>
    <w:rsid w:val="00307F78"/>
    <w:rsid w:val="00312082"/>
    <w:rsid w:val="00313173"/>
    <w:rsid w:val="00316815"/>
    <w:rsid w:val="00316A8B"/>
    <w:rsid w:val="00316CF9"/>
    <w:rsid w:val="00327610"/>
    <w:rsid w:val="003331E3"/>
    <w:rsid w:val="00333652"/>
    <w:rsid w:val="00335CA4"/>
    <w:rsid w:val="003362C5"/>
    <w:rsid w:val="003373D9"/>
    <w:rsid w:val="00345492"/>
    <w:rsid w:val="003564F9"/>
    <w:rsid w:val="003641A4"/>
    <w:rsid w:val="003645B0"/>
    <w:rsid w:val="00364F95"/>
    <w:rsid w:val="00365CF2"/>
    <w:rsid w:val="00366555"/>
    <w:rsid w:val="00370C60"/>
    <w:rsid w:val="00373368"/>
    <w:rsid w:val="0037765D"/>
    <w:rsid w:val="003912EC"/>
    <w:rsid w:val="00391654"/>
    <w:rsid w:val="00391FF3"/>
    <w:rsid w:val="00396121"/>
    <w:rsid w:val="0039618D"/>
    <w:rsid w:val="0039710E"/>
    <w:rsid w:val="003A357E"/>
    <w:rsid w:val="003A43E4"/>
    <w:rsid w:val="003A4C0C"/>
    <w:rsid w:val="003A5181"/>
    <w:rsid w:val="003B6A93"/>
    <w:rsid w:val="003B7015"/>
    <w:rsid w:val="003C0CA1"/>
    <w:rsid w:val="003C741F"/>
    <w:rsid w:val="003D3FDB"/>
    <w:rsid w:val="003D6D67"/>
    <w:rsid w:val="003E2A4E"/>
    <w:rsid w:val="003F12BF"/>
    <w:rsid w:val="003F7EF4"/>
    <w:rsid w:val="004026F7"/>
    <w:rsid w:val="00404637"/>
    <w:rsid w:val="004149E3"/>
    <w:rsid w:val="00415206"/>
    <w:rsid w:val="00420187"/>
    <w:rsid w:val="004247DE"/>
    <w:rsid w:val="004255DD"/>
    <w:rsid w:val="004428C7"/>
    <w:rsid w:val="00442E29"/>
    <w:rsid w:val="00445F9A"/>
    <w:rsid w:val="004469A9"/>
    <w:rsid w:val="004526CD"/>
    <w:rsid w:val="00452C57"/>
    <w:rsid w:val="00457E58"/>
    <w:rsid w:val="00463C97"/>
    <w:rsid w:val="00464668"/>
    <w:rsid w:val="004648DD"/>
    <w:rsid w:val="0046681B"/>
    <w:rsid w:val="004670C8"/>
    <w:rsid w:val="004736EC"/>
    <w:rsid w:val="00473E82"/>
    <w:rsid w:val="00473F60"/>
    <w:rsid w:val="00475EFB"/>
    <w:rsid w:val="0047625C"/>
    <w:rsid w:val="00476BE9"/>
    <w:rsid w:val="00482692"/>
    <w:rsid w:val="00494647"/>
    <w:rsid w:val="004A7E1A"/>
    <w:rsid w:val="004B0A1A"/>
    <w:rsid w:val="004B4F9E"/>
    <w:rsid w:val="004B6F07"/>
    <w:rsid w:val="004C1134"/>
    <w:rsid w:val="004C5D3A"/>
    <w:rsid w:val="004C7568"/>
    <w:rsid w:val="004D3650"/>
    <w:rsid w:val="004E2DAA"/>
    <w:rsid w:val="004E2EB0"/>
    <w:rsid w:val="004E54AC"/>
    <w:rsid w:val="004F3826"/>
    <w:rsid w:val="00501421"/>
    <w:rsid w:val="005015A0"/>
    <w:rsid w:val="00501CF2"/>
    <w:rsid w:val="00506154"/>
    <w:rsid w:val="00507A83"/>
    <w:rsid w:val="005110E8"/>
    <w:rsid w:val="00521C10"/>
    <w:rsid w:val="00523168"/>
    <w:rsid w:val="00526F4B"/>
    <w:rsid w:val="00531914"/>
    <w:rsid w:val="005329CA"/>
    <w:rsid w:val="00540A48"/>
    <w:rsid w:val="0054335D"/>
    <w:rsid w:val="00544B2F"/>
    <w:rsid w:val="00554D21"/>
    <w:rsid w:val="00560126"/>
    <w:rsid w:val="005619F0"/>
    <w:rsid w:val="00565823"/>
    <w:rsid w:val="005668B1"/>
    <w:rsid w:val="00566C09"/>
    <w:rsid w:val="0057230C"/>
    <w:rsid w:val="0057461A"/>
    <w:rsid w:val="00582F79"/>
    <w:rsid w:val="005871F5"/>
    <w:rsid w:val="0059565C"/>
    <w:rsid w:val="0059609C"/>
    <w:rsid w:val="005A18F0"/>
    <w:rsid w:val="005A2395"/>
    <w:rsid w:val="005A58D6"/>
    <w:rsid w:val="005B1B01"/>
    <w:rsid w:val="005B5110"/>
    <w:rsid w:val="005C005B"/>
    <w:rsid w:val="005C1A8F"/>
    <w:rsid w:val="005C2910"/>
    <w:rsid w:val="005C6745"/>
    <w:rsid w:val="005C69B5"/>
    <w:rsid w:val="005C6EAC"/>
    <w:rsid w:val="005D0623"/>
    <w:rsid w:val="005D4CB9"/>
    <w:rsid w:val="005D67C2"/>
    <w:rsid w:val="005D7D5E"/>
    <w:rsid w:val="005E0037"/>
    <w:rsid w:val="005E0CAC"/>
    <w:rsid w:val="005F3FDC"/>
    <w:rsid w:val="005F612F"/>
    <w:rsid w:val="005F7C7B"/>
    <w:rsid w:val="0060041E"/>
    <w:rsid w:val="00602831"/>
    <w:rsid w:val="00603164"/>
    <w:rsid w:val="00604592"/>
    <w:rsid w:val="006102C3"/>
    <w:rsid w:val="00610961"/>
    <w:rsid w:val="00611FBD"/>
    <w:rsid w:val="00612345"/>
    <w:rsid w:val="006124EF"/>
    <w:rsid w:val="00613023"/>
    <w:rsid w:val="006176A0"/>
    <w:rsid w:val="0062096A"/>
    <w:rsid w:val="006248C5"/>
    <w:rsid w:val="006260EB"/>
    <w:rsid w:val="00626269"/>
    <w:rsid w:val="00627DE6"/>
    <w:rsid w:val="006314A5"/>
    <w:rsid w:val="00635A39"/>
    <w:rsid w:val="00636CEF"/>
    <w:rsid w:val="00642563"/>
    <w:rsid w:val="00643E47"/>
    <w:rsid w:val="006447F5"/>
    <w:rsid w:val="00645B83"/>
    <w:rsid w:val="00653802"/>
    <w:rsid w:val="0066064D"/>
    <w:rsid w:val="00665951"/>
    <w:rsid w:val="00680803"/>
    <w:rsid w:val="00683E49"/>
    <w:rsid w:val="00684D2B"/>
    <w:rsid w:val="00690F9B"/>
    <w:rsid w:val="0069331F"/>
    <w:rsid w:val="006942FC"/>
    <w:rsid w:val="006A363E"/>
    <w:rsid w:val="006A6376"/>
    <w:rsid w:val="006B2E8C"/>
    <w:rsid w:val="006B349F"/>
    <w:rsid w:val="006B5A54"/>
    <w:rsid w:val="006B604E"/>
    <w:rsid w:val="006B6FBD"/>
    <w:rsid w:val="006B7ADE"/>
    <w:rsid w:val="006C0A63"/>
    <w:rsid w:val="006C0FFC"/>
    <w:rsid w:val="006C546E"/>
    <w:rsid w:val="006C6949"/>
    <w:rsid w:val="006D1520"/>
    <w:rsid w:val="006D3407"/>
    <w:rsid w:val="006D5399"/>
    <w:rsid w:val="006D62B5"/>
    <w:rsid w:val="006E2595"/>
    <w:rsid w:val="006E4711"/>
    <w:rsid w:val="006E492A"/>
    <w:rsid w:val="006F0848"/>
    <w:rsid w:val="006F1EFA"/>
    <w:rsid w:val="006F4D95"/>
    <w:rsid w:val="006F5D4F"/>
    <w:rsid w:val="00702CAC"/>
    <w:rsid w:val="007163F0"/>
    <w:rsid w:val="00716C48"/>
    <w:rsid w:val="00720C84"/>
    <w:rsid w:val="0072268B"/>
    <w:rsid w:val="00727C48"/>
    <w:rsid w:val="007313DB"/>
    <w:rsid w:val="007438F8"/>
    <w:rsid w:val="00743B06"/>
    <w:rsid w:val="00753C3C"/>
    <w:rsid w:val="00755CB9"/>
    <w:rsid w:val="00757822"/>
    <w:rsid w:val="00772BE6"/>
    <w:rsid w:val="00780B0B"/>
    <w:rsid w:val="00780FFB"/>
    <w:rsid w:val="00783C08"/>
    <w:rsid w:val="00791AAF"/>
    <w:rsid w:val="00792414"/>
    <w:rsid w:val="0079688B"/>
    <w:rsid w:val="007A538A"/>
    <w:rsid w:val="007A6B8E"/>
    <w:rsid w:val="007A76A0"/>
    <w:rsid w:val="007B16DB"/>
    <w:rsid w:val="007B45AC"/>
    <w:rsid w:val="007B6172"/>
    <w:rsid w:val="007C09C4"/>
    <w:rsid w:val="007C1706"/>
    <w:rsid w:val="007C5738"/>
    <w:rsid w:val="007C78A4"/>
    <w:rsid w:val="007D05E8"/>
    <w:rsid w:val="007D21C7"/>
    <w:rsid w:val="007D276C"/>
    <w:rsid w:val="007D3F0C"/>
    <w:rsid w:val="007D58DB"/>
    <w:rsid w:val="007E3EB9"/>
    <w:rsid w:val="007E46EA"/>
    <w:rsid w:val="007E6836"/>
    <w:rsid w:val="007F20C5"/>
    <w:rsid w:val="007F3AD7"/>
    <w:rsid w:val="007F4924"/>
    <w:rsid w:val="007F6497"/>
    <w:rsid w:val="00812520"/>
    <w:rsid w:val="008126ED"/>
    <w:rsid w:val="008161A6"/>
    <w:rsid w:val="00820540"/>
    <w:rsid w:val="008215BB"/>
    <w:rsid w:val="00824EE8"/>
    <w:rsid w:val="00833AF2"/>
    <w:rsid w:val="0084134A"/>
    <w:rsid w:val="00845A94"/>
    <w:rsid w:val="008479DD"/>
    <w:rsid w:val="00847F22"/>
    <w:rsid w:val="00857766"/>
    <w:rsid w:val="00860862"/>
    <w:rsid w:val="008621AE"/>
    <w:rsid w:val="00870E82"/>
    <w:rsid w:val="00871296"/>
    <w:rsid w:val="00881265"/>
    <w:rsid w:val="00884114"/>
    <w:rsid w:val="0089208C"/>
    <w:rsid w:val="00897AE8"/>
    <w:rsid w:val="008B707C"/>
    <w:rsid w:val="008C70EF"/>
    <w:rsid w:val="008D02BF"/>
    <w:rsid w:val="008D090D"/>
    <w:rsid w:val="008E3C08"/>
    <w:rsid w:val="008E509E"/>
    <w:rsid w:val="008E57A3"/>
    <w:rsid w:val="008E7732"/>
    <w:rsid w:val="008F5144"/>
    <w:rsid w:val="008F64A4"/>
    <w:rsid w:val="00900B55"/>
    <w:rsid w:val="00903D5C"/>
    <w:rsid w:val="00911584"/>
    <w:rsid w:val="0091214C"/>
    <w:rsid w:val="00913362"/>
    <w:rsid w:val="00914579"/>
    <w:rsid w:val="00917FCE"/>
    <w:rsid w:val="00924C13"/>
    <w:rsid w:val="00926555"/>
    <w:rsid w:val="009271E6"/>
    <w:rsid w:val="0093671C"/>
    <w:rsid w:val="00940C70"/>
    <w:rsid w:val="00944FD4"/>
    <w:rsid w:val="0094504F"/>
    <w:rsid w:val="00951526"/>
    <w:rsid w:val="00953E6B"/>
    <w:rsid w:val="00955F66"/>
    <w:rsid w:val="009638D3"/>
    <w:rsid w:val="00970D98"/>
    <w:rsid w:val="00974406"/>
    <w:rsid w:val="00974C4B"/>
    <w:rsid w:val="009750F5"/>
    <w:rsid w:val="0097720F"/>
    <w:rsid w:val="00977304"/>
    <w:rsid w:val="0098107B"/>
    <w:rsid w:val="00982EF6"/>
    <w:rsid w:val="00983128"/>
    <w:rsid w:val="009851A2"/>
    <w:rsid w:val="00985AB6"/>
    <w:rsid w:val="00986A71"/>
    <w:rsid w:val="00986F81"/>
    <w:rsid w:val="00991271"/>
    <w:rsid w:val="009963D6"/>
    <w:rsid w:val="009A1D7D"/>
    <w:rsid w:val="009A3D11"/>
    <w:rsid w:val="009A7039"/>
    <w:rsid w:val="009A7765"/>
    <w:rsid w:val="009A78D6"/>
    <w:rsid w:val="009B117A"/>
    <w:rsid w:val="009B2976"/>
    <w:rsid w:val="009C1079"/>
    <w:rsid w:val="009C1225"/>
    <w:rsid w:val="009C18B6"/>
    <w:rsid w:val="009C2BAF"/>
    <w:rsid w:val="009C3F5A"/>
    <w:rsid w:val="009C7BCA"/>
    <w:rsid w:val="009D4B7B"/>
    <w:rsid w:val="009D7CE0"/>
    <w:rsid w:val="009F14C2"/>
    <w:rsid w:val="009F21F6"/>
    <w:rsid w:val="00A045CF"/>
    <w:rsid w:val="00A15A89"/>
    <w:rsid w:val="00A163EF"/>
    <w:rsid w:val="00A16DAD"/>
    <w:rsid w:val="00A178A1"/>
    <w:rsid w:val="00A215D2"/>
    <w:rsid w:val="00A32409"/>
    <w:rsid w:val="00A3328E"/>
    <w:rsid w:val="00A34213"/>
    <w:rsid w:val="00A37FA8"/>
    <w:rsid w:val="00A43EE5"/>
    <w:rsid w:val="00A4610F"/>
    <w:rsid w:val="00A536AF"/>
    <w:rsid w:val="00A62C20"/>
    <w:rsid w:val="00A6688E"/>
    <w:rsid w:val="00A71296"/>
    <w:rsid w:val="00A741A8"/>
    <w:rsid w:val="00A771AC"/>
    <w:rsid w:val="00A771B5"/>
    <w:rsid w:val="00A818EE"/>
    <w:rsid w:val="00A81AC5"/>
    <w:rsid w:val="00A85799"/>
    <w:rsid w:val="00A86B86"/>
    <w:rsid w:val="00A87191"/>
    <w:rsid w:val="00A872DD"/>
    <w:rsid w:val="00A93502"/>
    <w:rsid w:val="00A97309"/>
    <w:rsid w:val="00A97B17"/>
    <w:rsid w:val="00AA0F8C"/>
    <w:rsid w:val="00AB0CDB"/>
    <w:rsid w:val="00AB1FCC"/>
    <w:rsid w:val="00AC05C2"/>
    <w:rsid w:val="00AC39B6"/>
    <w:rsid w:val="00AC3C39"/>
    <w:rsid w:val="00AC75C8"/>
    <w:rsid w:val="00AD1ADA"/>
    <w:rsid w:val="00AD7DA2"/>
    <w:rsid w:val="00AE5A54"/>
    <w:rsid w:val="00AE5B02"/>
    <w:rsid w:val="00AF32C2"/>
    <w:rsid w:val="00AF506B"/>
    <w:rsid w:val="00AF63DA"/>
    <w:rsid w:val="00B01376"/>
    <w:rsid w:val="00B04ED7"/>
    <w:rsid w:val="00B07504"/>
    <w:rsid w:val="00B10CE9"/>
    <w:rsid w:val="00B131CA"/>
    <w:rsid w:val="00B1362C"/>
    <w:rsid w:val="00B13F5A"/>
    <w:rsid w:val="00B1556C"/>
    <w:rsid w:val="00B15A5E"/>
    <w:rsid w:val="00B15A68"/>
    <w:rsid w:val="00B16EB0"/>
    <w:rsid w:val="00B22E7F"/>
    <w:rsid w:val="00B250E5"/>
    <w:rsid w:val="00B34F62"/>
    <w:rsid w:val="00B41233"/>
    <w:rsid w:val="00B448F7"/>
    <w:rsid w:val="00B47709"/>
    <w:rsid w:val="00B509B0"/>
    <w:rsid w:val="00B50EA0"/>
    <w:rsid w:val="00B51892"/>
    <w:rsid w:val="00B53452"/>
    <w:rsid w:val="00B5540E"/>
    <w:rsid w:val="00B64BED"/>
    <w:rsid w:val="00B6646A"/>
    <w:rsid w:val="00B71B91"/>
    <w:rsid w:val="00B72FBB"/>
    <w:rsid w:val="00B73DFC"/>
    <w:rsid w:val="00B81599"/>
    <w:rsid w:val="00B817B0"/>
    <w:rsid w:val="00B853F1"/>
    <w:rsid w:val="00B8594E"/>
    <w:rsid w:val="00B91B13"/>
    <w:rsid w:val="00B93164"/>
    <w:rsid w:val="00B9669A"/>
    <w:rsid w:val="00B9790B"/>
    <w:rsid w:val="00BA2156"/>
    <w:rsid w:val="00BA5446"/>
    <w:rsid w:val="00BA7418"/>
    <w:rsid w:val="00BB125D"/>
    <w:rsid w:val="00BB28A8"/>
    <w:rsid w:val="00BB3BAA"/>
    <w:rsid w:val="00BB55C3"/>
    <w:rsid w:val="00BB6007"/>
    <w:rsid w:val="00BC0428"/>
    <w:rsid w:val="00BC4C7B"/>
    <w:rsid w:val="00BD05B2"/>
    <w:rsid w:val="00BD73E0"/>
    <w:rsid w:val="00BE1A4E"/>
    <w:rsid w:val="00BE5ED1"/>
    <w:rsid w:val="00BE69DF"/>
    <w:rsid w:val="00BF06C6"/>
    <w:rsid w:val="00BF0AA4"/>
    <w:rsid w:val="00BF5BB3"/>
    <w:rsid w:val="00BF6392"/>
    <w:rsid w:val="00BF7DFC"/>
    <w:rsid w:val="00C03B33"/>
    <w:rsid w:val="00C05256"/>
    <w:rsid w:val="00C120AE"/>
    <w:rsid w:val="00C12FCC"/>
    <w:rsid w:val="00C13318"/>
    <w:rsid w:val="00C13492"/>
    <w:rsid w:val="00C22BB8"/>
    <w:rsid w:val="00C246EC"/>
    <w:rsid w:val="00C2618B"/>
    <w:rsid w:val="00C27D40"/>
    <w:rsid w:val="00C327FE"/>
    <w:rsid w:val="00C3325A"/>
    <w:rsid w:val="00C34357"/>
    <w:rsid w:val="00C42714"/>
    <w:rsid w:val="00C432B5"/>
    <w:rsid w:val="00C5085A"/>
    <w:rsid w:val="00C5136C"/>
    <w:rsid w:val="00C524C2"/>
    <w:rsid w:val="00C630A5"/>
    <w:rsid w:val="00C679B2"/>
    <w:rsid w:val="00C67B18"/>
    <w:rsid w:val="00C70B1E"/>
    <w:rsid w:val="00C71253"/>
    <w:rsid w:val="00C72F70"/>
    <w:rsid w:val="00C74357"/>
    <w:rsid w:val="00C7694F"/>
    <w:rsid w:val="00C77EB5"/>
    <w:rsid w:val="00C8015B"/>
    <w:rsid w:val="00C82167"/>
    <w:rsid w:val="00C8605F"/>
    <w:rsid w:val="00C94C8C"/>
    <w:rsid w:val="00C952CB"/>
    <w:rsid w:val="00C960C4"/>
    <w:rsid w:val="00CA0577"/>
    <w:rsid w:val="00CA134C"/>
    <w:rsid w:val="00CA42B6"/>
    <w:rsid w:val="00CB2AC3"/>
    <w:rsid w:val="00CB5000"/>
    <w:rsid w:val="00CC309F"/>
    <w:rsid w:val="00CC6A04"/>
    <w:rsid w:val="00CD57D7"/>
    <w:rsid w:val="00CD5CDB"/>
    <w:rsid w:val="00CE7EDB"/>
    <w:rsid w:val="00CF14B3"/>
    <w:rsid w:val="00CF1CBB"/>
    <w:rsid w:val="00CF35B2"/>
    <w:rsid w:val="00CF6760"/>
    <w:rsid w:val="00CF7E54"/>
    <w:rsid w:val="00D026B7"/>
    <w:rsid w:val="00D034C6"/>
    <w:rsid w:val="00D04088"/>
    <w:rsid w:val="00D045BF"/>
    <w:rsid w:val="00D120F7"/>
    <w:rsid w:val="00D128FD"/>
    <w:rsid w:val="00D164E0"/>
    <w:rsid w:val="00D20C5D"/>
    <w:rsid w:val="00D31AEB"/>
    <w:rsid w:val="00D32C23"/>
    <w:rsid w:val="00D35F6E"/>
    <w:rsid w:val="00D367A1"/>
    <w:rsid w:val="00D37ABE"/>
    <w:rsid w:val="00D43AF2"/>
    <w:rsid w:val="00D43D6F"/>
    <w:rsid w:val="00D44D6B"/>
    <w:rsid w:val="00D5332B"/>
    <w:rsid w:val="00D5347F"/>
    <w:rsid w:val="00D53D3E"/>
    <w:rsid w:val="00D6363F"/>
    <w:rsid w:val="00D82518"/>
    <w:rsid w:val="00D87E1B"/>
    <w:rsid w:val="00D90A9D"/>
    <w:rsid w:val="00D91152"/>
    <w:rsid w:val="00D952D5"/>
    <w:rsid w:val="00D96C1E"/>
    <w:rsid w:val="00DA0336"/>
    <w:rsid w:val="00DA2070"/>
    <w:rsid w:val="00DA20DA"/>
    <w:rsid w:val="00DA5E32"/>
    <w:rsid w:val="00DA7B5A"/>
    <w:rsid w:val="00DA7D6A"/>
    <w:rsid w:val="00DB0574"/>
    <w:rsid w:val="00DB6662"/>
    <w:rsid w:val="00DC1A86"/>
    <w:rsid w:val="00DC4A81"/>
    <w:rsid w:val="00DC4CE8"/>
    <w:rsid w:val="00DD56CE"/>
    <w:rsid w:val="00DE24FA"/>
    <w:rsid w:val="00DE7E85"/>
    <w:rsid w:val="00DF14DA"/>
    <w:rsid w:val="00DF2CE1"/>
    <w:rsid w:val="00DF2D3C"/>
    <w:rsid w:val="00DF5B13"/>
    <w:rsid w:val="00E122C6"/>
    <w:rsid w:val="00E12A42"/>
    <w:rsid w:val="00E13B95"/>
    <w:rsid w:val="00E1683E"/>
    <w:rsid w:val="00E1690D"/>
    <w:rsid w:val="00E17427"/>
    <w:rsid w:val="00E221F8"/>
    <w:rsid w:val="00E22AA9"/>
    <w:rsid w:val="00E30D3B"/>
    <w:rsid w:val="00E35976"/>
    <w:rsid w:val="00E40A86"/>
    <w:rsid w:val="00E439A9"/>
    <w:rsid w:val="00E520AD"/>
    <w:rsid w:val="00E551CC"/>
    <w:rsid w:val="00E6125D"/>
    <w:rsid w:val="00E64A09"/>
    <w:rsid w:val="00E720C7"/>
    <w:rsid w:val="00E733F6"/>
    <w:rsid w:val="00E75385"/>
    <w:rsid w:val="00E80FC4"/>
    <w:rsid w:val="00E86D01"/>
    <w:rsid w:val="00E879B9"/>
    <w:rsid w:val="00E927F9"/>
    <w:rsid w:val="00EA4283"/>
    <w:rsid w:val="00EA5BCF"/>
    <w:rsid w:val="00EB0767"/>
    <w:rsid w:val="00EB3756"/>
    <w:rsid w:val="00EC0B3C"/>
    <w:rsid w:val="00EC0D21"/>
    <w:rsid w:val="00EC1F64"/>
    <w:rsid w:val="00EC3DA2"/>
    <w:rsid w:val="00ED0F8E"/>
    <w:rsid w:val="00ED4942"/>
    <w:rsid w:val="00ED5260"/>
    <w:rsid w:val="00EE0408"/>
    <w:rsid w:val="00EF0A50"/>
    <w:rsid w:val="00EF1A47"/>
    <w:rsid w:val="00EF67E2"/>
    <w:rsid w:val="00EF7608"/>
    <w:rsid w:val="00F0364C"/>
    <w:rsid w:val="00F0472D"/>
    <w:rsid w:val="00F05F99"/>
    <w:rsid w:val="00F12221"/>
    <w:rsid w:val="00F16CC4"/>
    <w:rsid w:val="00F1791A"/>
    <w:rsid w:val="00F17D32"/>
    <w:rsid w:val="00F2194A"/>
    <w:rsid w:val="00F22272"/>
    <w:rsid w:val="00F2308E"/>
    <w:rsid w:val="00F275BA"/>
    <w:rsid w:val="00F33F1E"/>
    <w:rsid w:val="00F35F4F"/>
    <w:rsid w:val="00F36257"/>
    <w:rsid w:val="00F40FDA"/>
    <w:rsid w:val="00F520AF"/>
    <w:rsid w:val="00F55273"/>
    <w:rsid w:val="00F60EE0"/>
    <w:rsid w:val="00F70A76"/>
    <w:rsid w:val="00F70B27"/>
    <w:rsid w:val="00F74566"/>
    <w:rsid w:val="00F83995"/>
    <w:rsid w:val="00F847E0"/>
    <w:rsid w:val="00F863DD"/>
    <w:rsid w:val="00FA0464"/>
    <w:rsid w:val="00FA2136"/>
    <w:rsid w:val="00FA2857"/>
    <w:rsid w:val="00FA7BA3"/>
    <w:rsid w:val="00FB02EE"/>
    <w:rsid w:val="00FB04D5"/>
    <w:rsid w:val="00FB24F7"/>
    <w:rsid w:val="00FB629D"/>
    <w:rsid w:val="00FC1A55"/>
    <w:rsid w:val="00FC4DB0"/>
    <w:rsid w:val="00FC755A"/>
    <w:rsid w:val="00FC7C92"/>
    <w:rsid w:val="00FD34C6"/>
    <w:rsid w:val="00FD4F4D"/>
    <w:rsid w:val="00FD5F4F"/>
    <w:rsid w:val="00FE19A9"/>
    <w:rsid w:val="00FE21BB"/>
    <w:rsid w:val="00FE33C9"/>
    <w:rsid w:val="00FE428A"/>
    <w:rsid w:val="00FE69D8"/>
    <w:rsid w:val="00FF0DA1"/>
    <w:rsid w:val="00FF3718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790AB"/>
  <w15:chartTrackingRefBased/>
  <w15:docId w15:val="{1D8454DA-1C98-477C-91C1-3331076A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F0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A74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2BB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A7418"/>
    <w:pPr>
      <w:jc w:val="center"/>
    </w:pPr>
    <w:rPr>
      <w:sz w:val="28"/>
      <w:szCs w:val="28"/>
      <w:lang w:val="x-none"/>
    </w:rPr>
  </w:style>
  <w:style w:type="character" w:customStyle="1" w:styleId="a4">
    <w:name w:val="Основной текст Знак"/>
    <w:link w:val="a3"/>
    <w:uiPriority w:val="99"/>
    <w:rsid w:val="00BA74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BA741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2"/>
      <w:szCs w:val="22"/>
    </w:rPr>
  </w:style>
  <w:style w:type="paragraph" w:styleId="2">
    <w:name w:val="Body Text Indent 2"/>
    <w:basedOn w:val="a"/>
    <w:link w:val="20"/>
    <w:rsid w:val="00BA7418"/>
    <w:pPr>
      <w:spacing w:after="120" w:line="480" w:lineRule="auto"/>
      <w:ind w:left="283"/>
    </w:pPr>
    <w:rPr>
      <w:lang w:val="x-none"/>
    </w:rPr>
  </w:style>
  <w:style w:type="character" w:customStyle="1" w:styleId="20">
    <w:name w:val="Основной текст с отступом 2 Знак"/>
    <w:link w:val="2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BA7418"/>
    <w:rPr>
      <w:rFonts w:ascii="Arial" w:eastAsia="Times New Roman" w:hAnsi="Arial"/>
      <w:sz w:val="22"/>
      <w:szCs w:val="22"/>
      <w:lang w:eastAsia="ru-RU" w:bidi="ar-SA"/>
    </w:rPr>
  </w:style>
  <w:style w:type="paragraph" w:customStyle="1" w:styleId="11">
    <w:name w:val="Абзац списка1"/>
    <w:basedOn w:val="a"/>
    <w:rsid w:val="00BA7418"/>
    <w:pPr>
      <w:ind w:left="720"/>
      <w:contextualSpacing/>
    </w:pPr>
    <w:rPr>
      <w:rFonts w:eastAsia="Calibri"/>
    </w:rPr>
  </w:style>
  <w:style w:type="paragraph" w:customStyle="1" w:styleId="a5">
    <w:name w:val="Обычный.Нормальный абзац"/>
    <w:uiPriority w:val="99"/>
    <w:rsid w:val="00BA7418"/>
    <w:pPr>
      <w:widowControl w:val="0"/>
      <w:snapToGrid w:val="0"/>
      <w:ind w:firstLine="709"/>
      <w:jc w:val="both"/>
    </w:pPr>
    <w:rPr>
      <w:rFonts w:ascii="Times New Roman" w:eastAsia="Times New Roman" w:hAnsi="Times New Roman"/>
      <w:sz w:val="24"/>
    </w:rPr>
  </w:style>
  <w:style w:type="character" w:customStyle="1" w:styleId="FontStyle14">
    <w:name w:val="Font Style14"/>
    <w:uiPriority w:val="99"/>
    <w:rsid w:val="00BA7418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rsid w:val="00BA7418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5">
    <w:name w:val="Style5"/>
    <w:basedOn w:val="a"/>
    <w:rsid w:val="00BA7418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3">
    <w:name w:val="Font Style13"/>
    <w:rsid w:val="00BA7418"/>
    <w:rPr>
      <w:rFonts w:ascii="Times New Roman" w:hAnsi="Times New Roman" w:cs="Times New Roman"/>
      <w:b/>
      <w:bCs/>
      <w:sz w:val="22"/>
      <w:szCs w:val="22"/>
    </w:rPr>
  </w:style>
  <w:style w:type="paragraph" w:customStyle="1" w:styleId="13pt">
    <w:name w:val="Обычный + 13 pt"/>
    <w:aliases w:val="Первая строка:  0,95 см"/>
    <w:basedOn w:val="a"/>
    <w:rsid w:val="00BA7418"/>
    <w:pPr>
      <w:autoSpaceDE w:val="0"/>
      <w:autoSpaceDN w:val="0"/>
      <w:adjustRightInd w:val="0"/>
      <w:jc w:val="both"/>
    </w:pPr>
    <w:rPr>
      <w:sz w:val="26"/>
      <w:szCs w:val="26"/>
    </w:rPr>
  </w:style>
  <w:style w:type="character" w:customStyle="1" w:styleId="a6">
    <w:name w:val="Без интервала Знак"/>
    <w:aliases w:val="мой Знак,МОЙ Знак,Без интервала 111 Знак"/>
    <w:link w:val="12"/>
    <w:uiPriority w:val="99"/>
    <w:locked/>
    <w:rsid w:val="00BA7418"/>
    <w:rPr>
      <w:rFonts w:cs="Calibri"/>
      <w:noProof/>
      <w:sz w:val="22"/>
      <w:szCs w:val="22"/>
      <w:lang w:val="ru-RU" w:eastAsia="ru-RU" w:bidi="ar-SA"/>
    </w:rPr>
  </w:style>
  <w:style w:type="paragraph" w:customStyle="1" w:styleId="12">
    <w:name w:val="Без интервала1"/>
    <w:link w:val="a6"/>
    <w:uiPriority w:val="99"/>
    <w:rsid w:val="00BA7418"/>
    <w:rPr>
      <w:rFonts w:cs="Calibri"/>
      <w:noProof/>
      <w:sz w:val="22"/>
      <w:szCs w:val="22"/>
    </w:rPr>
  </w:style>
  <w:style w:type="character" w:customStyle="1" w:styleId="10">
    <w:name w:val="Заголовок 1 Знак"/>
    <w:link w:val="1"/>
    <w:rsid w:val="00BA741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7">
    <w:name w:val="Body Text Indent"/>
    <w:basedOn w:val="a"/>
    <w:link w:val="a8"/>
    <w:rsid w:val="00BA7418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АД_Текст отступ 3"/>
    <w:aliases w:val="25"/>
    <w:basedOn w:val="a"/>
    <w:link w:val="32"/>
    <w:qFormat/>
    <w:rsid w:val="00BA7418"/>
    <w:pPr>
      <w:ind w:left="1418"/>
      <w:jc w:val="both"/>
    </w:pPr>
    <w:rPr>
      <w:lang w:val="x-none"/>
    </w:rPr>
  </w:style>
  <w:style w:type="character" w:customStyle="1" w:styleId="32">
    <w:name w:val="АД_Текст отступ 3 Знак"/>
    <w:aliases w:val="25 Знак"/>
    <w:link w:val="31"/>
    <w:rsid w:val="00BA741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FD5F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53802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653802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97B17"/>
  </w:style>
  <w:style w:type="paragraph" w:styleId="ac">
    <w:name w:val="header"/>
    <w:basedOn w:val="a"/>
    <w:link w:val="ad"/>
    <w:uiPriority w:val="99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CE7ED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nhideWhenUsed/>
    <w:rsid w:val="00CE7ED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Нижний колонтитул Знак"/>
    <w:link w:val="ae"/>
    <w:rsid w:val="00CE7EDB"/>
    <w:rPr>
      <w:rFonts w:ascii="Times New Roman" w:eastAsia="Times New Roman" w:hAnsi="Times New Roman"/>
      <w:sz w:val="24"/>
      <w:szCs w:val="24"/>
    </w:rPr>
  </w:style>
  <w:style w:type="character" w:styleId="af0">
    <w:name w:val="footnote reference"/>
    <w:rsid w:val="003A357E"/>
    <w:rPr>
      <w:rFonts w:cs="Times New Roman"/>
      <w:vertAlign w:val="superscript"/>
    </w:rPr>
  </w:style>
  <w:style w:type="paragraph" w:customStyle="1" w:styleId="pc">
    <w:name w:val="pc"/>
    <w:basedOn w:val="a"/>
    <w:rsid w:val="003A357E"/>
    <w:pPr>
      <w:spacing w:before="100" w:beforeAutospacing="1" w:after="100" w:afterAutospacing="1"/>
      <w:jc w:val="center"/>
    </w:pPr>
    <w:rPr>
      <w:b/>
      <w:bCs/>
    </w:rPr>
  </w:style>
  <w:style w:type="paragraph" w:styleId="af1">
    <w:name w:val="No Spacing"/>
    <w:aliases w:val="мой,МОЙ,Без интервала 111"/>
    <w:uiPriority w:val="1"/>
    <w:qFormat/>
    <w:rsid w:val="00CA42B6"/>
    <w:rPr>
      <w:rFonts w:ascii="Times New Roman" w:eastAsia="Times New Roman" w:hAnsi="Times New Roman"/>
    </w:rPr>
  </w:style>
  <w:style w:type="character" w:styleId="af2">
    <w:name w:val="Subtle Reference"/>
    <w:uiPriority w:val="31"/>
    <w:qFormat/>
    <w:rsid w:val="00E439A9"/>
    <w:rPr>
      <w:smallCaps/>
      <w:color w:val="C0504D"/>
      <w:u w:val="single"/>
    </w:rPr>
  </w:style>
  <w:style w:type="paragraph" w:styleId="af3">
    <w:name w:val="footnote text"/>
    <w:aliases w:val="Знак,Знак2 Знак,Основной текст с отступом 21,Знак1"/>
    <w:basedOn w:val="a"/>
    <w:link w:val="af4"/>
    <w:rsid w:val="00D5332B"/>
    <w:pPr>
      <w:spacing w:after="60"/>
      <w:ind w:left="-426"/>
      <w:jc w:val="both"/>
    </w:pPr>
    <w:rPr>
      <w:rFonts w:eastAsia="Calibri"/>
      <w:sz w:val="18"/>
      <w:szCs w:val="18"/>
      <w:lang w:val="x-none" w:eastAsia="x-none"/>
    </w:rPr>
  </w:style>
  <w:style w:type="character" w:customStyle="1" w:styleId="af4">
    <w:name w:val="Текст сноски Знак"/>
    <w:aliases w:val="Знак Знак,Знак2 Знак Знак,Основной текст с отступом 21 Знак,Знак1 Знак"/>
    <w:link w:val="af3"/>
    <w:rsid w:val="00D5332B"/>
    <w:rPr>
      <w:rFonts w:ascii="Times New Roman" w:hAnsi="Times New Roman"/>
      <w:sz w:val="18"/>
      <w:szCs w:val="18"/>
    </w:rPr>
  </w:style>
  <w:style w:type="character" w:styleId="af5">
    <w:name w:val="Hyperlink"/>
    <w:uiPriority w:val="99"/>
    <w:unhideWhenUsed/>
    <w:rsid w:val="002A3A19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2A3A19"/>
    <w:rPr>
      <w:color w:val="605E5C"/>
      <w:shd w:val="clear" w:color="auto" w:fill="E1DFDD"/>
    </w:rPr>
  </w:style>
  <w:style w:type="paragraph" w:customStyle="1" w:styleId="14">
    <w:name w:val="Обычный (веб)1"/>
    <w:basedOn w:val="a"/>
    <w:rsid w:val="002A3A19"/>
    <w:pPr>
      <w:suppressAutoHyphens/>
    </w:pPr>
    <w:rPr>
      <w:rFonts w:cs="Calibri"/>
      <w:kern w:val="1"/>
      <w:lang w:eastAsia="ar-SA"/>
    </w:rPr>
  </w:style>
  <w:style w:type="paragraph" w:customStyle="1" w:styleId="ConsPlusNonformat">
    <w:name w:val="ConsPlusNonformat"/>
    <w:uiPriority w:val="99"/>
    <w:rsid w:val="006B349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6">
    <w:name w:val="List Paragraph"/>
    <w:basedOn w:val="a"/>
    <w:link w:val="af7"/>
    <w:uiPriority w:val="34"/>
    <w:qFormat/>
    <w:rsid w:val="006E471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af7">
    <w:name w:val="Абзац списка Знак"/>
    <w:link w:val="af6"/>
    <w:uiPriority w:val="34"/>
    <w:locked/>
    <w:rsid w:val="006E4711"/>
    <w:rPr>
      <w:rFonts w:eastAsia="Times New Roman"/>
      <w:sz w:val="22"/>
      <w:szCs w:val="22"/>
    </w:rPr>
  </w:style>
  <w:style w:type="character" w:styleId="af8">
    <w:name w:val="page number"/>
    <w:basedOn w:val="a0"/>
    <w:rsid w:val="00E520AD"/>
  </w:style>
  <w:style w:type="table" w:customStyle="1" w:styleId="19">
    <w:name w:val="Сетка таблицы19"/>
    <w:basedOn w:val="a1"/>
    <w:next w:val="a9"/>
    <w:uiPriority w:val="59"/>
    <w:rsid w:val="00AF63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1"/>
    <w:basedOn w:val="a1"/>
    <w:next w:val="a9"/>
    <w:uiPriority w:val="59"/>
    <w:rsid w:val="00C8216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C22BB8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5">
    <w:name w:val="Сетка таблицы1"/>
    <w:basedOn w:val="a1"/>
    <w:next w:val="a9"/>
    <w:uiPriority w:val="39"/>
    <w:rsid w:val="00C22BB8"/>
    <w:rPr>
      <w:rFonts w:ascii="Arial Unicode MS" w:eastAsia="Arial Unicode MS" w:hAnsi="Arial Unicode MS"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2"/>
    <w:basedOn w:val="a1"/>
    <w:next w:val="a9"/>
    <w:uiPriority w:val="59"/>
    <w:rsid w:val="00526F4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39"/>
    <w:rsid w:val="007163F0"/>
    <w:rPr>
      <w:rFonts w:cs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8126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427">
    <w:name w:val="sj4_27"/>
    <w:rsid w:val="00ED0F8E"/>
  </w:style>
  <w:style w:type="table" w:customStyle="1" w:styleId="33">
    <w:name w:val="Сетка таблицы3"/>
    <w:basedOn w:val="a1"/>
    <w:next w:val="a9"/>
    <w:uiPriority w:val="39"/>
    <w:unhideWhenUsed/>
    <w:rsid w:val="00F16CC4"/>
    <w:pPr>
      <w:suppressAutoHyphens/>
    </w:pPr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39"/>
    <w:unhideWhenUsed/>
    <w:rsid w:val="00812520"/>
    <w:pPr>
      <w:suppressAutoHyphens/>
    </w:pPr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44fz.ru/app/okpd2/71.20.14.0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078D4-F9A6-4B13-966E-898B59810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11</Pages>
  <Words>4428</Words>
  <Characters>25243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cp:lastModifiedBy>Алексей Александрович Костенко</cp:lastModifiedBy>
  <cp:revision>28</cp:revision>
  <cp:lastPrinted>2018-10-08T12:24:00Z</cp:lastPrinted>
  <dcterms:created xsi:type="dcterms:W3CDTF">2026-03-31T07:55:00Z</dcterms:created>
  <dcterms:modified xsi:type="dcterms:W3CDTF">2026-07-08T06:25:00Z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