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Override PartName="/word/footer2.xml" ContentType="application/vnd.openxmlformats-officedocument.wordprocessingml.footer+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rPr>
          <w:b/>
          <w:highlight w:val="white"/>
        </w:rPr>
      </w:pPr>
      <w:r>
        <w:rPr>
          <w:b/>
          <w:highlight w:val="white"/>
        </w:rPr>
        <w:t xml:space="preserve">КОНТРАКТ № ЕП/26_</w:t>
      </w:r>
      <w:r>
        <w:rPr>
          <w:b/>
          <w:highlight w:val="white"/>
        </w:rPr>
      </w:r>
      <w:r>
        <w:rPr>
          <w:b/>
          <w:highlight w:val="white"/>
        </w:rPr>
      </w:r>
    </w:p>
    <w:p>
      <w:pPr>
        <w:contextualSpacing/>
        <w:jc w:val="center"/>
        <w:spacing w:after="0"/>
        <w:tabs>
          <w:tab w:val="left" w:pos="7845" w:leader="none"/>
        </w:tabs>
        <w:rPr>
          <w:bCs/>
          <w:sz w:val="22"/>
          <w:szCs w:val="22"/>
        </w:rPr>
      </w:pPr>
      <w:r>
        <w:rPr>
          <w:b/>
          <w:lang w:eastAsia="en-US"/>
        </w:rPr>
        <w:t xml:space="preserve">на выполнение работ по развитию сайта ФГБУ «СИЦ Минтранса России» (sicmt.ru) в части </w:t>
      </w:r>
      <w:r>
        <w:rPr>
          <w:b/>
          <w:bCs/>
        </w:rPr>
        <w:t xml:space="preserve">создания 3D-модели сайта (интерактивной трёхмерной сцены)</w:t>
      </w:r>
      <w:r>
        <w:rPr>
          <w:bCs/>
          <w:sz w:val="22"/>
          <w:szCs w:val="22"/>
        </w:rPr>
        <w:t xml:space="preserve"> </w:t>
      </w:r>
      <w:r>
        <w:rPr>
          <w:bCs/>
          <w:sz w:val="22"/>
          <w:szCs w:val="22"/>
        </w:rPr>
      </w:r>
      <w:r>
        <w:rPr>
          <w:bCs/>
          <w:sz w:val="22"/>
          <w:szCs w:val="22"/>
        </w:rPr>
      </w:r>
    </w:p>
    <w:p>
      <w:pPr>
        <w:contextualSpacing/>
        <w:jc w:val="center"/>
        <w:spacing w:after="0"/>
        <w:tabs>
          <w:tab w:val="left" w:pos="7845" w:leader="none"/>
        </w:tabs>
        <w:rPr>
          <w:bCs/>
          <w:sz w:val="22"/>
          <w:szCs w:val="22"/>
        </w:rPr>
      </w:pPr>
      <w:r>
        <w:rPr>
          <w:bCs/>
          <w:sz w:val="22"/>
          <w:szCs w:val="22"/>
        </w:rPr>
        <w:t xml:space="preserve">(</w:t>
      </w:r>
      <w:r>
        <w:rPr>
          <w:bCs/>
        </w:rPr>
        <w:t xml:space="preserve">ИКЗ: 261770411620577080100100010000000244</w:t>
      </w:r>
      <w:r>
        <w:rPr>
          <w:bCs/>
          <w:sz w:val="22"/>
          <w:szCs w:val="22"/>
        </w:rPr>
        <w:t xml:space="preserve">)</w:t>
      </w:r>
      <w:r>
        <w:rPr>
          <w:bCs/>
          <w:sz w:val="22"/>
          <w:szCs w:val="22"/>
        </w:rPr>
      </w:r>
      <w:r>
        <w:rPr>
          <w:bCs/>
          <w:sz w:val="22"/>
          <w:szCs w:val="22"/>
        </w:rPr>
      </w:r>
    </w:p>
    <w:p>
      <w:pPr>
        <w:jc w:val="center"/>
        <w:tabs>
          <w:tab w:val="left" w:pos="7845" w:leader="none"/>
        </w:tabs>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p>
      <w:pPr>
        <w:ind w:firstLine="0"/>
        <w:spacing w:after="0" w:line="240" w:lineRule="auto"/>
        <w:rPr>
          <w:rFonts w:eastAsia="Arial Unicode MS" w:cs="Arial Unicode MS"/>
          <w:b/>
          <w:bCs/>
          <w:sz w:val="12"/>
          <w:szCs w:val="12"/>
        </w:rPr>
      </w:pPr>
      <w:r>
        <w:rPr>
          <w:rFonts w:eastAsia="Arial Unicode MS" w:cs="Arial Unicode MS"/>
          <w:b/>
          <w:bCs/>
          <w:sz w:val="12"/>
          <w:szCs w:val="12"/>
        </w:rPr>
      </w:r>
      <w:r>
        <w:rPr>
          <w:rFonts w:eastAsia="Arial Unicode MS" w:cs="Arial Unicode MS"/>
          <w:b/>
          <w:bCs/>
          <w:sz w:val="12"/>
          <w:szCs w:val="12"/>
        </w:rPr>
      </w:r>
      <w:r>
        <w:rPr>
          <w:rFonts w:eastAsia="Arial Unicode MS" w:cs="Arial Unicode MS"/>
          <w:b/>
          <w:bCs/>
          <w:sz w:val="12"/>
          <w:szCs w:val="12"/>
        </w:rPr>
      </w:r>
    </w:p>
    <w:p>
      <w:pPr>
        <w:ind w:firstLine="0"/>
        <w:keepLines/>
        <w:keepNext/>
        <w:spacing w:after="0" w:line="240" w:lineRule="auto"/>
        <w:tabs>
          <w:tab w:val="left" w:pos="6946" w:leader="none"/>
        </w:tabs>
        <w:rPr>
          <w:rFonts w:eastAsia="Arial Unicode MS" w:cs="Arial Unicode MS"/>
          <w:sz w:val="23"/>
          <w:szCs w:val="23"/>
        </w:rPr>
      </w:pPr>
      <w:r>
        <w:rPr>
          <w:rFonts w:eastAsia="Arial Unicode MS" w:cs="Arial Unicode MS"/>
          <w:sz w:val="23"/>
          <w:szCs w:val="23"/>
        </w:rPr>
        <w:t xml:space="preserve">г. Москва</w:t>
      </w:r>
      <w:r>
        <w:rPr>
          <w:rFonts w:eastAsia="Arial Unicode MS" w:cs="Arial Unicode MS"/>
          <w:sz w:val="23"/>
          <w:szCs w:val="23"/>
        </w:rPr>
        <w:tab/>
      </w:r>
      <w:r>
        <w:rPr>
          <w:rFonts w:eastAsia="Arial Unicode MS" w:cs="Arial Unicode MS"/>
          <w:sz w:val="23"/>
          <w:szCs w:val="23"/>
        </w:rPr>
        <w:tab/>
      </w:r>
      <w:r>
        <w:rPr>
          <w:rFonts w:eastAsia="Arial Unicode MS" w:cs="Arial Unicode MS"/>
          <w:sz w:val="23"/>
          <w:szCs w:val="23"/>
        </w:rPr>
        <w:tab/>
        <w:t xml:space="preserve">   </w:t>
      </w:r>
      <w:r>
        <w:rPr>
          <w:rFonts w:eastAsia="Arial Unicode MS" w:cs="Arial Unicode MS"/>
          <w:sz w:val="23"/>
          <w:szCs w:val="23"/>
        </w:rPr>
        <w:t xml:space="preserve">         </w:t>
      </w:r>
      <w:r>
        <w:rPr>
          <w:rFonts w:eastAsia="Arial Unicode MS" w:cs="Arial Unicode MS"/>
          <w:sz w:val="23"/>
          <w:szCs w:val="23"/>
        </w:rPr>
        <w:t xml:space="preserve">«___» _______ 202_ г.</w:t>
      </w:r>
      <w:r>
        <w:rPr>
          <w:rFonts w:eastAsia="Arial Unicode MS" w:cs="Arial Unicode MS"/>
          <w:sz w:val="23"/>
          <w:szCs w:val="23"/>
        </w:rPr>
      </w:r>
      <w:r>
        <w:rPr>
          <w:rFonts w:eastAsia="Arial Unicode MS" w:cs="Arial Unicode MS"/>
          <w:sz w:val="23"/>
          <w:szCs w:val="23"/>
        </w:rPr>
      </w:r>
    </w:p>
    <w:p>
      <w:pPr>
        <w:ind w:firstLine="0"/>
        <w:keepLines/>
        <w:keepNext/>
        <w:spacing w:after="0" w:line="240" w:lineRule="auto"/>
        <w:rPr>
          <w:rFonts w:eastAsia="Arial Unicode MS" w:cs="Arial Unicode MS"/>
          <w:sz w:val="12"/>
          <w:szCs w:val="12"/>
        </w:rPr>
      </w:pPr>
      <w:r>
        <w:rPr>
          <w:rFonts w:eastAsia="Arial Unicode MS" w:cs="Arial Unicode MS"/>
          <w:sz w:val="12"/>
          <w:szCs w:val="12"/>
        </w:rPr>
      </w:r>
      <w:r>
        <w:rPr>
          <w:rFonts w:eastAsia="Arial Unicode MS" w:cs="Arial Unicode MS"/>
          <w:sz w:val="12"/>
          <w:szCs w:val="12"/>
        </w:rPr>
      </w:r>
      <w:r>
        <w:rPr>
          <w:rFonts w:eastAsia="Arial Unicode MS" w:cs="Arial Unicode MS"/>
          <w:sz w:val="12"/>
          <w:szCs w:val="12"/>
        </w:rPr>
      </w:r>
    </w:p>
    <w:p>
      <w:pPr>
        <w:keepLines/>
        <w:keepNext/>
        <w:spacing w:after="0" w:line="240" w:lineRule="auto"/>
        <w:rPr>
          <w:rFonts w:eastAsia="Arial Unicode MS" w:cs="Arial Unicode MS"/>
        </w:rPr>
      </w:pPr>
      <w:r>
        <w:rPr>
          <w:rFonts w:eastAsia="TimesET" w:cs="Arial Unicode MS"/>
          <w:lang w:eastAsia="ar-SA"/>
        </w:rPr>
        <w:t xml:space="preserve">Федеральное государственное бюджетное учреждение «Ситуационно-информационный центр Министерства транспорта Российской Федерации» (</w:t>
      </w:r>
      <w:r>
        <w:rPr>
          <w:rFonts w:eastAsia="Arial Unicode MS" w:cs="Arial Unicode MS"/>
        </w:rPr>
        <w:t xml:space="preserve">ФГБУ «СИЦ Минтранса России»</w:t>
      </w:r>
      <w:r>
        <w:rPr>
          <w:rFonts w:eastAsia="TimesET" w:cs="Arial Unicode MS"/>
          <w:lang w:eastAsia="ar-SA"/>
        </w:rPr>
        <w:t xml:space="preserve">)</w:t>
      </w:r>
      <w:r>
        <w:rPr>
          <w:rFonts w:eastAsia="Arial Unicode MS" w:cs="Arial Unicode MS"/>
        </w:rPr>
        <w:t xml:space="preserve">, именуемое в дальнейшем «Заказчик»,  в лице </w:t>
      </w:r>
      <w:r>
        <w:rPr>
          <w:rFonts w:eastAsia="TimesET" w:cs="Arial Unicode MS"/>
          <w:lang w:eastAsia="ar-SA"/>
        </w:rPr>
        <w:t xml:space="preserve">директора Кислякова Александра Валерьевича</w:t>
      </w:r>
      <w:r>
        <w:rPr>
          <w:rFonts w:eastAsia="Arial Unicode MS" w:cs="Arial Unicode MS"/>
        </w:rPr>
        <w:t xml:space="preserve">, действующего на основании Устава, с одной стороны, и ____________________________________, именуемое в дальнейшем «Подрядчик», в лице ___________, действующего(ей) на основании _____________, </w:t>
      </w:r>
      <w:r>
        <w:rPr>
          <w:rFonts w:eastAsia="TimesET" w:cs="Arial Unicode MS"/>
          <w:lang w:eastAsia="ar-SA"/>
        </w:rPr>
        <w:t xml:space="preserve">с другой стороны, именуемые в дальнейшем совместно «Стороны», а по отдельности «Сторона»</w:t>
      </w:r>
      <w:r>
        <w:rPr>
          <w:rFonts w:eastAsia="Arial Unicode MS" w:cs="Arial Unicode MS"/>
        </w:rPr>
        <w:t xml:space="preserve">, </w:t>
      </w:r>
      <w:r>
        <w:rPr>
          <w:rFonts w:eastAsia="TimesET;Times New Roman"/>
          <w:highlight w:val="white"/>
          <w:lang w:eastAsia="ar-SA"/>
        </w:rPr>
        <w:t xml:space="preserve">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bookmarkStart w:id="0" w:name="_Hlk127208051"/>
      <w:r>
        <w:rPr>
          <w:rFonts w:eastAsia="TimesET;Times New Roman"/>
          <w:highlight w:val="white"/>
          <w:lang w:eastAsia="ar-SA"/>
        </w:rPr>
        <w:t xml:space="preserve">Федеральный закон № 44-ФЗ</w:t>
      </w:r>
      <w:bookmarkEnd w:id="0"/>
      <w:r>
        <w:rPr>
          <w:rFonts w:eastAsia="TimesET;Times New Roman"/>
          <w:highlight w:val="white"/>
          <w:lang w:eastAsia="ar-SA"/>
        </w:rPr>
        <w:t xml:space="preserve">) заключили настоящий контракт (далее – Контракт)</w:t>
      </w:r>
      <w:r>
        <w:rPr>
          <w:color w:val="000000"/>
          <w:highlight w:val="white"/>
        </w:rPr>
        <w:t xml:space="preserve"> о нижеследующем:</w:t>
      </w:r>
      <w:r>
        <w:rPr>
          <w:rFonts w:eastAsia="Arial Unicode MS" w:cs="Arial Unicode MS"/>
        </w:rPr>
      </w:r>
      <w:r>
        <w:rPr>
          <w:rFonts w:eastAsia="Arial Unicode MS" w:cs="Arial Unicode MS"/>
        </w:rPr>
      </w:r>
    </w:p>
    <w:p>
      <w:pPr>
        <w:jc w:val="center"/>
        <w:spacing w:after="0" w:line="240" w:lineRule="auto"/>
        <w:rPr>
          <w:rFonts w:eastAsia="Arial Unicode MS" w:cs="Arial Unicode MS"/>
          <w:b/>
        </w:rPr>
      </w:pPr>
      <w:r>
        <w:rPr>
          <w:rFonts w:eastAsia="Arial Unicode MS" w:cs="Arial Unicode MS"/>
          <w:b/>
        </w:rPr>
        <w:t xml:space="preserve">1. Предмет Контракта</w:t>
      </w:r>
      <w:r>
        <w:rPr>
          <w:rFonts w:eastAsia="Arial Unicode MS" w:cs="Arial Unicode MS"/>
          <w:b/>
        </w:rPr>
      </w:r>
      <w:r>
        <w:rPr>
          <w:rFonts w:eastAsia="Arial Unicode MS" w:cs="Arial Unicode MS"/>
          <w:b/>
        </w:rPr>
      </w:r>
    </w:p>
    <w:p>
      <w:pPr>
        <w:spacing w:after="0" w:line="240" w:lineRule="auto"/>
        <w:rPr>
          <w:rFonts w:eastAsia="Arial Unicode MS" w:cs="Arial Unicode MS"/>
          <w:bCs/>
        </w:rPr>
      </w:pPr>
      <w:r>
        <w:rPr>
          <w:rFonts w:eastAsia="Arial Unicode MS" w:cs="Arial Unicode MS"/>
        </w:rPr>
        <w:t xml:space="preserve">1.1. Подрядчик обязуется выполнить работы </w:t>
      </w:r>
      <w:r>
        <w:rPr>
          <w:lang w:eastAsia="en-US"/>
        </w:rPr>
        <w:t xml:space="preserve">по развитию сайта ФГБУ «СИЦ Минтранса России» (sicmt.ru) в части </w:t>
      </w:r>
      <w:r>
        <w:rPr>
          <w:bCs/>
        </w:rPr>
        <w:t xml:space="preserve">создания 3D-модели сайта (интерактивной трёхмерной сцены)</w:t>
      </w:r>
      <w:r>
        <w:rPr>
          <w:rFonts w:eastAsia="Arial Unicode MS" w:cs="Arial Unicode MS"/>
        </w:rPr>
        <w:t xml:space="preserve"> (далее –</w:t>
      </w:r>
      <w:r>
        <w:rPr>
          <w:rFonts w:eastAsia="Arial Unicode MS" w:cs="Arial Unicode MS"/>
        </w:rPr>
        <w:t xml:space="preserve"> </w:t>
      </w:r>
      <w:r>
        <w:rPr>
          <w:rFonts w:eastAsia="Arial Unicode MS" w:cs="Arial Unicode MS"/>
        </w:rPr>
        <w:t xml:space="preserve">работы), а Заказчик обязуется принять результаты работ и оплатить их в порядке и на условиях, предусмотренных Контрактом.</w:t>
      </w:r>
      <w:r>
        <w:rPr>
          <w:rFonts w:eastAsia="Arial Unicode MS" w:cs="Arial Unicode MS"/>
          <w:bCs/>
        </w:rPr>
      </w:r>
      <w:r>
        <w:rPr>
          <w:rFonts w:eastAsia="Arial Unicode MS" w:cs="Arial Unicode MS"/>
          <w:bCs/>
        </w:rPr>
      </w:r>
    </w:p>
    <w:p>
      <w:pPr>
        <w:spacing w:after="0" w:line="240" w:lineRule="auto"/>
        <w:rPr>
          <w:rFonts w:eastAsia="Arial Unicode MS" w:cs="Arial Unicode MS"/>
          <w:highlight w:val="white"/>
        </w:rPr>
      </w:pPr>
      <w:r>
        <w:rPr>
          <w:rFonts w:eastAsia="Arial Unicode MS" w:cs="Arial Unicode MS"/>
        </w:rPr>
        <w:t xml:space="preserve">1.2. Требования к работам, являющимся предметом Контракта, определяются описанием объекта закупки - Техническим заданием (Приложение № 1 к Контракту, </w:t>
      </w:r>
      <w:r>
        <w:rPr>
          <w:rFonts w:eastAsia="Arial Unicode MS" w:cs="Arial Unicode MS"/>
          <w:highlight w:val="white"/>
        </w:rPr>
        <w:t xml:space="preserve">далее – Техническое задание, ТЗ) и условиями Контракта.</w:t>
      </w:r>
      <w:r>
        <w:rPr>
          <w:rFonts w:eastAsia="Arial Unicode MS" w:cs="Arial Unicode MS"/>
          <w:highlight w:val="white"/>
        </w:rPr>
      </w:r>
      <w:r>
        <w:rPr>
          <w:rFonts w:eastAsia="Arial Unicode MS" w:cs="Arial Unicode MS"/>
          <w:highlight w:val="white"/>
        </w:rPr>
      </w:r>
    </w:p>
    <w:p>
      <w:pPr>
        <w:spacing w:after="0" w:line="240" w:lineRule="auto"/>
        <w:tabs>
          <w:tab w:val="left" w:pos="2038" w:leader="none"/>
        </w:tabs>
        <w:rPr>
          <w:rFonts w:eastAsia="Arial Unicode MS" w:cs="Arial Unicode MS"/>
        </w:rPr>
      </w:pPr>
      <w:r>
        <w:rPr>
          <w:rFonts w:eastAsia="Arial Unicode MS" w:cs="Arial Unicode MS"/>
          <w:highlight w:val="white"/>
        </w:rPr>
        <w:t xml:space="preserve">1.3. </w:t>
      </w:r>
      <w:r>
        <w:rPr>
          <w:rFonts w:eastAsia="Arial Unicode MS" w:cs="Arial Unicode MS"/>
        </w:rPr>
        <w:t xml:space="preserve">Место выполнения работ: </w:t>
      </w:r>
      <w:r>
        <w:rPr>
          <w:bCs/>
        </w:rPr>
        <w:t xml:space="preserve">105066, г. Москва, ул. Большая Почтовая, д. 26, стр.1. По согласованию с Заказчиком допускается оказание услуг дистанционно (в электронной форме)</w:t>
      </w:r>
      <w:r>
        <w:rPr>
          <w:rFonts w:eastAsia="Arial Unicode MS" w:cs="Arial Unicode MS"/>
        </w:rPr>
        <w:t xml:space="preserve">.</w:t>
      </w:r>
      <w:r>
        <w:rPr>
          <w:rFonts w:eastAsia="Arial Unicode MS" w:cs="Arial Unicode MS"/>
        </w:rPr>
      </w:r>
      <w:r>
        <w:rPr>
          <w:rFonts w:eastAsia="Arial Unicode MS" w:cs="Arial Unicode MS"/>
        </w:rPr>
      </w:r>
    </w:p>
    <w:p>
      <w:pPr>
        <w:spacing w:after="0" w:line="240" w:lineRule="auto"/>
        <w:widowControl w:val="off"/>
        <w:rPr>
          <w:rFonts w:eastAsia="Arial Unicode MS" w:cs="Arial Unicode MS"/>
        </w:rPr>
      </w:pPr>
      <w:r>
        <w:rPr>
          <w:rFonts w:eastAsia="Arial Unicode MS" w:cs="Arial Unicode MS"/>
        </w:rPr>
        <w:t xml:space="preserve">1.4. К отношениям Сторон по настоящему Контракту применяются положения пункта 3 и пункта 4 статьи 1 Гражданского кодекса Российской Федерации.</w:t>
      </w:r>
      <w:r>
        <w:rPr>
          <w:rFonts w:eastAsia="Arial Unicode MS" w:cs="Arial Unicode MS"/>
        </w:rPr>
      </w:r>
      <w:r>
        <w:rPr>
          <w:rFonts w:eastAsia="Arial Unicode MS" w:cs="Arial Unicode MS"/>
        </w:rPr>
      </w:r>
    </w:p>
    <w:p>
      <w:pPr>
        <w:spacing w:after="0" w:line="240" w:lineRule="auto"/>
        <w:rPr>
          <w:rFonts w:eastAsia="Arial Unicode MS" w:cs="Arial Unicode MS"/>
          <w:highlight w:val="white"/>
        </w:rPr>
      </w:pPr>
      <w:r>
        <w:rPr>
          <w:rFonts w:eastAsia="Arial Unicode MS" w:cs="Arial Unicode MS"/>
          <w:highlight w:val="white"/>
        </w:rPr>
        <w:t xml:space="preserve">1.5. </w:t>
      </w:r>
      <w:r>
        <w:rPr>
          <w:rFonts w:eastAsia="Times New Roman" w:cs="Arial Unicode MS"/>
          <w:highlight w:val="white"/>
        </w:rPr>
        <w:t xml:space="preserve">Исключительные права на результаты интеллектуальной деятельности, в том числе, но не исключая: изобретения, полезные модели, промышленные образцы, программы для электронных вычислительных машин, базы данных, топологии интегральных </w:t>
      </w:r>
      <w:r>
        <w:rPr>
          <w:rFonts w:eastAsia="Times New Roman" w:cs="Arial Unicode MS"/>
          <w:highlight w:val="white"/>
        </w:rPr>
        <w:t xml:space="preserve">микросхем, а также исключительные права на результаты работ, включая объекты авторских прав и потенциально патентоспособные технические решения, секреты производства (ноу-хау), созданные в рамках Контракта, принадлежат Российской Федерации в лице Заказчика</w:t>
      </w:r>
      <w:r>
        <w:rPr>
          <w:rFonts w:eastAsia="Arial Unicode MS" w:cs="Arial Unicode MS"/>
          <w:highlight w:val="white"/>
        </w:rPr>
        <w:t xml:space="preserve">.</w:t>
      </w:r>
      <w:r>
        <w:rPr>
          <w:rFonts w:eastAsia="Arial Unicode MS" w:cs="Arial Unicode MS"/>
          <w:highlight w:val="white"/>
        </w:rPr>
      </w:r>
      <w:r>
        <w:rPr>
          <w:rFonts w:eastAsia="Arial Unicode MS" w:cs="Arial Unicode MS"/>
          <w:highlight w:val="white"/>
        </w:rPr>
      </w:r>
    </w:p>
    <w:p>
      <w:pPr>
        <w:spacing w:after="0" w:line="240" w:lineRule="auto"/>
        <w:widowControl w:val="off"/>
        <w:rPr>
          <w:rFonts w:eastAsia="Arial Unicode MS" w:cs="Arial Unicode MS"/>
          <w:highlight w:val="white"/>
        </w:rPr>
      </w:pPr>
      <w:r>
        <w:rPr>
          <w:rFonts w:eastAsia="Arial Unicode MS" w:cs="Arial Unicode MS"/>
          <w:highlight w:val="white"/>
        </w:rPr>
        <w:t xml:space="preserve">Право собственности на результаты работ, отчетные документы и материалы, полученные в ходе выполнения Работ по каждому этапу Контракта, а также исключительные права на результаты интеллектуальной деятельности, созданные при выполнении работ, считаются пер</w:t>
      </w:r>
      <w:r>
        <w:rPr>
          <w:rFonts w:eastAsia="Arial Unicode MS" w:cs="Arial Unicode MS"/>
          <w:highlight w:val="white"/>
        </w:rPr>
        <w:t xml:space="preserve">еданными с момента подписания Сторонами документа о приемке по каждому этапу исполнения Контракта в соответствии с разделом 6 Контракта, с последующим (при исполнении заключительного этапа исполнения контракта) оформлением акта передачи исключительных прав</w:t>
      </w:r>
      <w:r>
        <w:rPr>
          <w:rFonts w:eastAsia="Arial Unicode MS" w:cs="Times New Roman"/>
          <w:highlight w:val="white"/>
          <w:vertAlign w:val="superscript"/>
        </w:rPr>
        <w:footnoteReference w:id="2"/>
      </w:r>
      <w:r>
        <w:rPr>
          <w:rFonts w:eastAsia="Arial Unicode MS" w:cs="Arial Unicode MS"/>
          <w:highlight w:val="white"/>
        </w:rPr>
        <w:t xml:space="preserve"> на результаты работ по Контракту в целом.</w:t>
      </w:r>
      <w:r>
        <w:rPr>
          <w:rFonts w:eastAsia="Arial Unicode MS" w:cs="Arial Unicode MS"/>
          <w:highlight w:val="white"/>
        </w:rPr>
      </w:r>
      <w:r>
        <w:rPr>
          <w:rFonts w:eastAsia="Arial Unicode MS" w:cs="Arial Unicode MS"/>
          <w:highlight w:val="white"/>
        </w:rPr>
      </w:r>
    </w:p>
    <w:p>
      <w:pPr>
        <w:jc w:val="center"/>
        <w:spacing w:after="0" w:line="240" w:lineRule="auto"/>
        <w:rPr>
          <w:rFonts w:eastAsia="Times New Roman" w:cs="Times New Roman"/>
          <w:b/>
        </w:rPr>
      </w:pPr>
      <w:r>
        <w:rPr>
          <w:rFonts w:eastAsia="Times New Roman" w:cs="Times New Roman"/>
          <w:b/>
        </w:rPr>
        <w:t xml:space="preserve">2. Цена Контракта и порядок расчетов</w:t>
      </w:r>
      <w:r>
        <w:rPr>
          <w:rFonts w:eastAsia="Times New Roman" w:cs="Times New Roman"/>
          <w:b/>
        </w:rPr>
      </w:r>
      <w:r>
        <w:rPr>
          <w:rFonts w:eastAsia="Times New Roman" w:cs="Times New Roman"/>
          <w:b/>
        </w:rPr>
      </w:r>
    </w:p>
    <w:p>
      <w:pPr>
        <w:ind w:firstLine="708"/>
        <w:spacing w:after="0" w:line="240" w:lineRule="auto"/>
        <w:rPr>
          <w:rFonts w:eastAsia="Calibri"/>
          <w:color w:val="000000"/>
          <w:highlight w:val="white"/>
        </w:rPr>
      </w:pPr>
      <w:r>
        <w:rPr>
          <w:rFonts w:eastAsia="Calibri"/>
          <w:color w:val="000000"/>
        </w:rPr>
        <w:t xml:space="preserve">2.1. Цена Контракта составляет _______ (__________) рублей ____ копе</w:t>
      </w:r>
      <w:r>
        <w:rPr>
          <w:rFonts w:eastAsia="Calibri"/>
          <w:color w:val="000000"/>
          <w:highlight w:val="white"/>
        </w:rPr>
        <w:t xml:space="preserve">ек, в том числе НДС ______________ </w:t>
      </w:r>
      <w:r>
        <w:rPr>
          <w:rFonts w:eastAsia="Calibri"/>
          <w:i/>
          <w:color w:val="000000"/>
          <w:highlight w:val="white"/>
        </w:rPr>
        <w:t xml:space="preserve">(в случае, если выполняемые по контракту работы, в соответствии с налоговым законодательством Российской Федерации не облагаются налогом на добавленную стоимость, в данный пункт включается соответствующая информация)</w:t>
      </w:r>
      <w:r>
        <w:rPr>
          <w:rFonts w:eastAsia="Calibri"/>
          <w:color w:val="000000"/>
          <w:highlight w:val="white"/>
        </w:rPr>
        <w:t xml:space="preserve">, согласно Расшифровке цены Контракта (Приложение № 2 к Контракту). </w:t>
      </w:r>
      <w:r>
        <w:rPr>
          <w:rFonts w:eastAsia="Calibri"/>
          <w:color w:val="000000"/>
          <w:highlight w:val="white"/>
        </w:rPr>
      </w:r>
      <w:r>
        <w:rPr>
          <w:rFonts w:eastAsia="Calibri"/>
          <w:color w:val="000000"/>
          <w:highlight w:val="white"/>
        </w:rPr>
      </w:r>
    </w:p>
    <w:p>
      <w:pPr>
        <w:ind w:firstLine="708"/>
        <w:spacing w:after="0" w:line="240" w:lineRule="auto"/>
        <w:rPr>
          <w:rFonts w:eastAsia="Arial Unicode MS"/>
          <w:highlight w:val="white"/>
        </w:rPr>
      </w:pPr>
      <w:r>
        <w:rPr>
          <w:highlight w:val="white"/>
        </w:rPr>
        <w:t xml:space="preserve">2.2. Цена Контракта является твердой и определяется на весь срок исполнения Контракта, за исключением случаев, предусмотренных Контрактом. </w:t>
      </w:r>
      <w:r>
        <w:rPr>
          <w:rFonts w:eastAsia="Arial Unicode MS"/>
          <w:highlight w:val="white"/>
        </w:rPr>
      </w:r>
      <w:r>
        <w:rPr>
          <w:rFonts w:eastAsia="Arial Unicode MS"/>
          <w:highlight w:val="white"/>
        </w:rPr>
      </w:r>
    </w:p>
    <w:p>
      <w:pPr>
        <w:ind w:firstLine="708"/>
        <w:spacing w:after="0" w:line="240" w:lineRule="auto"/>
        <w:widowControl w:val="off"/>
        <w:rPr>
          <w:rFonts w:eastAsia="Times New Roman" w:cs="Arial Unicode MS"/>
          <w:highlight w:val="white"/>
        </w:rPr>
      </w:pPr>
      <w:r>
        <w:rPr>
          <w:rFonts w:eastAsia="Times New Roman" w:cs="Arial Unicode MS"/>
          <w:highlight w:val="white"/>
          <w:lang w:bidi="en-US"/>
        </w:rPr>
        <w:t xml:space="preserve">2.3. </w:t>
      </w:r>
      <w:r>
        <w:rPr>
          <w:rFonts w:eastAsia="Arial Unicode MS" w:cs="Arial Unicode MS"/>
          <w:highlight w:val="white"/>
        </w:rPr>
        <w:t xml:space="preserve">Формула цены контракта: не применяется.</w:t>
      </w:r>
      <w:r>
        <w:rPr>
          <w:rFonts w:eastAsia="Arial Unicode MS" w:cs="Times New Roman"/>
          <w:highlight w:val="white"/>
          <w:vertAlign w:val="superscript"/>
        </w:rPr>
        <w:footnoteReference w:id="3"/>
      </w:r>
      <w:r>
        <w:rPr>
          <w:rFonts w:eastAsia="Times New Roman" w:cs="Arial Unicode MS"/>
          <w:highlight w:val="white"/>
        </w:rPr>
      </w:r>
      <w:r>
        <w:rPr>
          <w:rFonts w:eastAsia="Times New Roman" w:cs="Arial Unicode MS"/>
          <w:highlight w:val="white"/>
        </w:rPr>
      </w:r>
    </w:p>
    <w:p>
      <w:pPr>
        <w:ind w:firstLine="708"/>
        <w:spacing w:after="0" w:line="240" w:lineRule="auto"/>
        <w:widowControl w:val="off"/>
        <w:rPr>
          <w:rFonts w:eastAsia="Arial Unicode MS" w:cs="Arial Unicode MS"/>
          <w:highlight w:val="white"/>
        </w:rPr>
      </w:pPr>
      <w:r>
        <w:rPr>
          <w:rFonts w:eastAsia="Arial Unicode MS" w:cs="Arial Unicode MS"/>
          <w:highlight w:val="white"/>
        </w:rPr>
        <w:t xml:space="preserve">2</w:t>
      </w:r>
      <w:r>
        <w:rPr>
          <w:rFonts w:eastAsia="Arial Unicode MS" w:cs="Arial Unicode MS"/>
          <w:highlight w:val="white"/>
        </w:rPr>
        <w:t xml:space="preserve">.4. В цену Контракта включены все расходы Подрядчика, необходимые для выполнения им своих обязательств по Контракту в полном объеме и надлежащего качества, расходы на обеспечение соответствия Подрядчика требованиям ст. 31 Федерального закона № 44-ФЗ, транс</w:t>
      </w:r>
      <w:r>
        <w:rPr>
          <w:rFonts w:eastAsia="Arial Unicode MS" w:cs="Arial Unicode MS"/>
          <w:highlight w:val="white"/>
        </w:rPr>
        <w:t xml:space="preserve">портные расходы, все подлежащие к уплате налоги, сборы и другие обязательные платежи, которые Подрядчик должен выплатить в связи с выполнением обязательств по Контракту в соответствии с законодательством Российской Федерации, прочие сопутствующие расходы. </w:t>
      </w:r>
      <w:r>
        <w:rPr>
          <w:rFonts w:eastAsia="Arial Unicode MS" w:cs="Arial Unicode MS"/>
          <w:highlight w:val="white"/>
        </w:rPr>
      </w:r>
      <w:r>
        <w:rPr>
          <w:rFonts w:eastAsia="Arial Unicode MS" w:cs="Arial Unicode MS"/>
          <w:highlight w:val="white"/>
        </w:rPr>
      </w:r>
    </w:p>
    <w:p>
      <w:pPr>
        <w:ind w:firstLine="708"/>
        <w:spacing w:after="0" w:line="240" w:lineRule="auto"/>
        <w:widowControl w:val="off"/>
        <w:rPr>
          <w:rFonts w:eastAsia="Arial Unicode MS" w:cs="Arial Unicode MS"/>
          <w:highlight w:val="white"/>
        </w:rPr>
      </w:pPr>
      <w:r>
        <w:rPr>
          <w:rFonts w:eastAsia="Arial Unicode MS" w:cs="Arial Unicode MS"/>
          <w:highlight w:val="white"/>
        </w:rPr>
        <w:t xml:space="preserve">2.5. Расчеты по Контракту производятся в следующем порядке:</w:t>
      </w:r>
      <w:r>
        <w:rPr>
          <w:rFonts w:eastAsia="Arial Unicode MS" w:cs="Arial Unicode MS"/>
          <w:highlight w:val="white"/>
        </w:rPr>
      </w:r>
      <w:r>
        <w:rPr>
          <w:rFonts w:eastAsia="Arial Unicode MS" w:cs="Arial Unicode MS"/>
          <w:highlight w:val="white"/>
        </w:rPr>
      </w:r>
    </w:p>
    <w:p>
      <w:pPr>
        <w:ind w:firstLine="708"/>
        <w:spacing w:after="0" w:line="240" w:lineRule="auto"/>
        <w:widowControl w:val="off"/>
        <w:rPr>
          <w:rFonts w:eastAsia="Arial Unicode MS" w:cs="Arial Unicode MS"/>
          <w:highlight w:val="white"/>
        </w:rPr>
      </w:pPr>
      <w:r>
        <w:rPr>
          <w:rFonts w:eastAsia="Arial Unicode MS" w:cs="Arial Unicode MS"/>
          <w:highlight w:val="white"/>
        </w:rPr>
        <w:t xml:space="preserve">2.5.1. Оплата производится в безналичном порядке путем перечисления Заказчиком денежных средств на указанный в разделе 13 Контракта расчетный счет Подрядчика.</w:t>
      </w:r>
      <w:r>
        <w:rPr>
          <w:rFonts w:eastAsia="Arial Unicode MS" w:cs="Arial Unicode MS"/>
          <w:highlight w:val="white"/>
        </w:rPr>
      </w:r>
      <w:r>
        <w:rPr>
          <w:rFonts w:eastAsia="Arial Unicode MS" w:cs="Arial Unicode MS"/>
          <w:highlight w:val="white"/>
        </w:rPr>
      </w:r>
    </w:p>
    <w:p>
      <w:pPr>
        <w:ind w:firstLine="708"/>
        <w:spacing w:after="0" w:line="240" w:lineRule="auto"/>
        <w:rPr>
          <w:rFonts w:eastAsia="Arial Unicode MS" w:cs="Arial Unicode MS"/>
          <w:i/>
          <w:iCs/>
          <w:highlight w:val="white"/>
        </w:rPr>
      </w:pPr>
      <w:r>
        <w:rPr>
          <w:rFonts w:eastAsia="Arial Unicode MS" w:cs="Arial Unicode MS"/>
          <w:highlight w:val="white"/>
        </w:rPr>
        <w:t xml:space="preserve">2.5.2. Оплата выполненных работ осуществляется в рублях Российской Федерации.</w:t>
      </w:r>
      <w:r>
        <w:rPr>
          <w:rFonts w:eastAsia="Arial Unicode MS" w:cs="Arial Unicode MS"/>
          <w:i/>
          <w:iCs/>
          <w:highlight w:val="white"/>
        </w:rPr>
      </w:r>
      <w:r>
        <w:rPr>
          <w:rFonts w:eastAsia="Arial Unicode MS" w:cs="Arial Unicode MS"/>
          <w:i/>
          <w:iCs/>
          <w:highlight w:val="white"/>
        </w:rPr>
      </w:r>
    </w:p>
    <w:p>
      <w:pPr>
        <w:ind w:firstLine="708"/>
        <w:spacing w:after="0" w:line="240" w:lineRule="auto"/>
        <w:widowControl w:val="off"/>
        <w:rPr>
          <w:rFonts w:eastAsia="Arial Unicode MS" w:cs="Arial Unicode MS"/>
          <w:highlight w:val="white"/>
        </w:rPr>
      </w:pPr>
      <w:r>
        <w:rPr>
          <w:rFonts w:eastAsia="Arial Unicode MS" w:cs="Arial Unicode MS"/>
          <w:highlight w:val="white"/>
        </w:rPr>
        <w:t xml:space="preserve">2.5.3. Авансовые платежи по Контракту не предусмотрены.</w:t>
      </w:r>
      <w:r>
        <w:rPr>
          <w:rFonts w:eastAsia="Arial Unicode MS" w:cs="Arial Unicode MS"/>
          <w:highlight w:val="white"/>
        </w:rPr>
      </w:r>
      <w:r>
        <w:rPr>
          <w:rFonts w:eastAsia="Arial Unicode MS" w:cs="Arial Unicode MS"/>
          <w:highlight w:val="white"/>
        </w:rPr>
      </w:r>
    </w:p>
    <w:p>
      <w:pPr>
        <w:ind w:firstLine="708"/>
        <w:spacing w:after="0" w:line="240" w:lineRule="auto"/>
        <w:widowControl w:val="off"/>
        <w:rPr>
          <w:rFonts w:eastAsia="Arial Unicode MS" w:cs="Arial Unicode MS"/>
          <w:highlight w:val="white"/>
        </w:rPr>
      </w:pPr>
      <w:r>
        <w:rPr>
          <w:rFonts w:eastAsia="Arial Unicode MS" w:cs="Arial Unicode MS"/>
          <w:highlight w:val="white"/>
        </w:rPr>
        <w:t xml:space="preserve">2.5.4. Оплата по Контракту осуществляется Заказчиком в течение </w:t>
      </w:r>
      <w:r>
        <w:rPr>
          <w:rFonts w:eastAsia="Arial Unicode MS" w:cs="Arial Unicode MS"/>
          <w:color w:val="000000" w:themeColor="text1"/>
          <w:highlight w:val="white"/>
        </w:rPr>
        <w:t xml:space="preserve">7</w:t>
      </w:r>
      <w:r>
        <w:rPr>
          <w:rFonts w:eastAsia="Arial Unicode MS" w:cs="Arial Unicode MS"/>
          <w:color w:val="000000" w:themeColor="text1"/>
          <w:highlight w:val="white"/>
        </w:rPr>
        <w:t xml:space="preserve"> (семи) рабочих дней </w:t>
      </w:r>
      <w:r>
        <w:rPr>
          <w:rFonts w:eastAsia="Arial Unicode MS" w:cs="Arial Unicode MS"/>
          <w:highlight w:val="white"/>
        </w:rPr>
        <w:t xml:space="preserve">с даты подписания Заказчиком документа о приемке в соответствии с разделом 6 Контракта.</w:t>
      </w:r>
      <w:r>
        <w:rPr>
          <w:rFonts w:eastAsia="Arial Unicode MS" w:cs="Arial Unicode MS"/>
          <w:highlight w:val="white"/>
        </w:rPr>
      </w:r>
      <w:r>
        <w:rPr>
          <w:rFonts w:eastAsia="Arial Unicode MS" w:cs="Arial Unicode MS"/>
          <w:highlight w:val="white"/>
        </w:rPr>
      </w:r>
    </w:p>
    <w:p>
      <w:pPr>
        <w:ind w:firstLine="708"/>
        <w:spacing w:after="0" w:line="240" w:lineRule="auto"/>
        <w:widowControl w:val="off"/>
        <w:rPr>
          <w:rFonts w:eastAsia="Arial Unicode MS" w:cs="Arial Unicode MS"/>
        </w:rPr>
      </w:pPr>
      <w:r>
        <w:rPr>
          <w:rFonts w:eastAsia="Arial Unicode MS" w:cs="Arial Unicode MS"/>
          <w:highlight w:val="white"/>
        </w:rPr>
        <w:t xml:space="preserve">2.5.5.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r>
        <w:rPr>
          <w:rFonts w:eastAsia="Arial Unicode MS" w:cs="Arial Unicode MS"/>
        </w:rPr>
      </w:r>
      <w:r>
        <w:rPr>
          <w:rFonts w:eastAsia="Arial Unicode MS" w:cs="Arial Unicode MS"/>
        </w:rPr>
      </w:r>
    </w:p>
    <w:p>
      <w:pPr>
        <w:ind w:firstLine="708"/>
        <w:spacing w:after="0" w:line="240" w:lineRule="auto"/>
        <w:widowControl w:val="off"/>
        <w:tabs>
          <w:tab w:val="left" w:pos="567" w:leader="none"/>
        </w:tabs>
        <w:rPr>
          <w:rFonts w:eastAsia="Arial Unicode MS" w:cs="Arial Unicode MS"/>
        </w:rPr>
      </w:pPr>
      <w:r>
        <w:rPr>
          <w:rFonts w:eastAsia="Arial Unicode MS" w:cs="Arial Unicode MS"/>
        </w:rPr>
        <w:t xml:space="preserve">2.5.6. Источником финансирования Контракта являются средства от приносящей доход деятельности </w:t>
      </w:r>
      <w:r>
        <w:rPr>
          <w:rFonts w:eastAsia="Arial Unicode MS" w:cs="Arial Unicode MS"/>
          <w:b/>
          <w:bCs/>
        </w:rPr>
        <w:t xml:space="preserve">(КВР – 244).</w:t>
      </w:r>
      <w:r>
        <w:rPr>
          <w:rFonts w:eastAsia="Arial Unicode MS" w:cs="Arial Unicode MS"/>
        </w:rPr>
      </w:r>
      <w:r>
        <w:rPr>
          <w:rFonts w:eastAsia="Arial Unicode MS" w:cs="Arial Unicode MS"/>
        </w:rPr>
      </w:r>
    </w:p>
    <w:p>
      <w:pPr>
        <w:ind w:firstLine="708"/>
        <w:spacing w:after="0" w:line="240" w:lineRule="auto"/>
        <w:widowControl w:val="off"/>
        <w:tabs>
          <w:tab w:val="left" w:pos="567" w:leader="none"/>
        </w:tabs>
        <w:rPr>
          <w:rFonts w:eastAsia="Arial Unicode MS" w:cs="Arial Unicode MS"/>
          <w:highlight w:val="white"/>
        </w:rPr>
      </w:pPr>
      <w:r>
        <w:rPr>
          <w:rFonts w:eastAsia="Arial Unicode MS" w:cs="Arial Unicode MS"/>
          <w:highlight w:val="white"/>
        </w:rPr>
        <w:t xml:space="preserve">2.5.7. Сумма к оплате за выполненные работы, подлежащая перечислению Подрядчику, может быть уменьшена Заказчиком на сумму начисленной неустойки (пеней, штрафов).</w:t>
      </w:r>
      <w:r>
        <w:rPr>
          <w:rFonts w:eastAsia="Arial Unicode MS" w:cs="Arial Unicode MS"/>
          <w:highlight w:val="white"/>
        </w:rPr>
      </w:r>
      <w:r>
        <w:rPr>
          <w:rFonts w:eastAsia="Arial Unicode MS" w:cs="Arial Unicode MS"/>
          <w:highlight w:val="white"/>
        </w:rPr>
      </w:r>
    </w:p>
    <w:p>
      <w:pPr>
        <w:ind w:firstLine="708"/>
        <w:spacing w:after="0" w:line="240" w:lineRule="auto"/>
        <w:widowControl w:val="off"/>
        <w:tabs>
          <w:tab w:val="left" w:pos="567" w:leader="none"/>
        </w:tabs>
        <w:rPr>
          <w:rFonts w:eastAsia="Arial Unicode MS" w:cs="Arial Unicode MS"/>
          <w:color w:val="222222"/>
          <w:highlight w:val="white"/>
        </w:rPr>
      </w:pPr>
      <w:r>
        <w:rPr>
          <w:rFonts w:eastAsia="Arial Unicode MS" w:cs="Arial Unicode MS"/>
          <w:highlight w:val="white"/>
        </w:rPr>
        <w:t xml:space="preserve">2.5.8. </w:t>
      </w:r>
      <w:r>
        <w:rPr>
          <w:rFonts w:eastAsia="Arial Unicode MS" w:cs="Arial Unicode MS"/>
          <w:color w:val="222222"/>
          <w:highlight w:val="white"/>
        </w:rPr>
        <w:t xml:space="preserve">Любой произведенный Заказчиком платеж не может рассматриваться как освобождение Подрядчика от устранения выявленных недостатков в оплаченных работах.</w:t>
      </w:r>
      <w:r>
        <w:rPr>
          <w:rFonts w:eastAsia="Arial Unicode MS" w:cs="Arial Unicode MS"/>
          <w:color w:val="222222"/>
          <w:highlight w:val="white"/>
        </w:rPr>
      </w:r>
      <w:r>
        <w:rPr>
          <w:rFonts w:eastAsia="Arial Unicode MS" w:cs="Arial Unicode MS"/>
          <w:color w:val="222222"/>
          <w:highlight w:val="white"/>
        </w:rPr>
      </w:r>
    </w:p>
    <w:p>
      <w:pPr>
        <w:ind w:firstLine="708"/>
        <w:spacing w:after="0" w:line="240" w:lineRule="auto"/>
        <w:widowControl w:val="off"/>
        <w:tabs>
          <w:tab w:val="left" w:pos="567" w:leader="none"/>
        </w:tabs>
        <w:rPr>
          <w:rFonts w:eastAsia="Times New Roman" w:cs="Arial Unicode MS"/>
          <w:highlight w:val="white"/>
        </w:rPr>
      </w:pPr>
      <w:r>
        <w:rPr>
          <w:rFonts w:eastAsia="Arial Unicode MS" w:cs="Arial Unicode MS"/>
          <w:color w:val="222222"/>
          <w:highlight w:val="white"/>
        </w:rPr>
        <w:t xml:space="preserve">2.5.9.</w:t>
      </w:r>
      <w:r>
        <w:rPr>
          <w:rFonts w:eastAsia="Times New Roman" w:cs="Arial Unicode MS"/>
          <w:highlight w:val="white"/>
        </w:rPr>
        <w:t xml:space="preserve"> Работы, выполненные с изменением или отклонением от условий Контракта или не оформленные в установленном </w:t>
      </w:r>
      <w:bookmarkStart w:id="1" w:name="_Hlk127265318"/>
      <w:r>
        <w:rPr>
          <w:rFonts w:eastAsia="Times New Roman" w:cs="Arial Unicode MS"/>
          <w:highlight w:val="white"/>
        </w:rPr>
        <w:t xml:space="preserve">условиями Контракта и законодательством Российской Федерации</w:t>
      </w:r>
      <w:bookmarkEnd w:id="1"/>
      <w:r>
        <w:rPr>
          <w:rFonts w:eastAsia="Times New Roman" w:cs="Arial Unicode MS"/>
          <w:highlight w:val="white"/>
        </w:rPr>
        <w:t xml:space="preserve"> порядке, оплате не подлежат.</w:t>
      </w:r>
      <w:r>
        <w:rPr>
          <w:rFonts w:eastAsia="Times New Roman" w:cs="Arial Unicode MS"/>
          <w:highlight w:val="white"/>
        </w:rPr>
      </w:r>
      <w:r>
        <w:rPr>
          <w:rFonts w:eastAsia="Times New Roman" w:cs="Arial Unicode MS"/>
          <w:highlight w:val="white"/>
        </w:rPr>
      </w:r>
    </w:p>
    <w:p>
      <w:pPr>
        <w:ind w:firstLine="0"/>
        <w:jc w:val="center"/>
        <w:spacing w:after="0" w:line="240" w:lineRule="auto"/>
        <w:rPr>
          <w:rFonts w:eastAsia="Arial Unicode MS" w:cs="Arial Unicode MS"/>
          <w:b/>
          <w:highlight w:val="white"/>
        </w:rPr>
      </w:pPr>
      <w:r>
        <w:rPr>
          <w:rFonts w:eastAsia="Arial Unicode MS" w:cs="Arial Unicode MS"/>
          <w:b/>
          <w:highlight w:val="white"/>
        </w:rPr>
        <w:t xml:space="preserve">3. Права и обязанности Сторон</w:t>
      </w:r>
      <w:r>
        <w:rPr>
          <w:rFonts w:eastAsia="Arial Unicode MS" w:cs="Arial Unicode MS"/>
          <w:b/>
          <w:highlight w:val="white"/>
        </w:rPr>
      </w:r>
      <w:r>
        <w:rPr>
          <w:rFonts w:eastAsia="Arial Unicode MS" w:cs="Arial Unicode MS"/>
          <w:b/>
          <w:highlight w:val="white"/>
        </w:rPr>
      </w:r>
    </w:p>
    <w:p>
      <w:pPr>
        <w:ind w:firstLine="567"/>
        <w:spacing w:after="0" w:line="240" w:lineRule="auto"/>
        <w:rPr>
          <w:rFonts w:eastAsia="Arial Unicode MS" w:cs="Arial Unicode MS"/>
          <w:b/>
          <w:bCs/>
        </w:rPr>
      </w:pPr>
      <w:r>
        <w:rPr>
          <w:rFonts w:eastAsia="Arial Unicode MS" w:cs="Arial Unicode MS"/>
          <w:b/>
          <w:bCs/>
        </w:rPr>
        <w:t xml:space="preserve">3.1. Заказчик имеет право:</w:t>
      </w:r>
      <w:r>
        <w:rPr>
          <w:rFonts w:eastAsia="Arial Unicode MS" w:cs="Arial Unicode MS"/>
          <w:b/>
          <w:bCs/>
        </w:rPr>
      </w:r>
      <w:r>
        <w:rPr>
          <w:rFonts w:eastAsia="Arial Unicode MS" w:cs="Arial Unicode MS"/>
          <w:b/>
          <w:bCs/>
        </w:rPr>
      </w:r>
    </w:p>
    <w:p>
      <w:pPr>
        <w:ind w:firstLine="567"/>
        <w:spacing w:after="0" w:line="240" w:lineRule="auto"/>
        <w:rPr>
          <w:rFonts w:eastAsia="Arial Unicode MS" w:cs="Arial Unicode MS"/>
        </w:rPr>
      </w:pPr>
      <w:r>
        <w:rPr>
          <w:rFonts w:eastAsia="Arial Unicode MS" w:cs="Arial Unicode MS"/>
        </w:rPr>
        <w:t xml:space="preserve">3.1.1.</w:t>
      </w:r>
      <w:r>
        <w:rPr>
          <w:rFonts w:eastAsia="Arial Unicode MS" w:cs="Arial Unicode MS"/>
        </w:rPr>
        <w:tab/>
        <w:t xml:space="preserve">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 </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3.1.2.</w:t>
      </w:r>
      <w:r>
        <w:rPr>
          <w:rFonts w:eastAsia="Arial Unicode MS" w:cs="Arial Unicode MS"/>
        </w:rPr>
        <w:tab/>
        <w:t xml:space="preserve">Оп</w:t>
      </w:r>
      <w:r>
        <w:rPr>
          <w:rFonts w:eastAsia="Arial Unicode MS" w:cs="Arial Unicode MS"/>
        </w:rPr>
        <w:t xml:space="preserve">ределять лиц, непосредственно участвующих в контроле за ходом исполнения Подрядчиком обязательств по Контракту и (или) лиц, участвующих в приемке исполненных обязательств по Контракту, осуществляющих контроль объемов и сроков выполнения работ по Контракту.</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3.1.3.</w:t>
      </w:r>
      <w:r>
        <w:rPr>
          <w:rFonts w:eastAsia="Arial Unicode MS" w:cs="Arial Unicode MS"/>
        </w:rPr>
        <w:tab/>
        <w:t xml:space="preserve">Контролировать, проверять ход и качество исполнения Подрядчиком своих обязательств, не вмешиваясь в оперативно-хозяйственную деятельность Подрядчика.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3.1.4.</w:t>
      </w:r>
      <w:r>
        <w:rPr>
          <w:rFonts w:eastAsia="Arial Unicode MS" w:cs="Arial Unicode MS"/>
        </w:rPr>
        <w:tab/>
        <w:t xml:space="preserve">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3.1.5.</w:t>
      </w:r>
      <w:r>
        <w:rPr>
          <w:rFonts w:eastAsia="Arial Unicode MS" w:cs="Arial Unicode MS"/>
        </w:rPr>
        <w:tab/>
        <w:t xml:space="preserve">Запрашивать у Подрядчика информацию о ходе и состоянии выполняемых работ, а также любые документы, подтверждающие исполнение Подрядчиком обязанностей, предусмотренных Контрактом.</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3.1.6.</w:t>
      </w:r>
      <w:r>
        <w:rPr>
          <w:rFonts w:eastAsia="Arial Unicode MS" w:cs="Arial Unicode MS"/>
        </w:rPr>
        <w:tab/>
        <w:t xml:space="preserve">Возвратить Подрядчику документ о приемке выполненных работ (направить мотивированный отказ от приемки результатов выполненных работ), если: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выявлены недостатки характеристик и/или качества выполненных работ или иное несоответствие условиям Контракта;  </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Подрядчиком не предоставлены или предоставлены ненадлежащие отчетные документы по результатам выполнения работ. </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3.1.7.</w:t>
      </w:r>
      <w:r>
        <w:rPr>
          <w:rFonts w:eastAsia="Arial Unicode MS" w:cs="Arial Unicode MS"/>
        </w:rPr>
        <w:tab/>
        <w:t xml:space="preserve">Отказаться от оплаты выполненных работ ненадлежащего качества.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3.1.8.</w:t>
      </w:r>
      <w:r>
        <w:rPr>
          <w:rFonts w:eastAsia="Arial Unicode MS" w:cs="Arial Unicode MS"/>
        </w:rPr>
        <w:tab/>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3.1.9. Заказчик вправе не отказывать в приемке выполненных работ в случае выявления несоответствий (недостатков) таких работ условиям Контракта, если выявленные несоответствия (недостатки) не препятствует приемке выполненных работ и устранены Подрядчиком.</w:t>
      </w:r>
      <w:r>
        <w:rPr>
          <w:rFonts w:eastAsia="Arial Unicode MS" w:cs="Arial Unicode MS"/>
        </w:rPr>
      </w:r>
      <w:r>
        <w:rPr>
          <w:rFonts w:eastAsia="Arial Unicode MS" w:cs="Arial Unicode MS"/>
        </w:rPr>
      </w:r>
    </w:p>
    <w:p>
      <w:pPr>
        <w:ind w:firstLine="567"/>
        <w:spacing w:after="0" w:line="240" w:lineRule="auto"/>
        <w:rPr>
          <w:rFonts w:eastAsia="Arial Unicode MS" w:cs="Arial Unicode MS"/>
          <w:b/>
          <w:bCs/>
        </w:rPr>
      </w:pPr>
      <w:r>
        <w:rPr>
          <w:rFonts w:eastAsia="Arial Unicode MS" w:cs="Arial Unicode MS"/>
          <w:b/>
          <w:bCs/>
        </w:rPr>
        <w:t xml:space="preserve">3.2. Заказчик обязан:</w:t>
      </w:r>
      <w:r>
        <w:rPr>
          <w:rFonts w:eastAsia="Arial Unicode MS" w:cs="Arial Unicode MS"/>
          <w:b/>
          <w:bCs/>
        </w:rPr>
      </w:r>
      <w:r>
        <w:rPr>
          <w:rFonts w:eastAsia="Arial Unicode MS" w:cs="Arial Unicode MS"/>
          <w:b/>
          <w:bCs/>
        </w:rPr>
      </w:r>
    </w:p>
    <w:p>
      <w:pPr>
        <w:ind w:firstLine="567"/>
        <w:spacing w:after="0" w:line="240" w:lineRule="auto"/>
        <w:rPr>
          <w:rFonts w:eastAsia="Arial Unicode MS" w:cs="Arial Unicode MS"/>
        </w:rPr>
      </w:pPr>
      <w:r>
        <w:rPr>
          <w:rFonts w:eastAsia="Arial Unicode MS" w:cs="Arial Unicode MS"/>
        </w:rPr>
        <w:t xml:space="preserve">3.2.1. Осуществить приемку результатов работ в соответствии с разделом 6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3.2.2. По результатам приемки выполненных работ в порядке, определенном разделом 6 Контракта, подписать необходимые документы или представить Подрядчику мотивированный отказ от приемки, содержащий перечень недостатков и сроки их устранения.</w:t>
      </w:r>
      <w:r>
        <w:rPr>
          <w:rFonts w:eastAsia="Arial Unicode MS" w:cs="Arial Unicode MS"/>
        </w:rPr>
      </w:r>
      <w:r>
        <w:rPr>
          <w:rFonts w:eastAsia="Arial Unicode MS" w:cs="Arial Unicode MS"/>
        </w:rPr>
      </w:r>
    </w:p>
    <w:p>
      <w:pPr>
        <w:ind w:firstLine="567"/>
        <w:spacing w:after="0" w:line="240" w:lineRule="auto"/>
        <w:tabs>
          <w:tab w:val="num" w:pos="2443" w:leader="none"/>
        </w:tabs>
        <w:rPr>
          <w:rFonts w:eastAsia="Arial Unicode MS" w:cs="Arial Unicode MS"/>
        </w:rPr>
      </w:pPr>
      <w:r>
        <w:rPr>
          <w:rFonts w:eastAsia="Arial Unicode MS" w:cs="Arial Unicode MS"/>
        </w:rPr>
        <w:t xml:space="preserve">3.2.3. Оплатить выполненные работы в порядке, предусмотренном Контрактом.</w:t>
      </w:r>
      <w:r>
        <w:rPr>
          <w:rFonts w:eastAsia="Arial Unicode MS" w:cs="Arial Unicode MS"/>
        </w:rPr>
      </w:r>
      <w:r>
        <w:rPr>
          <w:rFonts w:eastAsia="Arial Unicode MS" w:cs="Arial Unicode MS"/>
        </w:rPr>
      </w:r>
    </w:p>
    <w:p>
      <w:pPr>
        <w:ind w:firstLine="567"/>
        <w:spacing w:after="0" w:line="240" w:lineRule="auto"/>
        <w:tabs>
          <w:tab w:val="num" w:pos="2443" w:leader="none"/>
        </w:tabs>
        <w:rPr>
          <w:rFonts w:eastAsia="Arial Unicode MS" w:cs="Arial Unicode MS"/>
          <w:lang w:eastAsia="ar-SA"/>
        </w:rPr>
      </w:pPr>
      <w:r>
        <w:rPr>
          <w:rFonts w:eastAsia="Arial Unicode MS" w:cs="Arial Unicode MS"/>
        </w:rPr>
        <w:t xml:space="preserve">3.2.</w:t>
      </w:r>
      <w:r>
        <w:rPr>
          <w:rFonts w:eastAsia="Arial Unicode MS" w:cs="Arial Unicode MS"/>
        </w:rPr>
        <w:t xml:space="preserve">4</w:t>
      </w:r>
      <w:r>
        <w:rPr>
          <w:rFonts w:eastAsia="Arial Unicode MS" w:cs="Arial Unicode MS"/>
        </w:rPr>
        <w:t xml:space="preserve">.  </w:t>
      </w:r>
      <w:r>
        <w:rPr>
          <w:rFonts w:eastAsia="Arial Unicode MS" w:cs="Arial Unicode MS"/>
          <w:lang w:eastAsia="ar-SA"/>
        </w:rPr>
        <w:t xml:space="preserve">Требовать уплаты неустоек (штрафов, пеней) в соответствии с </w:t>
      </w:r>
      <w:hyperlink r:id="rId12" w:tooltip="#P226" w:anchor="P226" w:history="1">
        <w:r>
          <w:rPr>
            <w:rFonts w:eastAsia="Arial Unicode MS" w:cs="Arial Unicode MS"/>
            <w:lang w:eastAsia="ar-SA"/>
          </w:rPr>
          <w:t xml:space="preserve">разделом 7</w:t>
        </w:r>
      </w:hyperlink>
      <w:r>
        <w:rPr>
          <w:rFonts w:eastAsia="Arial Unicode MS" w:cs="Arial Unicode MS"/>
          <w:lang w:eastAsia="ar-SA"/>
        </w:rPr>
        <w:t xml:space="preserve"> Контракта.</w:t>
      </w:r>
      <w:r>
        <w:rPr>
          <w:rFonts w:eastAsia="Arial Unicode MS" w:cs="Arial Unicode MS"/>
          <w:lang w:eastAsia="ar-SA"/>
        </w:rPr>
      </w:r>
      <w:r>
        <w:rPr>
          <w:rFonts w:eastAsia="Arial Unicode MS" w:cs="Arial Unicode MS"/>
          <w:lang w:eastAsia="ar-SA"/>
        </w:rPr>
      </w:r>
    </w:p>
    <w:p>
      <w:pPr>
        <w:ind w:firstLine="567"/>
        <w:spacing w:after="0" w:line="240" w:lineRule="auto"/>
        <w:tabs>
          <w:tab w:val="num" w:pos="2443" w:leader="none"/>
        </w:tabs>
        <w:rPr>
          <w:rFonts w:eastAsia="Arial Unicode MS" w:cs="Arial Unicode MS"/>
          <w:lang w:eastAsia="ar-SA"/>
        </w:rPr>
      </w:pPr>
      <w:r>
        <w:rPr>
          <w:rFonts w:eastAsia="Arial Unicode MS" w:cs="Arial Unicode MS"/>
          <w:lang w:eastAsia="ar-SA"/>
        </w:rPr>
        <w:t xml:space="preserve">3.2.</w:t>
      </w:r>
      <w:r>
        <w:rPr>
          <w:rFonts w:eastAsia="Arial Unicode MS" w:cs="Arial Unicode MS"/>
          <w:lang w:eastAsia="ar-SA"/>
        </w:rPr>
        <w:t xml:space="preserve">5</w:t>
      </w:r>
      <w:r>
        <w:rPr>
          <w:rFonts w:eastAsia="Arial Unicode MS" w:cs="Arial Unicode MS"/>
          <w:lang w:eastAsia="ar-SA"/>
        </w:rPr>
        <w:t xml:space="preserve">. Провести экспертизу (в рамках проведения приемки результатов исполнения Контракта в соответствии с разделом 6 Контракта) выполненных работ для проверки их соответствия условиям Контракта в соответствии с Федеральным законом № 44-ФЗ. Экспертиза </w:t>
      </w:r>
      <w:r>
        <w:rPr>
          <w:rFonts w:eastAsia="Arial Unicode MS" w:cs="Arial Unicode MS"/>
          <w:lang w:eastAsia="ar-SA"/>
        </w:rPr>
        <w:t xml:space="preserve">результатов выполненных работ,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r>
        <w:rPr>
          <w:rFonts w:eastAsia="Arial Unicode MS" w:cs="Arial Unicode MS"/>
          <w:lang w:eastAsia="ar-SA"/>
        </w:rPr>
      </w:r>
      <w:r>
        <w:rPr>
          <w:rFonts w:eastAsia="Arial Unicode MS" w:cs="Arial Unicode MS"/>
          <w:lang w:eastAsia="ar-SA"/>
        </w:rPr>
      </w:r>
    </w:p>
    <w:p>
      <w:pPr>
        <w:ind w:firstLine="567"/>
        <w:spacing w:after="0" w:line="240" w:lineRule="auto"/>
        <w:tabs>
          <w:tab w:val="num" w:pos="2443" w:leader="none"/>
        </w:tabs>
        <w:rPr>
          <w:rFonts w:eastAsia="Arial Unicode MS" w:cs="Arial Unicode MS"/>
        </w:rPr>
      </w:pPr>
      <w:r>
        <w:rPr>
          <w:rFonts w:eastAsia="Arial Unicode MS" w:cs="Arial Unicode MS"/>
        </w:rPr>
        <w:t xml:space="preserve">3.2.</w:t>
      </w:r>
      <w:r>
        <w:rPr>
          <w:rFonts w:eastAsia="Arial Unicode MS" w:cs="Arial Unicode MS"/>
        </w:rPr>
        <w:t xml:space="preserve">6</w:t>
      </w:r>
      <w:r>
        <w:rPr>
          <w:rFonts w:eastAsia="Arial Unicode MS" w:cs="Arial Unicode MS"/>
        </w:rPr>
        <w:t xml:space="preserve">. При поступлении письменного запроса от Подрядчика ознакомить его с правилами внутреннего трудового распорядка Заказчика.</w:t>
      </w:r>
      <w:r>
        <w:rPr>
          <w:rFonts w:eastAsia="Arial Unicode MS" w:cs="Arial Unicode MS"/>
        </w:rPr>
      </w:r>
      <w:r>
        <w:rPr>
          <w:rFonts w:eastAsia="Arial Unicode MS" w:cs="Arial Unicode MS"/>
        </w:rPr>
      </w:r>
    </w:p>
    <w:p>
      <w:pPr>
        <w:ind w:firstLine="567"/>
        <w:spacing w:after="0" w:line="240" w:lineRule="auto"/>
        <w:rPr>
          <w:rFonts w:eastAsia="Arial Unicode MS" w:cs="Arial Unicode MS"/>
          <w:b/>
          <w:bCs/>
        </w:rPr>
      </w:pPr>
      <w:r>
        <w:rPr>
          <w:rFonts w:eastAsia="Arial Unicode MS" w:cs="Arial Unicode MS"/>
          <w:b/>
          <w:bCs/>
        </w:rPr>
        <w:t xml:space="preserve">3.3. Подрядчик вправе:</w:t>
      </w:r>
      <w:r>
        <w:rPr>
          <w:rFonts w:eastAsia="Arial Unicode MS" w:cs="Arial Unicode MS"/>
          <w:b/>
          <w:bCs/>
        </w:rPr>
      </w:r>
      <w:r>
        <w:rPr>
          <w:rFonts w:eastAsia="Arial Unicode MS" w:cs="Arial Unicode MS"/>
          <w:b/>
          <w:bCs/>
        </w:rPr>
      </w:r>
    </w:p>
    <w:p>
      <w:pPr>
        <w:ind w:firstLine="567"/>
        <w:spacing w:after="0" w:line="240" w:lineRule="auto"/>
        <w:rPr>
          <w:rFonts w:eastAsia="Arial Unicode MS" w:cs="Arial Unicode MS"/>
        </w:rPr>
      </w:pPr>
      <w:r>
        <w:rPr>
          <w:rFonts w:eastAsia="Arial Unicode MS" w:cs="Arial Unicode MS"/>
        </w:rPr>
        <w:t xml:space="preserve">3.3.1. Требовать приемки и оплаты выполненных работ в объеме, порядке, в срок и на условиях, предусмотренных Контрактом.</w:t>
      </w:r>
      <w:r>
        <w:rPr>
          <w:rFonts w:eastAsia="Arial Unicode MS" w:cs="Arial Unicode MS"/>
        </w:rPr>
      </w:r>
      <w:r>
        <w:rPr>
          <w:rFonts w:eastAsia="Arial Unicode MS" w:cs="Arial Unicode MS"/>
        </w:rPr>
      </w:r>
    </w:p>
    <w:p>
      <w:pPr>
        <w:ind w:firstLine="567"/>
        <w:spacing w:after="0" w:line="240" w:lineRule="auto"/>
        <w:tabs>
          <w:tab w:val="num" w:pos="284" w:leader="none"/>
        </w:tabs>
        <w:rPr>
          <w:rFonts w:eastAsia="Arial Unicode MS" w:cs="Arial Unicode MS"/>
        </w:rPr>
      </w:pPr>
      <w:r>
        <w:rPr>
          <w:rFonts w:eastAsia="Arial Unicode MS" w:cs="Arial Unicode MS"/>
          <w:highlight w:val="white"/>
        </w:rPr>
        <w:t xml:space="preserve">3.3.2. Привлекать к исполнению Контракта третьих лиц (соисполнителей). При этом Подрядчик несет ответственность за действия указанных соисполнителей, в </w:t>
      </w:r>
      <w:r>
        <w:rPr>
          <w:rFonts w:eastAsia="Arial Unicode MS" w:cs="Arial Unicode MS"/>
        </w:rPr>
        <w:t xml:space="preserve">том числе за качество выполненных работ и сроки их выполнения, как за свои собственные.</w:t>
      </w:r>
      <w:r>
        <w:rPr>
          <w:rFonts w:eastAsia="Arial Unicode MS" w:cs="Arial Unicode MS"/>
        </w:rPr>
      </w:r>
      <w:r>
        <w:rPr>
          <w:rFonts w:eastAsia="Arial Unicode MS" w:cs="Arial Unicode MS"/>
        </w:rPr>
      </w:r>
    </w:p>
    <w:p>
      <w:pPr>
        <w:ind w:firstLine="567"/>
        <w:spacing w:after="0" w:line="240" w:lineRule="auto"/>
        <w:tabs>
          <w:tab w:val="num" w:pos="284" w:leader="none"/>
        </w:tabs>
        <w:rPr>
          <w:rFonts w:eastAsia="Arial Unicode MS" w:cs="Arial Unicode MS"/>
        </w:rPr>
      </w:pPr>
      <w:r>
        <w:rPr>
          <w:rFonts w:eastAsia="Arial Unicode MS" w:cs="Arial Unicode MS"/>
        </w:rPr>
        <w:t xml:space="preserve">3.3.3. В случае неисполнения или ненадлежащего исполнения</w:t>
      </w:r>
      <w:r>
        <w:rPr>
          <w:rFonts w:eastAsia="Arial Unicode MS" w:cs="Arial Unicode MS"/>
        </w:rPr>
        <w:t xml:space="preserve"> субподрядчиком, соисполнителем обязательств, предусмотренных договором, заключенным с поставщиком (подрядчиком, исполнителем), осуществлять замену субподрядчика, соисполнителя, с которым ранее был заключен договор, на другого субподрядчика, соисполнителя.</w:t>
      </w:r>
      <w:r>
        <w:rPr>
          <w:rFonts w:eastAsia="Arial Unicode MS" w:cs="Arial Unicode MS"/>
        </w:rPr>
      </w:r>
      <w:r>
        <w:rPr>
          <w:rFonts w:eastAsia="Arial Unicode MS" w:cs="Arial Unicode MS"/>
        </w:rPr>
      </w:r>
    </w:p>
    <w:p>
      <w:pPr>
        <w:ind w:firstLine="567"/>
        <w:spacing w:after="0" w:line="240" w:lineRule="auto"/>
        <w:tabs>
          <w:tab w:val="num" w:pos="284" w:leader="none"/>
        </w:tabs>
        <w:rPr>
          <w:rFonts w:eastAsia="Arial Unicode MS" w:cs="Arial Unicode MS"/>
        </w:rPr>
      </w:pPr>
      <w:r>
        <w:rPr>
          <w:rFonts w:eastAsia="Arial Unicode MS" w:cs="Arial Unicode MS"/>
        </w:rPr>
        <w:t xml:space="preserve">3.3.4. Принять решение об одностороннем отказе от исполнения Контракта в соответствии с гражданским законодательством Российской Федерации.</w:t>
      </w:r>
      <w:r>
        <w:rPr>
          <w:rFonts w:eastAsia="Arial Unicode MS" w:cs="Arial Unicode MS"/>
        </w:rPr>
      </w:r>
      <w:r>
        <w:rPr>
          <w:rFonts w:eastAsia="Arial Unicode MS" w:cs="Arial Unicode MS"/>
        </w:rPr>
      </w:r>
    </w:p>
    <w:p>
      <w:pPr>
        <w:ind w:firstLine="567"/>
        <w:spacing w:after="0" w:line="240" w:lineRule="auto"/>
        <w:tabs>
          <w:tab w:val="num" w:pos="284" w:leader="none"/>
        </w:tabs>
        <w:rPr>
          <w:rFonts w:eastAsia="Arial Unicode MS" w:cs="Arial Unicode MS"/>
        </w:rPr>
      </w:pPr>
      <w:r>
        <w:rPr>
          <w:rFonts w:eastAsia="Arial Unicode MS" w:cs="Arial Unicode MS"/>
        </w:rPr>
        <w:t xml:space="preserve">3.3.5. Требовать возмещения убытков, уплаты неустоек (штрафов, пеней) в соответствии с </w:t>
      </w:r>
      <w:hyperlink r:id="rId13" w:tooltip="#P226" w:anchor="P226" w:history="1">
        <w:r>
          <w:rPr>
            <w:rFonts w:eastAsia="Arial Unicode MS" w:cs="Arial Unicode MS"/>
          </w:rPr>
          <w:t xml:space="preserve">разделом 7</w:t>
        </w:r>
      </w:hyperlink>
      <w:r>
        <w:rPr>
          <w:rFonts w:eastAsia="Arial Unicode MS" w:cs="Arial Unicode MS"/>
        </w:rPr>
        <w:t xml:space="preserve">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b/>
          <w:bCs/>
        </w:rPr>
      </w:pPr>
      <w:r>
        <w:rPr>
          <w:rFonts w:eastAsia="Arial Unicode MS" w:cs="Arial Unicode MS"/>
          <w:b/>
          <w:bCs/>
        </w:rPr>
        <w:t xml:space="preserve">3.4. Подрядчик обязан:</w:t>
      </w:r>
      <w:r>
        <w:rPr>
          <w:rFonts w:eastAsia="Arial Unicode MS" w:cs="Arial Unicode MS"/>
          <w:b/>
          <w:bCs/>
        </w:rPr>
      </w:r>
      <w:r>
        <w:rPr>
          <w:rFonts w:eastAsia="Arial Unicode MS" w:cs="Arial Unicode MS"/>
          <w:b/>
          <w:bCs/>
        </w:rPr>
      </w:r>
    </w:p>
    <w:p>
      <w:pPr>
        <w:ind w:firstLine="567"/>
        <w:spacing w:after="0" w:line="240" w:lineRule="auto"/>
        <w:shd w:val="clear" w:color="auto" w:fill="ffffff"/>
        <w:rPr>
          <w:rFonts w:eastAsia="Arial Unicode MS" w:cs="Arial Unicode MS"/>
        </w:rPr>
      </w:pPr>
      <w:r>
        <w:rPr>
          <w:rFonts w:eastAsia="Arial Unicode MS" w:cs="Arial Unicode MS"/>
        </w:rPr>
        <w:t xml:space="preserve">3.4.1. Выполнить работы в срок и в соответствии с условиями Контракта. </w:t>
      </w:r>
      <w:r>
        <w:rPr>
          <w:rFonts w:eastAsia="Arial Unicode MS" w:cs="Arial Unicode MS"/>
        </w:rPr>
      </w:r>
      <w:r>
        <w:rPr>
          <w:rFonts w:eastAsia="Arial Unicode MS" w:cs="Arial Unicode MS"/>
        </w:rPr>
      </w:r>
    </w:p>
    <w:p>
      <w:pPr>
        <w:ind w:firstLine="567"/>
        <w:spacing w:after="0" w:line="240" w:lineRule="auto"/>
        <w:shd w:val="clear" w:color="auto" w:fill="ffffff"/>
        <w:rPr>
          <w:rFonts w:eastAsia="Arial Unicode MS" w:cs="Arial Unicode MS"/>
        </w:rPr>
      </w:pPr>
      <w:r>
        <w:rPr>
          <w:rFonts w:eastAsia="Arial Unicode MS" w:cs="Arial Unicode MS"/>
          <w:spacing w:val="-1"/>
        </w:rPr>
        <w:t xml:space="preserve">3.4.2. </w:t>
      </w:r>
      <w:r>
        <w:rPr>
          <w:rFonts w:eastAsia="Arial Unicode MS" w:cs="Arial Unicode MS"/>
        </w:rPr>
        <w:t xml:space="preserve">Соблюдать действующие у Заказчика правила внутреннего трудового распорядка в рабочие дни: понеде</w:t>
      </w:r>
      <w:r>
        <w:rPr>
          <w:rFonts w:eastAsia="Arial Unicode MS" w:cs="Arial Unicode MS"/>
        </w:rPr>
        <w:t xml:space="preserve">льник - четверг с 9:00 до 18:00 часов, пятница – с 9:00 до 16:45 часов, обеденный перерыв с 13:00 до 13:45, а также общепринятые правила техники безопасности и пожарной безопасности (в случае нахождения работников Подрядчика по месту нахождения Заказчика).</w:t>
      </w:r>
      <w:r>
        <w:rPr>
          <w:rFonts w:eastAsia="Arial Unicode MS" w:cs="Arial Unicode MS"/>
        </w:rPr>
      </w:r>
      <w:r>
        <w:rPr>
          <w:rFonts w:eastAsia="Arial Unicode MS" w:cs="Arial Unicode MS"/>
        </w:rPr>
      </w:r>
    </w:p>
    <w:p>
      <w:pPr>
        <w:ind w:firstLine="567"/>
        <w:spacing w:after="0" w:line="240" w:lineRule="auto"/>
        <w:shd w:val="clear" w:color="auto" w:fill="ffffff"/>
        <w:rPr>
          <w:rFonts w:eastAsia="Arial Unicode MS" w:cs="Arial Unicode MS"/>
        </w:rPr>
      </w:pPr>
      <w:r>
        <w:rPr>
          <w:rFonts w:eastAsia="Arial Unicode MS" w:cs="Arial Unicode MS"/>
        </w:rPr>
        <w:t xml:space="preserve">3.4.3. Не предоставлять другим лицам или не разглашать иным способом конфиденциальную информацию, полученную в ходе исполнения обязательств по Контракту.</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3.4.4. По треб</w:t>
      </w:r>
      <w:r>
        <w:rPr>
          <w:rFonts w:eastAsia="Arial Unicode MS" w:cs="Arial Unicode MS"/>
        </w:rPr>
        <w:t xml:space="preserve">ованию Заказчика своими средствами и за свой счет в срок, установленный   Заказчиком, устранить допущенные по своей вине в выполненных работах недостатки и (или) другие отступления от условий Контракта, а также ошибки (неточности) в отчетной документации. </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3.4.5.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3.4.6. Предоставить Заказчику в установленный Контрактом срок результаты выполнения работ, предусмотренные Контрактом (результаты отдельных этапов исполнения Контракта </w:t>
      </w:r>
      <w:bookmarkStart w:id="2" w:name="_Hlk132202236"/>
      <w:r>
        <w:rPr>
          <w:rFonts w:eastAsia="Arial Unicode MS" w:cs="Arial Unicode MS"/>
        </w:rPr>
        <w:t xml:space="preserve">при наличии этапов</w:t>
      </w:r>
      <w:bookmarkEnd w:id="2"/>
      <w:r>
        <w:rPr>
          <w:rFonts w:eastAsia="Arial Unicode MS" w:cs="Arial Unicode MS"/>
        </w:rPr>
        <w:t xml:space="preserve">).</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3.4.7. Предоставлять письменные ответы с копиями подтверждающих документов на запросы и иные письменные обращения Заказчика (по вопросам исполнения Контракта) в срок </w:t>
      </w:r>
      <w:r>
        <w:rPr>
          <w:rFonts w:eastAsia="Arial Unicode MS" w:cs="Arial Unicode MS"/>
        </w:rPr>
        <w:t xml:space="preserve">не позднее 5 (пяти) рабочих дней с даты их получения Подрядчиком по электронной почте, указанной в Разделе 13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3.4.8. Нести ответственность </w:t>
      </w:r>
      <w:r>
        <w:rPr>
          <w:rFonts w:eastAsia="Arial Unicode MS" w:cs="Arial Unicode MS"/>
          <w:shd w:val="clear" w:color="auto" w:fill="ffffff"/>
        </w:rPr>
        <w:t xml:space="preserve">в соответствии с законодательством Российской Федерации</w:t>
      </w:r>
      <w:r>
        <w:rPr>
          <w:rFonts w:eastAsia="Arial Unicode MS" w:cs="Arial Unicode MS"/>
        </w:rPr>
        <w:t xml:space="preserve"> за случайное и/или умышленное уничтожение и/или повреждение имущества Заказчика, причинение иного ущерба.</w:t>
      </w:r>
      <w:r>
        <w:rPr>
          <w:rFonts w:eastAsia="Arial Unicode MS" w:cs="Arial Unicode MS"/>
        </w:rPr>
      </w:r>
      <w:r>
        <w:rPr>
          <w:rFonts w:eastAsia="Arial Unicode MS" w:cs="Arial Unicode MS"/>
        </w:rPr>
      </w:r>
    </w:p>
    <w:p>
      <w:pPr>
        <w:ind w:firstLine="567"/>
        <w:spacing w:after="0" w:line="240" w:lineRule="auto"/>
        <w:rPr>
          <w:rFonts w:eastAsia="Arial Unicode MS" w:cs="Arial Unicode MS"/>
          <w:highlight w:val="white"/>
        </w:rPr>
      </w:pPr>
      <w:r>
        <w:rPr>
          <w:rFonts w:eastAsia="Arial Unicode MS" w:cs="Arial Unicode MS"/>
        </w:rPr>
        <w:t xml:space="preserve">3.4.9. </w:t>
      </w:r>
      <w:r>
        <w:rPr>
          <w:rFonts w:eastAsia="Arial Unicode MS" w:cs="Arial Unicode MS"/>
          <w:highlight w:val="white"/>
        </w:rPr>
        <w:t xml:space="preserve">Предоставлять надлежащие отчетные документы по результатам выполнения работ.</w:t>
      </w:r>
      <w:r>
        <w:rPr>
          <w:rFonts w:eastAsia="Arial Unicode MS" w:cs="Arial Unicode MS"/>
          <w:highlight w:val="white"/>
        </w:rPr>
      </w:r>
      <w:r>
        <w:rPr>
          <w:rFonts w:eastAsia="Arial Unicode MS" w:cs="Arial Unicode MS"/>
          <w:highlight w:val="white"/>
        </w:rPr>
      </w:r>
    </w:p>
    <w:p>
      <w:pPr>
        <w:ind w:firstLine="0"/>
        <w:spacing w:after="0" w:line="240" w:lineRule="auto"/>
        <w:widowControl w:val="off"/>
        <w:tabs>
          <w:tab w:val="left" w:pos="993" w:leader="none"/>
        </w:tabs>
        <w:rPr>
          <w:rFonts w:eastAsia="Arial Unicode MS" w:cs="Arial Unicode MS"/>
        </w:rPr>
      </w:pPr>
      <w:r>
        <w:rPr>
          <w:rFonts w:eastAsia="Arial Unicode MS" w:cs="Arial Unicode MS"/>
          <w:highlight w:val="white"/>
        </w:rPr>
        <w:t xml:space="preserve">         3.4.10. </w:t>
      </w:r>
      <w:r>
        <w:rPr>
          <w:rFonts w:eastAsia="Arial Unicode MS" w:cs="Arial Unicode MS"/>
        </w:rPr>
        <w:t xml:space="preserve">Без увеличения цены Контракта передать Заказчику исключительное право на разработанные в ходе выполнения работ по Контракту результаты в полном объеме.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3.4.11. Согласовать с Заказчиком необходимость использования при выполнении работ охраняемых результатов интеллектуальной деятельности, права на которые принадлежат третьим лицам</w:t>
      </w:r>
      <w:r>
        <w:rPr>
          <w:rFonts w:eastAsia="Arial Unicode MS" w:cs="Times New Roman"/>
          <w:vertAlign w:val="superscript"/>
        </w:rPr>
        <w:footnoteReference w:id="4"/>
      </w:r>
      <w:r>
        <w:rPr>
          <w:rFonts w:eastAsia="Arial Unicode MS" w:cs="Arial Unicode MS"/>
        </w:rPr>
        <w:t xml:space="preserve">.  </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3.4.12. Обеспечить передачу Заказчику полученных по Контракту результатов работ, не нарушающих исключительных прав других лиц и не являющихся предметом залога, ареста или иного обременения.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3.4.13. Обеспечить отсутствие нарушений исключительных, авторских и смежных прав третьих лиц при реализации технических, программных, организационных и иных решений, предусмотренных Техническим заданием.</w:t>
      </w:r>
      <w:r>
        <w:rPr>
          <w:rFonts w:eastAsia="Arial Unicode MS" w:cs="Arial Unicode MS"/>
        </w:rPr>
      </w:r>
      <w:r>
        <w:rPr>
          <w:rFonts w:eastAsia="Arial Unicode MS" w:cs="Arial Unicode MS"/>
        </w:rPr>
      </w:r>
    </w:p>
    <w:p>
      <w:pPr>
        <w:ind w:firstLine="567"/>
        <w:spacing w:after="0" w:line="240" w:lineRule="auto"/>
      </w:pPr>
      <w:r>
        <w:rPr>
          <w:rFonts w:eastAsia="Arial Unicode MS" w:cs="Arial Unicode MS"/>
        </w:rPr>
        <w:t xml:space="preserve">3.4.14. </w:t>
      </w:r>
      <w:r>
        <w:t xml:space="preserve">Соответствовать требованиям, указанным в Декларации (Приложение № 4).</w:t>
      </w:r>
      <w:r/>
    </w:p>
    <w:p>
      <w:pPr>
        <w:ind w:right="-285" w:firstLine="567"/>
        <w:spacing w:after="0" w:line="240" w:lineRule="auto"/>
        <w:widowControl w:val="off"/>
      </w:pPr>
      <w:r>
        <w:t xml:space="preserve">3.4.15. В случае если в период действия Контракта Подр</w:t>
      </w:r>
      <w:r>
        <w:t xml:space="preserve">ядчик перестал соответствовать требованиям пункта 3.4.14 Контракта, Подрядчик посредством электронной почты, указанной в разделе 13 Контракта, обязан известить об этом Заказчика не позднее 3 (трёх) рабочих дней с момента наступления данного обстоятельства.</w:t>
      </w:r>
      <w:r/>
    </w:p>
    <w:p>
      <w:pPr>
        <w:ind w:right="-285" w:firstLine="0"/>
        <w:jc w:val="center"/>
        <w:spacing w:after="0" w:line="240" w:lineRule="auto"/>
        <w:widowControl w:val="off"/>
        <w:rPr>
          <w:rFonts w:eastAsia="Arial Unicode MS" w:cs="Arial Unicode MS"/>
          <w:b/>
          <w:bCs/>
        </w:rPr>
      </w:pPr>
      <w:r>
        <w:rPr>
          <w:rFonts w:eastAsia="Arial Unicode MS" w:cs="Arial Unicode MS"/>
          <w:b/>
          <w:bCs/>
        </w:rPr>
        <w:t xml:space="preserve">4. Качество работ. Гарантийные обязательства</w:t>
      </w:r>
      <w:r>
        <w:rPr>
          <w:rFonts w:eastAsia="Arial Unicode MS" w:cs="Arial Unicode MS"/>
          <w:b/>
          <w:bCs/>
        </w:rPr>
      </w:r>
      <w:r>
        <w:rPr>
          <w:rFonts w:eastAsia="Arial Unicode MS" w:cs="Arial Unicode MS"/>
          <w:b/>
          <w:bCs/>
        </w:rPr>
      </w:r>
    </w:p>
    <w:p>
      <w:pPr>
        <w:ind w:firstLine="567"/>
        <w:spacing w:after="0" w:line="240" w:lineRule="auto"/>
        <w:rPr>
          <w:rFonts w:eastAsia="Arial Unicode MS" w:cs="Arial Unicode MS"/>
        </w:rPr>
      </w:pPr>
      <w:r>
        <w:rPr>
          <w:rFonts w:eastAsia="Arial Unicode MS" w:cs="Arial Unicode MS"/>
        </w:rPr>
        <w:t xml:space="preserve">4.1. Качество выполняемых работ по Контракту, должно соответствовать законодательству Российской Федерации, установленным в Российской Федерации государственным стандартам, техническим регламентам, предусмотренным условиям Контракта (при наличии).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Достижение целей, указанных в Техническом задании, выполнение работ в полном объеме и надлежащего качества, а также предоставление надлежащей отчетной документации и результатов Работ являются существенными условиями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4.2. В случае если при исполнении Контракта Заказчиком выявлены недостатки выполнения работ, Заказчик составляет и направляет в порядке, установленном пунктом 9.3 Контракта, односторонний акт</w:t>
      </w:r>
      <w:r>
        <w:rPr>
          <w:rFonts w:eastAsia="Arial Unicode MS" w:cs="Times New Roman"/>
          <w:vertAlign w:val="superscript"/>
        </w:rPr>
        <w:footnoteReference w:id="5"/>
      </w:r>
      <w:r>
        <w:rPr>
          <w:rFonts w:eastAsia="Arial Unicode MS" w:cs="Arial Unicode MS"/>
        </w:rPr>
        <w:t xml:space="preserve">, в котором фиксируются недостатки выполнения работ и устанавливаются (Заказчиком) сроки устранения таких недостатков.</w:t>
      </w:r>
      <w:r>
        <w:rPr>
          <w:rFonts w:eastAsia="Arial Unicode MS" w:cs="Arial Unicode MS"/>
        </w:rPr>
      </w:r>
      <w:r>
        <w:rPr>
          <w:rFonts w:eastAsia="Arial Unicode MS" w:cs="Arial Unicode MS"/>
        </w:rPr>
      </w:r>
    </w:p>
    <w:p>
      <w:pPr>
        <w:ind w:firstLine="0"/>
        <w:spacing w:after="0" w:line="240" w:lineRule="auto"/>
        <w:rPr>
          <w:rFonts w:eastAsia="Arial Unicode MS" w:cs="Arial Unicode MS"/>
        </w:rPr>
      </w:pPr>
      <w:r>
        <w:rPr>
          <w:rFonts w:eastAsia="Arial Unicode MS" w:cs="Arial Unicode MS"/>
        </w:rPr>
        <w:t xml:space="preserve">Срок, устанавливаемый Заказчиком в акте для устранения выявленных недостатков, не может превышать 10 (десять) дней.</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4.3. Гарантийный срок: </w:t>
      </w:r>
      <w:r>
        <w:t xml:space="preserve">12 месяцев </w:t>
      </w:r>
      <w:r>
        <w:t xml:space="preserve">с даты подписания</w:t>
      </w:r>
      <w:r>
        <w:t xml:space="preserve"> документа о приёмке</w:t>
      </w:r>
      <w:r>
        <w:rPr>
          <w:rFonts w:eastAsia="Arial Unicode MS" w:cs="Arial Unicode MS"/>
        </w:rPr>
        <w:t xml:space="preserve">.</w:t>
      </w:r>
      <w:r>
        <w:rPr>
          <w:rFonts w:eastAsia="Arial Unicode MS" w:cs="Arial Unicode MS"/>
        </w:rPr>
      </w:r>
      <w:r>
        <w:rPr>
          <w:rFonts w:eastAsia="Arial Unicode MS" w:cs="Arial Unicode MS"/>
        </w:rPr>
      </w:r>
    </w:p>
    <w:p>
      <w:pPr>
        <w:contextualSpacing/>
        <w:ind w:firstLine="567"/>
        <w:spacing w:after="0" w:line="240" w:lineRule="auto"/>
        <w:widowControl w:val="off"/>
      </w:pPr>
      <w:r>
        <w:t xml:space="preserve">4.4. Гарантийные обязательства:</w:t>
      </w:r>
      <w:r/>
    </w:p>
    <w:p>
      <w:pPr>
        <w:ind w:firstLine="567"/>
        <w:spacing w:after="0" w:line="240" w:lineRule="auto"/>
        <w:rPr>
          <w:rFonts w:eastAsia="Arial Unicode MS" w:cs="Arial Unicode MS"/>
        </w:rPr>
      </w:pPr>
      <w:r>
        <w:rPr>
          <w:rFonts w:eastAsia="Arial Unicode MS" w:cs="Arial Unicode MS"/>
        </w:rPr>
        <w:t xml:space="preserve">-</w:t>
      </w:r>
      <w:r>
        <w:rPr>
          <w:rFonts w:eastAsia="Arial Unicode MS" w:cs="Arial Unicode MS"/>
        </w:rPr>
        <w:tab/>
        <w:t xml:space="preserve">Корректность отображения моделей (без артефактов, разрывов текстур, неправильных теней) в актуальных версиях </w:t>
      </w:r>
      <w:r>
        <w:rPr>
          <w:rFonts w:eastAsia="Arial Unicode MS" w:cs="Arial Unicode MS"/>
        </w:rPr>
        <w:t xml:space="preserve">Chrome</w:t>
      </w:r>
      <w:r>
        <w:rPr>
          <w:rFonts w:eastAsia="Arial Unicode MS" w:cs="Arial Unicode MS"/>
        </w:rPr>
        <w:t xml:space="preserve">, </w:t>
      </w:r>
      <w:r>
        <w:rPr>
          <w:rFonts w:eastAsia="Arial Unicode MS" w:cs="Arial Unicode MS"/>
        </w:rPr>
        <w:t xml:space="preserve">Firefox</w:t>
      </w:r>
      <w:r>
        <w:rPr>
          <w:rFonts w:eastAsia="Arial Unicode MS" w:cs="Arial Unicode MS"/>
        </w:rPr>
        <w:t xml:space="preserve">, </w:t>
      </w:r>
      <w:r>
        <w:rPr>
          <w:rFonts w:eastAsia="Arial Unicode MS" w:cs="Arial Unicode MS"/>
        </w:rPr>
        <w:t xml:space="preserve">Safari</w:t>
      </w:r>
      <w:r>
        <w:rPr>
          <w:rFonts w:eastAsia="Arial Unicode MS" w:cs="Arial Unicode MS"/>
        </w:rPr>
        <w:t xml:space="preserve">, Яндекс Браузер</w:t>
      </w:r>
      <w:r>
        <w:rPr>
          <w:rFonts w:eastAsia="Arial Unicode MS" w:cs="Arial Unicode MS"/>
        </w:rPr>
        <w:t xml:space="preserve">;</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w:t>
      </w:r>
      <w:r>
        <w:rPr>
          <w:rFonts w:eastAsia="Arial Unicode MS" w:cs="Arial Unicode MS"/>
        </w:rPr>
        <w:tab/>
        <w:t xml:space="preserve">Совместимость с обновлениями браузеров (если выход новой версии браузера ломает отображение — гарантийное исправление в течение 14 рабочих дней)</w:t>
      </w:r>
      <w:r>
        <w:rPr>
          <w:rFonts w:eastAsia="Arial Unicode MS" w:cs="Arial Unicode MS"/>
        </w:rPr>
        <w:t xml:space="preserve">;</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w:t>
      </w:r>
      <w:r>
        <w:rPr>
          <w:rFonts w:eastAsia="Arial Unicode MS" w:cs="Arial Unicode MS"/>
        </w:rPr>
        <w:tab/>
        <w:t xml:space="preserve">Исправление ошибок производительности, если в ходе эксплуатации выяснится, что на реальных данных (а не тестовом стенде) FPS падает ниже заявленных 30/24.</w:t>
      </w:r>
      <w:r>
        <w:rPr>
          <w:rFonts w:eastAsia="Arial Unicode MS" w:cs="Arial Unicode MS"/>
        </w:rPr>
      </w:r>
      <w:r>
        <w:rPr>
          <w:rFonts w:eastAsia="Arial Unicode MS" w:cs="Arial Unicode MS"/>
        </w:rPr>
      </w:r>
    </w:p>
    <w:p>
      <w:pPr>
        <w:ind w:firstLine="567"/>
        <w:jc w:val="center"/>
        <w:spacing w:after="0" w:line="240" w:lineRule="auto"/>
        <w:widowControl w:val="off"/>
        <w:tabs>
          <w:tab w:val="left" w:pos="851" w:leader="none"/>
        </w:tabs>
        <w:rPr>
          <w:rFonts w:eastAsia="Arial Unicode MS" w:cs="Arial Unicode MS"/>
          <w:b/>
        </w:rPr>
      </w:pPr>
      <w:r>
        <w:rPr>
          <w:rFonts w:eastAsia="Arial Unicode MS" w:cs="Arial Unicode MS"/>
          <w:b/>
        </w:rPr>
        <w:t xml:space="preserve">5. Срок выполнения работ</w:t>
      </w:r>
      <w:r>
        <w:rPr>
          <w:rFonts w:eastAsia="Arial Unicode MS" w:cs="Arial Unicode MS"/>
          <w:b/>
        </w:rPr>
      </w:r>
      <w:r>
        <w:rPr>
          <w:rFonts w:eastAsia="Arial Unicode MS" w:cs="Arial Unicode MS"/>
          <w:b/>
        </w:rPr>
      </w:r>
    </w:p>
    <w:p>
      <w:pPr>
        <w:ind w:firstLine="567"/>
        <w:spacing w:after="0" w:line="240" w:lineRule="auto"/>
        <w:widowControl w:val="off"/>
        <w:rPr>
          <w:rFonts w:eastAsia="Arial Unicode MS" w:cs="Arial Unicode MS"/>
        </w:rPr>
      </w:pPr>
      <w:r>
        <w:rPr>
          <w:rFonts w:eastAsia="Arial Unicode MS" w:cs="Arial Unicode MS"/>
        </w:rPr>
        <w:t xml:space="preserve">5.1. Начало работ: с даты заключения контракта.</w:t>
      </w:r>
      <w:r>
        <w:rPr>
          <w:rFonts w:eastAsia="Arial Unicode MS" w:cs="Arial Unicode MS"/>
        </w:rPr>
      </w:r>
      <w:r>
        <w:rPr>
          <w:rFonts w:eastAsia="Arial Unicode MS" w:cs="Arial Unicode MS"/>
        </w:rPr>
      </w:r>
    </w:p>
    <w:p>
      <w:pPr>
        <w:ind w:firstLine="567"/>
        <w:spacing w:after="0" w:line="240" w:lineRule="auto"/>
        <w:widowControl w:val="off"/>
        <w:rPr>
          <w:rFonts w:eastAsia="Arial Unicode MS" w:cs="Arial Unicode MS"/>
        </w:rPr>
      </w:pPr>
      <w:r>
        <w:rPr>
          <w:rFonts w:eastAsia="Arial Unicode MS" w:cs="Arial Unicode MS"/>
        </w:rPr>
        <w:t xml:space="preserve">Окончание работ: 31</w:t>
      </w:r>
      <w:r>
        <w:t xml:space="preserve">.08.2026</w:t>
      </w:r>
      <w:r>
        <w:rPr>
          <w:rFonts w:eastAsia="Arial Unicode MS" w:cs="Arial Unicode MS"/>
        </w:rPr>
        <w:t xml:space="preserve">.</w:t>
      </w:r>
      <w:r>
        <w:rPr>
          <w:rFonts w:eastAsia="Arial Unicode MS" w:cs="Arial Unicode MS"/>
        </w:rPr>
      </w:r>
      <w:r>
        <w:rPr>
          <w:rFonts w:eastAsia="Arial Unicode MS" w:cs="Arial Unicode MS"/>
        </w:rPr>
      </w:r>
    </w:p>
    <w:p>
      <w:pPr>
        <w:ind w:firstLine="567"/>
        <w:spacing w:after="0" w:line="240" w:lineRule="auto"/>
        <w:widowControl w:val="off"/>
        <w:rPr>
          <w:rFonts w:eastAsia="Times New Roman" w:cs="Arial Unicode MS"/>
        </w:rPr>
      </w:pPr>
      <w:r>
        <w:rPr>
          <w:rFonts w:eastAsia="Arial Unicode MS" w:cs="Arial Unicode MS"/>
        </w:rPr>
        <w:t xml:space="preserve">Работы выполняются в соответствии с этапами. Сроки выполнения работ по каждому этапу определяются графиком выполнения работ (календарным планом) в соответствии с Разделом 5 Технического задания (далее – Календарный план).</w:t>
      </w:r>
      <w:r>
        <w:rPr>
          <w:rFonts w:eastAsia="Times New Roman" w:cs="Arial Unicode MS"/>
        </w:rPr>
      </w:r>
      <w:r>
        <w:rPr>
          <w:rFonts w:eastAsia="Times New Roman" w:cs="Arial Unicode MS"/>
        </w:rPr>
      </w:r>
    </w:p>
    <w:p>
      <w:pPr>
        <w:ind w:firstLine="567"/>
        <w:spacing w:after="0" w:line="240" w:lineRule="auto"/>
        <w:rPr>
          <w:rFonts w:eastAsia="Arial Unicode MS" w:cs="Arial Unicode MS"/>
          <w:highlight w:val="white"/>
        </w:rPr>
      </w:pPr>
      <w:r>
        <w:rPr>
          <w:rFonts w:eastAsia="Arial Unicode MS" w:cs="Arial Unicode MS"/>
          <w:highlight w:val="white"/>
        </w:rPr>
        <w:t xml:space="preserve">5.2. </w:t>
      </w:r>
      <w:r>
        <w:rPr>
          <w:rFonts w:eastAsia="Arial Unicode MS" w:cs="Arial Unicode MS"/>
        </w:rPr>
        <w:t xml:space="preserve">Датой надлежащего исполнения обязательств Подрядчиком </w:t>
      </w:r>
      <w:r>
        <w:rPr>
          <w:rFonts w:eastAsia="Arial Unicode MS" w:cs="Arial Unicode MS"/>
          <w:b/>
        </w:rPr>
        <w:t xml:space="preserve">в части срока выполнения работ по соответствующему этапу </w:t>
      </w:r>
      <w:r>
        <w:rPr>
          <w:rFonts w:eastAsia="Arial Unicode MS" w:cs="Arial Unicode MS"/>
        </w:rPr>
        <w:t xml:space="preserve">(оценка качества выполненных работ и их соответствия </w:t>
      </w:r>
      <w:r>
        <w:rPr>
          <w:rFonts w:eastAsia="Arial Unicode MS" w:cs="Arial Unicode MS"/>
        </w:rPr>
        <w:t xml:space="preserve">требованиям Контракта, в </w:t>
      </w:r>
      <w:r>
        <w:rPr>
          <w:rFonts w:eastAsia="Arial Unicode MS" w:cs="Arial Unicode MS"/>
        </w:rPr>
        <w:t xml:space="preserve">т.ч</w:t>
      </w:r>
      <w:r>
        <w:rPr>
          <w:rFonts w:eastAsia="Arial Unicode MS" w:cs="Arial Unicode MS"/>
        </w:rPr>
        <w:t xml:space="preserve">. соответствия отчетной документации, осуществляется во время приемки Заказчиком результатов исполнения этапа Контракта и при текущем контроле исполнения контракта) считается надлежащее выполнение действий, предусмотренных пунктом 6.1 Контракта.</w:t>
      </w:r>
      <w:r>
        <w:rPr>
          <w:rFonts w:eastAsia="Arial Unicode MS" w:cs="Arial Unicode MS"/>
          <w:highlight w:val="white"/>
        </w:rPr>
      </w:r>
      <w:r>
        <w:rPr>
          <w:rFonts w:eastAsia="Arial Unicode MS" w:cs="Arial Unicode MS"/>
          <w:highlight w:val="white"/>
        </w:rPr>
      </w:r>
    </w:p>
    <w:p>
      <w:pPr>
        <w:ind w:firstLine="567"/>
        <w:jc w:val="center"/>
        <w:spacing w:after="0" w:line="240" w:lineRule="auto"/>
        <w:rPr>
          <w:rFonts w:eastAsia="Arial Unicode MS" w:cs="Arial Unicode MS"/>
          <w:b/>
          <w:bCs/>
        </w:rPr>
      </w:pPr>
      <w:r>
        <w:rPr>
          <w:rFonts w:eastAsia="Arial Unicode MS" w:cs="Arial Unicode MS"/>
          <w:b/>
        </w:rPr>
        <w:t xml:space="preserve">6. Порядок сдачи и приемки выполненных работ</w:t>
      </w:r>
      <w:r>
        <w:rPr>
          <w:rFonts w:eastAsia="Arial Unicode MS" w:cs="Arial Unicode MS"/>
          <w:b/>
          <w:bCs/>
        </w:rPr>
      </w:r>
      <w:r>
        <w:rPr>
          <w:rFonts w:eastAsia="Arial Unicode MS" w:cs="Arial Unicode MS"/>
          <w:b/>
          <w:bCs/>
        </w:rPr>
      </w:r>
    </w:p>
    <w:p>
      <w:pPr>
        <w:ind w:firstLine="567"/>
        <w:spacing w:after="0" w:line="240" w:lineRule="auto"/>
        <w:rPr>
          <w:rFonts w:eastAsia="Arial Unicode MS" w:cs="Arial Unicode MS"/>
          <w:highlight w:val="white"/>
        </w:rPr>
      </w:pPr>
      <w:r>
        <w:rPr>
          <w:rFonts w:eastAsia="Arial Unicode MS" w:cs="Arial Unicode MS"/>
          <w:highlight w:val="white"/>
        </w:rPr>
        <w:t xml:space="preserve">6.1. </w:t>
      </w:r>
      <w:r>
        <w:rPr>
          <w:rFonts w:eastAsia="Arial Unicode MS" w:cs="Arial Unicode MS"/>
          <w:spacing w:val="-1"/>
          <w:highlight w:val="white"/>
        </w:rPr>
        <w:t xml:space="preserve">В</w:t>
      </w:r>
      <w:r>
        <w:rPr>
          <w:rFonts w:eastAsia="Arial Unicode MS" w:cs="Arial Unicode MS"/>
          <w:b/>
          <w:bCs/>
          <w:spacing w:val="-1"/>
          <w:highlight w:val="white"/>
        </w:rPr>
        <w:t xml:space="preserve"> </w:t>
      </w:r>
      <w:r>
        <w:rPr>
          <w:rFonts w:eastAsia="Arial Unicode MS" w:cs="Arial Unicode MS"/>
          <w:spacing w:val="-1"/>
          <w:highlight w:val="white"/>
        </w:rPr>
        <w:t xml:space="preserve">срок</w:t>
      </w:r>
      <w:r>
        <w:rPr>
          <w:rFonts w:eastAsia="Arial Unicode MS" w:cs="Arial Unicode MS"/>
          <w:highlight w:val="white"/>
        </w:rPr>
        <w:t xml:space="preserve">, установленный пунктом 5.1 Контракта для каждого этапа (при наличии этапов), Подрядчик: </w:t>
      </w:r>
      <w:r>
        <w:rPr>
          <w:rFonts w:eastAsia="Arial Unicode MS" w:cs="Arial Unicode MS"/>
          <w:highlight w:val="white"/>
        </w:rPr>
      </w:r>
      <w:r>
        <w:rPr>
          <w:rFonts w:eastAsia="Arial Unicode MS" w:cs="Arial Unicode MS"/>
          <w:highlight w:val="white"/>
        </w:rPr>
      </w:r>
    </w:p>
    <w:p>
      <w:pPr>
        <w:ind w:firstLine="567"/>
        <w:spacing w:after="0" w:line="240" w:lineRule="auto"/>
        <w:rPr>
          <w:rFonts w:eastAsia="Arial Unicode MS" w:cs="Arial Unicode MS"/>
          <w:highlight w:val="white"/>
        </w:rPr>
      </w:pPr>
      <w:r>
        <w:rPr>
          <w:rFonts w:eastAsia="Arial Unicode MS" w:cs="Arial Unicode MS"/>
          <w:highlight w:val="white"/>
        </w:rPr>
        <w:t xml:space="preserve">- сопроводительным письмом в письменной форме предоставляет Заказчику </w:t>
      </w:r>
      <w:r>
        <w:rPr>
          <w:rFonts w:eastAsia="Arial Unicode MS" w:cs="Arial Unicode MS"/>
        </w:rPr>
        <w:t xml:space="preserve">результат выполненных работ, документы в соответствии с Таблицей № 3 п. 5 Технического задания</w:t>
      </w:r>
      <w:r>
        <w:rPr>
          <w:rFonts w:eastAsia="Arial Unicode MS" w:cs="Arial Unicode MS"/>
        </w:rPr>
        <w:t xml:space="preserve"> </w:t>
      </w:r>
      <w:r>
        <w:rPr>
          <w:rFonts w:eastAsia="Arial Unicode MS" w:cs="Arial Unicode MS"/>
        </w:rPr>
        <w:t xml:space="preserve">(в части отчетных документов и сведений, в отношении которых Техническим заданием  предусмотрена передача в электронном виде, такие отчетные документы и сведения предоставляются на электронном носителе информации </w:t>
      </w:r>
      <w:r>
        <w:rPr>
          <w:rFonts w:eastAsia="Times New Roman" w:cs="Times New Roman"/>
          <w:color w:val="000000"/>
        </w:rPr>
        <w:t xml:space="preserve">или через защищённый канал</w:t>
      </w:r>
      <w:r>
        <w:rPr>
          <w:rFonts w:eastAsia="Arial Unicode MS" w:cs="Arial Unicode MS"/>
        </w:rPr>
        <w:t xml:space="preserve">), документы согласно пункту 1.5 Контракта (при необходимости), счет и счет фактуру (если применимо)</w:t>
      </w:r>
      <w:r>
        <w:rPr>
          <w:rFonts w:eastAsia="Arial Unicode MS" w:cs="Times New Roman"/>
          <w:vertAlign w:val="superscript"/>
        </w:rPr>
        <w:footnoteReference w:id="6"/>
      </w:r>
      <w:r>
        <w:rPr>
          <w:rFonts w:eastAsia="Arial Unicode MS" w:cs="Times New Roman"/>
        </w:rPr>
        <w:t xml:space="preserve">, акт сдачи-приемки выполненных работ (Приложение № 3 к Контракту)</w:t>
      </w:r>
      <w:r>
        <w:rPr>
          <w:rFonts w:eastAsia="Arial Unicode MS" w:cs="Arial Unicode MS"/>
        </w:rPr>
        <w:t xml:space="preserve">;</w:t>
      </w:r>
      <w:r>
        <w:rPr>
          <w:rFonts w:eastAsia="Arial Unicode MS" w:cs="Arial Unicode MS"/>
          <w:highlight w:val="white"/>
        </w:rPr>
        <w:t xml:space="preserve"> </w:t>
      </w:r>
      <w:r>
        <w:rPr>
          <w:rFonts w:eastAsia="Arial Unicode MS" w:cs="Arial Unicode MS"/>
          <w:highlight w:val="white"/>
        </w:rPr>
      </w:r>
      <w:r>
        <w:rPr>
          <w:rFonts w:eastAsia="Arial Unicode MS" w:cs="Arial Unicode MS"/>
          <w:highlight w:val="white"/>
        </w:rPr>
      </w:r>
    </w:p>
    <w:p>
      <w:pPr>
        <w:ind w:firstLine="567"/>
        <w:spacing w:after="0" w:line="240" w:lineRule="auto"/>
        <w:rPr>
          <w:rFonts w:eastAsia="Arial Unicode MS" w:cs="Arial Unicode MS"/>
        </w:rPr>
      </w:pPr>
      <w:r>
        <w:rPr>
          <w:rFonts w:eastAsia="Arial Unicode MS" w:cs="Arial Unicode MS"/>
        </w:rPr>
        <w:t xml:space="preserve">- формирует с ис</w:t>
      </w:r>
      <w:r>
        <w:rPr>
          <w:rFonts w:eastAsia="Arial Unicode MS" w:cs="Arial Unicode MS"/>
        </w:rPr>
        <w:t xml:space="preserve">пользованием ЕИС, подписывает усиленной электронной подписью лица, имеющего право действовать от имени Подрядчика, и размещает в ЕИС документ о приемке (при наличии этапов - по соответствующему этапу) (далее – документ о приёмке), который должен содержать:</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а) включенные в Контракт идентификационный код </w:t>
      </w:r>
      <w:r>
        <w:rPr>
          <w:rFonts w:eastAsia="Arial Unicode MS" w:cs="Arial Unicode MS"/>
        </w:rPr>
        <w:t xml:space="preserve">закупки, наименование, место нахождения Заказчика, наименование объекта закупки, место выполнения работ, информацию о Подрядчике, предусмотренную подпунктами "а", "г" и "е" части 1 статьи 43 Федерального закона № 44-ФЗ, единицу измерения выполненных работ;</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б) наименование выполненных работ;</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в) информацию об объеме выполненных работ;</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г) стоимость исполненных Подрядчиком обязательств, предусмотренных Контрактом, с указанием цены за единицу выполненных работ;</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д) иную информацию с учетом требований, установленных в соответствии с частью 3 статьи 5 Федерального закона № 44-ФЗ.</w:t>
      </w:r>
      <w:r>
        <w:rPr>
          <w:rFonts w:eastAsia="Arial Unicode MS" w:cs="Arial Unicode MS"/>
        </w:rPr>
      </w:r>
      <w:r>
        <w:rPr>
          <w:rFonts w:eastAsia="Arial Unicode MS" w:cs="Arial Unicode MS"/>
        </w:rPr>
      </w:r>
    </w:p>
    <w:p>
      <w:pPr>
        <w:ind w:firstLine="567"/>
        <w:spacing w:after="0" w:line="240" w:lineRule="auto"/>
        <w:shd w:val="clear" w:color="auto" w:fill="ffffff"/>
        <w:rPr>
          <w:rFonts w:eastAsia="Arial Unicode MS" w:cs="Arial Unicode MS"/>
        </w:rPr>
      </w:pPr>
      <w:r>
        <w:rPr>
          <w:rFonts w:eastAsia="Arial Unicode MS" w:cs="Arial Unicode MS"/>
        </w:rPr>
        <w:t xml:space="preserve">6.2. К документу о приемке, предусмотренному пунктом 6.1 Контракта, могут прилагаться документы, которые считаются его неотъе</w:t>
      </w:r>
      <w:r>
        <w:rPr>
          <w:rFonts w:eastAsia="Arial Unicode MS" w:cs="Arial Unicode MS"/>
        </w:rPr>
        <w:t xml:space="preserve">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6.3. Документ о приемке, подписанный Подрядчиком, не позднее одного часа с момента его размещения в ЕИС в соответствии с пунктом 6.1 Контракта автоматически с использо</w:t>
      </w:r>
      <w:r>
        <w:rPr>
          <w:rFonts w:eastAsia="Arial Unicode MS" w:cs="Arial Unicode MS"/>
        </w:rPr>
        <w:t xml:space="preserve">ванием ЕИС направляется Заказчику. Датой поступления Заказчику документа о приемке, подписанного Подрядчиком,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6.4. Не позднее 20 (двадцати) рабочих дней, следующих за днем поступления документа о приемке, в соответствии с пунктом 6.3.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а) члены Приемочной комиссии подписывают усиленными электронн</w:t>
      </w:r>
      <w:r>
        <w:rPr>
          <w:rFonts w:eastAsia="Arial Unicode MS" w:cs="Arial Unicode MS"/>
        </w:rPr>
        <w:t xml:space="preserve">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w:t>
      </w:r>
      <w:r>
        <w:rPr>
          <w:rFonts w:eastAsia="Arial Unicode MS" w:cs="Arial Unicode MS"/>
        </w:rPr>
        <w:t xml:space="preserve">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б) после подписания членами Приемочной комиссии в соответствии с подпунктом «а» настоящего пункта Контракта документа о приемке или мотивированного отказа от подписания </w:t>
      </w:r>
      <w:r>
        <w:rPr>
          <w:rFonts w:eastAsia="Arial Unicode MS" w:cs="Arial Unicode MS"/>
        </w:rPr>
        <w:t xml:space="preserve">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w:t>
      </w:r>
      <w:r>
        <w:rPr>
          <w:rFonts w:eastAsia="Arial Unicode MS" w:cs="Arial Unicode MS"/>
        </w:rPr>
        <w:t xml:space="preserve">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6.5. </w:t>
      </w:r>
      <w:r>
        <w:rPr>
          <w:rFonts w:eastAsia="Times New Roman" w:cs="Arial Unicode MS"/>
        </w:rPr>
        <w:t xml:space="preserve">Для проведения экспертизы </w:t>
      </w:r>
      <w:r>
        <w:rPr>
          <w:rFonts w:eastAsia="Arial Unicode MS" w:cs="Arial Unicode MS"/>
        </w:rPr>
        <w:t xml:space="preserve">выполненных работ</w:t>
      </w:r>
      <w:r>
        <w:rPr>
          <w:rFonts w:eastAsia="Times New Roman" w:cs="Arial Unicode MS"/>
        </w:rPr>
        <w:t xml:space="preserve">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и отдельным этапам исполнения Контракта</w:t>
      </w:r>
      <w:r>
        <w:rPr>
          <w:rFonts w:eastAsia="Arial Unicode MS" w:cs="Arial Unicode MS"/>
        </w:rPr>
        <w:t xml:space="preserve"> </w:t>
      </w:r>
      <w:r>
        <w:rPr>
          <w:rFonts w:eastAsia="Times New Roman" w:cs="Arial Unicode MS"/>
        </w:rPr>
        <w:t xml:space="preserve">при наличии этапов. В случае если по результатам такой экспертизы установлены нарушения требований Контракта, не препятствующие приемке </w:t>
      </w:r>
      <w:r>
        <w:rPr>
          <w:rFonts w:eastAsia="Arial Unicode MS" w:cs="Arial Unicode MS"/>
        </w:rPr>
        <w:t xml:space="preserve">выполненных работ</w:t>
      </w:r>
      <w:r>
        <w:rPr>
          <w:rFonts w:eastAsia="Times New Roman" w:cs="Arial Unicode MS"/>
        </w:rPr>
        <w:t xml:space="preserve">, в заключении могут содержаться предложения об устранении данных нарушений, в том числе с указанием возможного срока их устранения</w:t>
      </w:r>
      <w:r>
        <w:rPr>
          <w:rFonts w:eastAsia="Arial Unicode MS" w:cs="Arial Unicode MS"/>
        </w:rPr>
        <w:t xml:space="preserve">.</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6.6. Документ о приемке, мотивированный отказ от подписания документа о приемке не</w:t>
      </w:r>
      <w:r>
        <w:rPr>
          <w:rFonts w:eastAsia="Arial Unicode MS" w:cs="Arial Unicode MS"/>
          <w:lang w:val="en-US"/>
        </w:rPr>
        <w:t xml:space="preserve"> </w:t>
      </w:r>
      <w:r>
        <w:rPr>
          <w:rFonts w:eastAsia="Arial Unicode MS" w:cs="Arial Unicode MS"/>
        </w:rPr>
        <w:t xml:space="preserve">позднее одного часа с момента размещен</w:t>
      </w:r>
      <w:r>
        <w:rPr>
          <w:rFonts w:eastAsia="Arial Unicode MS" w:cs="Arial Unicode MS"/>
        </w:rPr>
        <w:t xml:space="preserve">ия в ЕИС в соответствии с подпунктом «б» пункта 6.4 Контракта направляются автоматически с использованием ЕИС Подрядчику. Датой поступления Подрядчику документа о приемке, мотивированного отказа от подписания документа о приемке считается дата размещения в</w:t>
      </w:r>
      <w:r>
        <w:rPr>
          <w:rFonts w:eastAsia="Arial Unicode MS" w:cs="Arial Unicode MS"/>
          <w:lang w:val="en-US"/>
        </w:rPr>
        <w:t xml:space="preserve"> </w:t>
      </w:r>
      <w:r>
        <w:rPr>
          <w:rFonts w:eastAsia="Arial Unicode MS" w:cs="Arial Unicode MS"/>
        </w:rPr>
        <w:t xml:space="preserve">соответствии с настоящим пунктом такого документа о приемке, мотивированного отказа в</w:t>
      </w:r>
      <w:r>
        <w:rPr>
          <w:rFonts w:eastAsia="Arial Unicode MS" w:cs="Arial Unicode MS"/>
          <w:lang w:val="en-US"/>
        </w:rPr>
        <w:t xml:space="preserve"> </w:t>
      </w:r>
      <w:r>
        <w:rPr>
          <w:rFonts w:eastAsia="Arial Unicode MS" w:cs="Arial Unicode MS"/>
        </w:rPr>
        <w:t xml:space="preserve">ЕИС в соответствии с часовой зоной, в которой расположен Подрядчик.</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6.7. В случае получения в соответствии </w:t>
      </w:r>
      <w:r>
        <w:rPr>
          <w:rFonts w:eastAsia="Arial Unicode MS" w:cs="Arial Unicode MS"/>
        </w:rPr>
        <w:t xml:space="preserve">с пунктом 6.6 Контракта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 </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6.8. Датой приемки выполненных работ</w:t>
      </w:r>
      <w:r>
        <w:rPr>
          <w:rFonts w:eastAsia="Times New Roman" w:cs="Arial Unicode MS"/>
        </w:rPr>
        <w:t xml:space="preserve"> </w:t>
      </w:r>
      <w:r>
        <w:rPr>
          <w:rFonts w:eastAsia="Arial Unicode MS" w:cs="Arial Unicode MS"/>
        </w:rPr>
        <w:t xml:space="preserve">считается дата размещения в ЕИС документа о приемке, подписанного Заказчиком.</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6.9. Установленный в п. 6.4 Контракта срок приемки результатов выполненных работ</w:t>
      </w:r>
      <w:r>
        <w:rPr>
          <w:rFonts w:eastAsia="Times New Roman" w:cs="Arial Unicode MS"/>
        </w:rPr>
        <w:t xml:space="preserve"> </w:t>
      </w:r>
      <w:r>
        <w:rPr>
          <w:rFonts w:eastAsia="Arial Unicode MS" w:cs="Arial Unicode MS"/>
        </w:rPr>
        <w:t xml:space="preserve">включает в себя сроки проведения внутренней приемки и проведения экспертизы результатов выполненных работ, сроки приемки и проведения экспертизы результатов выполненных работ</w:t>
      </w:r>
      <w:r>
        <w:rPr>
          <w:rFonts w:eastAsia="Times New Roman" w:cs="Arial Unicode MS"/>
        </w:rPr>
        <w:t xml:space="preserve"> </w:t>
      </w:r>
      <w:r>
        <w:rPr>
          <w:rFonts w:eastAsia="Arial Unicode MS" w:cs="Arial Unicode MS"/>
        </w:rPr>
        <w:t xml:space="preserve">привлеченными при необходимости экспертами (экспертными организациями), а также сроки оформления результатов таких приемок и экспертиз.</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6.10. Внесение исправлений в документ о приемке,</w:t>
      </w:r>
      <w:r>
        <w:rPr>
          <w:rFonts w:eastAsia="Arial Unicode MS" w:cs="Arial Unicode MS"/>
        </w:rPr>
        <w:t xml:space="preserve">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Подрядчика, Заказчика, и размещения в ЕИС исправленного документа о приемке.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6.11. Надлежащим подтверждением исполнения Подрядчиком своих обязательств по Контракту является</w:t>
      </w:r>
      <w:r>
        <w:rPr>
          <w:rFonts w:eastAsia="Arial Unicode MS" w:cs="Arial Unicode MS"/>
        </w:rPr>
        <w:t xml:space="preserve"> подписанный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Подрядчиком Заказчику счет на оплату являются основанием для оплаты Подрядчику выполненных работ. </w:t>
      </w:r>
      <w:r>
        <w:rPr>
          <w:rFonts w:eastAsia="Arial Unicode MS" w:cs="Arial Unicode MS"/>
        </w:rPr>
      </w:r>
      <w:r>
        <w:rPr>
          <w:rFonts w:eastAsia="Arial Unicode MS" w:cs="Arial Unicode MS"/>
        </w:rPr>
      </w:r>
    </w:p>
    <w:p>
      <w:pPr>
        <w:ind w:firstLine="0"/>
        <w:jc w:val="center"/>
        <w:spacing w:after="0" w:line="240" w:lineRule="auto"/>
        <w:rPr>
          <w:rFonts w:eastAsia="Arial Unicode MS" w:cs="Arial Unicode MS"/>
          <w:b/>
        </w:rPr>
      </w:pPr>
      <w:r>
        <w:rPr>
          <w:rFonts w:eastAsia="Arial Unicode MS" w:cs="Arial Unicode MS"/>
          <w:b/>
        </w:rPr>
        <w:t xml:space="preserve">7. Ответственность Сторон</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7.1.</w:t>
      </w:r>
      <w:r>
        <w:rPr>
          <w:rFonts w:eastAsia="Arial Unicode MS" w:cs="Arial Unicode MS"/>
        </w:rPr>
        <w:t xml:space="preserve"> За неисполнение и ненадлежащее исполнение, в том числе за неполное и (или)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7.2. В случае просрочки исполн</w:t>
      </w:r>
      <w:r>
        <w:rPr>
          <w:rFonts w:eastAsia="Arial Unicode MS" w:cs="Arial Unicode MS"/>
        </w:rPr>
        <w:t xml:space="preserve">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7.2.1 За нарушение Подрядчиком срока выполнения работ</w:t>
      </w:r>
      <w:r>
        <w:rPr>
          <w:rFonts w:eastAsia="Times New Roman" w:cs="Arial Unicode MS"/>
        </w:rPr>
        <w:t xml:space="preserve"> </w:t>
      </w:r>
      <w:r>
        <w:rPr>
          <w:rFonts w:eastAsia="Arial Unicode MS" w:cs="Arial Unicode MS"/>
        </w:rPr>
        <w:t xml:space="preserve">(в </w:t>
      </w:r>
      <w:r>
        <w:rPr>
          <w:rFonts w:eastAsia="Arial Unicode MS" w:cs="Arial Unicode MS"/>
        </w:rPr>
        <w:t xml:space="preserve">т.ч</w:t>
      </w:r>
      <w:r>
        <w:rPr>
          <w:rFonts w:eastAsia="Arial Unicode MS" w:cs="Arial Unicode MS"/>
        </w:rPr>
        <w:t xml:space="preserve">. по отдельным этапам</w:t>
      </w:r>
      <w:r>
        <w:rPr>
          <w:rFonts w:eastAsia="Arial Unicode MS" w:cs="Arial Unicode MS"/>
        </w:rPr>
        <w:t xml:space="preserve">,</w:t>
      </w:r>
      <w:r>
        <w:rPr>
          <w:rFonts w:eastAsia="Arial Unicode MS" w:cs="Arial Unicode MS"/>
        </w:rPr>
        <w:t xml:space="preserve"> при наличии этапов)</w:t>
      </w:r>
      <w:r>
        <w:rPr>
          <w:rFonts w:eastAsia="Times New Roman" w:cs="Arial Unicode MS"/>
        </w:rPr>
        <w:t xml:space="preserve"> </w:t>
      </w:r>
      <w:r>
        <w:rPr>
          <w:rFonts w:eastAsia="Arial Unicode MS" w:cs="Arial Unicode MS"/>
        </w:rPr>
        <w:t xml:space="preserve">он уплачивает Заказчику пени.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w:t>
      </w:r>
      <w:r>
        <w:rPr>
          <w:rFonts w:eastAsia="Arial Unicode MS" w:cs="Arial Unicode MS"/>
        </w:rPr>
        <w:t xml:space="preserve">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контракта (отдельного этапа </w:t>
      </w:r>
      <w:r>
        <w:rPr>
          <w:rFonts w:eastAsia="Arial Unicode MS" w:cs="Arial Unicode MS"/>
        </w:rPr>
        <w:t xml:space="preserve">исполнения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7.2.2.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размер штрафа у</w:t>
      </w:r>
      <w:r>
        <w:rPr>
          <w:rFonts w:eastAsia="Arial Unicode MS" w:cs="Arial Unicode MS"/>
        </w:rPr>
        <w:t xml:space="preserve">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w:t>
      </w:r>
      <w:r>
        <w:rPr>
          <w:rFonts w:eastAsia="Arial Unicode MS" w:cs="Arial Unicode MS"/>
        </w:rPr>
        <w:t xml:space="preserve">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w:t>
      </w:r>
      <w:r>
        <w:rPr>
          <w:rFonts w:eastAsia="Arial Unicode MS" w:cs="Arial Unicode MS"/>
        </w:rPr>
        <w:t xml:space="preserve">т 15.05.2017 №570 и признании утратившим силу постановления Правительства Российской Федерации от 25.11.2013 № 1063» (за исключением случая, предусмотренного пунктом 5.3.3 Контракта) в размере 10% (десяти процентов) от цены контракта (этапа - при наличии).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7.2.3. За каж</w:t>
      </w:r>
      <w:r>
        <w:rPr>
          <w:rFonts w:eastAsia="Arial Unicode MS" w:cs="Arial Unicode MS"/>
        </w:rPr>
        <w:t xml:space="preserve">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r>
        <w:rPr>
          <w:rStyle w:val="945"/>
          <w:rFonts w:eastAsia="Arial Unicode MS" w:cs="Arial Unicode MS"/>
        </w:rPr>
        <w:footnoteReference w:id="7"/>
      </w:r>
      <w:r>
        <w:rPr>
          <w:rFonts w:eastAsia="Arial Unicode MS" w:cs="Arial Unicode MS"/>
        </w:rPr>
        <w:t xml:space="preserve">.</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7.3. В случае нарушения сро</w:t>
      </w:r>
      <w:r>
        <w:rPr>
          <w:rFonts w:eastAsia="Arial Unicode MS" w:cs="Arial Unicode MS"/>
        </w:rPr>
        <w:t xml:space="preserve">ков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Подрядчик вправе потребовать уплаты штрафов, пени.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7.3.1. Пеня начисляется за каждый день просрочки исполнения обязательства, предусмотренного Контрактом, начиная со дня, следующего после д</w:t>
      </w:r>
      <w:r>
        <w:rPr>
          <w:rFonts w:eastAsia="Arial Unicode MS" w:cs="Arial Unicode MS"/>
        </w:rPr>
        <w:t xml:space="preserve">ня истечения установленного Контрактом срока исполнения обязательства.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rStyle w:val="945"/>
          <w:rFonts w:eastAsia="Arial Unicode MS" w:cs="Arial Unicode MS"/>
        </w:rPr>
        <w:footnoteReference w:id="8"/>
      </w:r>
      <w:r>
        <w:rPr>
          <w:rFonts w:eastAsia="Arial Unicode MS" w:cs="Arial Unicode MS"/>
        </w:rPr>
        <w:t xml:space="preserve">.</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7.4.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7.6. </w:t>
      </w:r>
      <w:r>
        <w:rPr>
          <w:rFonts w:eastAsia="Times New Roman" w:cs="Arial Unicode MS"/>
        </w:rPr>
        <w:t xml:space="preserve">Уплата неустойки (пени и штрафа) осуществляется Стороной в течение 10 (десяти) календарных дней со дня получения соответствующего требования, за исключением случаев, установленных Правительством Российской Федерации.</w:t>
      </w:r>
      <w:r>
        <w:rPr>
          <w:rFonts w:eastAsia="Arial Unicode MS" w:cs="Arial Unicode MS"/>
        </w:rPr>
        <w:t xml:space="preserve">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r>
        <w:rPr>
          <w:rFonts w:eastAsia="Arial Unicode MS" w:cs="Arial Unicode MS"/>
        </w:rPr>
      </w:r>
      <w:r>
        <w:rPr>
          <w:rFonts w:eastAsia="Arial Unicode MS" w:cs="Arial Unicode MS"/>
        </w:rPr>
      </w:r>
    </w:p>
    <w:p>
      <w:pPr>
        <w:ind w:firstLine="567"/>
        <w:spacing w:after="0" w:line="240" w:lineRule="auto"/>
        <w:tabs>
          <w:tab w:val="left" w:pos="7626" w:leader="none"/>
        </w:tabs>
        <w:rPr>
          <w:rFonts w:eastAsia="Times New Roman" w:cs="Arial Unicode MS"/>
        </w:rPr>
      </w:pPr>
      <w:r>
        <w:rPr>
          <w:rFonts w:eastAsia="Arial Unicode MS" w:cs="Arial Unicode MS"/>
        </w:rPr>
        <w:t xml:space="preserve">7.8. </w:t>
      </w:r>
      <w:r>
        <w:rPr>
          <w:rFonts w:eastAsia="Times New Roman" w:cs="Arial Unicode MS"/>
        </w:rPr>
        <w:t xml:space="preserve">Реквизиты счета для уплаты штрафов и пеней в адрес Заказчика:</w:t>
      </w:r>
      <w:r>
        <w:rPr>
          <w:rFonts w:eastAsia="Times New Roman" w:cs="Arial Unicode MS"/>
        </w:rPr>
      </w:r>
      <w:r>
        <w:rPr>
          <w:rFonts w:eastAsia="Times New Roman" w:cs="Arial Unicode MS"/>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5"/>
        <w:gridCol w:w="7199"/>
      </w:tblGrid>
      <w:tr>
        <w:tblPrEx/>
        <w:trPr/>
        <w:tc>
          <w:tcPr>
            <w:tcBorders>
              <w:top w:val="single" w:color="auto" w:sz="4" w:space="0"/>
              <w:left w:val="single" w:color="auto" w:sz="4" w:space="0"/>
              <w:bottom w:val="single" w:color="auto" w:sz="4" w:space="0"/>
              <w:right w:val="single" w:color="auto" w:sz="4" w:space="0"/>
            </w:tcBorders>
            <w:tcW w:w="3115"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Получатель</w:t>
            </w:r>
            <w:r>
              <w:rPr>
                <w:rFonts w:eastAsia="Times New Roman" w:cs="Arial Unicode MS"/>
                <w:sz w:val="20"/>
                <w:szCs w:val="20"/>
              </w:rPr>
            </w:r>
            <w:r>
              <w:rPr>
                <w:rFonts w:eastAsia="Times New Roman" w:cs="Arial Unicode MS"/>
                <w:sz w:val="20"/>
                <w:szCs w:val="20"/>
              </w:rPr>
            </w:r>
          </w:p>
        </w:tc>
        <w:tc>
          <w:tcPr>
            <w:tcBorders>
              <w:top w:val="single" w:color="auto" w:sz="4" w:space="0"/>
              <w:left w:val="single" w:color="auto" w:sz="4" w:space="0"/>
              <w:bottom w:val="single" w:color="auto" w:sz="4" w:space="0"/>
              <w:right w:val="single" w:color="auto" w:sz="4" w:space="0"/>
            </w:tcBorders>
            <w:tcW w:w="7199"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УФК по г. Москве (ФГБУ «СИЦ МИНТРАНСА РОССИИ», л/с 20736Х21630)</w:t>
            </w:r>
            <w:r>
              <w:rPr>
                <w:rFonts w:eastAsia="Times New Roman" w:cs="Arial Unicode MS"/>
                <w:sz w:val="20"/>
                <w:szCs w:val="20"/>
              </w:rPr>
            </w:r>
            <w:r>
              <w:rPr>
                <w:rFonts w:eastAsia="Times New Roman" w:cs="Arial Unicode MS"/>
                <w:sz w:val="20"/>
                <w:szCs w:val="20"/>
              </w:rPr>
            </w:r>
          </w:p>
        </w:tc>
      </w:tr>
      <w:tr>
        <w:tblPrEx/>
        <w:trPr>
          <w:trHeight w:val="253"/>
        </w:trPr>
        <w:tc>
          <w:tcPr>
            <w:tcBorders>
              <w:top w:val="single" w:color="auto" w:sz="4" w:space="0"/>
              <w:left w:val="single" w:color="auto" w:sz="4" w:space="0"/>
              <w:bottom w:val="single" w:color="auto" w:sz="4" w:space="0"/>
              <w:right w:val="single" w:color="auto" w:sz="4" w:space="0"/>
            </w:tcBorders>
            <w:tcW w:w="3115"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ИНН</w:t>
            </w:r>
            <w:r>
              <w:rPr>
                <w:rFonts w:eastAsia="Times New Roman" w:cs="Arial Unicode MS"/>
                <w:sz w:val="20"/>
                <w:szCs w:val="20"/>
              </w:rPr>
            </w:r>
            <w:r>
              <w:rPr>
                <w:rFonts w:eastAsia="Times New Roman" w:cs="Arial Unicode MS"/>
                <w:sz w:val="20"/>
                <w:szCs w:val="20"/>
              </w:rPr>
            </w:r>
          </w:p>
        </w:tc>
        <w:tc>
          <w:tcPr>
            <w:tcBorders>
              <w:top w:val="single" w:color="auto" w:sz="4" w:space="0"/>
              <w:left w:val="single" w:color="auto" w:sz="4" w:space="0"/>
              <w:bottom w:val="single" w:color="auto" w:sz="4" w:space="0"/>
              <w:right w:val="single" w:color="auto" w:sz="4" w:space="0"/>
            </w:tcBorders>
            <w:tcW w:w="7199"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7704116205</w:t>
            </w:r>
            <w:r>
              <w:rPr>
                <w:rFonts w:eastAsia="Times New Roman" w:cs="Arial Unicode MS"/>
                <w:sz w:val="20"/>
                <w:szCs w:val="20"/>
              </w:rPr>
            </w:r>
            <w:r>
              <w:rPr>
                <w:rFonts w:eastAsia="Times New Roman" w:cs="Arial Unicode MS"/>
                <w:sz w:val="20"/>
                <w:szCs w:val="20"/>
              </w:rPr>
            </w:r>
          </w:p>
        </w:tc>
      </w:tr>
      <w:tr>
        <w:tblPrEx/>
        <w:trPr>
          <w:trHeight w:val="230"/>
        </w:trPr>
        <w:tc>
          <w:tcPr>
            <w:tcBorders>
              <w:top w:val="single" w:color="auto" w:sz="4" w:space="0"/>
              <w:left w:val="single" w:color="auto" w:sz="4" w:space="0"/>
              <w:bottom w:val="single" w:color="auto" w:sz="4" w:space="0"/>
              <w:right w:val="single" w:color="auto" w:sz="4" w:space="0"/>
            </w:tcBorders>
            <w:tcW w:w="3115"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КПП</w:t>
            </w:r>
            <w:r>
              <w:rPr>
                <w:rFonts w:eastAsia="Times New Roman" w:cs="Arial Unicode MS"/>
                <w:sz w:val="20"/>
                <w:szCs w:val="20"/>
              </w:rPr>
            </w:r>
            <w:r>
              <w:rPr>
                <w:rFonts w:eastAsia="Times New Roman" w:cs="Arial Unicode MS"/>
                <w:sz w:val="20"/>
                <w:szCs w:val="20"/>
              </w:rPr>
            </w:r>
          </w:p>
        </w:tc>
        <w:tc>
          <w:tcPr>
            <w:tcBorders>
              <w:top w:val="single" w:color="auto" w:sz="4" w:space="0"/>
              <w:left w:val="single" w:color="auto" w:sz="4" w:space="0"/>
              <w:bottom w:val="single" w:color="auto" w:sz="4" w:space="0"/>
              <w:right w:val="single" w:color="auto" w:sz="4" w:space="0"/>
            </w:tcBorders>
            <w:tcW w:w="7199"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770801001</w:t>
            </w:r>
            <w:r>
              <w:rPr>
                <w:rFonts w:eastAsia="Times New Roman" w:cs="Arial Unicode MS"/>
                <w:sz w:val="20"/>
                <w:szCs w:val="20"/>
              </w:rPr>
            </w:r>
            <w:r>
              <w:rPr>
                <w:rFonts w:eastAsia="Times New Roman" w:cs="Arial Unicode MS"/>
                <w:sz w:val="20"/>
                <w:szCs w:val="20"/>
              </w:rPr>
            </w:r>
          </w:p>
        </w:tc>
      </w:tr>
      <w:tr>
        <w:tblPrEx/>
        <w:trPr/>
        <w:tc>
          <w:tcPr>
            <w:tcBorders>
              <w:top w:val="single" w:color="auto" w:sz="4" w:space="0"/>
              <w:left w:val="single" w:color="auto" w:sz="4" w:space="0"/>
              <w:bottom w:val="single" w:color="auto" w:sz="4" w:space="0"/>
              <w:right w:val="single" w:color="auto" w:sz="4" w:space="0"/>
            </w:tcBorders>
            <w:tcW w:w="3115"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Банк получателя</w:t>
            </w:r>
            <w:r>
              <w:rPr>
                <w:rFonts w:eastAsia="Times New Roman" w:cs="Arial Unicode MS"/>
                <w:sz w:val="20"/>
                <w:szCs w:val="20"/>
              </w:rPr>
            </w:r>
            <w:r>
              <w:rPr>
                <w:rFonts w:eastAsia="Times New Roman" w:cs="Arial Unicode MS"/>
                <w:sz w:val="20"/>
                <w:szCs w:val="20"/>
              </w:rPr>
            </w:r>
          </w:p>
        </w:tc>
        <w:tc>
          <w:tcPr>
            <w:tcBorders>
              <w:top w:val="single" w:color="auto" w:sz="4" w:space="0"/>
              <w:left w:val="single" w:color="auto" w:sz="4" w:space="0"/>
              <w:bottom w:val="single" w:color="auto" w:sz="4" w:space="0"/>
              <w:right w:val="single" w:color="auto" w:sz="4" w:space="0"/>
            </w:tcBorders>
            <w:tcW w:w="7199"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ОКЦ № 1 ГУ Банка России по ЦФО // УФК по г. Москве, г. Москва</w:t>
            </w:r>
            <w:r>
              <w:rPr>
                <w:rFonts w:eastAsia="Times New Roman" w:cs="Arial Unicode MS"/>
                <w:sz w:val="20"/>
                <w:szCs w:val="20"/>
              </w:rPr>
            </w:r>
            <w:r>
              <w:rPr>
                <w:rFonts w:eastAsia="Times New Roman" w:cs="Arial Unicode MS"/>
                <w:sz w:val="20"/>
                <w:szCs w:val="20"/>
              </w:rPr>
            </w:r>
          </w:p>
        </w:tc>
      </w:tr>
      <w:tr>
        <w:tblPrEx/>
        <w:trPr>
          <w:trHeight w:val="231"/>
        </w:trPr>
        <w:tc>
          <w:tcPr>
            <w:tcBorders>
              <w:top w:val="single" w:color="auto" w:sz="4" w:space="0"/>
              <w:left w:val="single" w:color="auto" w:sz="4" w:space="0"/>
              <w:bottom w:val="single" w:color="auto" w:sz="4" w:space="0"/>
              <w:right w:val="single" w:color="auto" w:sz="4" w:space="0"/>
            </w:tcBorders>
            <w:tcW w:w="3115"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БИК</w:t>
            </w:r>
            <w:r>
              <w:rPr>
                <w:rFonts w:eastAsia="Times New Roman" w:cs="Arial Unicode MS"/>
                <w:sz w:val="20"/>
                <w:szCs w:val="20"/>
              </w:rPr>
            </w:r>
            <w:r>
              <w:rPr>
                <w:rFonts w:eastAsia="Times New Roman" w:cs="Arial Unicode MS"/>
                <w:sz w:val="20"/>
                <w:szCs w:val="20"/>
              </w:rPr>
            </w:r>
          </w:p>
        </w:tc>
        <w:tc>
          <w:tcPr>
            <w:tcBorders>
              <w:top w:val="single" w:color="auto" w:sz="4" w:space="0"/>
              <w:left w:val="single" w:color="auto" w:sz="4" w:space="0"/>
              <w:bottom w:val="single" w:color="auto" w:sz="4" w:space="0"/>
              <w:right w:val="single" w:color="auto" w:sz="4" w:space="0"/>
            </w:tcBorders>
            <w:tcW w:w="7199"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004525988</w:t>
            </w:r>
            <w:r>
              <w:rPr>
                <w:rFonts w:eastAsia="Times New Roman" w:cs="Arial Unicode MS"/>
                <w:sz w:val="20"/>
                <w:szCs w:val="20"/>
              </w:rPr>
            </w:r>
            <w:r>
              <w:rPr>
                <w:rFonts w:eastAsia="Times New Roman" w:cs="Arial Unicode MS"/>
                <w:sz w:val="20"/>
                <w:szCs w:val="20"/>
              </w:rPr>
            </w:r>
          </w:p>
        </w:tc>
      </w:tr>
      <w:tr>
        <w:tblPrEx/>
        <w:trPr>
          <w:trHeight w:val="265"/>
        </w:trPr>
        <w:tc>
          <w:tcPr>
            <w:tcBorders>
              <w:top w:val="single" w:color="auto" w:sz="4" w:space="0"/>
              <w:left w:val="single" w:color="auto" w:sz="4" w:space="0"/>
              <w:bottom w:val="single" w:color="auto" w:sz="4" w:space="0"/>
              <w:right w:val="single" w:color="auto" w:sz="4" w:space="0"/>
            </w:tcBorders>
            <w:tcW w:w="3115"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Казначейский счет</w:t>
            </w:r>
            <w:r>
              <w:rPr>
                <w:rFonts w:eastAsia="Times New Roman" w:cs="Arial Unicode MS"/>
                <w:sz w:val="20"/>
                <w:szCs w:val="20"/>
              </w:rPr>
            </w:r>
            <w:r>
              <w:rPr>
                <w:rFonts w:eastAsia="Times New Roman" w:cs="Arial Unicode MS"/>
                <w:sz w:val="20"/>
                <w:szCs w:val="20"/>
              </w:rPr>
            </w:r>
          </w:p>
        </w:tc>
        <w:tc>
          <w:tcPr>
            <w:tcBorders>
              <w:top w:val="single" w:color="auto" w:sz="4" w:space="0"/>
              <w:left w:val="single" w:color="auto" w:sz="4" w:space="0"/>
              <w:bottom w:val="single" w:color="auto" w:sz="4" w:space="0"/>
              <w:right w:val="single" w:color="auto" w:sz="4" w:space="0"/>
            </w:tcBorders>
            <w:tcW w:w="7199"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03214643000000017300</w:t>
            </w:r>
            <w:r>
              <w:rPr>
                <w:rFonts w:eastAsia="Times New Roman" w:cs="Arial Unicode MS"/>
                <w:sz w:val="20"/>
                <w:szCs w:val="20"/>
              </w:rPr>
            </w:r>
            <w:r>
              <w:rPr>
                <w:rFonts w:eastAsia="Times New Roman" w:cs="Arial Unicode MS"/>
                <w:sz w:val="20"/>
                <w:szCs w:val="20"/>
              </w:rPr>
            </w:r>
          </w:p>
        </w:tc>
      </w:tr>
      <w:tr>
        <w:tblPrEx/>
        <w:trPr>
          <w:trHeight w:val="242"/>
        </w:trPr>
        <w:tc>
          <w:tcPr>
            <w:tcBorders>
              <w:top w:val="single" w:color="auto" w:sz="4" w:space="0"/>
              <w:left w:val="single" w:color="auto" w:sz="4" w:space="0"/>
              <w:bottom w:val="single" w:color="auto" w:sz="4" w:space="0"/>
              <w:right w:val="single" w:color="auto" w:sz="4" w:space="0"/>
            </w:tcBorders>
            <w:tcW w:w="3115"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Единый казначейский счет</w:t>
            </w:r>
            <w:r>
              <w:rPr>
                <w:rFonts w:eastAsia="Times New Roman" w:cs="Arial Unicode MS"/>
                <w:sz w:val="20"/>
                <w:szCs w:val="20"/>
              </w:rPr>
            </w:r>
            <w:r>
              <w:rPr>
                <w:rFonts w:eastAsia="Times New Roman" w:cs="Arial Unicode MS"/>
                <w:sz w:val="20"/>
                <w:szCs w:val="20"/>
              </w:rPr>
            </w:r>
          </w:p>
        </w:tc>
        <w:tc>
          <w:tcPr>
            <w:tcBorders>
              <w:top w:val="single" w:color="auto" w:sz="4" w:space="0"/>
              <w:left w:val="single" w:color="auto" w:sz="4" w:space="0"/>
              <w:bottom w:val="single" w:color="auto" w:sz="4" w:space="0"/>
              <w:right w:val="single" w:color="auto" w:sz="4" w:space="0"/>
            </w:tcBorders>
            <w:tcW w:w="7199"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40102810545370000003</w:t>
            </w:r>
            <w:r>
              <w:rPr>
                <w:rFonts w:eastAsia="Times New Roman" w:cs="Arial Unicode MS"/>
                <w:sz w:val="20"/>
                <w:szCs w:val="20"/>
              </w:rPr>
            </w:r>
            <w:r>
              <w:rPr>
                <w:rFonts w:eastAsia="Times New Roman" w:cs="Arial Unicode MS"/>
                <w:sz w:val="20"/>
                <w:szCs w:val="20"/>
              </w:rPr>
            </w:r>
          </w:p>
        </w:tc>
      </w:tr>
      <w:tr>
        <w:tblPrEx/>
        <w:trPr>
          <w:trHeight w:val="219"/>
        </w:trPr>
        <w:tc>
          <w:tcPr>
            <w:tcBorders>
              <w:top w:val="single" w:color="auto" w:sz="4" w:space="0"/>
              <w:left w:val="single" w:color="auto" w:sz="4" w:space="0"/>
              <w:bottom w:val="single" w:color="auto" w:sz="4" w:space="0"/>
              <w:right w:val="single" w:color="auto" w:sz="4" w:space="0"/>
            </w:tcBorders>
            <w:tcW w:w="3115"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Лицевой счет </w:t>
            </w:r>
            <w:r>
              <w:rPr>
                <w:rFonts w:eastAsia="Times New Roman" w:cs="Arial Unicode MS"/>
                <w:sz w:val="20"/>
                <w:szCs w:val="20"/>
              </w:rPr>
            </w:r>
            <w:r>
              <w:rPr>
                <w:rFonts w:eastAsia="Times New Roman" w:cs="Arial Unicode MS"/>
                <w:sz w:val="20"/>
                <w:szCs w:val="20"/>
              </w:rPr>
            </w:r>
          </w:p>
        </w:tc>
        <w:tc>
          <w:tcPr>
            <w:tcBorders>
              <w:top w:val="single" w:color="auto" w:sz="4" w:space="0"/>
              <w:left w:val="single" w:color="auto" w:sz="4" w:space="0"/>
              <w:bottom w:val="single" w:color="auto" w:sz="4" w:space="0"/>
              <w:right w:val="single" w:color="auto" w:sz="4" w:space="0"/>
            </w:tcBorders>
            <w:tcW w:w="7199"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20736Х21630</w:t>
            </w:r>
            <w:r>
              <w:rPr>
                <w:rFonts w:eastAsia="Times New Roman" w:cs="Arial Unicode MS"/>
                <w:sz w:val="20"/>
                <w:szCs w:val="20"/>
              </w:rPr>
            </w:r>
            <w:r>
              <w:rPr>
                <w:rFonts w:eastAsia="Times New Roman" w:cs="Arial Unicode MS"/>
                <w:sz w:val="20"/>
                <w:szCs w:val="20"/>
              </w:rPr>
            </w:r>
          </w:p>
        </w:tc>
      </w:tr>
      <w:tr>
        <w:tblPrEx/>
        <w:trPr>
          <w:trHeight w:val="265"/>
        </w:trPr>
        <w:tc>
          <w:tcPr>
            <w:tcBorders>
              <w:top w:val="single" w:color="auto" w:sz="4" w:space="0"/>
              <w:left w:val="single" w:color="auto" w:sz="4" w:space="0"/>
              <w:bottom w:val="single" w:color="auto" w:sz="4" w:space="0"/>
              <w:right w:val="single" w:color="auto" w:sz="4" w:space="0"/>
            </w:tcBorders>
            <w:tcW w:w="3115"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КБК</w:t>
            </w:r>
            <w:r>
              <w:rPr>
                <w:rFonts w:eastAsia="Times New Roman" w:cs="Arial Unicode MS"/>
                <w:sz w:val="20"/>
                <w:szCs w:val="20"/>
              </w:rPr>
            </w:r>
            <w:r>
              <w:rPr>
                <w:rFonts w:eastAsia="Times New Roman" w:cs="Arial Unicode MS"/>
                <w:sz w:val="20"/>
                <w:szCs w:val="20"/>
              </w:rPr>
            </w:r>
          </w:p>
        </w:tc>
        <w:tc>
          <w:tcPr>
            <w:tcBorders>
              <w:top w:val="single" w:color="auto" w:sz="4" w:space="0"/>
              <w:left w:val="single" w:color="auto" w:sz="4" w:space="0"/>
              <w:bottom w:val="single" w:color="auto" w:sz="4" w:space="0"/>
              <w:right w:val="single" w:color="auto" w:sz="4" w:space="0"/>
            </w:tcBorders>
            <w:tcW w:w="7199" w:type="dxa"/>
            <w:textDirection w:val="lrTb"/>
            <w:noWrap w:val="false"/>
          </w:tcPr>
          <w:p>
            <w:pPr>
              <w:ind w:firstLine="0"/>
              <w:spacing w:after="0" w:line="240" w:lineRule="auto"/>
              <w:rPr>
                <w:rFonts w:eastAsia="Times New Roman" w:cs="Arial Unicode MS"/>
                <w:b/>
                <w:sz w:val="20"/>
                <w:szCs w:val="20"/>
              </w:rPr>
            </w:pPr>
            <w:r>
              <w:rPr>
                <w:rFonts w:eastAsia="Times New Roman" w:cs="Arial Unicode MS"/>
                <w:b/>
                <w:sz w:val="20"/>
                <w:szCs w:val="20"/>
              </w:rPr>
              <w:t xml:space="preserve">00000000000000000140</w:t>
            </w:r>
            <w:r>
              <w:rPr>
                <w:rFonts w:eastAsia="Times New Roman" w:cs="Arial Unicode MS"/>
                <w:b/>
                <w:sz w:val="20"/>
                <w:szCs w:val="20"/>
              </w:rPr>
            </w:r>
            <w:r>
              <w:rPr>
                <w:rFonts w:eastAsia="Times New Roman" w:cs="Arial Unicode MS"/>
                <w:b/>
                <w:sz w:val="20"/>
                <w:szCs w:val="20"/>
              </w:rPr>
            </w:r>
          </w:p>
        </w:tc>
      </w:tr>
      <w:tr>
        <w:tblPrEx/>
        <w:trPr>
          <w:trHeight w:val="242"/>
        </w:trPr>
        <w:tc>
          <w:tcPr>
            <w:tcBorders>
              <w:top w:val="single" w:color="auto" w:sz="4" w:space="0"/>
              <w:left w:val="single" w:color="auto" w:sz="4" w:space="0"/>
              <w:bottom w:val="single" w:color="auto" w:sz="4" w:space="0"/>
              <w:right w:val="single" w:color="auto" w:sz="4" w:space="0"/>
            </w:tcBorders>
            <w:tcW w:w="3115"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ОКТМО</w:t>
            </w:r>
            <w:r>
              <w:rPr>
                <w:rFonts w:eastAsia="Times New Roman" w:cs="Arial Unicode MS"/>
                <w:sz w:val="20"/>
                <w:szCs w:val="20"/>
              </w:rPr>
            </w:r>
            <w:r>
              <w:rPr>
                <w:rFonts w:eastAsia="Times New Roman" w:cs="Arial Unicode MS"/>
                <w:sz w:val="20"/>
                <w:szCs w:val="20"/>
              </w:rPr>
            </w:r>
          </w:p>
        </w:tc>
        <w:tc>
          <w:tcPr>
            <w:tcBorders>
              <w:top w:val="single" w:color="auto" w:sz="4" w:space="0"/>
              <w:left w:val="single" w:color="auto" w:sz="4" w:space="0"/>
              <w:bottom w:val="single" w:color="auto" w:sz="4" w:space="0"/>
              <w:right w:val="single" w:color="auto" w:sz="4" w:space="0"/>
            </w:tcBorders>
            <w:tcW w:w="7199" w:type="dxa"/>
            <w:textDirection w:val="lrTb"/>
            <w:noWrap w:val="false"/>
          </w:tcPr>
          <w:p>
            <w:pPr>
              <w:ind w:firstLine="0"/>
              <w:spacing w:after="0" w:line="240" w:lineRule="auto"/>
              <w:rPr>
                <w:rFonts w:eastAsia="Times New Roman" w:cs="Arial Unicode MS"/>
                <w:sz w:val="20"/>
                <w:szCs w:val="20"/>
              </w:rPr>
            </w:pPr>
            <w:r>
              <w:rPr>
                <w:rFonts w:eastAsia="Times New Roman" w:cs="Arial Unicode MS"/>
                <w:sz w:val="20"/>
                <w:szCs w:val="20"/>
              </w:rPr>
              <w:t xml:space="preserve">45378000</w:t>
            </w:r>
            <w:r>
              <w:rPr>
                <w:rFonts w:eastAsia="Times New Roman" w:cs="Arial Unicode MS"/>
                <w:sz w:val="20"/>
                <w:szCs w:val="20"/>
              </w:rPr>
            </w:r>
            <w:r>
              <w:rPr>
                <w:rFonts w:eastAsia="Times New Roman" w:cs="Arial Unicode MS"/>
                <w:sz w:val="20"/>
                <w:szCs w:val="20"/>
              </w:rPr>
            </w:r>
          </w:p>
        </w:tc>
      </w:tr>
    </w:tbl>
    <w:p>
      <w:pPr>
        <w:ind w:firstLine="567"/>
        <w:jc w:val="center"/>
        <w:spacing w:after="0" w:line="240" w:lineRule="auto"/>
        <w:rPr>
          <w:rFonts w:eastAsia="Arial Unicode MS" w:cs="Arial Unicode MS"/>
          <w:b/>
        </w:rPr>
      </w:pPr>
      <w:r>
        <w:rPr>
          <w:rFonts w:eastAsia="Arial Unicode MS" w:cs="Arial Unicode MS"/>
          <w:b/>
        </w:rPr>
        <w:t xml:space="preserve">8. Форс-мажор</w:t>
      </w:r>
      <w:r>
        <w:rPr>
          <w:rFonts w:eastAsia="Arial Unicode MS" w:cs="Arial Unicode MS"/>
          <w:b/>
        </w:rPr>
      </w:r>
      <w:r>
        <w:rPr>
          <w:rFonts w:eastAsia="Arial Unicode MS" w:cs="Arial Unicode MS"/>
          <w:b/>
        </w:rPr>
      </w:r>
    </w:p>
    <w:p>
      <w:pPr>
        <w:contextualSpacing/>
        <w:ind w:firstLine="567"/>
        <w:spacing w:after="0" w:line="240" w:lineRule="auto"/>
        <w:tabs>
          <w:tab w:val="left" w:pos="1134" w:leader="none"/>
        </w:tabs>
        <w:rPr>
          <w:color w:val="000000"/>
          <w:spacing w:val="2"/>
        </w:rPr>
      </w:pPr>
      <w:r>
        <w:rPr>
          <w:color w:val="000000"/>
          <w:spacing w:val="2"/>
        </w:rPr>
        <w:t xml:space="preserve">8.1.</w:t>
      </w:r>
      <w:r>
        <w:rPr>
          <w:color w:val="000000"/>
          <w:spacing w:val="2"/>
        </w:rPr>
        <w:tab/>
      </w:r>
      <w:r>
        <w:rPr>
          <w:color w:val="000000"/>
          <w:spacing w:val="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w:t>
      </w:r>
      <w:r>
        <w:rPr>
          <w:color w:val="000000"/>
          <w:spacing w:val="2"/>
        </w:rPr>
        <w:t xml:space="preserve">(форс-мажор),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8.2.</w:t>
      </w:r>
      <w:r>
        <w:rPr>
          <w:color w:val="000000"/>
          <w:spacing w:val="2"/>
        </w:rPr>
        <w:tab/>
        <w:t xml:space="preserve">Сторона, для которой создалась невозможность выполнения обязательств по</w:t>
      </w:r>
      <w:r>
        <w:rPr>
          <w:color w:val="000000"/>
          <w:spacing w:val="2"/>
          <w:lang w:val="en-US"/>
        </w:rPr>
        <w:t xml:space="preserve"> </w:t>
      </w:r>
      <w:r>
        <w:rPr>
          <w:color w:val="000000"/>
          <w:spacing w:val="2"/>
        </w:rPr>
        <w:t xml:space="preserve">Контракту, обязана немедленно (в течение 3 (трех) рабочих дней) известить другую Сторону о наступлении или прекращении вышеуказанных обстоятельств.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8.3. </w:t>
      </w:r>
      <w:r>
        <w:rPr>
          <w:spacing w:val="2"/>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8.4.</w:t>
      </w:r>
      <w:r>
        <w:rPr>
          <w:color w:val="000000"/>
          <w:spacing w:val="2"/>
        </w:rPr>
        <w:tab/>
        <w:t xml:space="preserve">Если обстоятельства и их последствия будут длиться более 1 (одного) месяца, то Стороны расторгают Контракт по соглашению Сторон. В этом случае ни одна из Сторон не имеет права потребовать от другой Стороны возмещения убытков.</w:t>
      </w:r>
      <w:r>
        <w:rPr>
          <w:color w:val="000000"/>
          <w:spacing w:val="2"/>
        </w:rPr>
      </w:r>
      <w:r>
        <w:rPr>
          <w:color w:val="000000"/>
          <w:spacing w:val="2"/>
        </w:rPr>
      </w:r>
    </w:p>
    <w:p>
      <w:pPr>
        <w:ind w:firstLine="567"/>
        <w:jc w:val="center"/>
        <w:keepNext/>
        <w:spacing w:after="0" w:line="240" w:lineRule="auto"/>
        <w:rPr>
          <w:rFonts w:eastAsia="Arial Unicode MS" w:cs="Arial Unicode MS"/>
          <w:b/>
        </w:rPr>
      </w:pPr>
      <w:r>
        <w:rPr>
          <w:rFonts w:eastAsia="Arial Unicode MS" w:cs="Arial Unicode MS"/>
          <w:b/>
        </w:rPr>
        <w:t xml:space="preserve">9. Порядок разрешения споров</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9.1. Заказчик и Подрядчик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9.2. При </w:t>
      </w:r>
      <w:r>
        <w:rPr>
          <w:rFonts w:eastAsia="Arial Unicode MS" w:cs="Arial Unicode MS"/>
        </w:rPr>
        <w:t xml:space="preserve">неурегулировании</w:t>
      </w:r>
      <w:r>
        <w:rPr>
          <w:rFonts w:eastAsia="Arial Unicode MS" w:cs="Arial Unicode MS"/>
        </w:rPr>
        <w:t xml:space="preserve"> Сторонами спора в досудебном порядке, спор разрешается в судебном порядке в Арбитражном суде г. Москвы в соответствии с законодательством Российской Федерации.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9.3. </w:t>
      </w:r>
      <w:r>
        <w:rPr>
          <w:rFonts w:eastAsia="Times New Roman"/>
        </w:rPr>
        <w:t xml:space="preserve">Претензия должна быть направлена по электронному адресу</w:t>
      </w:r>
      <w:r>
        <w:t xml:space="preserve">, указанному в разделе 13 Контракта</w:t>
      </w:r>
      <w:r>
        <w:rPr>
          <w:rFonts w:eastAsia="Times New Roman"/>
        </w:rPr>
        <w:t xml:space="preserve">.</w:t>
      </w:r>
      <w:r>
        <w:rPr>
          <w:rFonts w:eastAsia="Arial Unicode MS" w:cs="Arial Unicode MS"/>
        </w:rPr>
        <w:t xml:space="preserve"> Сторона, которой адресована данная претензия, должна дать ответ по существу претензии в</w:t>
      </w:r>
      <w:r>
        <w:rPr>
          <w:rFonts w:eastAsia="Arial Unicode MS" w:cs="Arial Unicode MS"/>
          <w:lang w:val="en-US"/>
        </w:rPr>
        <w:t xml:space="preserve"> </w:t>
      </w:r>
      <w:r>
        <w:rPr>
          <w:rFonts w:eastAsia="Arial Unicode MS" w:cs="Arial Unicode MS"/>
        </w:rPr>
        <w:t xml:space="preserve">срок не позднее 10 (десяти) дней с даты ее направления и, в случае признания правомерности требований, оплатить ее в установленный в такой претензии срок.</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В случае возникновения любых противоречий и разногласий, а также споров, связанных с исполнением Контракта, Стороны предпринимают усилия для их урегулирования в добровольном порядке.</w:t>
      </w:r>
      <w:r>
        <w:rPr>
          <w:rFonts w:eastAsia="Arial Unicode MS" w:cs="Arial Unicode MS"/>
        </w:rPr>
      </w:r>
      <w:r>
        <w:rPr>
          <w:rFonts w:eastAsia="Arial Unicode MS" w:cs="Arial Unicode MS"/>
        </w:rPr>
      </w:r>
    </w:p>
    <w:p>
      <w:pPr>
        <w:ind w:firstLine="567"/>
        <w:jc w:val="center"/>
        <w:spacing w:after="0" w:line="240" w:lineRule="auto"/>
        <w:rPr>
          <w:rFonts w:eastAsia="Arial Unicode MS" w:cs="Arial Unicode MS"/>
          <w:b/>
        </w:rPr>
      </w:pPr>
      <w:r>
        <w:rPr>
          <w:rFonts w:eastAsia="Arial Unicode MS" w:cs="Arial Unicode MS"/>
          <w:b/>
        </w:rPr>
        <w:t xml:space="preserve">10. Изменение, расторжение Контракта</w:t>
      </w:r>
      <w:r>
        <w:rPr>
          <w:rFonts w:eastAsia="Arial Unicode MS" w:cs="Arial Unicode MS"/>
          <w:b/>
        </w:rPr>
      </w:r>
      <w:r>
        <w:rPr>
          <w:rFonts w:eastAsia="Arial Unicode MS" w:cs="Arial Unicode MS"/>
          <w:b/>
        </w:rPr>
      </w:r>
    </w:p>
    <w:p>
      <w:pPr>
        <w:ind w:firstLine="567"/>
        <w:spacing w:after="0" w:line="240" w:lineRule="auto"/>
        <w:tabs>
          <w:tab w:val="left" w:pos="567" w:leader="none"/>
          <w:tab w:val="left" w:pos="1134" w:leader="none"/>
        </w:tabs>
        <w:rPr>
          <w:rFonts w:eastAsia="Times New Roman" w:cs="Arial Unicode MS"/>
        </w:rPr>
      </w:pPr>
      <w: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2</w:t>
      </w:r>
      <w:r>
        <w:rPr>
          <w:rFonts w:eastAsia="Times New Roman" w:cs="Arial Unicode MS"/>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r>
        <w:rPr>
          <w:rFonts w:eastAsia="Times New Roman" w:cs="Arial Unicode MS"/>
        </w:rPr>
      </w:r>
      <w:r>
        <w:rPr>
          <w:rFonts w:eastAsia="Times New Roman" w:cs="Arial Unicode MS"/>
        </w:rPr>
      </w:r>
    </w:p>
    <w:p>
      <w:pPr>
        <w:ind w:firstLine="567"/>
        <w:spacing w:line="240" w:lineRule="auto"/>
        <w:widowControl w:val="off"/>
        <w:tabs>
          <w:tab w:val="left" w:pos="786" w:leader="none"/>
        </w:tabs>
      </w:pPr>
      <w:r>
        <w:rPr>
          <w:rFonts w:eastAsia="Times New Roman" w:cs="Arial Unicode MS"/>
        </w:rPr>
        <w:t xml:space="preserve">10.</w:t>
      </w:r>
      <w:r>
        <w:rPr>
          <w:rFonts w:eastAsia="Times New Roman" w:cs="Arial Unicode MS"/>
        </w:rPr>
        <w:t xml:space="preserve">3</w:t>
      </w:r>
      <w:r>
        <w:rPr>
          <w:rFonts w:eastAsia="Times New Roman" w:cs="Arial Unicode MS"/>
        </w:rPr>
        <w:t xml:space="preserve">. </w:t>
      </w:r>
      <w:r>
        <w:t xml:space="preserve">Дополнительные соглашения к Контракту оформляются письменно на бумажных носителях в 2-х экземплярах, по одному экземпляру для каждой Стороны либо через использование функционала Единого </w:t>
      </w:r>
      <w:r>
        <w:t xml:space="preserve">агрегатора</w:t>
      </w:r>
      <w:r>
        <w:t xml:space="preserve">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4</w:t>
      </w:r>
      <w:r>
        <w:rPr>
          <w:rFonts w:eastAsia="Times New Roman" w:cs="Arial Unicode MS"/>
        </w:rPr>
        <w:t xml:space="preserve">.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5</w:t>
      </w:r>
      <w:r>
        <w:rPr>
          <w:rFonts w:eastAsia="Times New Roman" w:cs="Arial Unicode MS"/>
        </w:rPr>
        <w:t xml:space="preserve">.</w:t>
      </w:r>
      <w:r>
        <w:rPr>
          <w:rFonts w:eastAsia="Times New Roman" w:cs="Arial Unicode MS"/>
        </w:rPr>
        <w:tab/>
        <w:t xml:space="preserve">Расторжение Контракта по соглашению Сторон совершается в письменной форме либо через использование функционала Единого </w:t>
      </w:r>
      <w:r>
        <w:rPr>
          <w:rFonts w:eastAsia="Times New Roman" w:cs="Arial Unicode MS"/>
        </w:rPr>
        <w:t xml:space="preserve">агрегатора</w:t>
      </w:r>
      <w:r>
        <w:rPr>
          <w:rFonts w:eastAsia="Times New Roman" w:cs="Arial Unicode MS"/>
        </w:rPr>
        <w:t xml:space="preserve"> торговли (далее - ЕАТ).</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6</w:t>
      </w:r>
      <w:r>
        <w:rPr>
          <w:rFonts w:eastAsia="Times New Roman" w:cs="Arial Unicode MS"/>
        </w:rPr>
        <w:t xml:space="preserve">. Заказчик вправе принять решение об </w:t>
      </w:r>
      <w:r>
        <w:rPr>
          <w:rFonts w:eastAsia="Times New Roman" w:cs="Arial Unicode MS"/>
        </w:rPr>
        <w:t xml:space="preserve">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7</w:t>
      </w:r>
      <w:r>
        <w:rPr>
          <w:rFonts w:eastAsia="Times New Roman" w:cs="Arial Unicode MS"/>
        </w:rPr>
        <w:t xml:space="preserve">. Подрядчик вправе принять решение об</w:t>
      </w:r>
      <w:r>
        <w:rPr>
          <w:rFonts w:eastAsia="Times New Roman" w:cs="Arial Unicode MS"/>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8</w:t>
      </w:r>
      <w:r>
        <w:rPr>
          <w:rFonts w:eastAsia="Times New Roman" w:cs="Arial Unicode MS"/>
        </w:rPr>
        <w:t xml:space="preserve">. При расторжении Контракта в с</w:t>
      </w:r>
      <w:r>
        <w:rPr>
          <w:rFonts w:eastAsia="Times New Roman" w:cs="Arial Unicode MS"/>
        </w:rPr>
        <w:t xml:space="preserve">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cs="Arial Unicode MS"/>
        </w:rPr>
      </w:r>
      <w:r>
        <w:rPr>
          <w:rFonts w:eastAsia="Times New Roman" w:cs="Arial Unicode MS"/>
        </w:rPr>
      </w:r>
    </w:p>
    <w:p>
      <w:pPr>
        <w:ind w:firstLine="567"/>
        <w:jc w:val="center"/>
        <w:spacing w:after="0" w:line="240" w:lineRule="auto"/>
        <w:rPr>
          <w:rFonts w:eastAsia="Arial Unicode MS" w:cs="Arial Unicode MS"/>
          <w:b/>
        </w:rPr>
      </w:pPr>
      <w:r>
        <w:rPr>
          <w:rFonts w:eastAsia="Arial Unicode MS" w:cs="Arial Unicode MS"/>
          <w:b/>
        </w:rPr>
        <w:t xml:space="preserve">11. Срок действия Контракта</w:t>
      </w:r>
      <w:r>
        <w:rPr>
          <w:rFonts w:eastAsia="Arial Unicode MS" w:cs="Arial Unicode MS"/>
          <w:b/>
        </w:rPr>
      </w:r>
      <w:r>
        <w:rPr>
          <w:rFonts w:eastAsia="Arial Unicode MS" w:cs="Arial Unicode MS"/>
          <w:b/>
        </w:rPr>
      </w:r>
    </w:p>
    <w:p>
      <w:pPr>
        <w:ind w:firstLine="567"/>
        <w:spacing w:after="0" w:line="240" w:lineRule="auto"/>
        <w:widowControl w:val="off"/>
        <w:tabs>
          <w:tab w:val="left" w:pos="1134" w:leader="none"/>
        </w:tabs>
        <w:rPr>
          <w:rFonts w:eastAsia="Times New Roman" w:cs="Times New Roman"/>
          <w:color w:val="000000"/>
        </w:rPr>
      </w:pPr>
      <w:r>
        <w:rPr>
          <w:rFonts w:eastAsia="Times New Roman" w:cs="Times New Roman"/>
          <w:color w:val="000000"/>
        </w:rPr>
        <w:t xml:space="preserve">11.1.</w:t>
      </w:r>
      <w:r>
        <w:rPr>
          <w:rFonts w:eastAsia="Times New Roman" w:cs="Times New Roman"/>
          <w:color w:val="000000"/>
        </w:rPr>
        <w:tab/>
        <w:t xml:space="preserve">Контракт вступает в силу с момента его подписания Сторонами и действует до 31.12.2026 включительно. </w:t>
      </w:r>
      <w:r>
        <w:rPr>
          <w:rFonts w:eastAsia="Times New Roman" w:cs="Times New Roman"/>
          <w:color w:val="000000"/>
        </w:rPr>
      </w:r>
      <w:r>
        <w:rPr>
          <w:rFonts w:eastAsia="Times New Roman" w:cs="Times New Roman"/>
          <w:color w:val="000000"/>
        </w:rPr>
      </w:r>
    </w:p>
    <w:p>
      <w:pPr>
        <w:ind w:firstLine="567"/>
        <w:spacing w:after="0" w:line="240" w:lineRule="auto"/>
        <w:widowControl w:val="off"/>
        <w:tabs>
          <w:tab w:val="left" w:pos="709" w:leader="none"/>
          <w:tab w:val="left" w:pos="1134" w:leader="none"/>
        </w:tabs>
        <w:rPr>
          <w:rFonts w:eastAsia="Times New Roman" w:cs="Times New Roman"/>
        </w:rPr>
      </w:pPr>
      <w:r>
        <w:rPr>
          <w:rFonts w:eastAsia="Times New Roman" w:cs="Times New Roman"/>
          <w:color w:val="000000"/>
        </w:rPr>
        <w:t xml:space="preserve">11.2.</w:t>
      </w:r>
      <w:r>
        <w:rPr>
          <w:rFonts w:eastAsia="Times New Roman" w:cs="Times New Roman"/>
          <w:color w:val="000000"/>
        </w:rPr>
        <w:tab/>
        <w:t xml:space="preserve">С момента окончания срока действия Контракта обязательства Сторон по Контракту прекращаются, </w:t>
      </w:r>
      <w:r>
        <w:rPr>
          <w:rFonts w:eastAsia="Times New Roman" w:cs="Times New Roman"/>
        </w:rPr>
        <w:t xml:space="preserve">за исключением обязательств, по оплате выполненных работ, обязательств по возмещению убытков и выплате неустойки, гарантийных обязательств, обязательств по устранению недостатков качества выполненных работ.</w:t>
      </w:r>
      <w:r>
        <w:rPr>
          <w:rFonts w:eastAsia="Times New Roman" w:cs="Times New Roman"/>
        </w:rPr>
      </w:r>
      <w:r>
        <w:rPr>
          <w:rFonts w:eastAsia="Times New Roman" w:cs="Times New Roman"/>
        </w:rPr>
      </w:r>
    </w:p>
    <w:p>
      <w:pPr>
        <w:ind w:firstLine="567"/>
        <w:jc w:val="center"/>
        <w:spacing w:after="0" w:line="240" w:lineRule="auto"/>
        <w:rPr>
          <w:rFonts w:eastAsia="Arial Unicode MS" w:cs="Arial Unicode MS"/>
          <w:b/>
        </w:rPr>
      </w:pPr>
      <w:r>
        <w:rPr>
          <w:rFonts w:eastAsia="Arial Unicode MS" w:cs="Arial Unicode MS"/>
          <w:b/>
        </w:rPr>
        <w:t xml:space="preserve">12. Прочие условия</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12.1. Все приложения к Контракту являются его неотъемлемыми частями: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1: Техническое задание.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2: Расшифровка цены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3: Форма акта сдачи-приемки выполненных работ.</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4: Декларация.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12.2.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 </w:t>
      </w:r>
      <w:r>
        <w:rPr>
          <w:rFonts w:eastAsia="Arial Unicode MS" w:cs="Arial Unicode MS"/>
        </w:rPr>
      </w:r>
      <w:r>
        <w:rPr>
          <w:rFonts w:eastAsia="Arial Unicode MS" w:cs="Arial Unicode MS"/>
        </w:rPr>
      </w:r>
    </w:p>
    <w:p>
      <w:pPr>
        <w:ind w:firstLine="567"/>
        <w:spacing w:after="0" w:line="240" w:lineRule="auto"/>
        <w:rPr>
          <w:rFonts w:eastAsia="Arial Unicode MS" w:cs="Arial Unicode MS"/>
          <w:highlight w:val="white"/>
        </w:rPr>
      </w:pPr>
      <w:r>
        <w:rPr>
          <w:rFonts w:eastAsia="Arial Unicode MS" w:cs="Arial Unicode MS"/>
        </w:rPr>
        <w:t xml:space="preserve">12.3.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 xml:space="preserve">ния</w:t>
      </w:r>
      <w:r>
        <w:rPr>
          <w:rFonts w:eastAsia="Arial Unicode MS" w:cs="Times New Roman"/>
          <w:highlight w:val="white"/>
          <w:vertAlign w:val="superscript"/>
        </w:rPr>
        <w:footnoteReference w:id="9"/>
      </w:r>
      <w:r>
        <w:rPr>
          <w:rFonts w:eastAsia="Arial Unicode MS" w:cs="Arial Unicode MS"/>
          <w:highlight w:val="white"/>
        </w:rPr>
        <w:t xml:space="preserve">.</w:t>
      </w:r>
      <w:r>
        <w:rPr>
          <w:rFonts w:eastAsia="Arial Unicode MS" w:cs="Arial Unicode MS"/>
          <w:highlight w:val="white"/>
        </w:rPr>
      </w:r>
      <w:r>
        <w:rPr>
          <w:rFonts w:eastAsia="Arial Unicode MS" w:cs="Arial Unicode MS"/>
          <w:highlight w:val="white"/>
        </w:rPr>
      </w:r>
    </w:p>
    <w:p>
      <w:pPr>
        <w:ind w:firstLine="567"/>
        <w:spacing w:after="0" w:line="240" w:lineRule="auto"/>
        <w:rPr>
          <w:rFonts w:eastAsia="Arial Unicode MS" w:cs="Arial Unicode MS"/>
        </w:rPr>
      </w:pPr>
      <w:r>
        <w:rPr>
          <w:rFonts w:eastAsia="Arial Unicode MS" w:cs="Arial Unicode MS"/>
        </w:rPr>
        <w:t xml:space="preserve">12.4. В случае перемены Заказчика по Контракту права и обязанности Заказчика по Контракту переходят к</w:t>
      </w:r>
      <w:r>
        <w:rPr>
          <w:rFonts w:eastAsia="Arial Unicode MS" w:cs="Arial Unicode MS"/>
          <w:lang w:val="en-US"/>
        </w:rPr>
        <w:t xml:space="preserve"> </w:t>
      </w:r>
      <w:r>
        <w:rPr>
          <w:rFonts w:eastAsia="Arial Unicode MS" w:cs="Arial Unicode MS"/>
        </w:rPr>
        <w:t xml:space="preserve">новому Заказчику в том же объеме и на тех же условиях.</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12.</w:t>
      </w:r>
      <w:r>
        <w:rPr>
          <w:rFonts w:eastAsia="Arial Unicode MS" w:cs="Arial Unicode MS"/>
        </w:rPr>
        <w:t xml:space="preserve">5</w:t>
      </w:r>
      <w:r>
        <w:rPr>
          <w:rFonts w:eastAsia="Arial Unicode MS" w:cs="Arial Unicode MS"/>
        </w:rPr>
        <w:t xml:space="preserve">. Во всем, что не предусмотрено Контрактом, Стороны руководствуются законодательством Российской Федерации.</w:t>
      </w:r>
      <w:r>
        <w:rPr>
          <w:rFonts w:eastAsia="Arial Unicode MS" w:cs="Arial Unicode MS"/>
        </w:rPr>
      </w:r>
      <w:r>
        <w:rPr>
          <w:rFonts w:eastAsia="Arial Unicode MS" w:cs="Arial Unicode MS"/>
        </w:rPr>
      </w:r>
    </w:p>
    <w:p>
      <w:pPr>
        <w:ind w:firstLine="0"/>
        <w:jc w:val="center"/>
        <w:spacing w:after="0" w:line="240" w:lineRule="auto"/>
        <w:rPr>
          <w:rFonts w:eastAsia="Arial Unicode MS" w:cs="Arial Unicode MS"/>
          <w:b/>
        </w:rPr>
      </w:pPr>
      <w:r>
        <w:rPr>
          <w:rFonts w:eastAsia="Arial Unicode MS" w:cs="Arial Unicode MS"/>
          <w:b/>
        </w:rPr>
        <w:t xml:space="preserve">13. Адреса места нахождения, банковские реквизиты и подписи Сторон</w:t>
      </w:r>
      <w:r>
        <w:rPr>
          <w:rFonts w:eastAsia="Arial Unicode MS" w:cs="Arial Unicode MS"/>
          <w:b/>
        </w:rPr>
      </w:r>
      <w:r>
        <w:rPr>
          <w:rFonts w:eastAsia="Arial Unicode MS" w:cs="Arial Unicode MS"/>
          <w:b/>
        </w:rPr>
      </w:r>
    </w:p>
    <w:tbl>
      <w:tblPr>
        <w:tblW w:w="10456" w:type="dxa"/>
        <w:tblInd w:w="-142" w:type="dxa"/>
        <w:tblLayout w:type="fixed"/>
        <w:tblLook w:val="04A0" w:firstRow="1" w:lastRow="0" w:firstColumn="1" w:lastColumn="0" w:noHBand="0" w:noVBand="1"/>
      </w:tblPr>
      <w:tblGrid>
        <w:gridCol w:w="5121"/>
        <w:gridCol w:w="232"/>
        <w:gridCol w:w="4752"/>
        <w:gridCol w:w="351"/>
      </w:tblGrid>
      <w:tr>
        <w:tblPrEx/>
        <w:trPr>
          <w:trHeight w:val="70"/>
        </w:trPr>
        <w:tc>
          <w:tcPr>
            <w:gridSpan w:val="2"/>
            <w:tcW w:w="5353" w:type="dxa"/>
            <w:textDirection w:val="lrTb"/>
            <w:noWrap w:val="false"/>
          </w:tcPr>
          <w:p>
            <w:pPr>
              <w:ind w:firstLine="0"/>
              <w:jc w:val="left"/>
              <w:spacing w:after="0" w:line="240" w:lineRule="auto"/>
              <w:rPr>
                <w:rFonts w:eastAsia="Arial Unicode MS" w:cs="Times New Roman"/>
                <w:sz w:val="22"/>
                <w:szCs w:val="22"/>
              </w:rPr>
            </w:pPr>
            <w:r>
              <w:rPr>
                <w:rFonts w:eastAsia="Arial Unicode MS" w:cs="Times New Roman"/>
                <w:b/>
                <w:bCs/>
                <w:sz w:val="22"/>
                <w:szCs w:val="22"/>
              </w:rPr>
              <w:t xml:space="preserve">Заказчик:</w:t>
            </w:r>
            <w:r>
              <w:rPr>
                <w:rFonts w:eastAsia="Arial Unicode MS" w:cs="Times New Roman"/>
                <w:sz w:val="22"/>
                <w:szCs w:val="22"/>
              </w:rPr>
            </w:r>
            <w:r>
              <w:rPr>
                <w:rFonts w:eastAsia="Arial Unicode MS" w:cs="Times New Roman"/>
                <w:sz w:val="22"/>
                <w:szCs w:val="22"/>
              </w:rPr>
            </w:r>
          </w:p>
          <w:p>
            <w:pPr>
              <w:ind w:firstLine="0"/>
              <w:jc w:val="left"/>
              <w:spacing w:after="0" w:line="240" w:lineRule="auto"/>
              <w:tabs>
                <w:tab w:val="left" w:pos="7626" w:leader="none"/>
              </w:tabs>
              <w:rPr>
                <w:rFonts w:eastAsia="Times New Roman" w:cs="Times New Roman"/>
                <w:color w:val="0d0d0d"/>
                <w:sz w:val="22"/>
                <w:szCs w:val="22"/>
              </w:rPr>
            </w:pPr>
            <w:r>
              <w:rPr>
                <w:rFonts w:eastAsia="Times New Roman" w:cs="Times New Roman"/>
                <w:color w:val="0d0d0d"/>
                <w:sz w:val="22"/>
                <w:szCs w:val="22"/>
              </w:rPr>
              <w:t xml:space="preserve">Наименование: ФГБУ «СИЦ Минтранса России»</w:t>
            </w:r>
            <w:r>
              <w:rPr>
                <w:rFonts w:eastAsia="Times New Roman" w:cs="Times New Roman"/>
                <w:color w:val="0d0d0d"/>
                <w:sz w:val="22"/>
                <w:szCs w:val="22"/>
              </w:rPr>
            </w:r>
            <w:r>
              <w:rPr>
                <w:rFonts w:eastAsia="Times New Roman" w:cs="Times New Roman"/>
                <w:color w:val="0d0d0d"/>
                <w:sz w:val="22"/>
                <w:szCs w:val="22"/>
              </w:rPr>
            </w:r>
          </w:p>
          <w:p>
            <w:pPr>
              <w:ind w:firstLine="0"/>
              <w:jc w:val="left"/>
              <w:spacing w:after="0" w:line="240" w:lineRule="auto"/>
              <w:tabs>
                <w:tab w:val="left" w:pos="7626" w:leader="none"/>
              </w:tabs>
              <w:rPr>
                <w:rFonts w:eastAsia="Times New Roman" w:cs="Times New Roman"/>
                <w:color w:val="0d0d0d"/>
                <w:sz w:val="22"/>
                <w:szCs w:val="22"/>
              </w:rPr>
            </w:pPr>
            <w:r>
              <w:rPr>
                <w:rFonts w:eastAsia="Arial Unicode MS" w:cs="Times New Roman"/>
                <w:sz w:val="22"/>
                <w:szCs w:val="22"/>
              </w:rPr>
              <w:t xml:space="preserve">Юридический адрес: </w:t>
            </w:r>
            <w:r>
              <w:rPr>
                <w:rFonts w:eastAsia="Times New Roman" w:cs="Times New Roman"/>
                <w:color w:val="0d0d0d"/>
                <w:sz w:val="22"/>
                <w:szCs w:val="22"/>
              </w:rPr>
              <w:t xml:space="preserve">107078, г. Москва,</w:t>
            </w:r>
            <w:r>
              <w:rPr>
                <w:rFonts w:eastAsia="Times New Roman" w:cs="Times New Roman"/>
                <w:color w:val="0d0d0d"/>
                <w:sz w:val="22"/>
                <w:szCs w:val="22"/>
              </w:rPr>
            </w:r>
            <w:r>
              <w:rPr>
                <w:rFonts w:eastAsia="Times New Roman" w:cs="Times New Roman"/>
                <w:color w:val="0d0d0d"/>
                <w:sz w:val="22"/>
                <w:szCs w:val="22"/>
              </w:rPr>
            </w:r>
          </w:p>
          <w:p>
            <w:pPr>
              <w:ind w:firstLine="0"/>
              <w:jc w:val="left"/>
              <w:spacing w:after="0" w:line="240" w:lineRule="auto"/>
              <w:tabs>
                <w:tab w:val="left" w:pos="7626" w:leader="none"/>
              </w:tabs>
              <w:rPr>
                <w:rFonts w:eastAsia="Times New Roman" w:cs="Times New Roman"/>
                <w:color w:val="0d0d0d"/>
                <w:sz w:val="22"/>
                <w:szCs w:val="22"/>
              </w:rPr>
            </w:pPr>
            <w:r>
              <w:rPr>
                <w:rFonts w:eastAsia="Times New Roman" w:cs="Times New Roman"/>
                <w:color w:val="0d0d0d"/>
                <w:sz w:val="22"/>
                <w:szCs w:val="22"/>
              </w:rPr>
              <w:t xml:space="preserve">вн</w:t>
            </w:r>
            <w:r>
              <w:rPr>
                <w:rFonts w:eastAsia="Times New Roman" w:cs="Times New Roman"/>
                <w:color w:val="0d0d0d"/>
                <w:sz w:val="22"/>
                <w:szCs w:val="22"/>
              </w:rPr>
              <w:t xml:space="preserve">. тер</w:t>
            </w:r>
            <w:r>
              <w:rPr>
                <w:rFonts w:eastAsia="Times New Roman" w:cs="Times New Roman"/>
                <w:color w:val="0d0d0d"/>
                <w:sz w:val="22"/>
                <w:szCs w:val="22"/>
              </w:rPr>
              <w:t xml:space="preserve">.</w:t>
            </w:r>
            <w:r>
              <w:rPr>
                <w:rFonts w:eastAsia="Times New Roman" w:cs="Times New Roman"/>
                <w:color w:val="0d0d0d"/>
                <w:sz w:val="22"/>
                <w:szCs w:val="22"/>
              </w:rPr>
              <w:t xml:space="preserve"> </w:t>
            </w:r>
            <w:r>
              <w:rPr>
                <w:rFonts w:eastAsia="Times New Roman" w:cs="Times New Roman"/>
                <w:color w:val="0d0d0d"/>
                <w:sz w:val="22"/>
                <w:szCs w:val="22"/>
              </w:rPr>
              <w:t xml:space="preserve">г</w:t>
            </w:r>
            <w:r>
              <w:rPr>
                <w:rFonts w:eastAsia="Times New Roman" w:cs="Times New Roman"/>
                <w:color w:val="0d0d0d"/>
                <w:sz w:val="22"/>
                <w:szCs w:val="22"/>
              </w:rPr>
              <w:t xml:space="preserve">. муниципальный округ </w:t>
            </w:r>
            <w:r>
              <w:rPr>
                <w:rFonts w:eastAsia="Times New Roman" w:cs="Times New Roman"/>
                <w:color w:val="0d0d0d"/>
                <w:sz w:val="22"/>
                <w:szCs w:val="22"/>
              </w:rPr>
              <w:t xml:space="preserve">Красносельский</w:t>
            </w:r>
            <w:r>
              <w:rPr>
                <w:rFonts w:eastAsia="Times New Roman" w:cs="Times New Roman"/>
                <w:color w:val="0d0d0d"/>
                <w:sz w:val="22"/>
                <w:szCs w:val="22"/>
              </w:rPr>
              <w:t xml:space="preserve">, ул. Садовая-Спасская, д.18 стр. 1, </w:t>
            </w:r>
            <w:r>
              <w:rPr>
                <w:rFonts w:eastAsia="Times New Roman" w:cs="Times New Roman"/>
                <w:color w:val="0d0d0d"/>
                <w:sz w:val="22"/>
                <w:szCs w:val="22"/>
              </w:rPr>
              <w:t xml:space="preserve">помещ</w:t>
            </w:r>
            <w:r>
              <w:rPr>
                <w:rFonts w:eastAsia="Times New Roman" w:cs="Times New Roman"/>
                <w:color w:val="0d0d0d"/>
                <w:sz w:val="22"/>
                <w:szCs w:val="22"/>
              </w:rPr>
              <w:t xml:space="preserve">. 1</w:t>
            </w:r>
            <w:r>
              <w:rPr>
                <w:rFonts w:eastAsia="Times New Roman" w:cs="Times New Roman"/>
                <w:color w:val="0d0d0d"/>
                <w:sz w:val="22"/>
                <w:szCs w:val="22"/>
              </w:rPr>
            </w:r>
            <w:r>
              <w:rPr>
                <w:rFonts w:eastAsia="Times New Roman" w:cs="Times New Roman"/>
                <w:color w:val="0d0d0d"/>
                <w:sz w:val="22"/>
                <w:szCs w:val="22"/>
              </w:rPr>
            </w:r>
          </w:p>
          <w:p>
            <w:pPr>
              <w:ind w:firstLine="0"/>
              <w:jc w:val="left"/>
              <w:spacing w:after="0" w:line="240" w:lineRule="auto"/>
              <w:tabs>
                <w:tab w:val="left" w:pos="7626" w:leader="none"/>
              </w:tabs>
              <w:rPr>
                <w:rFonts w:eastAsia="Times New Roman" w:cs="Times New Roman"/>
                <w:color w:val="0d0d0d"/>
                <w:sz w:val="22"/>
                <w:szCs w:val="22"/>
              </w:rPr>
            </w:pPr>
            <w:r>
              <w:rPr>
                <w:rFonts w:eastAsia="Arial Unicode MS" w:cs="Times New Roman"/>
                <w:sz w:val="22"/>
                <w:szCs w:val="22"/>
              </w:rPr>
              <w:t xml:space="preserve">Адрес местонахождения: </w:t>
            </w:r>
            <w:r>
              <w:rPr>
                <w:rFonts w:eastAsia="Times New Roman" w:cs="Times New Roman"/>
                <w:color w:val="0d0d0d"/>
                <w:sz w:val="22"/>
                <w:szCs w:val="22"/>
              </w:rPr>
              <w:t xml:space="preserve">107078, г. Москва,</w:t>
            </w:r>
            <w:r>
              <w:rPr>
                <w:rFonts w:eastAsia="Times New Roman" w:cs="Times New Roman"/>
                <w:color w:val="0d0d0d"/>
                <w:sz w:val="22"/>
                <w:szCs w:val="22"/>
              </w:rPr>
            </w:r>
            <w:r>
              <w:rPr>
                <w:rFonts w:eastAsia="Times New Roman" w:cs="Times New Roman"/>
                <w:color w:val="0d0d0d"/>
                <w:sz w:val="22"/>
                <w:szCs w:val="22"/>
              </w:rPr>
            </w:r>
          </w:p>
          <w:p>
            <w:pPr>
              <w:ind w:firstLine="0"/>
              <w:jc w:val="left"/>
              <w:spacing w:after="0" w:line="240" w:lineRule="auto"/>
              <w:tabs>
                <w:tab w:val="left" w:pos="7626" w:leader="none"/>
              </w:tabs>
              <w:rPr>
                <w:rFonts w:eastAsia="Times New Roman" w:cs="Times New Roman"/>
                <w:color w:val="0d0d0d"/>
                <w:sz w:val="22"/>
                <w:szCs w:val="22"/>
              </w:rPr>
            </w:pPr>
            <w:r>
              <w:rPr>
                <w:rFonts w:eastAsia="Times New Roman" w:cs="Times New Roman"/>
                <w:color w:val="0d0d0d"/>
                <w:sz w:val="22"/>
                <w:szCs w:val="22"/>
              </w:rPr>
              <w:t xml:space="preserve">вн</w:t>
            </w:r>
            <w:r>
              <w:rPr>
                <w:rFonts w:eastAsia="Times New Roman" w:cs="Times New Roman"/>
                <w:color w:val="0d0d0d"/>
                <w:sz w:val="22"/>
                <w:szCs w:val="22"/>
              </w:rPr>
              <w:t xml:space="preserve">. тер</w:t>
            </w:r>
            <w:r>
              <w:rPr>
                <w:rFonts w:eastAsia="Times New Roman" w:cs="Times New Roman"/>
                <w:color w:val="0d0d0d"/>
                <w:sz w:val="22"/>
                <w:szCs w:val="22"/>
              </w:rPr>
              <w:t xml:space="preserve">.</w:t>
            </w:r>
            <w:r>
              <w:rPr>
                <w:rFonts w:eastAsia="Times New Roman" w:cs="Times New Roman"/>
                <w:color w:val="0d0d0d"/>
                <w:sz w:val="22"/>
                <w:szCs w:val="22"/>
              </w:rPr>
              <w:t xml:space="preserve"> </w:t>
            </w:r>
            <w:r>
              <w:rPr>
                <w:rFonts w:eastAsia="Times New Roman" w:cs="Times New Roman"/>
                <w:color w:val="0d0d0d"/>
                <w:sz w:val="22"/>
                <w:szCs w:val="22"/>
              </w:rPr>
              <w:t xml:space="preserve">г</w:t>
            </w:r>
            <w:r>
              <w:rPr>
                <w:rFonts w:eastAsia="Times New Roman" w:cs="Times New Roman"/>
                <w:color w:val="0d0d0d"/>
                <w:sz w:val="22"/>
                <w:szCs w:val="22"/>
              </w:rPr>
              <w:t xml:space="preserve">. муниципальный округ </w:t>
            </w:r>
            <w:r>
              <w:rPr>
                <w:rFonts w:eastAsia="Times New Roman" w:cs="Times New Roman"/>
                <w:color w:val="0d0d0d"/>
                <w:sz w:val="22"/>
                <w:szCs w:val="22"/>
              </w:rPr>
              <w:t xml:space="preserve">Красносельский</w:t>
            </w:r>
            <w:r>
              <w:rPr>
                <w:rFonts w:eastAsia="Times New Roman" w:cs="Times New Roman"/>
                <w:color w:val="0d0d0d"/>
                <w:sz w:val="22"/>
                <w:szCs w:val="22"/>
              </w:rPr>
              <w:t xml:space="preserve">, ул. Садовая-Спасская, д.18 стр. 1, </w:t>
            </w:r>
            <w:r>
              <w:rPr>
                <w:rFonts w:eastAsia="Times New Roman" w:cs="Times New Roman"/>
                <w:color w:val="0d0d0d"/>
                <w:sz w:val="22"/>
                <w:szCs w:val="22"/>
              </w:rPr>
              <w:t xml:space="preserve">помещ</w:t>
            </w:r>
            <w:r>
              <w:rPr>
                <w:rFonts w:eastAsia="Times New Roman" w:cs="Times New Roman"/>
                <w:color w:val="0d0d0d"/>
                <w:sz w:val="22"/>
                <w:szCs w:val="22"/>
              </w:rPr>
              <w:t xml:space="preserve">. 1</w:t>
            </w:r>
            <w:r>
              <w:rPr>
                <w:rFonts w:eastAsia="Times New Roman" w:cs="Times New Roman"/>
                <w:color w:val="0d0d0d"/>
                <w:sz w:val="22"/>
                <w:szCs w:val="22"/>
              </w:rPr>
            </w:r>
            <w:r>
              <w:rPr>
                <w:rFonts w:eastAsia="Times New Roman" w:cs="Times New Roman"/>
                <w:color w:val="0d0d0d"/>
                <w:sz w:val="22"/>
                <w:szCs w:val="22"/>
              </w:rPr>
            </w:r>
          </w:p>
          <w:p>
            <w:pPr>
              <w:ind w:firstLine="0"/>
              <w:jc w:val="left"/>
              <w:spacing w:after="0" w:line="240" w:lineRule="auto"/>
              <w:tabs>
                <w:tab w:val="left" w:pos="7626" w:leader="none"/>
              </w:tabs>
              <w:rPr>
                <w:rFonts w:eastAsia="Times New Roman" w:cs="Times New Roman"/>
                <w:color w:val="0d0d0d"/>
                <w:sz w:val="22"/>
                <w:szCs w:val="22"/>
              </w:rPr>
            </w:pPr>
            <w:r>
              <w:rPr>
                <w:rFonts w:eastAsia="Arial Unicode MS" w:cs="Times New Roman"/>
                <w:sz w:val="22"/>
                <w:szCs w:val="22"/>
              </w:rPr>
              <w:t xml:space="preserve">Почтовый адрес: </w:t>
            </w:r>
            <w:r>
              <w:rPr>
                <w:rFonts w:eastAsia="Times New Roman" w:cs="Times New Roman"/>
                <w:color w:val="0d0d0d"/>
                <w:sz w:val="22"/>
                <w:szCs w:val="22"/>
              </w:rPr>
              <w:t xml:space="preserve">105082, г. Москва, Большая Почтовая улица, д. 26, стр. 1</w:t>
            </w:r>
            <w:r>
              <w:rPr>
                <w:rFonts w:eastAsia="Times New Roman" w:cs="Times New Roman"/>
                <w:color w:val="0d0d0d"/>
                <w:sz w:val="22"/>
                <w:szCs w:val="22"/>
              </w:rPr>
            </w:r>
            <w:r>
              <w:rPr>
                <w:rFonts w:eastAsia="Times New Roman" w:cs="Times New Roman"/>
                <w:color w:val="0d0d0d"/>
                <w:sz w:val="22"/>
                <w:szCs w:val="22"/>
              </w:rPr>
            </w:r>
          </w:p>
          <w:p>
            <w:pPr>
              <w:ind w:firstLine="0"/>
              <w:jc w:val="left"/>
              <w:spacing w:after="0" w:line="240" w:lineRule="auto"/>
              <w:tabs>
                <w:tab w:val="left" w:pos="7626" w:leader="none"/>
              </w:tabs>
              <w:rPr>
                <w:rFonts w:eastAsia="Arial Unicode MS" w:cs="Times New Roman"/>
                <w:sz w:val="22"/>
                <w:szCs w:val="22"/>
              </w:rPr>
            </w:pPr>
            <w:r>
              <w:rPr>
                <w:rFonts w:eastAsia="Arial Unicode MS" w:cs="Times New Roman"/>
                <w:sz w:val="22"/>
                <w:szCs w:val="22"/>
              </w:rPr>
              <w:t xml:space="preserve">Телефон: +7 (495) 249-03-02</w:t>
            </w:r>
            <w:r>
              <w:rPr>
                <w:rFonts w:eastAsia="Arial Unicode MS" w:cs="Times New Roman"/>
                <w:sz w:val="22"/>
                <w:szCs w:val="22"/>
              </w:rPr>
            </w:r>
            <w:r>
              <w:rPr>
                <w:rFonts w:eastAsia="Arial Unicode MS" w:cs="Times New Roman"/>
                <w:sz w:val="22"/>
                <w:szCs w:val="22"/>
              </w:rPr>
            </w:r>
          </w:p>
          <w:p>
            <w:pPr>
              <w:ind w:firstLine="0"/>
              <w:jc w:val="left"/>
              <w:spacing w:after="0" w:line="240" w:lineRule="auto"/>
              <w:tabs>
                <w:tab w:val="left" w:pos="7626" w:leader="none"/>
              </w:tabs>
              <w:rPr>
                <w:rFonts w:eastAsia="Times New Roman" w:cs="Times New Roman"/>
                <w:sz w:val="22"/>
                <w:szCs w:val="22"/>
                <w:lang w:val="en-US"/>
              </w:rPr>
            </w:pPr>
            <w:r>
              <w:rPr>
                <w:rFonts w:eastAsia="Arial Unicode MS" w:cs="Times New Roman"/>
                <w:sz w:val="22"/>
                <w:szCs w:val="22"/>
                <w:lang w:val="en-US"/>
              </w:rPr>
              <w:t xml:space="preserve">E-mail: info@sicmt.ru</w:t>
            </w:r>
            <w:r>
              <w:rPr>
                <w:rFonts w:eastAsia="Times New Roman" w:cs="Times New Roman"/>
                <w:sz w:val="22"/>
                <w:szCs w:val="22"/>
                <w:lang w:val="en-US"/>
              </w:rPr>
            </w:r>
            <w:r>
              <w:rPr>
                <w:rFonts w:eastAsia="Times New Roman" w:cs="Times New Roman"/>
                <w:sz w:val="22"/>
                <w:szCs w:val="22"/>
                <w:lang w:val="en-US"/>
              </w:rPr>
            </w:r>
          </w:p>
          <w:p>
            <w:pPr>
              <w:ind w:firstLine="0"/>
              <w:jc w:val="left"/>
              <w:spacing w:after="0" w:line="240" w:lineRule="auto"/>
              <w:tabs>
                <w:tab w:val="left" w:pos="7626" w:leader="none"/>
              </w:tabs>
              <w:rPr>
                <w:rFonts w:eastAsia="Times New Roman" w:cs="Times New Roman"/>
                <w:sz w:val="22"/>
                <w:szCs w:val="22"/>
                <w:lang w:val="en-US"/>
              </w:rPr>
            </w:pPr>
            <w:r>
              <w:rPr>
                <w:rFonts w:eastAsia="Times New Roman" w:cs="Times New Roman"/>
                <w:sz w:val="22"/>
                <w:szCs w:val="22"/>
              </w:rPr>
              <w:t xml:space="preserve">ОГРН</w:t>
            </w:r>
            <w:r>
              <w:rPr>
                <w:rFonts w:eastAsia="Times New Roman" w:cs="Times New Roman"/>
                <w:sz w:val="22"/>
                <w:szCs w:val="22"/>
                <w:lang w:val="en-US"/>
              </w:rPr>
              <w:t xml:space="preserve">: 1027739833109</w:t>
            </w:r>
            <w:r>
              <w:rPr>
                <w:rFonts w:eastAsia="Times New Roman" w:cs="Times New Roman"/>
                <w:sz w:val="22"/>
                <w:szCs w:val="22"/>
                <w:lang w:val="en-US"/>
              </w:rPr>
            </w:r>
            <w:r>
              <w:rPr>
                <w:rFonts w:eastAsia="Times New Roman" w:cs="Times New Roman"/>
                <w:sz w:val="22"/>
                <w:szCs w:val="22"/>
                <w:lang w:val="en-US"/>
              </w:rPr>
            </w:r>
          </w:p>
          <w:p>
            <w:pPr>
              <w:ind w:firstLine="0"/>
              <w:jc w:val="left"/>
              <w:spacing w:after="0" w:line="240" w:lineRule="auto"/>
              <w:tabs>
                <w:tab w:val="left" w:pos="7626" w:leader="none"/>
              </w:tabs>
              <w:rPr>
                <w:rFonts w:eastAsia="Times New Roman" w:cs="Times New Roman"/>
                <w:sz w:val="22"/>
                <w:szCs w:val="22"/>
              </w:rPr>
            </w:pPr>
            <w:r>
              <w:rPr>
                <w:rFonts w:eastAsia="Times New Roman" w:cs="Times New Roman"/>
                <w:sz w:val="22"/>
                <w:szCs w:val="22"/>
              </w:rPr>
              <w:t xml:space="preserve">ИНН: 7704116205</w:t>
            </w:r>
            <w:r>
              <w:rPr>
                <w:rFonts w:eastAsia="Times New Roman" w:cs="Times New Roman"/>
                <w:sz w:val="22"/>
                <w:szCs w:val="22"/>
              </w:rPr>
            </w:r>
            <w:r>
              <w:rPr>
                <w:rFonts w:eastAsia="Times New Roman" w:cs="Times New Roman"/>
                <w:sz w:val="22"/>
                <w:szCs w:val="22"/>
              </w:rPr>
            </w:r>
          </w:p>
          <w:p>
            <w:pPr>
              <w:ind w:firstLine="0"/>
              <w:jc w:val="left"/>
              <w:spacing w:after="0" w:line="240" w:lineRule="auto"/>
              <w:tabs>
                <w:tab w:val="left" w:pos="7626" w:leader="none"/>
              </w:tabs>
              <w:rPr>
                <w:rFonts w:eastAsia="Times New Roman" w:cs="Times New Roman"/>
                <w:sz w:val="22"/>
                <w:szCs w:val="22"/>
              </w:rPr>
            </w:pPr>
            <w:r>
              <w:rPr>
                <w:rFonts w:eastAsia="Times New Roman" w:cs="Times New Roman"/>
                <w:sz w:val="22"/>
                <w:szCs w:val="22"/>
              </w:rPr>
              <w:t xml:space="preserve">КПП: 770801001</w:t>
            </w:r>
            <w:r>
              <w:rPr>
                <w:rFonts w:eastAsia="Times New Roman" w:cs="Times New Roman"/>
                <w:sz w:val="22"/>
                <w:szCs w:val="22"/>
              </w:rPr>
            </w:r>
            <w:r>
              <w:rPr>
                <w:rFonts w:eastAsia="Times New Roman" w:cs="Times New Roman"/>
                <w:sz w:val="22"/>
                <w:szCs w:val="22"/>
              </w:rPr>
            </w:r>
          </w:p>
          <w:p>
            <w:pPr>
              <w:ind w:firstLine="0"/>
              <w:jc w:val="left"/>
              <w:spacing w:after="0" w:line="240" w:lineRule="auto"/>
              <w:tabs>
                <w:tab w:val="left" w:pos="7626" w:leader="none"/>
              </w:tabs>
              <w:rPr>
                <w:rFonts w:eastAsia="Arial Unicode MS" w:cs="Times New Roman"/>
                <w:sz w:val="22"/>
                <w:szCs w:val="22"/>
              </w:rPr>
            </w:pPr>
            <w:r>
              <w:rPr>
                <w:rFonts w:eastAsia="Arial Unicode MS" w:cs="Times New Roman"/>
                <w:sz w:val="22"/>
                <w:szCs w:val="22"/>
              </w:rPr>
              <w:t xml:space="preserve">Наименование банка:</w:t>
            </w:r>
            <w:r>
              <w:rPr>
                <w:rFonts w:eastAsia="Arial Unicode MS" w:cs="Times New Roman"/>
                <w:sz w:val="22"/>
                <w:szCs w:val="22"/>
              </w:rPr>
            </w:r>
            <w:r>
              <w:rPr>
                <w:rFonts w:eastAsia="Arial Unicode MS" w:cs="Times New Roman"/>
                <w:sz w:val="22"/>
                <w:szCs w:val="22"/>
              </w:rPr>
            </w:r>
          </w:p>
          <w:p>
            <w:pPr>
              <w:ind w:firstLine="0"/>
              <w:jc w:val="left"/>
              <w:spacing w:after="0" w:line="240" w:lineRule="auto"/>
              <w:tabs>
                <w:tab w:val="left" w:pos="7626" w:leader="none"/>
              </w:tabs>
              <w:rPr>
                <w:rFonts w:eastAsia="Times New Roman" w:cs="Times New Roman"/>
                <w:sz w:val="22"/>
                <w:szCs w:val="22"/>
              </w:rPr>
            </w:pPr>
            <w:r>
              <w:rPr>
                <w:rFonts w:eastAsia="Times New Roman" w:cs="Times New Roman"/>
                <w:sz w:val="22"/>
                <w:szCs w:val="22"/>
              </w:rPr>
              <w:t xml:space="preserve">ОКЦ № 1 ГУ Банка России по ЦФО // УФК по г. Москве, г. Москва</w:t>
            </w:r>
            <w:r>
              <w:rPr>
                <w:rFonts w:eastAsia="Times New Roman" w:cs="Times New Roman"/>
                <w:sz w:val="22"/>
                <w:szCs w:val="22"/>
              </w:rPr>
            </w:r>
            <w:r>
              <w:rPr>
                <w:rFonts w:eastAsia="Times New Roman" w:cs="Times New Roman"/>
                <w:sz w:val="22"/>
                <w:szCs w:val="22"/>
              </w:rPr>
            </w:r>
          </w:p>
          <w:p>
            <w:pPr>
              <w:ind w:firstLine="0"/>
              <w:jc w:val="left"/>
              <w:spacing w:after="0" w:line="240" w:lineRule="auto"/>
              <w:tabs>
                <w:tab w:val="left" w:pos="7626" w:leader="none"/>
              </w:tabs>
              <w:rPr>
                <w:rFonts w:eastAsia="Times New Roman" w:cs="Times New Roman"/>
                <w:sz w:val="22"/>
                <w:szCs w:val="22"/>
              </w:rPr>
            </w:pPr>
            <w:r>
              <w:rPr>
                <w:rFonts w:eastAsia="Times New Roman" w:cs="Times New Roman"/>
                <w:sz w:val="22"/>
                <w:szCs w:val="22"/>
              </w:rPr>
              <w:t xml:space="preserve">БИК: 004525988,</w:t>
            </w:r>
            <w:r>
              <w:rPr>
                <w:rFonts w:eastAsia="Times New Roman" w:cs="Times New Roman"/>
                <w:sz w:val="22"/>
                <w:szCs w:val="22"/>
              </w:rPr>
            </w:r>
            <w:r>
              <w:rPr>
                <w:rFonts w:eastAsia="Times New Roman" w:cs="Times New Roman"/>
                <w:sz w:val="22"/>
                <w:szCs w:val="22"/>
              </w:rPr>
            </w:r>
          </w:p>
          <w:p>
            <w:pPr>
              <w:ind w:firstLine="0"/>
              <w:jc w:val="left"/>
              <w:spacing w:after="0" w:line="240" w:lineRule="auto"/>
              <w:tabs>
                <w:tab w:val="left" w:pos="7626" w:leader="none"/>
              </w:tabs>
              <w:rPr>
                <w:rFonts w:eastAsia="Times New Roman" w:cs="Times New Roman"/>
                <w:sz w:val="22"/>
                <w:szCs w:val="22"/>
              </w:rPr>
            </w:pPr>
            <w:r>
              <w:rPr>
                <w:rFonts w:eastAsia="Times New Roman" w:cs="Times New Roman"/>
                <w:sz w:val="22"/>
                <w:szCs w:val="22"/>
              </w:rPr>
              <w:t xml:space="preserve">Казначейский счет 03214643000000017300</w:t>
            </w:r>
            <w:r>
              <w:rPr>
                <w:rFonts w:eastAsia="Times New Roman" w:cs="Times New Roman"/>
                <w:sz w:val="22"/>
                <w:szCs w:val="22"/>
              </w:rPr>
            </w:r>
            <w:r>
              <w:rPr>
                <w:rFonts w:eastAsia="Times New Roman" w:cs="Times New Roman"/>
                <w:sz w:val="22"/>
                <w:szCs w:val="22"/>
              </w:rPr>
            </w:r>
          </w:p>
          <w:p>
            <w:pPr>
              <w:ind w:firstLine="0"/>
              <w:jc w:val="left"/>
              <w:spacing w:after="0" w:line="240" w:lineRule="auto"/>
              <w:tabs>
                <w:tab w:val="left" w:pos="7626" w:leader="none"/>
              </w:tabs>
              <w:rPr>
                <w:rFonts w:eastAsia="Times New Roman" w:cs="Times New Roman"/>
                <w:sz w:val="22"/>
                <w:szCs w:val="22"/>
              </w:rPr>
            </w:pPr>
            <w:r>
              <w:rPr>
                <w:rFonts w:eastAsia="Times New Roman" w:cs="Times New Roman"/>
                <w:sz w:val="22"/>
                <w:szCs w:val="22"/>
              </w:rPr>
              <w:t xml:space="preserve">Единый казначейский счет 40102810545370000003</w:t>
            </w:r>
            <w:r>
              <w:rPr>
                <w:rFonts w:eastAsia="Times New Roman" w:cs="Times New Roman"/>
                <w:sz w:val="22"/>
                <w:szCs w:val="22"/>
              </w:rPr>
            </w:r>
            <w:r>
              <w:rPr>
                <w:rFonts w:eastAsia="Times New Roman" w:cs="Times New Roman"/>
                <w:sz w:val="22"/>
                <w:szCs w:val="22"/>
              </w:rPr>
            </w:r>
          </w:p>
          <w:p>
            <w:pPr>
              <w:ind w:firstLine="0"/>
              <w:jc w:val="left"/>
              <w:spacing w:after="0" w:line="240" w:lineRule="auto"/>
              <w:rPr>
                <w:rFonts w:eastAsia="Arial Unicode MS" w:cs="Times New Roman"/>
                <w:sz w:val="22"/>
                <w:szCs w:val="22"/>
              </w:rPr>
            </w:pPr>
            <w:r>
              <w:rPr>
                <w:rFonts w:eastAsia="Times New Roman" w:cs="Times New Roman"/>
                <w:sz w:val="22"/>
                <w:szCs w:val="22"/>
              </w:rPr>
              <w:t xml:space="preserve">лицевой счет 2</w:t>
            </w:r>
            <w:r>
              <w:rPr>
                <w:rFonts w:eastAsia="Times New Roman" w:cs="Times New Roman"/>
                <w:sz w:val="22"/>
                <w:szCs w:val="22"/>
              </w:rPr>
              <w:t xml:space="preserve">0</w:t>
            </w:r>
            <w:r>
              <w:rPr>
                <w:rFonts w:eastAsia="Times New Roman" w:cs="Times New Roman"/>
                <w:sz w:val="22"/>
                <w:szCs w:val="22"/>
              </w:rPr>
              <w:t xml:space="preserve">736Х21630</w:t>
            </w:r>
            <w:r>
              <w:rPr>
                <w:rFonts w:eastAsia="Arial Unicode MS" w:cs="Times New Roman"/>
                <w:sz w:val="22"/>
                <w:szCs w:val="22"/>
              </w:rPr>
            </w:r>
            <w:r>
              <w:rPr>
                <w:rFonts w:eastAsia="Arial Unicode MS" w:cs="Times New Roman"/>
                <w:sz w:val="22"/>
                <w:szCs w:val="22"/>
              </w:rPr>
            </w:r>
          </w:p>
        </w:tc>
        <w:tc>
          <w:tcPr>
            <w:gridSpan w:val="2"/>
            <w:tcW w:w="5103" w:type="dxa"/>
            <w:textDirection w:val="lrTb"/>
            <w:noWrap w:val="false"/>
          </w:tcPr>
          <w:p>
            <w:pPr>
              <w:ind w:firstLine="0"/>
              <w:jc w:val="left"/>
              <w:spacing w:after="0" w:line="240" w:lineRule="auto"/>
              <w:rPr>
                <w:rFonts w:eastAsia="Arial Unicode MS" w:cs="Times New Roman"/>
                <w:sz w:val="22"/>
                <w:szCs w:val="22"/>
              </w:rPr>
            </w:pPr>
            <w:r>
              <w:rPr>
                <w:rFonts w:eastAsia="Arial Unicode MS" w:cs="Times New Roman"/>
                <w:b/>
                <w:bCs/>
                <w:sz w:val="22"/>
                <w:szCs w:val="22"/>
              </w:rPr>
              <w:t xml:space="preserve">Подрядчик:</w:t>
            </w:r>
            <w:r>
              <w:rPr>
                <w:rFonts w:eastAsia="Arial Unicode MS" w:cs="Times New Roman"/>
                <w:sz w:val="22"/>
                <w:szCs w:val="22"/>
              </w:rPr>
            </w:r>
            <w:r>
              <w:rPr>
                <w:rFonts w:eastAsia="Arial Unicode MS" w:cs="Times New Roman"/>
                <w:sz w:val="22"/>
                <w:szCs w:val="22"/>
              </w:rPr>
            </w:r>
          </w:p>
          <w:p>
            <w:pPr>
              <w:ind w:firstLine="0"/>
              <w:jc w:val="left"/>
              <w:spacing w:after="0" w:line="240" w:lineRule="auto"/>
              <w:rPr>
                <w:rFonts w:eastAsia="Arial Unicode MS" w:cs="Times New Roman"/>
                <w:sz w:val="22"/>
                <w:szCs w:val="22"/>
              </w:rPr>
            </w:pPr>
            <w:r>
              <w:rPr>
                <w:rFonts w:eastAsia="Arial Unicode MS" w:cs="Times New Roman"/>
                <w:sz w:val="22"/>
                <w:szCs w:val="22"/>
              </w:rPr>
              <w:t xml:space="preserve">Наименование:</w:t>
            </w:r>
            <w:r>
              <w:rPr>
                <w:rFonts w:eastAsia="Arial Unicode MS" w:cs="Times New Roman"/>
                <w:sz w:val="22"/>
                <w:szCs w:val="22"/>
              </w:rPr>
            </w:r>
            <w:r>
              <w:rPr>
                <w:rFonts w:eastAsia="Arial Unicode MS" w:cs="Times New Roman"/>
                <w:sz w:val="22"/>
                <w:szCs w:val="22"/>
              </w:rPr>
            </w:r>
          </w:p>
          <w:p>
            <w:pPr>
              <w:ind w:firstLine="0"/>
              <w:jc w:val="left"/>
              <w:spacing w:after="0" w:line="240" w:lineRule="auto"/>
              <w:rPr>
                <w:rFonts w:eastAsia="Arial Unicode MS" w:cs="Times New Roman"/>
                <w:sz w:val="22"/>
                <w:szCs w:val="22"/>
              </w:rPr>
            </w:pPr>
            <w:r>
              <w:rPr>
                <w:rFonts w:eastAsia="Arial Unicode MS" w:cs="Times New Roman"/>
                <w:sz w:val="22"/>
                <w:szCs w:val="22"/>
              </w:rPr>
              <w:t xml:space="preserve">Адрес места нахождения:</w:t>
            </w:r>
            <w:r>
              <w:rPr>
                <w:rFonts w:eastAsia="Arial Unicode MS" w:cs="Times New Roman"/>
                <w:sz w:val="22"/>
                <w:szCs w:val="22"/>
              </w:rPr>
            </w:r>
            <w:r>
              <w:rPr>
                <w:rFonts w:eastAsia="Arial Unicode MS" w:cs="Times New Roman"/>
                <w:sz w:val="22"/>
                <w:szCs w:val="22"/>
              </w:rPr>
            </w:r>
          </w:p>
          <w:p>
            <w:pPr>
              <w:ind w:firstLine="0"/>
              <w:jc w:val="left"/>
              <w:spacing w:after="0" w:line="240" w:lineRule="auto"/>
              <w:rPr>
                <w:rFonts w:eastAsia="Arial Unicode MS" w:cs="Times New Roman"/>
                <w:sz w:val="22"/>
                <w:szCs w:val="22"/>
              </w:rPr>
            </w:pPr>
            <w:r>
              <w:rPr>
                <w:rFonts w:eastAsia="Arial Unicode MS" w:cs="Times New Roman"/>
                <w:sz w:val="22"/>
                <w:szCs w:val="22"/>
              </w:rPr>
            </w:r>
            <w:r>
              <w:rPr>
                <w:rFonts w:eastAsia="Arial Unicode MS" w:cs="Times New Roman"/>
                <w:sz w:val="22"/>
                <w:szCs w:val="22"/>
              </w:rPr>
            </w:r>
            <w:r>
              <w:rPr>
                <w:rFonts w:eastAsia="Arial Unicode MS" w:cs="Times New Roman"/>
                <w:sz w:val="22"/>
                <w:szCs w:val="22"/>
              </w:rPr>
            </w:r>
          </w:p>
          <w:p>
            <w:pPr>
              <w:ind w:firstLine="0"/>
              <w:jc w:val="left"/>
              <w:spacing w:after="0" w:line="240" w:lineRule="auto"/>
              <w:rPr>
                <w:rFonts w:eastAsia="Arial Unicode MS" w:cs="Times New Roman"/>
                <w:sz w:val="22"/>
                <w:szCs w:val="22"/>
              </w:rPr>
            </w:pPr>
            <w:r>
              <w:rPr>
                <w:rFonts w:eastAsia="Arial Unicode MS" w:cs="Times New Roman"/>
                <w:sz w:val="22"/>
                <w:szCs w:val="22"/>
              </w:rPr>
            </w:r>
            <w:r>
              <w:rPr>
                <w:rFonts w:eastAsia="Arial Unicode MS" w:cs="Times New Roman"/>
                <w:sz w:val="22"/>
                <w:szCs w:val="22"/>
              </w:rPr>
            </w:r>
            <w:r>
              <w:rPr>
                <w:rFonts w:eastAsia="Arial Unicode MS" w:cs="Times New Roman"/>
                <w:sz w:val="22"/>
                <w:szCs w:val="22"/>
              </w:rPr>
            </w:r>
          </w:p>
          <w:p>
            <w:pPr>
              <w:ind w:firstLine="0"/>
              <w:jc w:val="left"/>
              <w:spacing w:after="0" w:line="240" w:lineRule="auto"/>
              <w:rPr>
                <w:rFonts w:eastAsia="Arial Unicode MS" w:cs="Times New Roman"/>
                <w:sz w:val="22"/>
                <w:szCs w:val="22"/>
              </w:rPr>
            </w:pPr>
            <w:r>
              <w:rPr>
                <w:rFonts w:eastAsia="Arial Unicode MS" w:cs="Times New Roman"/>
                <w:sz w:val="22"/>
                <w:szCs w:val="22"/>
              </w:rPr>
              <w:t xml:space="preserve">Почтовый адрес:</w:t>
            </w:r>
            <w:r>
              <w:rPr>
                <w:rFonts w:eastAsia="Arial Unicode MS" w:cs="Times New Roman"/>
                <w:sz w:val="22"/>
                <w:szCs w:val="22"/>
              </w:rPr>
            </w:r>
            <w:r>
              <w:rPr>
                <w:rFonts w:eastAsia="Arial Unicode MS" w:cs="Times New Roman"/>
                <w:sz w:val="22"/>
                <w:szCs w:val="22"/>
              </w:rPr>
            </w:r>
          </w:p>
          <w:p>
            <w:pPr>
              <w:ind w:firstLine="0"/>
              <w:jc w:val="left"/>
              <w:spacing w:after="0" w:line="240" w:lineRule="auto"/>
              <w:rPr>
                <w:rFonts w:eastAsia="Arial Unicode MS" w:cs="Times New Roman"/>
                <w:sz w:val="22"/>
                <w:szCs w:val="22"/>
              </w:rPr>
            </w:pPr>
            <w:r>
              <w:rPr>
                <w:rFonts w:eastAsia="Arial Unicode MS" w:cs="Times New Roman"/>
                <w:sz w:val="22"/>
                <w:szCs w:val="22"/>
              </w:rPr>
            </w:r>
            <w:r>
              <w:rPr>
                <w:rFonts w:eastAsia="Arial Unicode MS" w:cs="Times New Roman"/>
                <w:sz w:val="22"/>
                <w:szCs w:val="22"/>
              </w:rPr>
            </w:r>
            <w:r>
              <w:rPr>
                <w:rFonts w:eastAsia="Arial Unicode MS" w:cs="Times New Roman"/>
                <w:sz w:val="22"/>
                <w:szCs w:val="22"/>
              </w:rPr>
            </w:r>
          </w:p>
          <w:p>
            <w:pPr>
              <w:ind w:firstLine="0"/>
              <w:jc w:val="left"/>
              <w:spacing w:after="0" w:line="240" w:lineRule="auto"/>
              <w:rPr>
                <w:rFonts w:eastAsia="Arial Unicode MS" w:cs="Times New Roman"/>
                <w:sz w:val="22"/>
                <w:szCs w:val="22"/>
              </w:rPr>
            </w:pPr>
            <w:r>
              <w:rPr>
                <w:rFonts w:eastAsia="Arial Unicode MS" w:cs="Times New Roman"/>
                <w:sz w:val="22"/>
                <w:szCs w:val="22"/>
              </w:rPr>
              <w:t xml:space="preserve">Телефон:</w:t>
            </w:r>
            <w:r>
              <w:rPr>
                <w:rFonts w:eastAsia="Arial Unicode MS" w:cs="Times New Roman"/>
                <w:sz w:val="22"/>
                <w:szCs w:val="22"/>
              </w:rPr>
            </w:r>
            <w:r>
              <w:rPr>
                <w:rFonts w:eastAsia="Arial Unicode MS" w:cs="Times New Roman"/>
                <w:sz w:val="22"/>
                <w:szCs w:val="22"/>
              </w:rPr>
            </w:r>
          </w:p>
          <w:p>
            <w:pPr>
              <w:ind w:firstLine="0"/>
              <w:jc w:val="left"/>
              <w:spacing w:after="0" w:line="240" w:lineRule="auto"/>
              <w:rPr>
                <w:rFonts w:eastAsia="Arial Unicode MS" w:cs="Times New Roman"/>
                <w:sz w:val="22"/>
                <w:szCs w:val="22"/>
              </w:rPr>
            </w:pPr>
            <w:r>
              <w:rPr>
                <w:rFonts w:eastAsia="Arial Unicode MS" w:cs="Times New Roman"/>
                <w:sz w:val="22"/>
                <w:szCs w:val="22"/>
                <w:lang w:val="en-US"/>
              </w:rPr>
              <w:t xml:space="preserve">E</w:t>
            </w:r>
            <w:r>
              <w:rPr>
                <w:rFonts w:eastAsia="Arial Unicode MS" w:cs="Times New Roman"/>
                <w:sz w:val="22"/>
                <w:szCs w:val="22"/>
              </w:rPr>
              <w:t xml:space="preserve">-</w:t>
            </w:r>
            <w:r>
              <w:rPr>
                <w:rFonts w:eastAsia="Arial Unicode MS" w:cs="Times New Roman"/>
                <w:sz w:val="22"/>
                <w:szCs w:val="22"/>
                <w:lang w:val="en-US"/>
              </w:rPr>
              <w:t xml:space="preserve">mail</w:t>
            </w:r>
            <w:r>
              <w:rPr>
                <w:rFonts w:eastAsia="Arial Unicode MS" w:cs="Times New Roman"/>
                <w:sz w:val="22"/>
                <w:szCs w:val="22"/>
              </w:rPr>
              <w:t xml:space="preserve">:</w:t>
            </w:r>
            <w:r>
              <w:rPr>
                <w:rFonts w:eastAsia="Arial Unicode MS" w:cs="Times New Roman"/>
                <w:sz w:val="22"/>
                <w:szCs w:val="22"/>
              </w:rPr>
            </w:r>
            <w:r>
              <w:rPr>
                <w:rFonts w:eastAsia="Arial Unicode MS" w:cs="Times New Roman"/>
                <w:sz w:val="22"/>
                <w:szCs w:val="22"/>
              </w:rPr>
            </w:r>
          </w:p>
          <w:p>
            <w:pPr>
              <w:ind w:firstLine="0"/>
              <w:jc w:val="left"/>
              <w:spacing w:after="0" w:line="240" w:lineRule="auto"/>
              <w:rPr>
                <w:rFonts w:eastAsia="Arial Unicode MS" w:cs="Times New Roman"/>
                <w:sz w:val="22"/>
                <w:szCs w:val="22"/>
              </w:rPr>
            </w:pPr>
            <w:r>
              <w:rPr>
                <w:rFonts w:eastAsia="Arial Unicode MS" w:cs="Times New Roman"/>
                <w:sz w:val="22"/>
                <w:szCs w:val="22"/>
              </w:rPr>
              <w:t xml:space="preserve">ОГРН:</w:t>
            </w:r>
            <w:r>
              <w:rPr>
                <w:rFonts w:eastAsia="Arial Unicode MS" w:cs="Times New Roman"/>
                <w:sz w:val="22"/>
                <w:szCs w:val="22"/>
              </w:rPr>
            </w:r>
            <w:r>
              <w:rPr>
                <w:rFonts w:eastAsia="Arial Unicode MS" w:cs="Times New Roman"/>
                <w:sz w:val="22"/>
                <w:szCs w:val="22"/>
              </w:rPr>
            </w:r>
          </w:p>
          <w:p>
            <w:pPr>
              <w:ind w:firstLine="0"/>
              <w:jc w:val="left"/>
              <w:spacing w:after="0" w:line="240" w:lineRule="auto"/>
              <w:rPr>
                <w:rFonts w:eastAsia="Arial Unicode MS" w:cs="Times New Roman"/>
                <w:bCs/>
                <w:sz w:val="22"/>
                <w:szCs w:val="22"/>
              </w:rPr>
            </w:pPr>
            <w:r>
              <w:rPr>
                <w:rFonts w:eastAsia="Arial Unicode MS" w:cs="Times New Roman"/>
                <w:bCs/>
                <w:sz w:val="22"/>
                <w:szCs w:val="22"/>
              </w:rPr>
              <w:t xml:space="preserve">ИНН:</w:t>
            </w:r>
            <w:r>
              <w:rPr>
                <w:rFonts w:eastAsia="Arial Unicode MS" w:cs="Times New Roman"/>
                <w:bCs/>
                <w:sz w:val="22"/>
                <w:szCs w:val="22"/>
              </w:rPr>
            </w:r>
            <w:r>
              <w:rPr>
                <w:rFonts w:eastAsia="Arial Unicode MS" w:cs="Times New Roman"/>
                <w:bCs/>
                <w:sz w:val="22"/>
                <w:szCs w:val="22"/>
              </w:rPr>
            </w:r>
          </w:p>
          <w:p>
            <w:pPr>
              <w:ind w:firstLine="0"/>
              <w:jc w:val="left"/>
              <w:spacing w:after="0" w:line="240" w:lineRule="auto"/>
              <w:rPr>
                <w:rFonts w:eastAsia="Arial Unicode MS" w:cs="Times New Roman"/>
                <w:sz w:val="22"/>
                <w:szCs w:val="22"/>
              </w:rPr>
            </w:pPr>
            <w:r>
              <w:rPr>
                <w:rFonts w:eastAsia="Arial Unicode MS" w:cs="Times New Roman"/>
                <w:bCs/>
                <w:sz w:val="22"/>
                <w:szCs w:val="22"/>
              </w:rPr>
              <w:t xml:space="preserve">КПП:</w:t>
            </w:r>
            <w:r>
              <w:rPr>
                <w:rFonts w:eastAsia="Arial Unicode MS" w:cs="Times New Roman"/>
                <w:sz w:val="22"/>
                <w:szCs w:val="22"/>
              </w:rPr>
            </w:r>
            <w:r>
              <w:rPr>
                <w:rFonts w:eastAsia="Arial Unicode MS" w:cs="Times New Roman"/>
                <w:sz w:val="22"/>
                <w:szCs w:val="22"/>
              </w:rPr>
            </w:r>
          </w:p>
          <w:p>
            <w:pPr>
              <w:ind w:firstLine="0"/>
              <w:jc w:val="left"/>
              <w:spacing w:after="0" w:line="240" w:lineRule="auto"/>
              <w:rPr>
                <w:rFonts w:eastAsia="Arial Unicode MS" w:cs="Times New Roman"/>
                <w:sz w:val="22"/>
                <w:szCs w:val="22"/>
              </w:rPr>
            </w:pPr>
            <w:r>
              <w:rPr>
                <w:rFonts w:eastAsia="Arial Unicode MS" w:cs="Times New Roman"/>
                <w:sz w:val="22"/>
                <w:szCs w:val="22"/>
              </w:rPr>
              <w:t xml:space="preserve">Наименование банка:</w:t>
            </w:r>
            <w:r>
              <w:rPr>
                <w:rFonts w:eastAsia="Arial Unicode MS" w:cs="Times New Roman"/>
                <w:sz w:val="22"/>
                <w:szCs w:val="22"/>
              </w:rPr>
            </w:r>
            <w:r>
              <w:rPr>
                <w:rFonts w:eastAsia="Arial Unicode MS" w:cs="Times New Roman"/>
                <w:sz w:val="22"/>
                <w:szCs w:val="22"/>
              </w:rPr>
            </w:r>
          </w:p>
          <w:p>
            <w:pPr>
              <w:ind w:firstLine="0"/>
              <w:jc w:val="left"/>
              <w:spacing w:after="0" w:line="240" w:lineRule="auto"/>
              <w:rPr>
                <w:rFonts w:eastAsia="Arial Unicode MS" w:cs="Times New Roman"/>
                <w:sz w:val="22"/>
                <w:szCs w:val="22"/>
              </w:rPr>
            </w:pPr>
            <w:r>
              <w:rPr>
                <w:rFonts w:eastAsia="Arial Unicode MS" w:cs="Times New Roman"/>
                <w:sz w:val="22"/>
                <w:szCs w:val="22"/>
              </w:rPr>
              <w:t xml:space="preserve">БИК:</w:t>
            </w:r>
            <w:r>
              <w:rPr>
                <w:rFonts w:eastAsia="Arial Unicode MS" w:cs="Times New Roman"/>
                <w:sz w:val="22"/>
                <w:szCs w:val="22"/>
              </w:rPr>
            </w:r>
            <w:r>
              <w:rPr>
                <w:rFonts w:eastAsia="Arial Unicode MS" w:cs="Times New Roman"/>
                <w:sz w:val="22"/>
                <w:szCs w:val="22"/>
              </w:rPr>
            </w:r>
          </w:p>
          <w:p>
            <w:pPr>
              <w:ind w:firstLine="0"/>
              <w:jc w:val="left"/>
              <w:spacing w:after="0" w:line="240" w:lineRule="auto"/>
              <w:rPr>
                <w:rFonts w:eastAsia="Arial Unicode MS" w:cs="Times New Roman"/>
                <w:sz w:val="22"/>
                <w:szCs w:val="22"/>
              </w:rPr>
            </w:pPr>
            <w:r>
              <w:rPr>
                <w:rFonts w:eastAsia="Arial Unicode MS" w:cs="Times New Roman"/>
                <w:sz w:val="22"/>
                <w:szCs w:val="22"/>
              </w:rPr>
              <w:t xml:space="preserve">Рас/счет:</w:t>
            </w:r>
            <w:r>
              <w:rPr>
                <w:rFonts w:eastAsia="Arial Unicode MS" w:cs="Times New Roman"/>
                <w:sz w:val="22"/>
                <w:szCs w:val="22"/>
              </w:rPr>
            </w:r>
            <w:r>
              <w:rPr>
                <w:rFonts w:eastAsia="Arial Unicode MS" w:cs="Times New Roman"/>
                <w:sz w:val="22"/>
                <w:szCs w:val="22"/>
              </w:rPr>
            </w:r>
          </w:p>
          <w:p>
            <w:pPr>
              <w:ind w:firstLine="0"/>
              <w:jc w:val="left"/>
              <w:spacing w:after="0" w:line="240" w:lineRule="auto"/>
              <w:rPr>
                <w:rFonts w:eastAsia="Arial Unicode MS" w:cs="Times New Roman"/>
                <w:sz w:val="22"/>
                <w:szCs w:val="22"/>
              </w:rPr>
            </w:pPr>
            <w:r>
              <w:rPr>
                <w:rFonts w:eastAsia="Arial Unicode MS" w:cs="Times New Roman"/>
                <w:sz w:val="22"/>
                <w:szCs w:val="22"/>
              </w:rPr>
              <w:t xml:space="preserve">Кор/счет</w:t>
            </w:r>
            <w:r>
              <w:rPr>
                <w:rFonts w:eastAsia="Arial Unicode MS" w:cs="Times New Roman"/>
                <w:sz w:val="22"/>
                <w:szCs w:val="22"/>
              </w:rPr>
              <w:t xml:space="preserve">:</w:t>
            </w:r>
            <w:r>
              <w:rPr>
                <w:rFonts w:eastAsia="Arial Unicode MS" w:cs="Times New Roman"/>
                <w:sz w:val="22"/>
                <w:szCs w:val="22"/>
              </w:rPr>
            </w:r>
            <w:r>
              <w:rPr>
                <w:rFonts w:eastAsia="Arial Unicode MS" w:cs="Times New Roman"/>
                <w:sz w:val="22"/>
                <w:szCs w:val="22"/>
              </w:rPr>
            </w:r>
          </w:p>
        </w:tc>
      </w:tr>
      <w:tr>
        <w:tblPrEx/>
        <w:trPr>
          <w:gridAfter w:val="1"/>
        </w:trPr>
        <w:tc>
          <w:tcPr>
            <w:tcW w:w="5121" w:type="dxa"/>
            <w:textDirection w:val="lrTb"/>
            <w:noWrap w:val="false"/>
          </w:tcPr>
          <w:p>
            <w:pPr>
              <w:ind w:firstLine="0"/>
              <w:spacing w:after="0" w:line="240" w:lineRule="auto"/>
              <w:rPr>
                <w:rFonts w:cs="Times New Roman"/>
                <w:b/>
                <w:color w:val="000000"/>
                <w:sz w:val="22"/>
                <w:szCs w:val="22"/>
                <w:highlight w:val="white"/>
              </w:rPr>
            </w:pPr>
            <w:r>
              <w:rPr>
                <w:rFonts w:cs="Times New Roman"/>
                <w:b/>
                <w:color w:val="000000"/>
                <w:sz w:val="22"/>
                <w:szCs w:val="22"/>
                <w:highlight w:val="white"/>
              </w:rPr>
            </w:r>
            <w:r>
              <w:rPr>
                <w:rFonts w:cs="Times New Roman"/>
                <w:b/>
                <w:color w:val="000000"/>
                <w:sz w:val="22"/>
                <w:szCs w:val="22"/>
                <w:highlight w:val="white"/>
              </w:rPr>
            </w:r>
            <w:r>
              <w:rPr>
                <w:rFonts w:cs="Times New Roman"/>
                <w:b/>
                <w:color w:val="000000"/>
                <w:sz w:val="22"/>
                <w:szCs w:val="22"/>
                <w:highlight w:val="white"/>
              </w:rPr>
            </w:r>
          </w:p>
          <w:p>
            <w:pPr>
              <w:ind w:firstLine="0"/>
              <w:spacing w:after="0" w:line="240" w:lineRule="auto"/>
              <w:rPr>
                <w:rFonts w:cs="Times New Roman"/>
                <w:b/>
                <w:color w:val="000000"/>
                <w:sz w:val="22"/>
                <w:szCs w:val="22"/>
                <w:highlight w:val="white"/>
              </w:rPr>
            </w:pPr>
            <w:r>
              <w:rPr>
                <w:rFonts w:cs="Times New Roman"/>
                <w:b/>
                <w:color w:val="000000"/>
                <w:sz w:val="22"/>
                <w:szCs w:val="22"/>
                <w:highlight w:val="white"/>
              </w:rPr>
              <w:t xml:space="preserve">ЗАКАЗЧИК:</w:t>
            </w:r>
            <w:r>
              <w:rPr>
                <w:rFonts w:cs="Times New Roman"/>
                <w:b/>
                <w:color w:val="000000"/>
                <w:sz w:val="22"/>
                <w:szCs w:val="22"/>
                <w:highlight w:val="white"/>
              </w:rPr>
            </w:r>
            <w:r>
              <w:rPr>
                <w:rFonts w:cs="Times New Roman"/>
                <w:b/>
                <w:color w:val="000000"/>
                <w:sz w:val="22"/>
                <w:szCs w:val="22"/>
                <w:highlight w:val="white"/>
              </w:rPr>
            </w:r>
          </w:p>
          <w:p>
            <w:pPr>
              <w:ind w:firstLine="0"/>
              <w:spacing w:after="0" w:line="240" w:lineRule="auto"/>
              <w:tabs>
                <w:tab w:val="left" w:pos="2640" w:leader="none"/>
              </w:tabs>
              <w:rPr>
                <w:rFonts w:cs="Times New Roman"/>
                <w:sz w:val="22"/>
                <w:szCs w:val="22"/>
                <w:highlight w:val="white"/>
              </w:rPr>
            </w:pPr>
            <w:r>
              <w:rPr>
                <w:rFonts w:cs="Times New Roman"/>
                <w:sz w:val="22"/>
                <w:szCs w:val="22"/>
                <w:highlight w:val="white"/>
              </w:rPr>
              <w:t xml:space="preserve">Директор</w:t>
            </w:r>
            <w:r>
              <w:rPr>
                <w:rFonts w:cs="Times New Roman"/>
                <w:sz w:val="22"/>
                <w:szCs w:val="22"/>
                <w:highlight w:val="white"/>
              </w:rPr>
            </w:r>
            <w:r>
              <w:rPr>
                <w:rFonts w:cs="Times New Roman"/>
                <w:sz w:val="22"/>
                <w:szCs w:val="22"/>
                <w:highlight w:val="white"/>
              </w:rPr>
            </w:r>
          </w:p>
          <w:p>
            <w:pPr>
              <w:ind w:firstLine="0"/>
              <w:spacing w:after="0" w:line="240" w:lineRule="auto"/>
              <w:tabs>
                <w:tab w:val="left" w:pos="2640" w:leader="none"/>
              </w:tabs>
              <w:rPr>
                <w:rFonts w:cs="Times New Roman"/>
                <w:sz w:val="22"/>
                <w:szCs w:val="22"/>
                <w:highlight w:val="white"/>
              </w:rPr>
            </w:pPr>
            <w:r>
              <w:rPr>
                <w:rFonts w:cs="Times New Roman"/>
                <w:bCs/>
                <w:sz w:val="22"/>
                <w:szCs w:val="22"/>
                <w:highlight w:val="white"/>
              </w:rPr>
              <w:t xml:space="preserve">ФГБУ «СИЦ Минтранса России»</w:t>
            </w:r>
            <w:r>
              <w:rPr>
                <w:rFonts w:cs="Times New Roman"/>
                <w:sz w:val="22"/>
                <w:szCs w:val="22"/>
                <w:highlight w:val="white"/>
              </w:rPr>
            </w:r>
            <w:r>
              <w:rPr>
                <w:rFonts w:cs="Times New Roman"/>
                <w:sz w:val="22"/>
                <w:szCs w:val="22"/>
                <w:highlight w:val="white"/>
              </w:rPr>
            </w:r>
          </w:p>
          <w:p>
            <w:pPr>
              <w:ind w:firstLine="0"/>
              <w:spacing w:after="0" w:line="240" w:lineRule="auto"/>
              <w:rPr>
                <w:rFonts w:cs="Times New Roman"/>
                <w:color w:val="000000"/>
                <w:sz w:val="22"/>
                <w:szCs w:val="22"/>
                <w:highlight w:val="white"/>
              </w:rPr>
            </w:pPr>
            <w:r>
              <w:rPr>
                <w:rFonts w:cs="Times New Roman"/>
                <w:color w:val="000000"/>
                <w:sz w:val="22"/>
                <w:szCs w:val="22"/>
                <w:highlight w:val="white"/>
              </w:rPr>
            </w:r>
            <w:r>
              <w:rPr>
                <w:rFonts w:cs="Times New Roman"/>
                <w:color w:val="000000"/>
                <w:sz w:val="22"/>
                <w:szCs w:val="22"/>
                <w:highlight w:val="white"/>
              </w:rPr>
            </w:r>
            <w:r>
              <w:rPr>
                <w:rFonts w:cs="Times New Roman"/>
                <w:color w:val="000000"/>
                <w:sz w:val="22"/>
                <w:szCs w:val="22"/>
                <w:highlight w:val="white"/>
              </w:rPr>
            </w:r>
          </w:p>
          <w:p>
            <w:pPr>
              <w:ind w:firstLine="0"/>
              <w:spacing w:after="0" w:line="240" w:lineRule="auto"/>
              <w:rPr>
                <w:rFonts w:cs="Times New Roman"/>
                <w:color w:val="000000"/>
                <w:sz w:val="22"/>
                <w:szCs w:val="22"/>
              </w:rPr>
            </w:pPr>
            <w:r>
              <w:rPr>
                <w:rFonts w:cs="Times New Roman"/>
                <w:color w:val="000000"/>
                <w:sz w:val="22"/>
                <w:szCs w:val="22"/>
                <w:highlight w:val="white"/>
              </w:rPr>
              <w:t xml:space="preserve">___________________/А.В. Кисляков/</w:t>
            </w:r>
            <w:r>
              <w:rPr>
                <w:rFonts w:cs="Times New Roman"/>
                <w:color w:val="000000"/>
                <w:sz w:val="22"/>
                <w:szCs w:val="22"/>
              </w:rPr>
            </w:r>
            <w:r>
              <w:rPr>
                <w:rFonts w:cs="Times New Roman"/>
                <w:color w:val="000000"/>
                <w:sz w:val="22"/>
                <w:szCs w:val="22"/>
              </w:rPr>
            </w:r>
          </w:p>
          <w:p>
            <w:pPr>
              <w:ind w:firstLine="0"/>
              <w:spacing w:after="0" w:line="240" w:lineRule="auto"/>
              <w:rPr>
                <w:rFonts w:cs="Times New Roman"/>
                <w:color w:val="000000"/>
                <w:sz w:val="22"/>
                <w:szCs w:val="22"/>
                <w:highlight w:val="white"/>
              </w:rPr>
            </w:pPr>
            <w:r>
              <w:rPr>
                <w:rFonts w:cs="Times New Roman"/>
                <w:color w:val="000000"/>
                <w:sz w:val="22"/>
                <w:szCs w:val="22"/>
                <w:highlight w:val="white"/>
              </w:rPr>
              <w:t xml:space="preserve">ЭЦП</w:t>
            </w:r>
            <w:r>
              <w:rPr>
                <w:rFonts w:cs="Times New Roman"/>
                <w:color w:val="000000"/>
                <w:sz w:val="22"/>
                <w:szCs w:val="22"/>
                <w:highlight w:val="white"/>
              </w:rPr>
            </w:r>
            <w:r>
              <w:rPr>
                <w:rFonts w:cs="Times New Roman"/>
                <w:color w:val="000000"/>
                <w:sz w:val="22"/>
                <w:szCs w:val="22"/>
                <w:highlight w:val="white"/>
              </w:rPr>
            </w:r>
          </w:p>
        </w:tc>
        <w:tc>
          <w:tcPr>
            <w:gridSpan w:val="2"/>
            <w:tcW w:w="4984" w:type="dxa"/>
            <w:textDirection w:val="lrTb"/>
            <w:noWrap w:val="false"/>
          </w:tcPr>
          <w:p>
            <w:pPr>
              <w:ind w:firstLine="0"/>
              <w:spacing w:after="0" w:line="240" w:lineRule="auto"/>
              <w:rPr>
                <w:rFonts w:cs="Times New Roman"/>
                <w:b/>
                <w:color w:val="000000"/>
                <w:sz w:val="22"/>
                <w:szCs w:val="22"/>
                <w:highlight w:val="white"/>
              </w:rPr>
            </w:pPr>
            <w:r>
              <w:rPr>
                <w:rFonts w:cs="Times New Roman"/>
                <w:b/>
                <w:color w:val="000000"/>
                <w:sz w:val="22"/>
                <w:szCs w:val="22"/>
                <w:highlight w:val="white"/>
              </w:rPr>
              <w:t xml:space="preserve">                  </w:t>
            </w:r>
            <w:r>
              <w:rPr>
                <w:rFonts w:cs="Times New Roman"/>
                <w:b/>
                <w:color w:val="000000"/>
                <w:sz w:val="22"/>
                <w:szCs w:val="22"/>
                <w:highlight w:val="white"/>
              </w:rPr>
            </w:r>
            <w:r>
              <w:rPr>
                <w:rFonts w:cs="Times New Roman"/>
                <w:b/>
                <w:color w:val="000000"/>
                <w:sz w:val="22"/>
                <w:szCs w:val="22"/>
                <w:highlight w:val="white"/>
              </w:rPr>
            </w:r>
          </w:p>
          <w:p>
            <w:pPr>
              <w:ind w:firstLine="0"/>
              <w:jc w:val="left"/>
              <w:spacing w:after="0" w:line="240" w:lineRule="auto"/>
              <w:rPr>
                <w:rFonts w:cs="Times New Roman"/>
                <w:b/>
                <w:bCs/>
                <w:color w:val="000000"/>
                <w:sz w:val="22"/>
                <w:szCs w:val="22"/>
                <w:highlight w:val="white"/>
              </w:rPr>
            </w:pPr>
            <w:r>
              <w:rPr>
                <w:rFonts w:cs="Times New Roman"/>
                <w:b/>
                <w:color w:val="000000"/>
                <w:sz w:val="22"/>
                <w:szCs w:val="22"/>
                <w:highlight w:val="white"/>
              </w:rPr>
              <w:t xml:space="preserve">ПОДРЯДЧИК </w:t>
            </w:r>
            <w:r>
              <w:rPr>
                <w:rFonts w:cs="Times New Roman"/>
                <w:b/>
                <w:bCs/>
                <w:color w:val="000000"/>
                <w:sz w:val="22"/>
                <w:szCs w:val="22"/>
                <w:highlight w:val="white"/>
              </w:rPr>
            </w:r>
            <w:r>
              <w:rPr>
                <w:rFonts w:cs="Times New Roman"/>
                <w:b/>
                <w:bCs/>
                <w:color w:val="000000"/>
                <w:sz w:val="22"/>
                <w:szCs w:val="22"/>
                <w:highlight w:val="white"/>
              </w:rPr>
            </w:r>
          </w:p>
          <w:p>
            <w:pPr>
              <w:ind w:firstLine="0"/>
              <w:jc w:val="left"/>
              <w:spacing w:after="0" w:line="240" w:lineRule="auto"/>
              <w:rPr>
                <w:rFonts w:cs="Times New Roman"/>
                <w:color w:val="000000"/>
                <w:sz w:val="22"/>
                <w:szCs w:val="22"/>
                <w:highlight w:val="white"/>
              </w:rPr>
            </w:pPr>
            <w:r>
              <w:rPr>
                <w:rFonts w:cs="Times New Roman"/>
                <w:color w:val="000000"/>
                <w:sz w:val="22"/>
                <w:szCs w:val="22"/>
                <w:highlight w:val="white"/>
              </w:rPr>
            </w:r>
            <w:r>
              <w:rPr>
                <w:rFonts w:cs="Times New Roman"/>
                <w:color w:val="000000"/>
                <w:sz w:val="22"/>
                <w:szCs w:val="22"/>
                <w:highlight w:val="white"/>
              </w:rPr>
            </w:r>
            <w:r>
              <w:rPr>
                <w:rFonts w:cs="Times New Roman"/>
                <w:color w:val="000000"/>
                <w:sz w:val="22"/>
                <w:szCs w:val="22"/>
                <w:highlight w:val="white"/>
              </w:rPr>
            </w:r>
          </w:p>
          <w:p>
            <w:pPr>
              <w:ind w:firstLine="0"/>
              <w:jc w:val="left"/>
              <w:spacing w:after="0" w:line="240" w:lineRule="auto"/>
              <w:rPr>
                <w:rFonts w:cs="Times New Roman"/>
                <w:color w:val="000000"/>
                <w:sz w:val="22"/>
                <w:szCs w:val="22"/>
              </w:rPr>
            </w:pPr>
            <w:r>
              <w:rPr>
                <w:rFonts w:cs="Times New Roman"/>
                <w:color w:val="000000"/>
                <w:sz w:val="22"/>
                <w:szCs w:val="22"/>
                <w:highlight w:val="white"/>
              </w:rPr>
              <w:t xml:space="preserve"> </w:t>
            </w:r>
            <w:r>
              <w:rPr>
                <w:rFonts w:cs="Times New Roman"/>
                <w:color w:val="000000"/>
                <w:sz w:val="22"/>
                <w:szCs w:val="22"/>
              </w:rPr>
            </w:r>
            <w:r>
              <w:rPr>
                <w:rFonts w:cs="Times New Roman"/>
                <w:color w:val="000000"/>
                <w:sz w:val="22"/>
                <w:szCs w:val="22"/>
              </w:rPr>
            </w:r>
          </w:p>
          <w:p>
            <w:pPr>
              <w:ind w:firstLine="0"/>
              <w:jc w:val="left"/>
              <w:spacing w:after="0" w:line="240" w:lineRule="auto"/>
              <w:rPr>
                <w:rFonts w:cs="Times New Roman"/>
                <w:color w:val="000000"/>
                <w:sz w:val="22"/>
                <w:szCs w:val="22"/>
                <w:highlight w:val="white"/>
              </w:rPr>
            </w:pPr>
            <w:r>
              <w:rPr>
                <w:rFonts w:cs="Times New Roman"/>
                <w:color w:val="000000"/>
                <w:sz w:val="22"/>
                <w:szCs w:val="22"/>
                <w:highlight w:val="white"/>
              </w:rPr>
            </w:r>
            <w:r>
              <w:rPr>
                <w:rFonts w:cs="Times New Roman"/>
                <w:color w:val="000000"/>
                <w:sz w:val="22"/>
                <w:szCs w:val="22"/>
                <w:highlight w:val="white"/>
              </w:rPr>
            </w:r>
            <w:r>
              <w:rPr>
                <w:rFonts w:cs="Times New Roman"/>
                <w:color w:val="000000"/>
                <w:sz w:val="22"/>
                <w:szCs w:val="22"/>
                <w:highlight w:val="white"/>
              </w:rPr>
            </w:r>
          </w:p>
          <w:p>
            <w:pPr>
              <w:ind w:firstLine="0"/>
              <w:jc w:val="left"/>
              <w:spacing w:after="0" w:line="240" w:lineRule="auto"/>
              <w:rPr>
                <w:rFonts w:cs="Times New Roman"/>
                <w:color w:val="000000"/>
                <w:sz w:val="22"/>
                <w:szCs w:val="22"/>
                <w:highlight w:val="white"/>
              </w:rPr>
            </w:pPr>
            <w:r>
              <w:rPr>
                <w:rFonts w:cs="Times New Roman"/>
                <w:color w:val="000000"/>
                <w:sz w:val="22"/>
                <w:szCs w:val="22"/>
                <w:highlight w:val="white"/>
              </w:rPr>
              <w:t xml:space="preserve"> ______________/</w:t>
            </w:r>
            <w:r>
              <w:rPr>
                <w:rFonts w:cs="Times New Roman"/>
                <w:color w:val="000000"/>
                <w:sz w:val="22"/>
                <w:szCs w:val="22"/>
                <w:highlight w:val="white"/>
              </w:rPr>
            </w:r>
            <w:r>
              <w:rPr>
                <w:rFonts w:cs="Times New Roman"/>
                <w:color w:val="000000"/>
                <w:sz w:val="22"/>
                <w:szCs w:val="22"/>
                <w:highlight w:val="white"/>
              </w:rPr>
            </w:r>
          </w:p>
          <w:p>
            <w:pPr>
              <w:ind w:firstLine="0"/>
              <w:jc w:val="left"/>
              <w:spacing w:after="0" w:line="240" w:lineRule="auto"/>
              <w:rPr>
                <w:rFonts w:cs="Times New Roman"/>
                <w:color w:val="000000"/>
                <w:sz w:val="22"/>
                <w:szCs w:val="22"/>
                <w:highlight w:val="yellow"/>
              </w:rPr>
            </w:pPr>
            <w:r>
              <w:rPr>
                <w:rFonts w:cs="Times New Roman"/>
                <w:color w:val="000000"/>
                <w:sz w:val="22"/>
                <w:szCs w:val="22"/>
                <w:highlight w:val="white"/>
              </w:rPr>
              <w:t xml:space="preserve"> </w:t>
            </w:r>
            <w:r>
              <w:rPr>
                <w:rFonts w:cs="Times New Roman"/>
                <w:color w:val="000000"/>
                <w:sz w:val="22"/>
                <w:szCs w:val="22"/>
                <w:highlight w:val="white"/>
              </w:rPr>
              <w:t xml:space="preserve">ЭЦП</w:t>
            </w:r>
            <w:r>
              <w:rPr>
                <w:rFonts w:cs="Times New Roman"/>
                <w:color w:val="000000"/>
                <w:sz w:val="22"/>
                <w:szCs w:val="22"/>
                <w:highlight w:val="yellow"/>
              </w:rPr>
            </w:r>
            <w:r>
              <w:rPr>
                <w:rFonts w:cs="Times New Roman"/>
                <w:color w:val="000000"/>
                <w:sz w:val="22"/>
                <w:szCs w:val="22"/>
                <w:highlight w:val="yellow"/>
              </w:rPr>
            </w:r>
          </w:p>
          <w:p>
            <w:pPr>
              <w:ind w:firstLine="0"/>
              <w:jc w:val="left"/>
              <w:spacing w:after="0" w:line="240" w:lineRule="auto"/>
              <w:rPr>
                <w:rFonts w:cs="Times New Roman"/>
                <w:color w:val="000000"/>
                <w:sz w:val="22"/>
                <w:szCs w:val="22"/>
                <w:highlight w:val="white"/>
              </w:rPr>
            </w:pPr>
            <w:r>
              <w:rPr>
                <w:rFonts w:cs="Times New Roman"/>
                <w:color w:val="000000"/>
                <w:sz w:val="22"/>
                <w:szCs w:val="22"/>
                <w:highlight w:val="white"/>
              </w:rPr>
            </w:r>
            <w:r>
              <w:rPr>
                <w:rFonts w:cs="Times New Roman"/>
                <w:color w:val="000000"/>
                <w:sz w:val="22"/>
                <w:szCs w:val="22"/>
                <w:highlight w:val="white"/>
              </w:rPr>
            </w:r>
            <w:r>
              <w:rPr>
                <w:rFonts w:cs="Times New Roman"/>
                <w:color w:val="000000"/>
                <w:sz w:val="22"/>
                <w:szCs w:val="22"/>
                <w:highlight w:val="white"/>
              </w:rPr>
            </w:r>
          </w:p>
        </w:tc>
      </w:tr>
    </w:tbl>
    <w:p>
      <w:pPr>
        <w:ind w:left="6521"/>
        <w:jc w:val="left"/>
        <w:spacing w:after="0"/>
        <w:rPr>
          <w:rFonts w:cs="Times New Roman"/>
          <w:caps/>
          <w:color w:val="0d0d0d"/>
          <w:sz w:val="22"/>
          <w:szCs w:val="22"/>
          <w:highlight w:val="white"/>
        </w:rPr>
      </w:pPr>
      <w:r>
        <w:rPr>
          <w:rFonts w:cs="Times New Roman"/>
          <w:caps/>
          <w:color w:val="0d0d0d"/>
          <w:sz w:val="22"/>
          <w:szCs w:val="22"/>
        </w:rPr>
        <w:t xml:space="preserve">             </w:t>
      </w:r>
      <w:r>
        <w:rPr>
          <w:rFonts w:cs="Times New Roman"/>
          <w:caps/>
          <w:color w:val="0d0d0d"/>
          <w:sz w:val="22"/>
          <w:szCs w:val="22"/>
          <w:highlight w:val="white"/>
        </w:rPr>
      </w:r>
      <w:r>
        <w:rPr>
          <w:rFonts w:cs="Times New Roman"/>
          <w:caps/>
          <w:color w:val="0d0d0d"/>
          <w:sz w:val="22"/>
          <w:szCs w:val="22"/>
          <w:highlight w:val="white"/>
        </w:rPr>
      </w:r>
    </w:p>
    <w:p>
      <w:pPr>
        <w:ind w:left="6237" w:firstLine="0"/>
        <w:jc w:val="right"/>
        <w:spacing w:after="0" w:line="240" w:lineRule="auto"/>
        <w:rPr>
          <w:rFonts w:eastAsia="Times New Roman" w:cs="Arial Unicode MS"/>
          <w:sz w:val="20"/>
          <w:szCs w:val="20"/>
        </w:rPr>
      </w:pPr>
      <w:r>
        <w:rPr>
          <w:rFonts w:eastAsia="Times New Roman" w:cs="Arial Unicode MS"/>
          <w:bCs/>
          <w:sz w:val="20"/>
          <w:szCs w:val="20"/>
          <w:highlight w:val="none"/>
        </w:rPr>
      </w:r>
      <w:r>
        <w:rPr>
          <w:rFonts w:eastAsia="Times New Roman" w:cs="Arial Unicode MS"/>
          <w:bCs/>
          <w:sz w:val="20"/>
          <w:szCs w:val="20"/>
          <w:highlight w:val="none"/>
        </w:rPr>
      </w:r>
    </w:p>
    <w:p>
      <w:pPr>
        <w:ind w:left="6237" w:firstLine="0"/>
        <w:jc w:val="right"/>
        <w:spacing w:after="0" w:line="240" w:lineRule="auto"/>
        <w:rPr>
          <w:rFonts w:eastAsia="Times New Roman" w:cs="Arial Unicode MS"/>
          <w:sz w:val="20"/>
          <w:szCs w:val="20"/>
          <w:highlight w:val="none"/>
        </w:rPr>
      </w:pPr>
      <w:r>
        <w:rPr>
          <w:rFonts w:eastAsia="Times New Roman" w:cs="Arial Unicode MS"/>
          <w:bCs/>
          <w:sz w:val="20"/>
          <w:szCs w:val="20"/>
          <w:highlight w:val="none"/>
        </w:rPr>
      </w:r>
      <w:r>
        <w:rPr>
          <w:rFonts w:eastAsia="Times New Roman" w:cs="Arial Unicode MS"/>
          <w:bCs/>
          <w:sz w:val="20"/>
          <w:szCs w:val="20"/>
          <w:highlight w:val="none"/>
        </w:rPr>
      </w:r>
    </w:p>
    <w:p>
      <w:pPr>
        <w:ind w:left="6237" w:firstLine="0"/>
        <w:jc w:val="right"/>
        <w:spacing w:after="0" w:line="240" w:lineRule="auto"/>
        <w:rPr>
          <w:rFonts w:eastAsia="Times New Roman" w:cs="Arial Unicode MS"/>
          <w:sz w:val="20"/>
          <w:szCs w:val="20"/>
          <w:highlight w:val="none"/>
        </w:rPr>
      </w:pPr>
      <w:r/>
      <w:bookmarkStart w:id="3" w:name="_GoBack"/>
      <w:r/>
      <w:bookmarkEnd w:id="3"/>
      <w:r>
        <w:rPr>
          <w:rFonts w:eastAsia="Times New Roman" w:cs="Arial Unicode MS"/>
          <w:bCs/>
          <w:sz w:val="20"/>
          <w:szCs w:val="20"/>
        </w:rPr>
        <w:t xml:space="preserve">Приложение № 1</w:t>
      </w:r>
      <w:r>
        <w:rPr>
          <w:rFonts w:eastAsia="Times New Roman" w:cs="Arial Unicode MS"/>
          <w:sz w:val="20"/>
          <w:szCs w:val="20"/>
        </w:rPr>
      </w:r>
      <w:r>
        <w:rPr>
          <w:rFonts w:eastAsia="Times New Roman" w:cs="Arial Unicode MS"/>
          <w:sz w:val="20"/>
          <w:szCs w:val="20"/>
          <w:highlight w:val="none"/>
        </w:rPr>
      </w:r>
    </w:p>
    <w:p>
      <w:pPr>
        <w:contextualSpacing/>
        <w:ind w:firstLine="0"/>
        <w:jc w:val="right"/>
        <w:spacing w:after="0" w:line="240" w:lineRule="auto"/>
        <w:widowControl w:val="off"/>
        <w:rPr>
          <w:rFonts w:eastAsia="Times New Roman"/>
          <w:color w:val="000000"/>
          <w:spacing w:val="2"/>
          <w:szCs w:val="22"/>
        </w:rPr>
      </w:pPr>
      <w:r>
        <w:rPr>
          <w:rFonts w:eastAsia="Times New Roman"/>
          <w:bCs/>
          <w:spacing w:val="2"/>
          <w:szCs w:val="22"/>
        </w:rPr>
        <w:t xml:space="preserve">к Контракту </w:t>
      </w:r>
      <w:r>
        <w:rPr>
          <w:rFonts w:eastAsia="Times New Roman"/>
          <w:color w:val="000000"/>
          <w:spacing w:val="2"/>
          <w:szCs w:val="22"/>
        </w:rPr>
        <w:t xml:space="preserve">№ </w:t>
      </w:r>
      <w:r>
        <w:rPr>
          <w:rFonts w:eastAsia="Times New Roman"/>
          <w:color w:val="000000"/>
          <w:spacing w:val="2"/>
          <w:szCs w:val="22"/>
        </w:rPr>
        <w:t xml:space="preserve">ЕП</w:t>
      </w:r>
      <w:r>
        <w:rPr>
          <w:rFonts w:eastAsia="Times New Roman"/>
          <w:color w:val="000000"/>
          <w:spacing w:val="2"/>
          <w:szCs w:val="22"/>
        </w:rPr>
        <w:t xml:space="preserve">/26_ </w:t>
      </w:r>
      <w:r>
        <w:rPr>
          <w:rFonts w:eastAsia="Times New Roman"/>
          <w:color w:val="000000"/>
          <w:spacing w:val="2"/>
          <w:szCs w:val="22"/>
        </w:rPr>
      </w:r>
      <w:r>
        <w:rPr>
          <w:rFonts w:eastAsia="Times New Roman"/>
          <w:color w:val="000000"/>
          <w:spacing w:val="2"/>
          <w:szCs w:val="22"/>
        </w:rPr>
      </w:r>
    </w:p>
    <w:p>
      <w:pPr>
        <w:contextualSpacing/>
        <w:ind w:firstLine="0"/>
        <w:jc w:val="right"/>
        <w:spacing w:after="0" w:line="240" w:lineRule="auto"/>
        <w:widowControl w:val="off"/>
        <w:rPr>
          <w:rFonts w:eastAsia="Arial Unicode MS"/>
          <w:b/>
          <w:spacing w:val="2"/>
        </w:rPr>
      </w:pPr>
      <w:r>
        <w:rPr>
          <w:rFonts w:eastAsia="Times New Roman"/>
          <w:color w:val="000000"/>
          <w:spacing w:val="2"/>
          <w:szCs w:val="22"/>
        </w:rPr>
        <w:t xml:space="preserve">от «__» _______ 2026г.</w:t>
      </w:r>
      <w:r>
        <w:rPr>
          <w:rFonts w:eastAsia="Arial Unicode MS"/>
          <w:b/>
          <w:spacing w:val="2"/>
        </w:rPr>
      </w:r>
      <w:r>
        <w:rPr>
          <w:rFonts w:eastAsia="Arial Unicode MS"/>
          <w:b/>
          <w:spacing w:val="2"/>
        </w:rPr>
      </w:r>
    </w:p>
    <w:p>
      <w:pPr>
        <w:contextualSpacing/>
        <w:ind w:firstLine="0"/>
        <w:jc w:val="center"/>
        <w:spacing w:after="0" w:line="240" w:lineRule="auto"/>
        <w:widowControl w:val="off"/>
        <w:rPr>
          <w:b/>
          <w:spacing w:val="2"/>
        </w:rPr>
      </w:pPr>
      <w:r>
        <w:rPr>
          <w:b/>
          <w:spacing w:val="2"/>
        </w:rPr>
      </w:r>
      <w:r>
        <w:rPr>
          <w:b/>
          <w:spacing w:val="2"/>
        </w:rPr>
      </w:r>
      <w:r>
        <w:rPr>
          <w:b/>
          <w:spacing w:val="2"/>
        </w:rPr>
      </w:r>
    </w:p>
    <w:p>
      <w:pPr>
        <w:ind w:left="57" w:firstLine="935"/>
        <w:spacing w:after="0" w:line="240" w:lineRule="auto"/>
        <w:rPr>
          <w:bCs/>
          <w:sz w:val="28"/>
          <w:szCs w:val="28"/>
        </w:rPr>
      </w:pPr>
      <w:r>
        <w:rPr>
          <w:bCs/>
          <w:sz w:val="28"/>
          <w:szCs w:val="28"/>
        </w:rPr>
      </w:r>
      <w:r>
        <w:rPr>
          <w:bCs/>
          <w:sz w:val="28"/>
          <w:szCs w:val="28"/>
        </w:rPr>
      </w:r>
      <w:r>
        <w:rPr>
          <w:bCs/>
          <w:sz w:val="28"/>
          <w:szCs w:val="28"/>
        </w:rPr>
      </w:r>
    </w:p>
    <w:p>
      <w:pPr>
        <w:contextualSpacing/>
        <w:ind w:left="0" w:right="0" w:firstLine="0"/>
        <w:jc w:val="center"/>
        <w:widowControl w:val="off"/>
        <w:rPr>
          <w:b/>
          <w:bCs/>
          <w:highlight w:val="none"/>
        </w:rPr>
        <w:suppressLineNumbers w:val="0"/>
      </w:pPr>
      <w:r>
        <w:rPr>
          <w:b/>
          <w:szCs w:val="24"/>
          <w:lang w:eastAsia="en-US"/>
        </w:rPr>
        <w:t xml:space="preserve">ТЕХНИЧЕСКОЕ ЗАДАНИЕ</w:t>
      </w:r>
      <w:r>
        <w:rPr>
          <w:b/>
          <w:bCs/>
          <w:highlight w:val="none"/>
          <w:lang w:eastAsia="en-US"/>
        </w:rPr>
      </w:r>
      <w:r>
        <w:rPr>
          <w:b/>
          <w:bCs/>
          <w:highlight w:val="none"/>
        </w:rPr>
      </w:r>
    </w:p>
    <w:p>
      <w:pPr>
        <w:contextualSpacing/>
        <w:ind w:left="0" w:right="0" w:firstLine="0"/>
        <w:jc w:val="center"/>
        <w:spacing w:before="0" w:after="30" w:line="240" w:lineRule="auto"/>
        <w:widowControl w:val="off"/>
        <w:rPr>
          <w:b/>
          <w:szCs w:val="24"/>
        </w:rPr>
        <w:suppressLineNumbers w:val="0"/>
      </w:pPr>
      <w:r>
        <w:rPr>
          <w:b w:val="0"/>
          <w:bCs w:val="0"/>
          <w:szCs w:val="24"/>
          <w:lang w:eastAsia="en-US"/>
        </w:rPr>
        <w:t xml:space="preserve">на выполнение работ по развитию сайта ФГБУ «СИЦ Минтранса России» (sicmt.ru) в части </w:t>
      </w:r>
      <w:r>
        <w:rPr>
          <w:b w:val="0"/>
          <w:bCs w:val="0"/>
        </w:rPr>
        <w:t xml:space="preserve">создания 3D-модели сайта (интерактивной трёхмерной сцены)</w:t>
      </w:r>
      <w:r>
        <w:rPr>
          <w:b w:val="0"/>
          <w:bCs w:val="0"/>
          <w:szCs w:val="24"/>
          <w:lang w:eastAsia="en-US"/>
        </w:rPr>
      </w:r>
      <w:r>
        <w:rPr>
          <w:b/>
          <w:szCs w:val="24"/>
        </w:rPr>
      </w:r>
    </w:p>
    <w:p>
      <w:pPr>
        <w:pStyle w:val="898"/>
        <w:numPr>
          <w:ilvl w:val="0"/>
          <w:numId w:val="0"/>
        </w:numPr>
        <w:contextualSpacing/>
        <w:ind w:left="0" w:right="0" w:firstLine="0"/>
        <w:jc w:val="left"/>
        <w:keepNext w:val="0"/>
        <w:pageBreakBefore w:val="0"/>
        <w:spacing w:before="0" w:after="0" w:line="240" w:lineRule="auto"/>
        <w:widowControl w:val="off"/>
        <w:rPr>
          <w:sz w:val="24"/>
          <w:szCs w:val="24"/>
        </w:rPr>
        <w:suppressLineNumbers w:val="0"/>
      </w:pPr>
      <w:r/>
      <w:bookmarkStart w:id="0" w:name="undefined"/>
      <w:r>
        <w:rPr>
          <w:sz w:val="24"/>
          <w:szCs w:val="24"/>
        </w:rPr>
      </w:r>
      <w:r>
        <w:rPr>
          <w:sz w:val="24"/>
          <w:szCs w:val="24"/>
        </w:rPr>
      </w:r>
    </w:p>
    <w:p>
      <w:pPr>
        <w:pStyle w:val="898"/>
        <w:numPr>
          <w:ilvl w:val="0"/>
          <w:numId w:val="0"/>
        </w:numPr>
        <w:contextualSpacing/>
        <w:ind w:left="0" w:right="0" w:firstLine="0"/>
        <w:jc w:val="left"/>
        <w:keepNext w:val="0"/>
        <w:pageBreakBefore w:val="0"/>
        <w:spacing w:before="0" w:after="0" w:line="240" w:lineRule="auto"/>
        <w:widowControl w:val="off"/>
        <w:tabs>
          <w:tab w:val="clear" w:pos="1418" w:leader="none"/>
        </w:tabs>
        <w:rPr>
          <w:sz w:val="24"/>
          <w:szCs w:val="24"/>
        </w:rPr>
        <w:suppressLineNumbers w:val="0"/>
      </w:pPr>
      <w:r>
        <w:rPr>
          <w:sz w:val="24"/>
          <w:szCs w:val="24"/>
        </w:rPr>
        <w:t xml:space="preserve">ОПРЕДЕЛЕНИЯ, ОБОЗНАЧЕНИЯ И СОКРАЩЕНИЯ</w:t>
      </w:r>
      <w:bookmarkEnd w:id="0"/>
      <w:r>
        <w:rPr>
          <w:sz w:val="24"/>
          <w:szCs w:val="24"/>
        </w:rPr>
      </w:r>
      <w:r>
        <w:rPr>
          <w:sz w:val="24"/>
          <w:szCs w:val="24"/>
        </w:rPr>
      </w:r>
    </w:p>
    <w:tbl>
      <w:tblPr>
        <w:tblW w:w="102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696"/>
        <w:gridCol w:w="8505"/>
      </w:tblGrid>
      <w:tr>
        <w:tblPrEx/>
        <w:trPr/>
        <w:tc>
          <w:tcPr>
            <w:tcBorders>
              <w:top w:val="single" w:color="000000" w:sz="4" w:space="0"/>
              <w:left w:val="single" w:color="000000" w:sz="4" w:space="0"/>
              <w:bottom w:val="single" w:color="000000" w:sz="4" w:space="0"/>
              <w:right w:val="single" w:color="000000" w:sz="4" w:space="0"/>
            </w:tcBorders>
            <w:tcW w:w="1696" w:type="dxa"/>
            <w:textDirection w:val="lrTb"/>
            <w:noWrap w:val="false"/>
          </w:tcPr>
          <w:p>
            <w:pPr>
              <w:contextualSpacing/>
              <w:ind w:left="0" w:right="0" w:firstLine="0"/>
              <w:jc w:val="left"/>
              <w:widowControl w:val="off"/>
              <w:rPr>
                <w:b/>
                <w:spacing w:val="-4"/>
                <w:sz w:val="20"/>
              </w:rPr>
              <w:suppressLineNumbers w:val="0"/>
            </w:pPr>
            <w:r>
              <w:rPr>
                <w:b/>
                <w:spacing w:val="-4"/>
                <w:sz w:val="20"/>
              </w:rPr>
              <w:t xml:space="preserve">БД</w:t>
            </w:r>
            <w:r>
              <w:rPr>
                <w:b/>
                <w:spacing w:val="-4"/>
                <w:sz w:val="20"/>
              </w:rPr>
            </w:r>
            <w:r>
              <w:rPr>
                <w:b/>
                <w:spacing w:val="-4"/>
                <w:sz w:val="20"/>
              </w:rPr>
            </w:r>
          </w:p>
        </w:tc>
        <w:tc>
          <w:tcPr>
            <w:tcBorders>
              <w:top w:val="single" w:color="000000" w:sz="4" w:space="0"/>
              <w:left w:val="single" w:color="000000" w:sz="4" w:space="0"/>
              <w:bottom w:val="single" w:color="000000" w:sz="4" w:space="0"/>
              <w:right w:val="single" w:color="000000" w:sz="4" w:space="0"/>
            </w:tcBorders>
            <w:tcW w:w="8505" w:type="dxa"/>
            <w:textDirection w:val="lrTb"/>
            <w:noWrap w:val="false"/>
          </w:tcPr>
          <w:p>
            <w:pPr>
              <w:contextualSpacing/>
              <w:ind w:left="0" w:right="0" w:firstLine="0"/>
              <w:jc w:val="left"/>
              <w:widowControl w:val="off"/>
              <w:rPr>
                <w:spacing w:val="-4"/>
                <w:sz w:val="20"/>
              </w:rPr>
              <w:suppressLineNumbers w:val="0"/>
            </w:pPr>
            <w:r>
              <w:rPr>
                <w:spacing w:val="-4"/>
                <w:sz w:val="20"/>
              </w:rPr>
              <w:t xml:space="preserve">База данных</w:t>
            </w:r>
            <w:r>
              <w:rPr>
                <w:spacing w:val="-4"/>
                <w:sz w:val="20"/>
              </w:rPr>
            </w:r>
            <w:r>
              <w:rPr>
                <w:spacing w:val="-4"/>
                <w:sz w:val="20"/>
              </w:rPr>
            </w:r>
          </w:p>
        </w:tc>
      </w:tr>
      <w:tr>
        <w:tblPrEx/>
        <w:trPr/>
        <w:tc>
          <w:tcPr>
            <w:tcBorders>
              <w:top w:val="single" w:color="000000" w:sz="4" w:space="0"/>
              <w:left w:val="single" w:color="000000" w:sz="4" w:space="0"/>
              <w:bottom w:val="single" w:color="000000" w:sz="4" w:space="0"/>
              <w:right w:val="single" w:color="000000" w:sz="4" w:space="0"/>
            </w:tcBorders>
            <w:tcW w:w="1696" w:type="dxa"/>
            <w:vAlign w:val="center"/>
            <w:textDirection w:val="lrTb"/>
            <w:noWrap w:val="false"/>
          </w:tcPr>
          <w:p>
            <w:pPr>
              <w:contextualSpacing/>
              <w:ind w:left="0" w:right="0" w:firstLine="0"/>
              <w:jc w:val="left"/>
              <w:widowControl w:val="off"/>
              <w:rPr>
                <w:spacing w:val="-4"/>
                <w:sz w:val="20"/>
              </w:rPr>
              <w:suppressLineNumbers w:val="0"/>
            </w:pPr>
            <w:r>
              <w:rPr>
                <w:rStyle w:val="960"/>
                <w:color w:val="0f1115"/>
                <w:sz w:val="20"/>
              </w:rPr>
              <w:t xml:space="preserve">3D-модель сайта</w:t>
            </w:r>
            <w:r>
              <w:rPr>
                <w:spacing w:val="-4"/>
                <w:sz w:val="20"/>
              </w:rPr>
            </w:r>
            <w:r>
              <w:rPr>
                <w:spacing w:val="-4"/>
                <w:sz w:val="20"/>
              </w:rPr>
            </w:r>
          </w:p>
        </w:tc>
        <w:tc>
          <w:tcPr>
            <w:tcBorders>
              <w:top w:val="single" w:color="000000" w:sz="4" w:space="0"/>
              <w:left w:val="single" w:color="000000" w:sz="4" w:space="0"/>
              <w:bottom w:val="single" w:color="000000" w:sz="4" w:space="0"/>
              <w:right w:val="single" w:color="000000" w:sz="4" w:space="0"/>
            </w:tcBorders>
            <w:tcW w:w="8505" w:type="dxa"/>
            <w:vAlign w:val="center"/>
            <w:textDirection w:val="lrTb"/>
            <w:noWrap w:val="false"/>
          </w:tcPr>
          <w:p>
            <w:pPr>
              <w:contextualSpacing/>
              <w:ind w:left="0" w:right="0" w:firstLine="0"/>
              <w:jc w:val="left"/>
              <w:widowControl w:val="off"/>
              <w:rPr>
                <w:spacing w:val="-4"/>
                <w:sz w:val="20"/>
              </w:rPr>
              <w:suppressLineNumbers w:val="0"/>
            </w:pPr>
            <w:r>
              <w:rPr>
                <w:color w:val="0f1115"/>
                <w:sz w:val="20"/>
              </w:rPr>
              <w:t xml:space="preserve">Трёхмерная </w:t>
            </w:r>
            <w:r>
              <w:rPr>
                <w:color w:val="0f1115"/>
                <w:sz w:val="20"/>
              </w:rPr>
              <w:t xml:space="preserve">интерактивная сцена, встроенная в веб-страницу, содержащая полигональные объекты, текстуры, освещение и анимации.</w:t>
            </w:r>
            <w:r>
              <w:rPr>
                <w:spacing w:val="-4"/>
                <w:sz w:val="20"/>
              </w:rPr>
            </w:r>
            <w:r>
              <w:rPr>
                <w:spacing w:val="-4"/>
                <w:sz w:val="20"/>
              </w:rPr>
            </w:r>
          </w:p>
        </w:tc>
      </w:tr>
      <w:tr>
        <w:tblPrEx/>
        <w:trPr/>
        <w:tc>
          <w:tcPr>
            <w:tcBorders>
              <w:top w:val="single" w:color="000000" w:sz="4" w:space="0"/>
              <w:left w:val="single" w:color="000000" w:sz="4" w:space="0"/>
              <w:bottom w:val="single" w:color="000000" w:sz="4" w:space="0"/>
              <w:right w:val="single" w:color="000000" w:sz="4" w:space="0"/>
            </w:tcBorders>
            <w:tcW w:w="1696" w:type="dxa"/>
            <w:vAlign w:val="center"/>
            <w:textDirection w:val="lrTb"/>
            <w:noWrap w:val="false"/>
          </w:tcPr>
          <w:p>
            <w:pPr>
              <w:contextualSpacing/>
              <w:ind w:left="0" w:right="0" w:firstLine="0"/>
              <w:jc w:val="left"/>
              <w:widowControl w:val="off"/>
              <w:rPr>
                <w:spacing w:val="-4"/>
                <w:sz w:val="20"/>
              </w:rPr>
              <w:suppressLineNumbers w:val="0"/>
            </w:pPr>
            <w:r>
              <w:rPr>
                <w:rStyle w:val="960"/>
                <w:color w:val="0f1115"/>
                <w:sz w:val="20"/>
              </w:rPr>
              <w:t xml:space="preserve">GLTF/GLB</w:t>
            </w:r>
            <w:r>
              <w:rPr>
                <w:spacing w:val="-4"/>
                <w:sz w:val="20"/>
              </w:rPr>
            </w:r>
            <w:r>
              <w:rPr>
                <w:spacing w:val="-4"/>
                <w:sz w:val="20"/>
              </w:rPr>
            </w:r>
          </w:p>
        </w:tc>
        <w:tc>
          <w:tcPr>
            <w:tcBorders>
              <w:top w:val="single" w:color="000000" w:sz="4" w:space="0"/>
              <w:left w:val="single" w:color="000000" w:sz="4" w:space="0"/>
              <w:bottom w:val="single" w:color="000000" w:sz="4" w:space="0"/>
              <w:right w:val="single" w:color="000000" w:sz="4" w:space="0"/>
            </w:tcBorders>
            <w:tcW w:w="8505" w:type="dxa"/>
            <w:vAlign w:val="center"/>
            <w:textDirection w:val="lrTb"/>
            <w:noWrap w:val="false"/>
          </w:tcPr>
          <w:p>
            <w:pPr>
              <w:contextualSpacing/>
              <w:ind w:left="0" w:right="0" w:firstLine="0"/>
              <w:jc w:val="left"/>
              <w:widowControl w:val="off"/>
              <w:rPr>
                <w:spacing w:val="-4"/>
                <w:sz w:val="20"/>
              </w:rPr>
              <w:suppressLineNumbers w:val="0"/>
            </w:pPr>
            <w:r>
              <w:rPr>
                <w:color w:val="0f1115"/>
                <w:sz w:val="20"/>
              </w:rPr>
              <w:t xml:space="preserve">Формат передачи 3D-моделей (основной для веб-использования).</w:t>
            </w:r>
            <w:r>
              <w:rPr>
                <w:spacing w:val="-4"/>
                <w:sz w:val="20"/>
              </w:rPr>
            </w:r>
            <w:r>
              <w:rPr>
                <w:spacing w:val="-4"/>
                <w:sz w:val="20"/>
              </w:rPr>
            </w:r>
          </w:p>
        </w:tc>
      </w:tr>
      <w:tr>
        <w:tblPrEx/>
        <w:trPr/>
        <w:tc>
          <w:tcPr>
            <w:tcBorders>
              <w:top w:val="single" w:color="000000" w:sz="4" w:space="0"/>
              <w:left w:val="single" w:color="000000" w:sz="4" w:space="0"/>
              <w:bottom w:val="single" w:color="000000" w:sz="4" w:space="0"/>
              <w:right w:val="single" w:color="000000" w:sz="4" w:space="0"/>
            </w:tcBorders>
            <w:tcW w:w="1696" w:type="dxa"/>
            <w:vAlign w:val="center"/>
            <w:textDirection w:val="lrTb"/>
            <w:noWrap w:val="false"/>
          </w:tcPr>
          <w:p>
            <w:pPr>
              <w:contextualSpacing/>
              <w:ind w:left="0" w:right="0" w:firstLine="0"/>
              <w:jc w:val="left"/>
              <w:widowControl w:val="off"/>
              <w:rPr>
                <w:spacing w:val="-4"/>
                <w:sz w:val="20"/>
              </w:rPr>
              <w:suppressLineNumbers w:val="0"/>
            </w:pPr>
            <w:r>
              <w:rPr>
                <w:rStyle w:val="960"/>
                <w:color w:val="0f1115"/>
                <w:sz w:val="20"/>
              </w:rPr>
              <w:t xml:space="preserve">PBR</w:t>
            </w:r>
            <w:r>
              <w:rPr>
                <w:spacing w:val="-4"/>
                <w:sz w:val="20"/>
              </w:rPr>
            </w:r>
            <w:r>
              <w:rPr>
                <w:spacing w:val="-4"/>
                <w:sz w:val="20"/>
              </w:rPr>
            </w:r>
          </w:p>
        </w:tc>
        <w:tc>
          <w:tcPr>
            <w:tcBorders>
              <w:top w:val="single" w:color="000000" w:sz="4" w:space="0"/>
              <w:left w:val="single" w:color="000000" w:sz="4" w:space="0"/>
              <w:bottom w:val="single" w:color="000000" w:sz="4" w:space="0"/>
              <w:right w:val="single" w:color="000000" w:sz="4" w:space="0"/>
            </w:tcBorders>
            <w:tcW w:w="8505" w:type="dxa"/>
            <w:vAlign w:val="center"/>
            <w:textDirection w:val="lrTb"/>
            <w:noWrap w:val="false"/>
          </w:tcPr>
          <w:p>
            <w:pPr>
              <w:contextualSpacing/>
              <w:ind w:left="0" w:right="0" w:firstLine="0"/>
              <w:jc w:val="left"/>
              <w:widowControl w:val="off"/>
              <w:rPr>
                <w:spacing w:val="-4"/>
                <w:sz w:val="20"/>
              </w:rPr>
              <w:suppressLineNumbers w:val="0"/>
            </w:pPr>
            <w:r>
              <w:rPr>
                <w:color w:val="0f1115"/>
                <w:sz w:val="20"/>
              </w:rPr>
              <w:t xml:space="preserve">Физически корректный рендеринг (материалы, металличность, </w:t>
            </w:r>
            <w:r>
              <w:rPr>
                <w:color w:val="0f1115"/>
                <w:sz w:val="20"/>
              </w:rPr>
              <w:t xml:space="preserve">шероховатость).</w:t>
            </w:r>
            <w:r>
              <w:rPr>
                <w:spacing w:val="-4"/>
                <w:sz w:val="20"/>
              </w:rPr>
            </w:r>
            <w:r>
              <w:rPr>
                <w:spacing w:val="-4"/>
                <w:sz w:val="20"/>
              </w:rPr>
            </w:r>
          </w:p>
        </w:tc>
      </w:tr>
      <w:tr>
        <w:tblPrEx/>
        <w:trPr/>
        <w:tc>
          <w:tcPr>
            <w:tcBorders>
              <w:top w:val="single" w:color="000000" w:sz="4" w:space="0"/>
              <w:left w:val="single" w:color="000000" w:sz="4" w:space="0"/>
              <w:bottom w:val="single" w:color="000000" w:sz="4" w:space="0"/>
              <w:right w:val="single" w:color="000000" w:sz="4" w:space="0"/>
            </w:tcBorders>
            <w:tcW w:w="1696" w:type="dxa"/>
            <w:vAlign w:val="center"/>
            <w:textDirection w:val="lrTb"/>
            <w:noWrap w:val="false"/>
          </w:tcPr>
          <w:p>
            <w:pPr>
              <w:contextualSpacing/>
              <w:ind w:left="0" w:right="0" w:firstLine="0"/>
              <w:jc w:val="left"/>
              <w:widowControl w:val="off"/>
              <w:rPr>
                <w:spacing w:val="-4"/>
                <w:sz w:val="20"/>
              </w:rPr>
              <w:suppressLineNumbers w:val="0"/>
            </w:pPr>
            <w:r>
              <w:rPr>
                <w:rStyle w:val="960"/>
                <w:color w:val="0f1115"/>
                <w:sz w:val="20"/>
              </w:rPr>
              <w:t xml:space="preserve">LOD</w:t>
            </w:r>
            <w:r>
              <w:rPr>
                <w:spacing w:val="-4"/>
                <w:sz w:val="20"/>
              </w:rPr>
            </w:r>
            <w:r>
              <w:rPr>
                <w:spacing w:val="-4"/>
                <w:sz w:val="20"/>
              </w:rPr>
            </w:r>
          </w:p>
        </w:tc>
        <w:tc>
          <w:tcPr>
            <w:tcBorders>
              <w:top w:val="single" w:color="000000" w:sz="4" w:space="0"/>
              <w:left w:val="single" w:color="000000" w:sz="4" w:space="0"/>
              <w:bottom w:val="single" w:color="000000" w:sz="4" w:space="0"/>
              <w:right w:val="single" w:color="000000" w:sz="4" w:space="0"/>
            </w:tcBorders>
            <w:tcW w:w="8505" w:type="dxa"/>
            <w:vAlign w:val="center"/>
            <w:textDirection w:val="lrTb"/>
            <w:noWrap w:val="false"/>
          </w:tcPr>
          <w:p>
            <w:pPr>
              <w:contextualSpacing/>
              <w:ind w:left="0" w:right="0" w:firstLine="0"/>
              <w:jc w:val="left"/>
              <w:widowControl w:val="off"/>
              <w:rPr>
                <w:spacing w:val="-4"/>
                <w:sz w:val="20"/>
              </w:rPr>
              <w:suppressLineNumbers w:val="0"/>
            </w:pPr>
            <w:r>
              <w:rPr>
                <w:color w:val="0f1115"/>
                <w:sz w:val="20"/>
              </w:rPr>
              <w:t xml:space="preserve">Уровень детализации (</w:t>
            </w:r>
            <w:r>
              <w:rPr>
                <w:color w:val="0f1115"/>
                <w:sz w:val="20"/>
              </w:rPr>
              <w:t xml:space="preserve">Level</w:t>
            </w:r>
            <w:r>
              <w:rPr>
                <w:color w:val="0f1115"/>
                <w:sz w:val="20"/>
              </w:rPr>
              <w:t xml:space="preserve"> </w:t>
            </w:r>
            <w:r>
              <w:rPr>
                <w:color w:val="0f1115"/>
                <w:sz w:val="20"/>
              </w:rPr>
              <w:t xml:space="preserve">of</w:t>
            </w:r>
            <w:r>
              <w:rPr>
                <w:color w:val="0f1115"/>
                <w:sz w:val="20"/>
              </w:rPr>
              <w:t xml:space="preserve"> </w:t>
            </w:r>
            <w:r>
              <w:rPr>
                <w:color w:val="0f1115"/>
                <w:sz w:val="20"/>
              </w:rPr>
              <w:t xml:space="preserve">Detail</w:t>
            </w:r>
            <w:r>
              <w:rPr>
                <w:color w:val="0f1115"/>
                <w:sz w:val="20"/>
              </w:rPr>
              <w:t xml:space="preserve">) — автоматическое снижение </w:t>
            </w:r>
            <w:r>
              <w:rPr>
                <w:color w:val="0f1115"/>
                <w:sz w:val="20"/>
              </w:rPr>
              <w:t xml:space="preserve">полигональности</w:t>
            </w:r>
            <w:r>
              <w:rPr>
                <w:color w:val="0f1115"/>
                <w:sz w:val="20"/>
              </w:rPr>
              <w:t xml:space="preserve"> при удалении камеры.</w:t>
            </w:r>
            <w:r>
              <w:rPr>
                <w:spacing w:val="-4"/>
                <w:sz w:val="20"/>
              </w:rPr>
            </w:r>
            <w:r>
              <w:rPr>
                <w:spacing w:val="-4"/>
                <w:sz w:val="20"/>
              </w:rPr>
            </w:r>
          </w:p>
        </w:tc>
      </w:tr>
      <w:tr>
        <w:tblPrEx/>
        <w:trPr/>
        <w:tc>
          <w:tcPr>
            <w:tcBorders>
              <w:top w:val="single" w:color="000000" w:sz="4" w:space="0"/>
              <w:left w:val="single" w:color="000000" w:sz="4" w:space="0"/>
              <w:bottom w:val="single" w:color="000000" w:sz="4" w:space="0"/>
              <w:right w:val="single" w:color="000000" w:sz="4" w:space="0"/>
            </w:tcBorders>
            <w:tcW w:w="1696" w:type="dxa"/>
            <w:vAlign w:val="center"/>
            <w:textDirection w:val="lrTb"/>
            <w:noWrap w:val="false"/>
          </w:tcPr>
          <w:p>
            <w:pPr>
              <w:contextualSpacing/>
              <w:ind w:left="0" w:right="0" w:firstLine="0"/>
              <w:jc w:val="left"/>
              <w:widowControl w:val="off"/>
              <w:rPr>
                <w:spacing w:val="-4"/>
                <w:sz w:val="20"/>
              </w:rPr>
              <w:suppressLineNumbers w:val="0"/>
            </w:pPr>
            <w:r>
              <w:rPr>
                <w:rStyle w:val="960"/>
                <w:color w:val="0f1115"/>
                <w:sz w:val="20"/>
              </w:rPr>
              <w:t xml:space="preserve">WebGL</w:t>
            </w:r>
            <w:r>
              <w:rPr>
                <w:spacing w:val="-4"/>
                <w:sz w:val="20"/>
              </w:rPr>
            </w:r>
            <w:r>
              <w:rPr>
                <w:spacing w:val="-4"/>
                <w:sz w:val="20"/>
              </w:rPr>
            </w:r>
          </w:p>
        </w:tc>
        <w:tc>
          <w:tcPr>
            <w:tcBorders>
              <w:top w:val="single" w:color="000000" w:sz="4" w:space="0"/>
              <w:left w:val="single" w:color="000000" w:sz="4" w:space="0"/>
              <w:bottom w:val="single" w:color="000000" w:sz="4" w:space="0"/>
              <w:right w:val="single" w:color="000000" w:sz="4" w:space="0"/>
            </w:tcBorders>
            <w:tcW w:w="8505" w:type="dxa"/>
            <w:vAlign w:val="center"/>
            <w:textDirection w:val="lrTb"/>
            <w:noWrap w:val="false"/>
          </w:tcPr>
          <w:p>
            <w:pPr>
              <w:contextualSpacing/>
              <w:ind w:left="0" w:right="0" w:firstLine="0"/>
              <w:jc w:val="left"/>
              <w:widowControl w:val="off"/>
              <w:rPr>
                <w:spacing w:val="-4"/>
                <w:sz w:val="20"/>
              </w:rPr>
              <w:suppressLineNumbers w:val="0"/>
            </w:pPr>
            <w:r>
              <w:rPr>
                <w:color w:val="0f1115"/>
                <w:sz w:val="20"/>
              </w:rPr>
              <w:t xml:space="preserve">Технология отображения 3D в браузере.</w:t>
            </w:r>
            <w:r>
              <w:rPr>
                <w:spacing w:val="-4"/>
                <w:sz w:val="20"/>
              </w:rPr>
            </w:r>
            <w:r>
              <w:rPr>
                <w:spacing w:val="-4"/>
                <w:sz w:val="20"/>
              </w:rPr>
            </w:r>
          </w:p>
        </w:tc>
      </w:tr>
      <w:tr>
        <w:tblPrEx/>
        <w:trPr/>
        <w:tc>
          <w:tcPr>
            <w:tcBorders>
              <w:top w:val="single" w:color="000000" w:sz="4" w:space="0"/>
              <w:left w:val="single" w:color="000000" w:sz="4" w:space="0"/>
              <w:bottom w:val="single" w:color="000000" w:sz="4" w:space="0"/>
              <w:right w:val="single" w:color="000000" w:sz="4" w:space="0"/>
            </w:tcBorders>
            <w:tcW w:w="1696" w:type="dxa"/>
            <w:vAlign w:val="center"/>
            <w:textDirection w:val="lrTb"/>
            <w:noWrap w:val="false"/>
          </w:tcPr>
          <w:p>
            <w:pPr>
              <w:contextualSpacing/>
              <w:ind w:left="0" w:right="0" w:firstLine="0"/>
              <w:jc w:val="left"/>
              <w:widowControl w:val="off"/>
              <w:rPr>
                <w:spacing w:val="-4"/>
                <w:sz w:val="20"/>
              </w:rPr>
              <w:suppressLineNumbers w:val="0"/>
            </w:pPr>
            <w:r>
              <w:rPr>
                <w:rStyle w:val="960"/>
                <w:color w:val="0f1115"/>
                <w:sz w:val="20"/>
              </w:rPr>
              <w:t xml:space="preserve">Three.js</w:t>
            </w:r>
            <w:r>
              <w:rPr>
                <w:spacing w:val="-4"/>
                <w:sz w:val="20"/>
              </w:rPr>
            </w:r>
            <w:r>
              <w:rPr>
                <w:spacing w:val="-4"/>
                <w:sz w:val="20"/>
              </w:rPr>
            </w:r>
          </w:p>
        </w:tc>
        <w:tc>
          <w:tcPr>
            <w:tcBorders>
              <w:top w:val="single" w:color="000000" w:sz="4" w:space="0"/>
              <w:left w:val="single" w:color="000000" w:sz="4" w:space="0"/>
              <w:bottom w:val="single" w:color="000000" w:sz="4" w:space="0"/>
              <w:right w:val="single" w:color="000000" w:sz="4" w:space="0"/>
            </w:tcBorders>
            <w:tcW w:w="8505" w:type="dxa"/>
            <w:vAlign w:val="center"/>
            <w:textDirection w:val="lrTb"/>
            <w:noWrap w:val="false"/>
          </w:tcPr>
          <w:p>
            <w:pPr>
              <w:contextualSpacing/>
              <w:ind w:left="0" w:right="0" w:firstLine="0"/>
              <w:jc w:val="left"/>
              <w:widowControl w:val="off"/>
              <w:rPr>
                <w:spacing w:val="-4"/>
                <w:sz w:val="20"/>
              </w:rPr>
              <w:suppressLineNumbers w:val="0"/>
            </w:pPr>
            <w:r>
              <w:rPr>
                <w:color w:val="0f1115"/>
                <w:sz w:val="20"/>
              </w:rPr>
              <w:t xml:space="preserve">JavaScript-библиотека для работы с </w:t>
            </w:r>
            <w:r>
              <w:rPr>
                <w:color w:val="0f1115"/>
                <w:sz w:val="20"/>
              </w:rPr>
              <w:t xml:space="preserve">WebGL</w:t>
            </w:r>
            <w:r>
              <w:rPr>
                <w:color w:val="0f1115"/>
                <w:sz w:val="20"/>
              </w:rPr>
              <w:t xml:space="preserve">.</w:t>
            </w:r>
            <w:r>
              <w:rPr>
                <w:spacing w:val="-4"/>
                <w:sz w:val="20"/>
              </w:rPr>
            </w:r>
            <w:r>
              <w:rPr>
                <w:spacing w:val="-4"/>
                <w:sz w:val="20"/>
              </w:rPr>
            </w:r>
          </w:p>
        </w:tc>
      </w:tr>
      <w:tr>
        <w:tblPrEx/>
        <w:trPr/>
        <w:tc>
          <w:tcPr>
            <w:tcBorders>
              <w:top w:val="single" w:color="000000" w:sz="4" w:space="0"/>
              <w:left w:val="single" w:color="000000" w:sz="4" w:space="0"/>
              <w:bottom w:val="single" w:color="000000" w:sz="4" w:space="0"/>
              <w:right w:val="single" w:color="000000" w:sz="4" w:space="0"/>
            </w:tcBorders>
            <w:tcW w:w="1696" w:type="dxa"/>
            <w:vAlign w:val="center"/>
            <w:textDirection w:val="lrTb"/>
            <w:noWrap w:val="false"/>
          </w:tcPr>
          <w:p>
            <w:pPr>
              <w:contextualSpacing/>
              <w:ind w:left="0" w:right="0" w:firstLine="0"/>
              <w:jc w:val="left"/>
              <w:widowControl w:val="off"/>
              <w:rPr>
                <w:spacing w:val="-4"/>
                <w:sz w:val="20"/>
              </w:rPr>
              <w:suppressLineNumbers w:val="0"/>
            </w:pPr>
            <w:r>
              <w:rPr>
                <w:rStyle w:val="960"/>
                <w:color w:val="0f1115"/>
                <w:sz w:val="20"/>
              </w:rPr>
              <w:t xml:space="preserve">CDN</w:t>
            </w:r>
            <w:r>
              <w:rPr>
                <w:spacing w:val="-4"/>
                <w:sz w:val="20"/>
              </w:rPr>
            </w:r>
            <w:r>
              <w:rPr>
                <w:spacing w:val="-4"/>
                <w:sz w:val="20"/>
              </w:rPr>
            </w:r>
          </w:p>
        </w:tc>
        <w:tc>
          <w:tcPr>
            <w:tcBorders>
              <w:top w:val="single" w:color="000000" w:sz="4" w:space="0"/>
              <w:left w:val="single" w:color="000000" w:sz="4" w:space="0"/>
              <w:bottom w:val="single" w:color="000000" w:sz="4" w:space="0"/>
              <w:right w:val="single" w:color="000000" w:sz="4" w:space="0"/>
            </w:tcBorders>
            <w:tcW w:w="8505" w:type="dxa"/>
            <w:vAlign w:val="center"/>
            <w:textDirection w:val="lrTb"/>
            <w:noWrap w:val="false"/>
          </w:tcPr>
          <w:p>
            <w:pPr>
              <w:contextualSpacing/>
              <w:ind w:left="0" w:right="0" w:firstLine="0"/>
              <w:jc w:val="left"/>
              <w:widowControl w:val="off"/>
              <w:rPr>
                <w:spacing w:val="-4"/>
                <w:sz w:val="20"/>
              </w:rPr>
              <w:suppressLineNumbers w:val="0"/>
            </w:pPr>
            <w:r>
              <w:rPr>
                <w:color w:val="0f1115"/>
                <w:sz w:val="20"/>
              </w:rPr>
              <w:t xml:space="preserve">Сеть доставки контента.</w:t>
            </w:r>
            <w:r>
              <w:rPr>
                <w:spacing w:val="-4"/>
                <w:sz w:val="20"/>
              </w:rPr>
            </w:r>
            <w:r>
              <w:rPr>
                <w:spacing w:val="-4"/>
                <w:sz w:val="20"/>
              </w:rPr>
            </w:r>
          </w:p>
        </w:tc>
      </w:tr>
      <w:tr>
        <w:tblPrEx/>
        <w:trPr/>
        <w:tc>
          <w:tcPr>
            <w:tcBorders>
              <w:top w:val="single" w:color="000000" w:sz="4" w:space="0"/>
              <w:left w:val="single" w:color="000000" w:sz="4" w:space="0"/>
              <w:bottom w:val="single" w:color="000000" w:sz="4" w:space="0"/>
              <w:right w:val="single" w:color="000000" w:sz="4" w:space="0"/>
            </w:tcBorders>
            <w:tcW w:w="1696" w:type="dxa"/>
            <w:vAlign w:val="center"/>
            <w:textDirection w:val="lrTb"/>
            <w:noWrap w:val="false"/>
          </w:tcPr>
          <w:p>
            <w:pPr>
              <w:contextualSpacing/>
              <w:ind w:left="0" w:right="0" w:firstLine="0"/>
              <w:jc w:val="left"/>
              <w:widowControl w:val="off"/>
              <w:rPr>
                <w:spacing w:val="-4"/>
                <w:sz w:val="20"/>
              </w:rPr>
              <w:suppressLineNumbers w:val="0"/>
            </w:pPr>
            <w:r>
              <w:rPr>
                <w:rStyle w:val="960"/>
                <w:color w:val="0f1115"/>
                <w:sz w:val="20"/>
              </w:rPr>
              <w:t xml:space="preserve">Draco</w:t>
            </w:r>
            <w:r>
              <w:rPr>
                <w:spacing w:val="-4"/>
                <w:sz w:val="20"/>
              </w:rPr>
            </w:r>
            <w:r>
              <w:rPr>
                <w:spacing w:val="-4"/>
                <w:sz w:val="20"/>
              </w:rPr>
            </w:r>
          </w:p>
        </w:tc>
        <w:tc>
          <w:tcPr>
            <w:tcBorders>
              <w:top w:val="single" w:color="000000" w:sz="4" w:space="0"/>
              <w:left w:val="single" w:color="000000" w:sz="4" w:space="0"/>
              <w:bottom w:val="single" w:color="000000" w:sz="4" w:space="0"/>
              <w:right w:val="single" w:color="000000" w:sz="4" w:space="0"/>
            </w:tcBorders>
            <w:tcW w:w="8505" w:type="dxa"/>
            <w:vAlign w:val="center"/>
            <w:textDirection w:val="lrTb"/>
            <w:noWrap w:val="false"/>
          </w:tcPr>
          <w:p>
            <w:pPr>
              <w:contextualSpacing/>
              <w:ind w:left="0" w:right="0" w:firstLine="0"/>
              <w:jc w:val="left"/>
              <w:widowControl w:val="off"/>
              <w:rPr>
                <w:spacing w:val="-4"/>
                <w:sz w:val="20"/>
              </w:rPr>
              <w:suppressLineNumbers w:val="0"/>
            </w:pPr>
            <w:r>
              <w:rPr>
                <w:color w:val="0f1115"/>
                <w:sz w:val="20"/>
              </w:rPr>
              <w:t xml:space="preserve">Алгоритм сжатия геометрии 3D-моделей.</w:t>
            </w:r>
            <w:r>
              <w:rPr>
                <w:spacing w:val="-4"/>
                <w:sz w:val="20"/>
              </w:rPr>
            </w:r>
            <w:r>
              <w:rPr>
                <w:spacing w:val="-4"/>
                <w:sz w:val="20"/>
              </w:rPr>
            </w:r>
          </w:p>
        </w:tc>
      </w:tr>
      <w:tr>
        <w:tblPrEx/>
        <w:trPr/>
        <w:tc>
          <w:tcPr>
            <w:tcBorders>
              <w:top w:val="single" w:color="000000" w:sz="4" w:space="0"/>
              <w:left w:val="single" w:color="000000" w:sz="4" w:space="0"/>
              <w:bottom w:val="single" w:color="000000" w:sz="4" w:space="0"/>
              <w:right w:val="single" w:color="000000" w:sz="4" w:space="0"/>
            </w:tcBorders>
            <w:tcW w:w="1696" w:type="dxa"/>
            <w:vAlign w:val="center"/>
            <w:textDirection w:val="lrTb"/>
            <w:noWrap w:val="false"/>
          </w:tcPr>
          <w:p>
            <w:pPr>
              <w:contextualSpacing/>
              <w:ind w:left="0" w:right="0" w:firstLine="0"/>
              <w:jc w:val="left"/>
              <w:widowControl w:val="off"/>
              <w:rPr>
                <w:spacing w:val="-4"/>
                <w:sz w:val="20"/>
              </w:rPr>
              <w:suppressLineNumbers w:val="0"/>
            </w:pPr>
            <w:r>
              <w:rPr>
                <w:rStyle w:val="960"/>
                <w:color w:val="0f1115"/>
                <w:sz w:val="20"/>
              </w:rPr>
              <w:t xml:space="preserve">Fallback</w:t>
            </w:r>
            <w:r>
              <w:rPr>
                <w:rStyle w:val="960"/>
                <w:color w:val="0f1115"/>
                <w:sz w:val="20"/>
              </w:rPr>
              <w:t xml:space="preserve">-режим</w:t>
            </w:r>
            <w:r>
              <w:rPr>
                <w:spacing w:val="-4"/>
                <w:sz w:val="20"/>
              </w:rPr>
            </w:r>
            <w:r>
              <w:rPr>
                <w:spacing w:val="-4"/>
                <w:sz w:val="20"/>
              </w:rPr>
            </w:r>
          </w:p>
        </w:tc>
        <w:tc>
          <w:tcPr>
            <w:tcBorders>
              <w:top w:val="single" w:color="000000" w:sz="4" w:space="0"/>
              <w:left w:val="single" w:color="000000" w:sz="4" w:space="0"/>
              <w:bottom w:val="single" w:color="000000" w:sz="4" w:space="0"/>
              <w:right w:val="single" w:color="000000" w:sz="4" w:space="0"/>
            </w:tcBorders>
            <w:tcW w:w="8505" w:type="dxa"/>
            <w:vAlign w:val="center"/>
            <w:textDirection w:val="lrTb"/>
            <w:noWrap w:val="false"/>
          </w:tcPr>
          <w:p>
            <w:pPr>
              <w:contextualSpacing/>
              <w:ind w:left="0" w:right="0" w:firstLine="0"/>
              <w:jc w:val="left"/>
              <w:widowControl w:val="off"/>
              <w:rPr>
                <w:spacing w:val="-4"/>
                <w:sz w:val="20"/>
              </w:rPr>
              <w:suppressLineNumbers w:val="0"/>
            </w:pPr>
            <w:r>
              <w:rPr>
                <w:color w:val="0f1115"/>
                <w:sz w:val="20"/>
              </w:rPr>
              <w:t xml:space="preserve">Резервный режим отображения (статическое изображение или 2D-схема) при недоступности </w:t>
            </w:r>
            <w:r>
              <w:rPr>
                <w:color w:val="0f1115"/>
                <w:sz w:val="20"/>
              </w:rPr>
              <w:t xml:space="preserve">WebGL</w:t>
            </w:r>
            <w:r>
              <w:rPr>
                <w:color w:val="0f1115"/>
                <w:sz w:val="20"/>
              </w:rPr>
              <w:t xml:space="preserve">.</w:t>
            </w:r>
            <w:r>
              <w:rPr>
                <w:spacing w:val="-4"/>
                <w:sz w:val="20"/>
              </w:rPr>
            </w:r>
            <w:r>
              <w:rPr>
                <w:spacing w:val="-4"/>
                <w:sz w:val="20"/>
              </w:rPr>
            </w:r>
          </w:p>
        </w:tc>
      </w:tr>
    </w:tbl>
    <w:p>
      <w:pPr>
        <w:pStyle w:val="1004"/>
        <w:contextualSpacing/>
        <w:ind w:left="0" w:right="0" w:firstLine="0"/>
        <w:jc w:val="left"/>
        <w:spacing w:before="120" w:after="60" w:line="120" w:lineRule="auto"/>
        <w:widowControl w:val="off"/>
        <w:rPr>
          <w:sz w:val="24"/>
          <w:szCs w:val="24"/>
        </w:rPr>
        <w:suppressLineNumbers w:val="0"/>
      </w:pPr>
      <w:r>
        <w:rPr>
          <w:sz w:val="24"/>
          <w:szCs w:val="24"/>
        </w:rPr>
      </w:r>
      <w:r>
        <w:rPr>
          <w:sz w:val="24"/>
          <w:szCs w:val="24"/>
        </w:rPr>
      </w:r>
      <w:r>
        <w:rPr>
          <w:sz w:val="24"/>
          <w:szCs w:val="24"/>
        </w:rPr>
      </w:r>
    </w:p>
    <w:p>
      <w:pPr>
        <w:pStyle w:val="898"/>
        <w:contextualSpacing/>
        <w:ind w:left="0" w:right="0" w:firstLine="0"/>
        <w:jc w:val="both"/>
        <w:keepNext w:val="0"/>
        <w:pageBreakBefore w:val="0"/>
        <w:spacing w:before="0" w:after="0" w:line="240" w:lineRule="auto"/>
        <w:widowControl w:val="off"/>
        <w:tabs>
          <w:tab w:val="clear" w:pos="0" w:leader="none"/>
          <w:tab w:val="left" w:pos="283" w:leader="none"/>
          <w:tab w:val="left" w:pos="1218" w:leader="none"/>
          <w:tab w:val="left" w:pos="1418" w:leader="none"/>
        </w:tabs>
        <w:rPr>
          <w:sz w:val="24"/>
          <w:szCs w:val="24"/>
        </w:rPr>
        <w:suppressLineNumbers w:val="0"/>
      </w:pPr>
      <w:r>
        <w:rPr>
          <w:sz w:val="24"/>
          <w:szCs w:val="24"/>
        </w:rPr>
        <w:t xml:space="preserve"> </w:t>
      </w:r>
      <w:bookmarkStart w:id="0" w:name="undefined"/>
      <w:r>
        <w:rPr>
          <w:sz w:val="24"/>
          <w:szCs w:val="24"/>
        </w:rPr>
        <w:t xml:space="preserve">    Общие сведения</w:t>
      </w:r>
      <w:bookmarkEnd w:id="0"/>
      <w:r>
        <w:rPr>
          <w:sz w:val="24"/>
          <w:szCs w:val="24"/>
        </w:rPr>
      </w:r>
      <w:r>
        <w:rPr>
          <w:sz w:val="24"/>
          <w:szCs w:val="24"/>
        </w:rPr>
      </w:r>
    </w:p>
    <w:p>
      <w:pPr>
        <w:pStyle w:val="899"/>
        <w:contextualSpacing/>
        <w:ind w:left="0" w:right="0" w:firstLine="0"/>
        <w:jc w:val="both"/>
        <w:keepNext w:val="0"/>
        <w:spacing w:before="0" w:after="0" w:line="240" w:lineRule="auto"/>
        <w:widowControl w:val="off"/>
        <w:rPr>
          <w:sz w:val="24"/>
          <w:szCs w:val="24"/>
        </w:rPr>
        <w:suppressLineNumbers w:val="0"/>
      </w:pPr>
      <w:r/>
      <w:bookmarkStart w:id="0" w:name="undefined"/>
      <w:r>
        <w:rPr>
          <w:sz w:val="24"/>
          <w:szCs w:val="24"/>
        </w:rPr>
        <w:t xml:space="preserve">Наименование системы</w:t>
      </w:r>
      <w:bookmarkEnd w:id="0"/>
      <w:r>
        <w:rPr>
          <w:sz w:val="24"/>
          <w:szCs w:val="24"/>
        </w:rPr>
      </w:r>
      <w:r>
        <w:rPr>
          <w:sz w:val="24"/>
          <w:szCs w:val="24"/>
        </w:rPr>
      </w:r>
    </w:p>
    <w:p>
      <w:pPr>
        <w:pStyle w:val="1004"/>
        <w:contextualSpacing/>
        <w:ind w:left="0" w:right="0" w:firstLine="0"/>
        <w:jc w:val="both"/>
        <w:spacing w:line="240" w:lineRule="auto"/>
        <w:widowControl w:val="off"/>
        <w:rPr>
          <w:sz w:val="24"/>
          <w:szCs w:val="24"/>
        </w:rPr>
        <w:suppressLineNumbers w:val="0"/>
      </w:pPr>
      <w:r>
        <w:rPr>
          <w:sz w:val="24"/>
          <w:szCs w:val="24"/>
        </w:rPr>
        <w:t xml:space="preserve">Полное наименование: сайт ФГБУ «СИЦ Минтранса России» (sicmt.ru) (далее – Сайт).</w:t>
      </w:r>
      <w:r>
        <w:rPr>
          <w:sz w:val="24"/>
          <w:szCs w:val="24"/>
        </w:rPr>
      </w:r>
      <w:r>
        <w:rPr>
          <w:sz w:val="24"/>
          <w:szCs w:val="24"/>
        </w:rPr>
      </w:r>
    </w:p>
    <w:p>
      <w:pPr>
        <w:contextualSpacing/>
        <w:ind w:left="0" w:right="0" w:firstLine="0"/>
        <w:jc w:val="both"/>
        <w:widowControl w:val="off"/>
        <w:rPr>
          <w:szCs w:val="24"/>
        </w:rPr>
        <w:suppressLineNumbers w:val="0"/>
      </w:pPr>
      <w:r>
        <w:rPr>
          <w:szCs w:val="24"/>
        </w:rPr>
        <w:t xml:space="preserve">Наименование объекта закупки: выполнение работ по развитию сайта ФГБУ «СИЦ Минтранса России» (sicmt.ru) в части создания 3D-модели сайта (интерактивной трёхмерной сцены) (д</w:t>
      </w:r>
      <w:r>
        <w:rPr>
          <w:szCs w:val="24"/>
          <w:lang w:eastAsia="en-US"/>
        </w:rPr>
        <w:t xml:space="preserve">алее – Работы).</w:t>
      </w:r>
      <w:r>
        <w:rPr>
          <w:szCs w:val="24"/>
          <w:lang w:eastAsia="en-US"/>
        </w:rPr>
      </w:r>
      <w:r>
        <w:rPr>
          <w:szCs w:val="24"/>
        </w:rPr>
      </w:r>
    </w:p>
    <w:p>
      <w:pPr>
        <w:contextualSpacing/>
        <w:ind w:left="0" w:right="0" w:firstLine="0"/>
        <w:jc w:val="both"/>
        <w:widowControl w:val="off"/>
        <w:rPr>
          <w:szCs w:val="24"/>
        </w:rPr>
        <w:suppressLineNumbers w:val="0"/>
      </w:pPr>
      <w:r>
        <w:rPr>
          <w:szCs w:val="24"/>
          <w:lang w:eastAsia="en-US"/>
        </w:rPr>
        <w:t xml:space="preserve">Код по ОКПД2: 62.01.11.000 «Услуги по </w:t>
      </w:r>
      <w:r>
        <w:rPr>
          <w:szCs w:val="24"/>
          <w:lang w:eastAsia="en-US"/>
        </w:rPr>
        <w:t xml:space="preserve">проектированию и разработке информационных технологий для прикладных задач и тестированию программного обеспечения».</w:t>
      </w:r>
      <w:r>
        <w:rPr>
          <w:szCs w:val="24"/>
          <w:lang w:eastAsia="en-US"/>
        </w:rPr>
      </w:r>
      <w:r>
        <w:rPr>
          <w:szCs w:val="24"/>
        </w:rPr>
      </w:r>
    </w:p>
    <w:p>
      <w:pPr>
        <w:pStyle w:val="899"/>
        <w:contextualSpacing/>
        <w:ind w:left="0" w:right="0" w:firstLine="0"/>
        <w:jc w:val="both"/>
        <w:keepNext w:val="0"/>
        <w:spacing w:before="0" w:after="0" w:line="240" w:lineRule="auto"/>
        <w:widowControl w:val="off"/>
        <w:rPr>
          <w:sz w:val="24"/>
          <w:szCs w:val="24"/>
        </w:rPr>
        <w:suppressLineNumbers w:val="0"/>
      </w:pPr>
      <w:r/>
      <w:bookmarkStart w:id="0" w:name="undefined"/>
      <w:r>
        <w:rPr>
          <w:sz w:val="24"/>
          <w:szCs w:val="24"/>
        </w:rPr>
        <w:t xml:space="preserve">Наименование заказчика</w:t>
      </w:r>
      <w:bookmarkEnd w:id="0"/>
      <w:r>
        <w:rPr>
          <w:sz w:val="24"/>
          <w:szCs w:val="24"/>
        </w:rPr>
      </w:r>
      <w:r>
        <w:rPr>
          <w:sz w:val="24"/>
          <w:szCs w:val="24"/>
        </w:rPr>
      </w:r>
    </w:p>
    <w:p>
      <w:pPr>
        <w:contextualSpacing/>
        <w:ind w:left="0" w:right="0" w:firstLine="0"/>
        <w:jc w:val="both"/>
        <w:widowControl w:val="off"/>
        <w:suppressLineNumbers w:val="0"/>
      </w:pPr>
      <w:r>
        <w:rPr>
          <w:szCs w:val="24"/>
        </w:rPr>
        <w:t xml:space="preserve">Заказчик: </w:t>
      </w:r>
      <w:r>
        <w:t xml:space="preserve">Федеральное государственное бюджетное учреждение «Ситуационно-информационный центр Министерства транспорта</w:t>
      </w:r>
      <w:r>
        <w:t xml:space="preserve"> Российской Федерации» (далее – ФГБУ «СИЦ Минтранса России», Учреждение).</w:t>
      </w:r>
      <w:r/>
    </w:p>
    <w:p>
      <w:pPr>
        <w:pStyle w:val="899"/>
        <w:contextualSpacing/>
        <w:ind w:left="0" w:right="0" w:firstLine="0"/>
        <w:jc w:val="both"/>
        <w:keepNext w:val="0"/>
        <w:spacing w:before="0" w:after="0" w:line="240" w:lineRule="auto"/>
        <w:widowControl w:val="off"/>
        <w:rPr>
          <w:sz w:val="24"/>
          <w:szCs w:val="24"/>
        </w:rPr>
        <w:suppressLineNumbers w:val="0"/>
      </w:pPr>
      <w:r/>
      <w:bookmarkStart w:id="0" w:name="undefined"/>
      <w:r>
        <w:rPr>
          <w:sz w:val="24"/>
          <w:szCs w:val="24"/>
        </w:rPr>
        <w:t xml:space="preserve">Источник финансирования:</w:t>
      </w:r>
      <w:r>
        <w:rPr>
          <w:b w:val="0"/>
          <w:sz w:val="24"/>
          <w:szCs w:val="24"/>
        </w:rPr>
        <w:t xml:space="preserve"> </w:t>
      </w:r>
      <w:r>
        <w:rPr>
          <w:sz w:val="24"/>
          <w:szCs w:val="24"/>
        </w:rPr>
      </w:r>
      <w:r>
        <w:rPr>
          <w:sz w:val="24"/>
          <w:szCs w:val="24"/>
        </w:rPr>
      </w:r>
    </w:p>
    <w:p>
      <w:pPr>
        <w:pStyle w:val="899"/>
        <w:numPr>
          <w:ilvl w:val="0"/>
          <w:numId w:val="0"/>
        </w:numPr>
        <w:contextualSpacing/>
        <w:ind w:left="0" w:right="0" w:firstLine="0"/>
        <w:jc w:val="both"/>
        <w:keepNext w:val="0"/>
        <w:spacing w:before="0" w:after="0" w:line="240" w:lineRule="auto"/>
        <w:widowControl w:val="off"/>
        <w:rPr>
          <w:sz w:val="24"/>
          <w:szCs w:val="24"/>
        </w:rPr>
        <w:suppressLineNumbers w:val="0"/>
      </w:pPr>
      <w:r>
        <w:rPr>
          <w:b w:val="0"/>
          <w:sz w:val="24"/>
          <w:szCs w:val="24"/>
        </w:rPr>
        <w:t xml:space="preserve">Источником финансирования являются средства от приносящей доход деятельности (КВР – 244).</w:t>
      </w:r>
      <w:r>
        <w:rPr>
          <w:sz w:val="24"/>
          <w:szCs w:val="24"/>
        </w:rPr>
      </w:r>
      <w:r>
        <w:rPr>
          <w:sz w:val="24"/>
          <w:szCs w:val="24"/>
        </w:rPr>
      </w:r>
    </w:p>
    <w:p>
      <w:pPr>
        <w:pStyle w:val="899"/>
        <w:contextualSpacing/>
        <w:ind w:left="0" w:right="0" w:firstLine="0"/>
        <w:jc w:val="both"/>
        <w:keepNext w:val="0"/>
        <w:spacing w:before="0" w:after="0" w:line="240" w:lineRule="auto"/>
        <w:widowControl w:val="off"/>
        <w:rPr>
          <w:sz w:val="24"/>
          <w:szCs w:val="24"/>
        </w:rPr>
        <w:suppressLineNumbers w:val="0"/>
      </w:pPr>
      <w:r>
        <w:rPr>
          <w:sz w:val="24"/>
          <w:szCs w:val="24"/>
        </w:rPr>
        <w:t xml:space="preserve">Сроки начала и окончания работ</w:t>
      </w:r>
      <w:r>
        <w:rPr>
          <w:sz w:val="24"/>
          <w:szCs w:val="24"/>
        </w:rPr>
      </w:r>
      <w:r>
        <w:rPr>
          <w:sz w:val="24"/>
          <w:szCs w:val="24"/>
        </w:rPr>
      </w:r>
    </w:p>
    <w:p>
      <w:pPr>
        <w:pStyle w:val="1004"/>
        <w:contextualSpacing/>
        <w:ind w:left="0" w:right="0" w:firstLine="0"/>
        <w:jc w:val="both"/>
        <w:spacing w:line="240" w:lineRule="auto"/>
        <w:widowControl w:val="off"/>
        <w:tabs>
          <w:tab w:val="left" w:pos="1134" w:leader="none"/>
        </w:tabs>
        <w:rPr>
          <w:sz w:val="24"/>
          <w:szCs w:val="24"/>
        </w:rPr>
        <w:suppressLineNumbers w:val="0"/>
      </w:pPr>
      <w:r>
        <w:rPr>
          <w:sz w:val="24"/>
          <w:szCs w:val="24"/>
        </w:rPr>
        <w:t xml:space="preserve">Начало работ: с даты заключения Кон</w:t>
      </w:r>
      <w:r>
        <w:rPr>
          <w:sz w:val="24"/>
          <w:szCs w:val="24"/>
        </w:rPr>
        <w:t xml:space="preserve">тракта.</w:t>
      </w:r>
      <w:r>
        <w:rPr>
          <w:sz w:val="24"/>
          <w:szCs w:val="24"/>
        </w:rPr>
      </w:r>
      <w:r>
        <w:rPr>
          <w:sz w:val="24"/>
          <w:szCs w:val="24"/>
        </w:rPr>
      </w:r>
    </w:p>
    <w:p>
      <w:pPr>
        <w:pStyle w:val="1004"/>
        <w:contextualSpacing/>
        <w:ind w:left="0" w:right="0" w:firstLine="0"/>
        <w:jc w:val="both"/>
        <w:spacing w:line="240" w:lineRule="auto"/>
        <w:widowControl w:val="off"/>
        <w:tabs>
          <w:tab w:val="left" w:pos="1134" w:leader="none"/>
        </w:tabs>
        <w:rPr>
          <w:sz w:val="24"/>
          <w:szCs w:val="24"/>
        </w:rPr>
        <w:suppressLineNumbers w:val="0"/>
      </w:pPr>
      <w:r>
        <w:rPr>
          <w:sz w:val="24"/>
          <w:szCs w:val="24"/>
        </w:rPr>
        <w:t xml:space="preserve">Окончание работ: по 31</w:t>
      </w:r>
      <w:r>
        <w:rPr>
          <w:sz w:val="24"/>
          <w:szCs w:val="24"/>
        </w:rPr>
        <w:t xml:space="preserve">.0</w:t>
      </w:r>
      <w:r>
        <w:rPr>
          <w:sz w:val="24"/>
          <w:szCs w:val="24"/>
        </w:rPr>
        <w:t xml:space="preserve">8</w:t>
      </w:r>
      <w:r>
        <w:rPr>
          <w:sz w:val="24"/>
          <w:szCs w:val="24"/>
        </w:rPr>
        <w:t xml:space="preserve">.2026.</w:t>
      </w:r>
      <w:r>
        <w:rPr>
          <w:sz w:val="24"/>
          <w:szCs w:val="24"/>
        </w:rPr>
      </w:r>
      <w:r>
        <w:rPr>
          <w:sz w:val="24"/>
          <w:szCs w:val="24"/>
        </w:rPr>
      </w:r>
    </w:p>
    <w:p>
      <w:pPr>
        <w:pStyle w:val="1004"/>
        <w:contextualSpacing/>
        <w:ind w:left="0" w:right="0" w:firstLine="0"/>
        <w:jc w:val="both"/>
        <w:spacing w:line="240" w:lineRule="auto"/>
        <w:widowControl w:val="off"/>
        <w:tabs>
          <w:tab w:val="left" w:pos="1134" w:leader="none"/>
        </w:tabs>
        <w:rPr>
          <w:sz w:val="24"/>
          <w:szCs w:val="24"/>
        </w:rPr>
        <w:suppressLineNumbers w:val="0"/>
      </w:pPr>
      <w:r>
        <w:rPr>
          <w:sz w:val="24"/>
          <w:szCs w:val="24"/>
        </w:rPr>
        <w:t xml:space="preserve">Работы выполняются в соответствии с этапами. Сроки выполнения работ по каждому этапу определяются графиком выполнения работ в соответствии с пунктом 5 настоящего Технического задания.</w:t>
      </w:r>
      <w:bookmarkEnd w:id="0"/>
      <w:r>
        <w:rPr>
          <w:sz w:val="24"/>
          <w:szCs w:val="24"/>
        </w:rPr>
      </w:r>
      <w:r>
        <w:rPr>
          <w:sz w:val="24"/>
          <w:szCs w:val="24"/>
        </w:rPr>
      </w:r>
    </w:p>
    <w:p>
      <w:pPr>
        <w:pStyle w:val="899"/>
        <w:contextualSpacing/>
        <w:ind w:left="0" w:right="0" w:firstLine="0"/>
        <w:jc w:val="both"/>
        <w:keepNext w:val="0"/>
        <w:spacing w:before="0" w:after="0" w:line="240" w:lineRule="auto"/>
        <w:widowControl w:val="off"/>
        <w:rPr>
          <w:sz w:val="24"/>
          <w:szCs w:val="24"/>
        </w:rPr>
        <w:suppressLineNumbers w:val="0"/>
      </w:pPr>
      <w:r>
        <w:rPr>
          <w:sz w:val="24"/>
          <w:szCs w:val="24"/>
        </w:rPr>
        <w:t xml:space="preserve">Место выполнения работ: </w:t>
      </w:r>
      <w:r>
        <w:rPr>
          <w:sz w:val="24"/>
          <w:szCs w:val="24"/>
        </w:rPr>
      </w:r>
      <w:r>
        <w:rPr>
          <w:sz w:val="24"/>
          <w:szCs w:val="24"/>
        </w:rPr>
      </w:r>
    </w:p>
    <w:p>
      <w:pPr>
        <w:contextualSpacing/>
        <w:ind w:left="0" w:right="0" w:firstLine="0"/>
        <w:jc w:val="both"/>
        <w:rPr>
          <w:szCs w:val="24"/>
        </w:rPr>
        <w:suppressLineNumbers w:val="0"/>
      </w:pPr>
      <w:r>
        <w:rPr>
          <w:bCs/>
          <w:szCs w:val="24"/>
        </w:rPr>
        <w:t xml:space="preserve">105066,</w:t>
      </w:r>
      <w:r>
        <w:rPr>
          <w:bCs/>
          <w:szCs w:val="24"/>
        </w:rPr>
        <w:t xml:space="preserve"> г. Москва, ул. Большая Почтовая, д.26, стр.1. По согласованию с Заказчиком допускается оказание услуг дистанционно (в электронной форме).</w:t>
      </w:r>
      <w:r>
        <w:rPr>
          <w:szCs w:val="24"/>
        </w:rPr>
      </w:r>
      <w:r>
        <w:rPr>
          <w:szCs w:val="24"/>
        </w:rPr>
      </w:r>
    </w:p>
    <w:p>
      <w:pPr>
        <w:pStyle w:val="899"/>
        <w:contextualSpacing/>
        <w:ind w:left="0" w:right="0" w:firstLine="0"/>
        <w:jc w:val="both"/>
        <w:keepNext w:val="0"/>
        <w:spacing w:before="0" w:after="0" w:line="240" w:lineRule="auto"/>
        <w:widowControl w:val="off"/>
        <w:rPr>
          <w:sz w:val="24"/>
          <w:szCs w:val="24"/>
        </w:rPr>
        <w:suppressLineNumbers w:val="0"/>
      </w:pPr>
      <w:r/>
      <w:bookmarkStart w:id="0" w:name="undefined"/>
      <w:r>
        <w:rPr>
          <w:sz w:val="24"/>
          <w:szCs w:val="24"/>
        </w:rPr>
        <w:t xml:space="preserve">Порядок оформления и предъявления результатов работ</w:t>
      </w:r>
      <w:bookmarkEnd w:id="0"/>
      <w:r>
        <w:rPr>
          <w:sz w:val="24"/>
          <w:szCs w:val="24"/>
        </w:rPr>
        <w:t xml:space="preserve"> </w:t>
      </w:r>
      <w:r>
        <w:rPr>
          <w:sz w:val="24"/>
          <w:szCs w:val="24"/>
        </w:rPr>
      </w:r>
      <w:r>
        <w:rPr>
          <w:sz w:val="24"/>
          <w:szCs w:val="24"/>
        </w:rPr>
      </w:r>
    </w:p>
    <w:p>
      <w:pPr>
        <w:pStyle w:val="1004"/>
        <w:contextualSpacing/>
        <w:ind w:left="0" w:right="0" w:firstLine="0"/>
        <w:jc w:val="both"/>
        <w:spacing w:line="240" w:lineRule="auto"/>
        <w:widowControl w:val="off"/>
        <w:rPr>
          <w:sz w:val="24"/>
          <w:szCs w:val="24"/>
          <w:highlight w:val="none"/>
        </w:rPr>
        <w:suppressLineNumbers w:val="0"/>
      </w:pPr>
      <w:r>
        <w:rPr>
          <w:sz w:val="24"/>
          <w:szCs w:val="24"/>
        </w:rPr>
        <w:t xml:space="preserve">Подрядчик должен передать Заказчику результаты работ в порядке, </w:t>
      </w:r>
      <w:r>
        <w:rPr>
          <w:sz w:val="24"/>
          <w:szCs w:val="24"/>
        </w:rPr>
        <w:t xml:space="preserve">определённом Контрактом в сроки, установленные п. 5 настоящего Технического задания. </w:t>
      </w:r>
      <w:r>
        <w:rPr>
          <w:sz w:val="24"/>
          <w:szCs w:val="24"/>
        </w:rPr>
      </w:r>
      <w:r>
        <w:rPr>
          <w:sz w:val="24"/>
          <w:szCs w:val="24"/>
          <w:highlight w:val="none"/>
        </w:rPr>
      </w:r>
    </w:p>
    <w:p>
      <w:pPr>
        <w:pStyle w:val="898"/>
        <w:contextualSpacing/>
        <w:ind w:left="0" w:right="0" w:firstLine="0"/>
        <w:jc w:val="both"/>
        <w:keepNext w:val="0"/>
        <w:pageBreakBefore w:val="0"/>
        <w:spacing w:before="0" w:after="0" w:line="240" w:lineRule="auto"/>
        <w:widowControl w:val="off"/>
        <w:tabs>
          <w:tab w:val="clear" w:pos="0" w:leader="none"/>
          <w:tab w:val="left" w:pos="425" w:leader="none"/>
          <w:tab w:val="left" w:pos="1204" w:leader="none"/>
          <w:tab w:val="left" w:pos="1418" w:leader="none"/>
          <w:tab w:val="left" w:pos="6031" w:leader="none"/>
        </w:tabs>
        <w:rPr>
          <w:sz w:val="24"/>
          <w:szCs w:val="24"/>
        </w:rPr>
        <w:suppressLineNumbers w:val="0"/>
      </w:pPr>
      <w:r>
        <w:rPr>
          <w:sz w:val="24"/>
          <w:szCs w:val="24"/>
        </w:rPr>
        <w:t xml:space="preserve">  </w:t>
      </w:r>
      <w:bookmarkStart w:id="0" w:name="undefined"/>
      <w:r>
        <w:rPr>
          <w:sz w:val="24"/>
          <w:szCs w:val="24"/>
        </w:rPr>
        <w:t xml:space="preserve">Цели и назначение развития </w:t>
      </w:r>
      <w:bookmarkEnd w:id="0"/>
      <w:r>
        <w:rPr>
          <w:sz w:val="24"/>
          <w:szCs w:val="24"/>
        </w:rPr>
        <w:t xml:space="preserve">САЙТА</w:t>
      </w:r>
      <w:r>
        <w:rPr>
          <w:sz w:val="24"/>
          <w:szCs w:val="24"/>
        </w:rPr>
      </w:r>
      <w:r>
        <w:rPr>
          <w:sz w:val="24"/>
          <w:szCs w:val="24"/>
        </w:rPr>
      </w:r>
    </w:p>
    <w:p>
      <w:pPr>
        <w:pStyle w:val="899"/>
        <w:contextualSpacing/>
        <w:ind w:left="0" w:right="0" w:firstLine="0"/>
        <w:jc w:val="both"/>
        <w:keepNext w:val="0"/>
        <w:spacing w:before="0" w:after="0" w:line="240" w:lineRule="auto"/>
        <w:widowControl w:val="off"/>
        <w:rPr>
          <w:sz w:val="24"/>
          <w:szCs w:val="24"/>
        </w:rPr>
        <w:suppressLineNumbers w:val="0"/>
      </w:pPr>
      <w:r/>
      <w:bookmarkStart w:id="0" w:name="undefined"/>
      <w:r/>
      <w:bookmarkStart w:id="0" w:name="undefined"/>
      <w:r>
        <w:rPr>
          <w:sz w:val="24"/>
          <w:szCs w:val="24"/>
        </w:rPr>
        <w:t xml:space="preserve">Назначение Сайта</w:t>
      </w:r>
      <w:r>
        <w:rPr>
          <w:sz w:val="24"/>
          <w:szCs w:val="24"/>
        </w:rPr>
      </w:r>
      <w:r>
        <w:rPr>
          <w:sz w:val="24"/>
          <w:szCs w:val="24"/>
        </w:rP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Сайт представляет собой официальный интернет-ресурс «Ситуационно-информационного центра Минтранса России», </w:t>
      </w:r>
      <w:r>
        <w:rPr>
          <w:szCs w:val="24"/>
        </w:rPr>
        <w:t xml:space="preserve">предназначенный для информирования граждан Российской Федерации об Учреждении.</w:t>
      </w:r>
      <w:r>
        <w:rPr>
          <w:szCs w:val="24"/>
        </w:rPr>
      </w:r>
      <w:r>
        <w:rPr>
          <w:szCs w:val="24"/>
        </w:rP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Сайт является официальным источником информации о новостях, деятельности и проектах, реализуемых Учреждением.</w:t>
      </w:r>
      <w:r>
        <w:rPr>
          <w:szCs w:val="24"/>
        </w:rPr>
      </w:r>
      <w:r>
        <w:rPr>
          <w:szCs w:val="24"/>
        </w:rPr>
      </w:r>
    </w:p>
    <w:p>
      <w:pPr>
        <w:pStyle w:val="899"/>
        <w:contextualSpacing/>
        <w:ind w:left="0" w:right="0" w:firstLine="0"/>
        <w:jc w:val="both"/>
        <w:keepNext w:val="0"/>
        <w:spacing w:before="0" w:after="0" w:line="240" w:lineRule="auto"/>
        <w:widowControl w:val="off"/>
        <w:rPr>
          <w:sz w:val="24"/>
          <w:szCs w:val="24"/>
        </w:rPr>
        <w:suppressLineNumbers w:val="0"/>
      </w:pPr>
      <w:r>
        <w:rPr>
          <w:sz w:val="24"/>
          <w:szCs w:val="24"/>
        </w:rPr>
        <w:t xml:space="preserve">Цели развития </w:t>
      </w:r>
      <w:bookmarkEnd w:id="0"/>
      <w:r>
        <w:rPr>
          <w:sz w:val="24"/>
          <w:szCs w:val="24"/>
        </w:rPr>
        <w:t xml:space="preserve">Сайта</w:t>
      </w:r>
      <w:r>
        <w:rPr>
          <w:sz w:val="24"/>
          <w:szCs w:val="24"/>
        </w:rPr>
      </w:r>
      <w:r>
        <w:rPr>
          <w:sz w:val="24"/>
          <w:szCs w:val="24"/>
        </w:rPr>
      </w:r>
    </w:p>
    <w:p>
      <w:pPr>
        <w:pStyle w:val="1621"/>
        <w:numPr>
          <w:ilvl w:val="0"/>
          <w:numId w:val="52"/>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Повышение качества информированности аудитории.</w:t>
      </w:r>
      <w:r>
        <w:rPr>
          <w:color w:val="000000"/>
          <w:sz w:val="24"/>
          <w:szCs w:val="24"/>
        </w:rPr>
      </w:r>
      <w:r>
        <w:rPr>
          <w:color w:val="000000"/>
          <w:sz w:val="24"/>
          <w:szCs w:val="24"/>
        </w:rPr>
      </w:r>
    </w:p>
    <w:p>
      <w:pPr>
        <w:pStyle w:val="1621"/>
        <w:numPr>
          <w:ilvl w:val="0"/>
          <w:numId w:val="49"/>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Обеспечение интерактивности (вращение, масштабирование, клики).</w:t>
      </w:r>
      <w:r>
        <w:rPr>
          <w:color w:val="000000"/>
          <w:sz w:val="24"/>
          <w:szCs w:val="24"/>
        </w:rPr>
      </w:r>
      <w:r>
        <w:rPr>
          <w:color w:val="000000"/>
          <w:sz w:val="24"/>
          <w:szCs w:val="24"/>
        </w:rPr>
      </w:r>
    </w:p>
    <w:p>
      <w:pPr>
        <w:pStyle w:val="1621"/>
        <w:numPr>
          <w:ilvl w:val="0"/>
          <w:numId w:val="49"/>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Развитие 3Д-визуализации в элементах сайта.</w:t>
      </w:r>
      <w:r>
        <w:rPr>
          <w:color w:val="000000"/>
          <w:sz w:val="24"/>
          <w:szCs w:val="24"/>
        </w:rPr>
      </w:r>
      <w:r>
        <w:rPr>
          <w:color w:val="000000"/>
          <w:sz w:val="24"/>
          <w:szCs w:val="24"/>
        </w:rPr>
      </w:r>
    </w:p>
    <w:p>
      <w:pPr>
        <w:pStyle w:val="899"/>
        <w:contextualSpacing/>
        <w:ind w:left="0" w:right="0" w:firstLine="0"/>
        <w:jc w:val="both"/>
        <w:keepNext w:val="0"/>
        <w:spacing w:before="0" w:after="0" w:line="240" w:lineRule="auto"/>
        <w:widowControl w:val="off"/>
        <w:rPr>
          <w:sz w:val="24"/>
          <w:szCs w:val="24"/>
        </w:rPr>
        <w:suppressLineNumbers w:val="0"/>
      </w:pPr>
      <w:r/>
      <w:bookmarkStart w:id="0" w:name="undefined"/>
      <w:r/>
      <w:bookmarkEnd w:id="0"/>
      <w:r>
        <w:rPr>
          <w:sz w:val="24"/>
          <w:szCs w:val="24"/>
        </w:rPr>
        <w:t xml:space="preserve">Состав выполняемых задач</w:t>
      </w:r>
      <w:r>
        <w:rPr>
          <w:sz w:val="24"/>
          <w:szCs w:val="24"/>
        </w:rPr>
      </w:r>
      <w:r>
        <w:rPr>
          <w:sz w:val="24"/>
          <w:szCs w:val="24"/>
        </w:rPr>
      </w:r>
    </w:p>
    <w:p>
      <w:pPr>
        <w:pStyle w:val="1004"/>
        <w:contextualSpacing/>
        <w:ind w:left="0" w:right="0" w:firstLine="0"/>
        <w:jc w:val="both"/>
        <w:spacing w:line="240" w:lineRule="auto"/>
        <w:widowControl w:val="off"/>
        <w:rPr>
          <w:sz w:val="24"/>
          <w:szCs w:val="24"/>
        </w:rPr>
        <w:suppressLineNumbers w:val="0"/>
      </w:pPr>
      <w:r>
        <w:rPr>
          <w:sz w:val="24"/>
          <w:szCs w:val="24"/>
        </w:rPr>
        <w:t xml:space="preserve">Разработать </w:t>
      </w:r>
      <w:r>
        <w:rPr>
          <w:sz w:val="24"/>
          <w:szCs w:val="24"/>
        </w:rPr>
        <w:t xml:space="preserve">и интегрировать</w:t>
      </w:r>
      <w:r>
        <w:rPr>
          <w:sz w:val="24"/>
          <w:szCs w:val="24"/>
        </w:rPr>
        <w:t xml:space="preserve"> </w:t>
      </w:r>
      <w:r>
        <w:rPr>
          <w:sz w:val="24"/>
          <w:szCs w:val="24"/>
        </w:rPr>
        <w:t xml:space="preserve">в веб-среду сайта анимированной 3Д-модели в виде вращающегося 3D-логотипа.</w:t>
      </w:r>
      <w:r>
        <w:rPr>
          <w:sz w:val="24"/>
          <w:szCs w:val="24"/>
        </w:rPr>
      </w:r>
      <w:r>
        <w:rPr>
          <w:sz w:val="24"/>
          <w:szCs w:val="24"/>
        </w:rPr>
      </w:r>
    </w:p>
    <w:p>
      <w:pPr>
        <w:pStyle w:val="1004"/>
        <w:contextualSpacing/>
        <w:ind w:left="0" w:right="0" w:firstLine="0"/>
        <w:jc w:val="both"/>
        <w:spacing w:line="240" w:lineRule="auto"/>
        <w:widowControl w:val="off"/>
        <w:rPr>
          <w:sz w:val="24"/>
          <w:szCs w:val="24"/>
        </w:rPr>
        <w:suppressLineNumbers w:val="0"/>
      </w:pPr>
      <w:r>
        <w:rPr>
          <w:sz w:val="24"/>
          <w:szCs w:val="24"/>
        </w:rPr>
        <w:t xml:space="preserve">Разработать анимированную </w:t>
      </w:r>
      <w:r>
        <w:rPr>
          <w:sz w:val="24"/>
          <w:szCs w:val="24"/>
        </w:rPr>
        <w:t xml:space="preserve">3</w:t>
      </w:r>
      <w:r>
        <w:rPr>
          <w:sz w:val="24"/>
          <w:szCs w:val="24"/>
        </w:rPr>
        <w:t xml:space="preserve">Д</w:t>
      </w:r>
      <w:r>
        <w:rPr>
          <w:sz w:val="24"/>
          <w:szCs w:val="24"/>
        </w:rPr>
        <w:t xml:space="preserve"> -</w:t>
      </w:r>
      <w:r>
        <w:rPr>
          <w:sz w:val="24"/>
          <w:szCs w:val="24"/>
        </w:rPr>
        <w:t xml:space="preserve">модель</w:t>
      </w:r>
      <w:r>
        <w:rPr>
          <w:sz w:val="24"/>
          <w:szCs w:val="24"/>
        </w:rPr>
        <w:t xml:space="preserve"> </w:t>
      </w:r>
      <w:r>
        <w:rPr>
          <w:sz w:val="24"/>
          <w:szCs w:val="24"/>
        </w:rPr>
        <w:t xml:space="preserve">для интеграции на сайт</w:t>
      </w:r>
      <w:r>
        <w:rPr>
          <w:sz w:val="24"/>
          <w:szCs w:val="24"/>
        </w:rPr>
        <w:t xml:space="preserve">, </w:t>
      </w:r>
      <w:r>
        <w:rPr>
          <w:sz w:val="24"/>
          <w:szCs w:val="24"/>
        </w:rPr>
        <w:t xml:space="preserve">включая </w:t>
      </w:r>
      <w:r>
        <w:rPr>
          <w:sz w:val="24"/>
          <w:szCs w:val="24"/>
        </w:rPr>
      </w:r>
      <w:r>
        <w:rPr>
          <w:sz w:val="24"/>
          <w:szCs w:val="24"/>
        </w:rPr>
      </w:r>
    </w:p>
    <w:p>
      <w:pPr>
        <w:pStyle w:val="1621"/>
        <w:numPr>
          <w:ilvl w:val="0"/>
          <w:numId w:val="55"/>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Создание и подготовка </w:t>
      </w:r>
      <w:r>
        <w:rPr>
          <w:sz w:val="24"/>
          <w:szCs w:val="24"/>
        </w:rPr>
        <w:t xml:space="preserve">3</w:t>
      </w:r>
      <w:r>
        <w:rPr>
          <w:sz w:val="24"/>
          <w:szCs w:val="24"/>
        </w:rPr>
        <w:t xml:space="preserve">Д</w:t>
      </w:r>
      <w:r>
        <w:rPr>
          <w:color w:val="000000"/>
          <w:sz w:val="24"/>
          <w:szCs w:val="24"/>
        </w:rPr>
        <w:t xml:space="preserve">-модели </w:t>
      </w:r>
      <w:r>
        <w:rPr>
          <w:color w:val="000000"/>
          <w:sz w:val="24"/>
          <w:szCs w:val="24"/>
        </w:rPr>
        <w:t xml:space="preserve">в разных ракурсах и элементами анимации</w:t>
      </w:r>
      <w:r>
        <w:rPr>
          <w:color w:val="000000"/>
          <w:sz w:val="24"/>
          <w:szCs w:val="24"/>
        </w:rPr>
        <w:t xml:space="preserve">;</w:t>
      </w:r>
      <w:r>
        <w:rPr>
          <w:color w:val="000000"/>
          <w:sz w:val="24"/>
          <w:szCs w:val="24"/>
        </w:rPr>
      </w:r>
      <w:r>
        <w:rPr>
          <w:color w:val="000000"/>
          <w:sz w:val="24"/>
          <w:szCs w:val="24"/>
        </w:rPr>
      </w:r>
    </w:p>
    <w:p>
      <w:pPr>
        <w:pStyle w:val="1621"/>
        <w:numPr>
          <w:ilvl w:val="0"/>
          <w:numId w:val="55"/>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Встраивание </w:t>
      </w:r>
      <w:r>
        <w:rPr>
          <w:sz w:val="24"/>
          <w:szCs w:val="24"/>
        </w:rPr>
        <w:t xml:space="preserve">3</w:t>
      </w:r>
      <w:r>
        <w:rPr>
          <w:sz w:val="24"/>
          <w:szCs w:val="24"/>
        </w:rPr>
        <w:t xml:space="preserve">Д</w:t>
      </w:r>
      <w:r>
        <w:rPr>
          <w:color w:val="000000"/>
          <w:sz w:val="24"/>
          <w:szCs w:val="24"/>
        </w:rPr>
        <w:t xml:space="preserve">-модели в веб-среду сайта</w:t>
      </w:r>
      <w:r>
        <w:rPr>
          <w:color w:val="000000"/>
          <w:sz w:val="24"/>
          <w:szCs w:val="24"/>
        </w:rPr>
        <w:t xml:space="preserve">;</w:t>
      </w:r>
      <w:r>
        <w:rPr>
          <w:color w:val="000000"/>
          <w:sz w:val="24"/>
          <w:szCs w:val="24"/>
        </w:rPr>
      </w:r>
      <w:r>
        <w:rPr>
          <w:color w:val="000000"/>
          <w:sz w:val="24"/>
          <w:szCs w:val="24"/>
        </w:rPr>
      </w:r>
    </w:p>
    <w:p>
      <w:pPr>
        <w:pStyle w:val="1621"/>
        <w:numPr>
          <w:ilvl w:val="0"/>
          <w:numId w:val="55"/>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Проверка производительности и отображения </w:t>
      </w:r>
      <w:r>
        <w:rPr>
          <w:sz w:val="24"/>
          <w:szCs w:val="24"/>
        </w:rPr>
        <w:t xml:space="preserve">3</w:t>
      </w:r>
      <w:r>
        <w:rPr>
          <w:sz w:val="24"/>
          <w:szCs w:val="24"/>
        </w:rPr>
        <w:t xml:space="preserve">Д</w:t>
      </w:r>
      <w:r>
        <w:rPr>
          <w:color w:val="000000"/>
          <w:sz w:val="24"/>
          <w:szCs w:val="24"/>
        </w:rPr>
        <w:t xml:space="preserve"> -модели на различных устройствах</w:t>
      </w:r>
      <w:r>
        <w:rPr>
          <w:color w:val="000000"/>
          <w:sz w:val="24"/>
          <w:szCs w:val="24"/>
        </w:rPr>
        <w:t xml:space="preserve">.</w:t>
      </w:r>
      <w:r>
        <w:rPr>
          <w:color w:val="000000"/>
          <w:sz w:val="24"/>
          <w:szCs w:val="24"/>
        </w:rPr>
      </w:r>
      <w:r>
        <w:rPr>
          <w:color w:val="000000"/>
          <w:sz w:val="24"/>
          <w:szCs w:val="24"/>
        </w:rPr>
      </w:r>
    </w:p>
    <w:p>
      <w:pPr>
        <w:pStyle w:val="898"/>
        <w:contextualSpacing/>
        <w:ind w:left="0" w:right="0" w:firstLine="0"/>
        <w:jc w:val="both"/>
        <w:pageBreakBefore w:val="0"/>
        <w:spacing w:before="0" w:after="0" w:line="240" w:lineRule="auto"/>
        <w:widowControl w:val="off"/>
        <w:tabs>
          <w:tab w:val="clear" w:pos="0" w:leader="none"/>
          <w:tab w:val="left" w:pos="567" w:leader="none"/>
          <w:tab w:val="left" w:pos="1218" w:leader="none"/>
          <w:tab w:val="left" w:pos="1418" w:leader="none"/>
        </w:tabs>
        <w:rPr>
          <w:sz w:val="24"/>
          <w:szCs w:val="24"/>
        </w:rPr>
        <w:suppressLineNumbers w:val="0"/>
      </w:pPr>
      <w:r/>
      <w:bookmarkStart w:id="0" w:name="undefined"/>
      <w:r>
        <w:rPr>
          <w:sz w:val="24"/>
          <w:szCs w:val="24"/>
        </w:rPr>
        <w:t xml:space="preserve">Характеристика объекта автоматизации</w:t>
      </w:r>
      <w:bookmarkEnd w:id="0"/>
      <w:r>
        <w:rPr>
          <w:sz w:val="24"/>
          <w:szCs w:val="24"/>
        </w:rPr>
      </w:r>
      <w:r>
        <w:rPr>
          <w:sz w:val="24"/>
          <w:szCs w:val="24"/>
        </w:rPr>
      </w:r>
    </w:p>
    <w:p>
      <w:pPr>
        <w:pStyle w:val="899"/>
        <w:contextualSpacing/>
        <w:ind w:left="0" w:right="0" w:firstLine="0"/>
        <w:jc w:val="both"/>
        <w:keepNext w:val="0"/>
        <w:spacing w:before="0" w:after="0" w:line="240" w:lineRule="auto"/>
        <w:widowControl w:val="off"/>
        <w:rPr>
          <w:sz w:val="24"/>
          <w:szCs w:val="24"/>
        </w:rPr>
        <w:suppressLineNumbers w:val="0"/>
      </w:pPr>
      <w:r/>
      <w:bookmarkStart w:id="0" w:name="undefined"/>
      <w:r>
        <w:rPr>
          <w:sz w:val="24"/>
          <w:szCs w:val="24"/>
        </w:rPr>
        <w:t xml:space="preserve">Основные сведения об объекте автоматизации</w:t>
      </w:r>
      <w:bookmarkEnd w:id="0"/>
      <w:r>
        <w:rPr>
          <w:sz w:val="24"/>
          <w:szCs w:val="24"/>
        </w:rPr>
      </w:r>
      <w:r>
        <w:rPr>
          <w:sz w:val="24"/>
          <w:szCs w:val="24"/>
        </w:rPr>
      </w:r>
    </w:p>
    <w:p>
      <w:pPr>
        <w:contextualSpacing/>
        <w:ind w:left="0" w:right="0" w:firstLine="0"/>
        <w:jc w:val="both"/>
        <w:keepNext/>
        <w:rPr>
          <w:szCs w:val="24"/>
        </w:rPr>
        <w:suppressLineNumbers w:val="0"/>
      </w:pPr>
      <w:r>
        <w:rPr>
          <w:szCs w:val="24"/>
        </w:rPr>
        <w:t xml:space="preserve">Сайт ФГБУ «СИЦ Минтранса России» представляет собой публичную информационную систему, доступную по адресу sicmt.ru. Сайт создан и поддержива</w:t>
      </w:r>
      <w:r>
        <w:rPr>
          <w:szCs w:val="24"/>
        </w:rPr>
        <w:t xml:space="preserve">ется Ситуационно-информационным центром Минтранса России, размещен в защищенном контуре ведомства. Информация на сайте подлежит постоянному обновлению и актуализации.</w:t>
      </w:r>
      <w:r>
        <w:rPr>
          <w:szCs w:val="24"/>
        </w:rPr>
      </w:r>
      <w:r>
        <w:rPr>
          <w:szCs w:val="24"/>
        </w:rPr>
      </w:r>
    </w:p>
    <w:p>
      <w:pPr>
        <w:contextualSpacing/>
        <w:ind w:left="0" w:right="0" w:firstLine="0"/>
        <w:jc w:val="both"/>
        <w:keepNext/>
        <w:rPr>
          <w:szCs w:val="24"/>
        </w:rPr>
        <w:suppressLineNumbers w:val="0"/>
      </w:pPr>
      <w:r>
        <w:rPr>
          <w:szCs w:val="24"/>
        </w:rPr>
        <w:t xml:space="preserve">Сайт создан и функционирует на базе следующего программного обеспечения:</w:t>
      </w:r>
      <w:r>
        <w:rPr>
          <w:szCs w:val="24"/>
        </w:rPr>
      </w:r>
      <w:r>
        <w:rPr>
          <w:szCs w:val="24"/>
        </w:rPr>
      </w:r>
    </w:p>
    <w:p>
      <w:pPr>
        <w:pStyle w:val="1621"/>
        <w:numPr>
          <w:ilvl w:val="0"/>
          <w:numId w:val="49"/>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Альт 8.0 СП и вы</w:t>
      </w:r>
      <w:r>
        <w:rPr>
          <w:color w:val="000000"/>
          <w:sz w:val="24"/>
          <w:szCs w:val="24"/>
        </w:rPr>
        <w:t xml:space="preserve">ше, Альт сервер 9 и выше или Ред ОС 7 и выше</w:t>
      </w:r>
      <w:r>
        <w:rPr>
          <w:color w:val="000000"/>
          <w:sz w:val="24"/>
          <w:szCs w:val="24"/>
        </w:rPr>
      </w:r>
      <w:r>
        <w:rPr>
          <w:color w:val="000000"/>
          <w:sz w:val="24"/>
          <w:szCs w:val="24"/>
        </w:rPr>
      </w:r>
    </w:p>
    <w:p>
      <w:pPr>
        <w:pStyle w:val="1621"/>
        <w:numPr>
          <w:ilvl w:val="0"/>
          <w:numId w:val="49"/>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Nginx</w:t>
      </w:r>
      <w:r>
        <w:rPr>
          <w:color w:val="000000"/>
          <w:sz w:val="24"/>
          <w:szCs w:val="24"/>
        </w:rPr>
      </w:r>
      <w:r>
        <w:rPr>
          <w:color w:val="000000"/>
          <w:sz w:val="24"/>
          <w:szCs w:val="24"/>
        </w:rPr>
      </w:r>
    </w:p>
    <w:p>
      <w:pPr>
        <w:pStyle w:val="1621"/>
        <w:numPr>
          <w:ilvl w:val="0"/>
          <w:numId w:val="49"/>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Wordpress 6.2.2</w:t>
      </w:r>
      <w:r>
        <w:rPr>
          <w:color w:val="000000"/>
          <w:sz w:val="24"/>
          <w:szCs w:val="24"/>
        </w:rPr>
      </w:r>
      <w:r>
        <w:rPr>
          <w:color w:val="000000"/>
          <w:sz w:val="24"/>
          <w:szCs w:val="24"/>
        </w:rPr>
      </w:r>
    </w:p>
    <w:p>
      <w:pPr>
        <w:pStyle w:val="1621"/>
        <w:numPr>
          <w:ilvl w:val="0"/>
          <w:numId w:val="49"/>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PHP 8.2</w:t>
      </w:r>
      <w:r>
        <w:rPr>
          <w:color w:val="000000"/>
          <w:sz w:val="24"/>
          <w:szCs w:val="24"/>
        </w:rPr>
      </w:r>
      <w:r>
        <w:rPr>
          <w:color w:val="000000"/>
          <w:sz w:val="24"/>
          <w:szCs w:val="24"/>
        </w:rPr>
      </w:r>
    </w:p>
    <w:p>
      <w:pPr>
        <w:pStyle w:val="1621"/>
        <w:numPr>
          <w:ilvl w:val="0"/>
          <w:numId w:val="49"/>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PHP </w:t>
      </w:r>
      <w:r>
        <w:rPr>
          <w:color w:val="000000"/>
          <w:sz w:val="24"/>
          <w:szCs w:val="24"/>
        </w:rPr>
        <w:t xml:space="preserve">OpCache</w:t>
      </w:r>
      <w:r>
        <w:rPr>
          <w:color w:val="000000"/>
          <w:sz w:val="24"/>
          <w:szCs w:val="24"/>
        </w:rPr>
      </w:r>
      <w:r>
        <w:rPr>
          <w:color w:val="000000"/>
          <w:sz w:val="24"/>
          <w:szCs w:val="24"/>
        </w:rPr>
      </w:r>
    </w:p>
    <w:p>
      <w:pPr>
        <w:pStyle w:val="1621"/>
        <w:numPr>
          <w:ilvl w:val="0"/>
          <w:numId w:val="49"/>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PHP APCU</w:t>
      </w:r>
      <w:r>
        <w:rPr>
          <w:color w:val="000000"/>
          <w:sz w:val="24"/>
          <w:szCs w:val="24"/>
        </w:rPr>
      </w:r>
      <w:r>
        <w:rPr>
          <w:color w:val="000000"/>
          <w:sz w:val="24"/>
          <w:szCs w:val="24"/>
        </w:rPr>
      </w:r>
    </w:p>
    <w:p>
      <w:pPr>
        <w:pStyle w:val="1621"/>
        <w:numPr>
          <w:ilvl w:val="0"/>
          <w:numId w:val="49"/>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Redis</w:t>
      </w:r>
      <w:r>
        <w:rPr>
          <w:color w:val="000000"/>
          <w:sz w:val="24"/>
          <w:szCs w:val="24"/>
        </w:rPr>
      </w:r>
      <w:r>
        <w:rPr>
          <w:color w:val="000000"/>
          <w:sz w:val="24"/>
          <w:szCs w:val="24"/>
        </w:rPr>
      </w:r>
    </w:p>
    <w:p>
      <w:pPr>
        <w:pStyle w:val="1621"/>
        <w:numPr>
          <w:ilvl w:val="0"/>
          <w:numId w:val="49"/>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Memcache</w:t>
      </w:r>
      <w:r>
        <w:rPr>
          <w:color w:val="000000"/>
          <w:sz w:val="24"/>
          <w:szCs w:val="24"/>
        </w:rPr>
      </w:r>
      <w:r>
        <w:rPr>
          <w:color w:val="000000"/>
          <w:sz w:val="24"/>
          <w:szCs w:val="24"/>
        </w:rPr>
      </w:r>
    </w:p>
    <w:p>
      <w:pPr>
        <w:pStyle w:val="1621"/>
        <w:numPr>
          <w:ilvl w:val="0"/>
          <w:numId w:val="49"/>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Bootstrap</w:t>
      </w:r>
      <w:r>
        <w:rPr>
          <w:color w:val="000000"/>
          <w:sz w:val="24"/>
          <w:szCs w:val="24"/>
        </w:rPr>
        <w:t xml:space="preserve"> 5.3</w:t>
      </w:r>
      <w:r>
        <w:rPr>
          <w:color w:val="000000"/>
          <w:sz w:val="24"/>
          <w:szCs w:val="24"/>
        </w:rPr>
      </w:r>
      <w:r>
        <w:rPr>
          <w:color w:val="000000"/>
          <w:sz w:val="24"/>
          <w:szCs w:val="24"/>
        </w:rPr>
      </w:r>
    </w:p>
    <w:p>
      <w:pPr>
        <w:pStyle w:val="1621"/>
        <w:numPr>
          <w:ilvl w:val="0"/>
          <w:numId w:val="49"/>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ApexCharts</w:t>
      </w:r>
      <w:r>
        <w:rPr>
          <w:color w:val="000000"/>
          <w:sz w:val="24"/>
          <w:szCs w:val="24"/>
        </w:rPr>
      </w:r>
      <w:r>
        <w:rPr>
          <w:color w:val="000000"/>
          <w:sz w:val="24"/>
          <w:szCs w:val="24"/>
        </w:rPr>
      </w:r>
    </w:p>
    <w:p>
      <w:pPr>
        <w:pStyle w:val="1621"/>
        <w:numPr>
          <w:ilvl w:val="0"/>
          <w:numId w:val="49"/>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Zabbix</w:t>
      </w:r>
      <w:r>
        <w:rPr>
          <w:color w:val="000000"/>
          <w:sz w:val="24"/>
          <w:szCs w:val="24"/>
        </w:rPr>
        <w:t xml:space="preserve">;</w:t>
      </w:r>
      <w:r>
        <w:rPr>
          <w:color w:val="000000"/>
          <w:sz w:val="24"/>
          <w:szCs w:val="24"/>
        </w:rPr>
      </w:r>
      <w:r>
        <w:rPr>
          <w:color w:val="000000"/>
          <w:sz w:val="24"/>
          <w:szCs w:val="24"/>
        </w:rPr>
      </w:r>
    </w:p>
    <w:p>
      <w:pPr>
        <w:pStyle w:val="1621"/>
        <w:numPr>
          <w:ilvl w:val="0"/>
          <w:numId w:val="49"/>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Postgres</w:t>
      </w:r>
      <w:r>
        <w:rPr>
          <w:color w:val="000000"/>
          <w:sz w:val="24"/>
          <w:szCs w:val="24"/>
        </w:rPr>
        <w:t xml:space="preserve"> </w:t>
      </w:r>
      <w:r>
        <w:rPr>
          <w:color w:val="000000"/>
          <w:sz w:val="24"/>
          <w:szCs w:val="24"/>
        </w:rPr>
        <w:t xml:space="preserve">Pro</w:t>
      </w:r>
      <w:r>
        <w:rPr>
          <w:color w:val="000000"/>
          <w:sz w:val="24"/>
          <w:szCs w:val="24"/>
        </w:rPr>
        <w:t xml:space="preserve"> </w:t>
      </w:r>
      <w:r>
        <w:rPr>
          <w:color w:val="000000"/>
          <w:sz w:val="24"/>
          <w:szCs w:val="24"/>
        </w:rPr>
        <w:t xml:space="preserve">Certified</w:t>
      </w:r>
      <w:r>
        <w:rPr>
          <w:color w:val="000000"/>
          <w:sz w:val="24"/>
          <w:szCs w:val="24"/>
        </w:rPr>
        <w:t xml:space="preserve">;</w:t>
      </w:r>
      <w:r>
        <w:rPr>
          <w:color w:val="000000"/>
          <w:sz w:val="24"/>
          <w:szCs w:val="24"/>
        </w:rPr>
      </w:r>
      <w:r>
        <w:rPr>
          <w:color w:val="000000"/>
          <w:sz w:val="24"/>
          <w:szCs w:val="24"/>
        </w:rPr>
      </w:r>
    </w:p>
    <w:p>
      <w:pPr>
        <w:pStyle w:val="1621"/>
        <w:numPr>
          <w:ilvl w:val="0"/>
          <w:numId w:val="49"/>
        </w:numPr>
        <w:contextualSpacing/>
        <w:ind w:left="0" w:right="0" w:firstLine="0"/>
        <w:jc w:val="both"/>
        <w:spacing w:line="240" w:lineRule="auto"/>
        <w:tabs>
          <w:tab w:val="left" w:pos="567" w:leader="none"/>
          <w:tab w:val="left" w:pos="993" w:leader="none"/>
          <w:tab w:val="clear" w:pos="1620" w:leader="none"/>
        </w:tabs>
        <w:rPr>
          <w:color w:val="000000"/>
          <w:sz w:val="24"/>
          <w:szCs w:val="24"/>
        </w:rPr>
        <w:suppressLineNumbers w:val="0"/>
      </w:pPr>
      <w:r>
        <w:rPr>
          <w:color w:val="000000"/>
          <w:sz w:val="24"/>
          <w:szCs w:val="24"/>
        </w:rPr>
        <w:t xml:space="preserve">Deckhouse 1.73.4</w:t>
      </w:r>
      <w:r>
        <w:rPr>
          <w:color w:val="000000"/>
          <w:sz w:val="24"/>
          <w:szCs w:val="24"/>
        </w:rPr>
      </w:r>
      <w:r>
        <w:rPr>
          <w:color w:val="000000"/>
          <w:sz w:val="24"/>
          <w:szCs w:val="24"/>
        </w:rPr>
      </w:r>
    </w:p>
    <w:p>
      <w:pPr>
        <w:pStyle w:val="1621"/>
        <w:numPr>
          <w:ilvl w:val="0"/>
          <w:numId w:val="0"/>
        </w:numPr>
        <w:contextualSpacing/>
        <w:ind w:left="0" w:right="0" w:firstLine="0"/>
        <w:jc w:val="both"/>
        <w:spacing w:line="240" w:lineRule="auto"/>
        <w:tabs>
          <w:tab w:val="left" w:pos="993" w:leader="none"/>
        </w:tabs>
        <w:rPr>
          <w:color w:val="000000"/>
          <w:sz w:val="24"/>
          <w:szCs w:val="24"/>
        </w:rPr>
        <w:suppressLineNumbers w:val="0"/>
      </w:pPr>
      <w:r>
        <w:rPr>
          <w:color w:val="000000"/>
          <w:sz w:val="24"/>
          <w:szCs w:val="24"/>
        </w:rPr>
      </w:r>
      <w:r>
        <w:rPr>
          <w:color w:val="000000"/>
          <w:sz w:val="24"/>
          <w:szCs w:val="24"/>
        </w:rPr>
      </w:r>
      <w:r>
        <w:rPr>
          <w:color w:val="000000"/>
          <w:sz w:val="24"/>
          <w:szCs w:val="24"/>
        </w:rPr>
      </w:r>
    </w:p>
    <w:p>
      <w:pPr>
        <w:pStyle w:val="1621"/>
        <w:numPr>
          <w:ilvl w:val="0"/>
          <w:numId w:val="0"/>
        </w:numPr>
        <w:contextualSpacing/>
        <w:ind w:left="0" w:right="0" w:firstLine="0"/>
        <w:jc w:val="both"/>
        <w:spacing w:line="240" w:lineRule="auto"/>
        <w:tabs>
          <w:tab w:val="left" w:pos="993" w:leader="none"/>
        </w:tabs>
        <w:rPr>
          <w:color w:val="000000"/>
          <w:sz w:val="24"/>
          <w:szCs w:val="24"/>
        </w:rPr>
        <w:suppressLineNumbers w:val="0"/>
      </w:pPr>
      <w:r>
        <w:rPr>
          <w:color w:val="000000"/>
          <w:sz w:val="24"/>
          <w:szCs w:val="24"/>
        </w:rPr>
        <w:t xml:space="preserve">Структурно Сайт состоит из </w:t>
      </w:r>
      <w:r>
        <w:rPr>
          <w:color w:val="000000"/>
          <w:sz w:val="24"/>
          <w:szCs w:val="24"/>
        </w:rPr>
        <w:t xml:space="preserve">функциональных подсистем, указанных в Таблице 1.</w:t>
      </w:r>
      <w:r>
        <w:rPr>
          <w:color w:val="000000"/>
          <w:sz w:val="24"/>
          <w:szCs w:val="24"/>
        </w:rPr>
      </w:r>
      <w:r>
        <w:rPr>
          <w:color w:val="000000"/>
          <w:sz w:val="24"/>
          <w:szCs w:val="24"/>
        </w:rPr>
      </w:r>
    </w:p>
    <w:p>
      <w:pPr>
        <w:pStyle w:val="1621"/>
        <w:numPr>
          <w:ilvl w:val="0"/>
          <w:numId w:val="0"/>
        </w:numPr>
        <w:contextualSpacing/>
        <w:ind w:left="0" w:right="0" w:firstLine="0"/>
        <w:jc w:val="both"/>
        <w:spacing w:line="240" w:lineRule="auto"/>
        <w:tabs>
          <w:tab w:val="left" w:pos="993" w:leader="none"/>
        </w:tabs>
        <w:rPr>
          <w:color w:val="000000"/>
          <w:sz w:val="24"/>
          <w:szCs w:val="24"/>
        </w:rPr>
        <w:suppressLineNumbers w:val="0"/>
      </w:pPr>
      <w:r>
        <w:rPr>
          <w:color w:val="000000"/>
          <w:sz w:val="24"/>
          <w:szCs w:val="24"/>
        </w:rPr>
        <w:t xml:space="preserve">Таблица 1 - Структурный состав Сайта</w:t>
      </w:r>
      <w:r>
        <w:rPr>
          <w:color w:val="000000"/>
          <w:sz w:val="24"/>
          <w:szCs w:val="24"/>
        </w:rPr>
      </w:r>
      <w:r>
        <w:rPr>
          <w:color w:val="000000"/>
          <w:sz w:val="24"/>
          <w:szCs w:val="24"/>
        </w:rPr>
      </w:r>
    </w:p>
    <w:tbl>
      <w:tblPr>
        <w:tblW w:w="102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410"/>
        <w:gridCol w:w="2126"/>
        <w:gridCol w:w="5665"/>
      </w:tblGrid>
      <w:tr>
        <w:tblPrEx/>
        <w:trPr>
          <w:trHeight w:val="77"/>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1557"/>
              <w:contextualSpacing/>
              <w:ind w:left="0" w:right="0" w:firstLine="0"/>
              <w:jc w:val="left"/>
              <w:rPr>
                <w:sz w:val="20"/>
              </w:rPr>
              <w:suppressLineNumbers w:val="0"/>
            </w:pPr>
            <w:r>
              <w:rPr>
                <w:sz w:val="20"/>
              </w:rPr>
              <w:t xml:space="preserve">Подсистема</w:t>
            </w:r>
            <w:r>
              <w:rPr>
                <w:sz w:val="20"/>
              </w:rPr>
            </w:r>
            <w:r>
              <w:rPr>
                <w:sz w:val="20"/>
              </w:rPr>
            </w:r>
          </w:p>
        </w:tc>
        <w:tc>
          <w:tcPr>
            <w:tcBorders>
              <w:top w:val="single" w:color="000000" w:sz="4" w:space="0"/>
              <w:left w:val="single" w:color="000000" w:sz="4" w:space="0"/>
              <w:bottom w:val="single" w:color="000000" w:sz="4" w:space="0"/>
              <w:right w:val="single" w:color="000000" w:sz="4" w:space="0"/>
            </w:tcBorders>
            <w:tcW w:w="2126" w:type="dxa"/>
            <w:textDirection w:val="lrTb"/>
            <w:noWrap w:val="false"/>
          </w:tcPr>
          <w:p>
            <w:pPr>
              <w:pStyle w:val="1557"/>
              <w:contextualSpacing/>
              <w:ind w:left="0" w:right="0" w:firstLine="0"/>
              <w:jc w:val="left"/>
              <w:rPr>
                <w:sz w:val="20"/>
              </w:rPr>
              <w:suppressLineNumbers w:val="0"/>
            </w:pPr>
            <w:r>
              <w:rPr>
                <w:sz w:val="20"/>
              </w:rPr>
              <w:t xml:space="preserve">Функция</w:t>
            </w:r>
            <w:r>
              <w:rPr>
                <w:sz w:val="20"/>
              </w:rPr>
            </w:r>
            <w:r>
              <w:rPr>
                <w:sz w:val="20"/>
              </w:rPr>
            </w:r>
          </w:p>
        </w:tc>
        <w:tc>
          <w:tcPr>
            <w:tcBorders>
              <w:top w:val="single" w:color="000000" w:sz="4" w:space="0"/>
              <w:left w:val="single" w:color="000000" w:sz="4" w:space="0"/>
              <w:bottom w:val="single" w:color="000000" w:sz="4" w:space="0"/>
              <w:right w:val="single" w:color="000000" w:sz="4" w:space="0"/>
            </w:tcBorders>
            <w:tcW w:w="5665" w:type="dxa"/>
            <w:textDirection w:val="lrTb"/>
            <w:noWrap w:val="false"/>
          </w:tcPr>
          <w:p>
            <w:pPr>
              <w:pStyle w:val="1557"/>
              <w:contextualSpacing/>
              <w:ind w:left="0" w:right="0" w:firstLine="0"/>
              <w:jc w:val="left"/>
              <w:rPr>
                <w:sz w:val="20"/>
              </w:rPr>
              <w:suppressLineNumbers w:val="0"/>
            </w:pPr>
            <w:r>
              <w:rPr>
                <w:sz w:val="20"/>
              </w:rPr>
              <w:t xml:space="preserve">Основное назначение </w:t>
            </w:r>
            <w:r>
              <w:rPr>
                <w:sz w:val="20"/>
              </w:rPr>
            </w:r>
            <w:r>
              <w:rPr>
                <w:sz w:val="20"/>
              </w:rPr>
            </w:r>
          </w:p>
        </w:tc>
      </w:tr>
      <w:tr>
        <w:tblPrEx/>
        <w:trPr/>
        <w:tc>
          <w:tcPr>
            <w:tcBorders>
              <w:top w:val="single" w:color="000000" w:sz="4" w:space="0"/>
              <w:left w:val="single" w:color="000000" w:sz="4" w:space="0"/>
              <w:right w:val="single" w:color="000000" w:sz="4" w:space="0"/>
            </w:tcBorders>
            <w:tcW w:w="2410" w:type="dxa"/>
            <w:vMerge w:val="restart"/>
            <w:textDirection w:val="lrTb"/>
            <w:noWrap w:val="false"/>
          </w:tcPr>
          <w:p>
            <w:pPr>
              <w:pStyle w:val="1558"/>
              <w:contextualSpacing/>
              <w:ind w:left="0" w:right="0" w:firstLine="0"/>
              <w:jc w:val="left"/>
              <w:rPr>
                <w:sz w:val="20"/>
              </w:rPr>
              <w:suppressLineNumbers w:val="0"/>
            </w:pPr>
            <w:r>
              <w:rPr>
                <w:sz w:val="20"/>
              </w:rPr>
              <w:t xml:space="preserve">Подсистема хранения и обработки данных</w:t>
            </w:r>
            <w:r>
              <w:rPr>
                <w:sz w:val="20"/>
              </w:rPr>
            </w:r>
            <w:r>
              <w:rPr>
                <w:sz w:val="20"/>
              </w:rPr>
            </w:r>
          </w:p>
          <w:p>
            <w:pPr>
              <w:pStyle w:val="1621"/>
              <w:numPr>
                <w:ilvl w:val="0"/>
                <w:numId w:val="0"/>
              </w:numPr>
              <w:contextualSpacing/>
              <w:ind w:left="0" w:right="0" w:firstLine="0"/>
              <w:jc w:val="left"/>
              <w:spacing w:line="240" w:lineRule="auto"/>
              <w:tabs>
                <w:tab w:val="left" w:pos="993" w:leader="none"/>
              </w:tabs>
              <w:rPr>
                <w:color w:val="000000"/>
                <w:sz w:val="20"/>
                <w:szCs w:val="20"/>
              </w:rPr>
              <w:suppressLineNumbers w:val="0"/>
            </w:pPr>
            <w:r>
              <w:rPr>
                <w:sz w:val="20"/>
                <w:szCs w:val="20"/>
              </w:rPr>
              <w:t xml:space="preserve">СУБД </w:t>
            </w:r>
            <w:r>
              <w:rPr>
                <w:color w:val="000000"/>
                <w:sz w:val="20"/>
                <w:szCs w:val="20"/>
              </w:rPr>
            </w:r>
            <w:r>
              <w:rPr>
                <w:color w:val="000000"/>
                <w:sz w:val="20"/>
                <w:szCs w:val="20"/>
              </w:rPr>
            </w:r>
          </w:p>
          <w:p>
            <w:pPr>
              <w:pStyle w:val="1558"/>
              <w:contextualSpacing/>
              <w:ind w:left="0" w:right="0" w:firstLine="0"/>
              <w:jc w:val="left"/>
              <w:rPr>
                <w:sz w:val="20"/>
              </w:rPr>
              <w:suppressLineNumbers w:val="0"/>
            </w:pPr>
            <w:r>
              <w:rPr>
                <w:sz w:val="20"/>
              </w:rPr>
            </w:r>
            <w:r>
              <w:rPr>
                <w:sz w:val="20"/>
              </w:rPr>
            </w:r>
            <w:r>
              <w:rPr>
                <w:sz w:val="20"/>
              </w:rPr>
            </w:r>
          </w:p>
          <w:p>
            <w:pPr>
              <w:pStyle w:val="1558"/>
              <w:contextualSpacing/>
              <w:ind w:left="0" w:right="0" w:firstLine="0"/>
              <w:jc w:val="left"/>
              <w:rPr>
                <w:sz w:val="20"/>
              </w:rPr>
              <w:suppressLineNumbers w:val="0"/>
            </w:pPr>
            <w:r>
              <w:rPr>
                <w:sz w:val="20"/>
              </w:rPr>
            </w:r>
            <w:r>
              <w:rPr>
                <w:sz w:val="20"/>
              </w:rPr>
            </w:r>
            <w:r>
              <w:rPr>
                <w:sz w:val="20"/>
              </w:rPr>
            </w:r>
          </w:p>
        </w:tc>
        <w:tc>
          <w:tcPr>
            <w:tcBorders>
              <w:top w:val="single" w:color="000000" w:sz="4" w:space="0"/>
              <w:left w:val="single" w:color="000000" w:sz="4" w:space="0"/>
              <w:bottom w:val="single" w:color="000000" w:sz="4" w:space="0"/>
              <w:right w:val="single" w:color="000000" w:sz="4" w:space="0"/>
            </w:tcBorders>
            <w:tcW w:w="2126" w:type="dxa"/>
            <w:textDirection w:val="lrTb"/>
            <w:noWrap w:val="false"/>
          </w:tcPr>
          <w:p>
            <w:pPr>
              <w:pStyle w:val="1558"/>
              <w:contextualSpacing/>
              <w:ind w:left="0" w:right="0" w:firstLine="0"/>
              <w:jc w:val="left"/>
              <w:rPr>
                <w:sz w:val="20"/>
              </w:rPr>
              <w:suppressLineNumbers w:val="0"/>
            </w:pPr>
            <w:r>
              <w:rPr>
                <w:sz w:val="20"/>
              </w:rPr>
              <w:t xml:space="preserve">Накопление и хранение данных</w:t>
            </w:r>
            <w:r>
              <w:rPr>
                <w:sz w:val="20"/>
              </w:rPr>
            </w:r>
            <w:r>
              <w:rPr>
                <w:sz w:val="20"/>
              </w:rPr>
            </w:r>
          </w:p>
        </w:tc>
        <w:tc>
          <w:tcPr>
            <w:tcBorders>
              <w:top w:val="single" w:color="000000" w:sz="4" w:space="0"/>
              <w:left w:val="single" w:color="000000" w:sz="4" w:space="0"/>
              <w:bottom w:val="single" w:color="000000" w:sz="4" w:space="0"/>
              <w:right w:val="single" w:color="000000" w:sz="4" w:space="0"/>
            </w:tcBorders>
            <w:tcW w:w="5665" w:type="dxa"/>
            <w:textDirection w:val="lrTb"/>
            <w:noWrap w:val="false"/>
          </w:tcPr>
          <w:p>
            <w:pPr>
              <w:pStyle w:val="1558"/>
              <w:contextualSpacing/>
              <w:ind w:left="0" w:right="0" w:firstLine="0"/>
              <w:jc w:val="left"/>
              <w:rPr>
                <w:sz w:val="20"/>
              </w:rPr>
              <w:suppressLineNumbers w:val="0"/>
            </w:pPr>
            <w:r>
              <w:rPr>
                <w:sz w:val="20"/>
              </w:rPr>
              <w:t xml:space="preserve">Накопление и хранение информации на Сайте, включая </w:t>
            </w:r>
            <w:r>
              <w:rPr>
                <w:sz w:val="20"/>
              </w:rPr>
              <w:t xml:space="preserve">информацию о пользователях, файлах, настройках и пр. Иерархическое отображение структуры на основании наборов параметров.</w:t>
            </w:r>
            <w:r>
              <w:rPr>
                <w:sz w:val="20"/>
              </w:rPr>
            </w:r>
            <w:r>
              <w:rPr>
                <w:sz w:val="20"/>
              </w:rPr>
            </w:r>
          </w:p>
        </w:tc>
      </w:tr>
      <w:tr>
        <w:tblPrEx/>
        <w:trPr>
          <w:trHeight w:val="77"/>
        </w:trPr>
        <w:tc>
          <w:tcPr>
            <w:tcBorders>
              <w:left w:val="single" w:color="000000" w:sz="4" w:space="0"/>
              <w:bottom w:val="single" w:color="000000" w:sz="4" w:space="0"/>
              <w:right w:val="single" w:color="000000" w:sz="4" w:space="0"/>
            </w:tcBorders>
            <w:tcW w:w="2410" w:type="dxa"/>
            <w:vMerge w:val="continue"/>
            <w:textDirection w:val="lrTb"/>
            <w:noWrap w:val="false"/>
          </w:tcPr>
          <w:p>
            <w:pPr>
              <w:pStyle w:val="1555"/>
              <w:numPr>
                <w:ilvl w:val="0"/>
                <w:numId w:val="0"/>
              </w:numPr>
              <w:ind w:left="-113"/>
              <w:jc w:val="left"/>
              <w:spacing w:line="240" w:lineRule="auto"/>
              <w:rPr>
                <w:sz w:val="20"/>
              </w:rPr>
            </w:pPr>
            <w:r>
              <w:rPr>
                <w:sz w:val="20"/>
              </w:rPr>
            </w:r>
            <w:r>
              <w:rPr>
                <w:sz w:val="20"/>
              </w:rPr>
            </w:r>
            <w:r>
              <w:rPr>
                <w:sz w:val="20"/>
              </w:rPr>
            </w:r>
          </w:p>
        </w:tc>
        <w:tc>
          <w:tcPr>
            <w:tcBorders>
              <w:top w:val="single" w:color="000000" w:sz="4" w:space="0"/>
              <w:left w:val="single" w:color="000000" w:sz="4" w:space="0"/>
              <w:bottom w:val="single" w:color="000000" w:sz="4" w:space="0"/>
              <w:right w:val="single" w:color="000000" w:sz="4" w:space="0"/>
            </w:tcBorders>
            <w:tcW w:w="2126" w:type="dxa"/>
            <w:textDirection w:val="lrTb"/>
            <w:noWrap w:val="false"/>
          </w:tcPr>
          <w:p>
            <w:pPr>
              <w:pStyle w:val="1555"/>
              <w:numPr>
                <w:ilvl w:val="0"/>
                <w:numId w:val="0"/>
              </w:numPr>
              <w:contextualSpacing/>
              <w:ind w:left="0" w:right="0" w:firstLine="0"/>
              <w:jc w:val="left"/>
              <w:spacing w:line="240" w:lineRule="auto"/>
              <w:rPr>
                <w:sz w:val="20"/>
              </w:rPr>
              <w:suppressLineNumbers w:val="0"/>
            </w:pPr>
            <w:r>
              <w:rPr>
                <w:sz w:val="20"/>
              </w:rPr>
              <w:t xml:space="preserve">Обработка данных</w:t>
            </w:r>
            <w:r>
              <w:rPr>
                <w:sz w:val="20"/>
              </w:rPr>
            </w:r>
            <w:r>
              <w:rPr>
                <w:sz w:val="20"/>
              </w:rPr>
            </w:r>
          </w:p>
        </w:tc>
        <w:tc>
          <w:tcPr>
            <w:tcBorders>
              <w:top w:val="single" w:color="000000" w:sz="4" w:space="0"/>
              <w:left w:val="single" w:color="000000" w:sz="4" w:space="0"/>
              <w:bottom w:val="single" w:color="000000" w:sz="4" w:space="0"/>
              <w:right w:val="single" w:color="000000" w:sz="4" w:space="0"/>
            </w:tcBorders>
            <w:tcW w:w="5665" w:type="dxa"/>
            <w:textDirection w:val="lrTb"/>
            <w:noWrap w:val="false"/>
          </w:tcPr>
          <w:p>
            <w:pPr>
              <w:pStyle w:val="1557"/>
              <w:contextualSpacing/>
              <w:ind w:left="0" w:right="0" w:firstLine="0"/>
              <w:jc w:val="left"/>
              <w:rPr>
                <w:b w:val="0"/>
                <w:sz w:val="20"/>
              </w:rPr>
              <w:suppressLineNumbers w:val="0"/>
            </w:pPr>
            <w:r>
              <w:rPr>
                <w:b w:val="0"/>
                <w:sz w:val="20"/>
              </w:rPr>
              <w:t xml:space="preserve">Основные операции с данными: идентификация, выборка, включение, удаление, модификация, нормализация, а также </w:t>
            </w:r>
            <w:r>
              <w:rPr>
                <w:b w:val="0"/>
                <w:sz w:val="20"/>
              </w:rPr>
              <w:t xml:space="preserve">агрегация</w:t>
            </w:r>
            <w:r>
              <w:rPr>
                <w:b w:val="0"/>
                <w:sz w:val="20"/>
              </w:rPr>
            </w:r>
            <w:r>
              <w:rPr>
                <w:b w:val="0"/>
                <w:sz w:val="20"/>
              </w:rPr>
            </w:r>
          </w:p>
        </w:tc>
      </w:tr>
      <w:tr>
        <w:tblPrEx/>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1558"/>
              <w:contextualSpacing/>
              <w:ind w:left="0" w:right="0" w:firstLine="0"/>
              <w:jc w:val="left"/>
              <w:rPr>
                <w:sz w:val="20"/>
              </w:rPr>
              <w:suppressLineNumbers w:val="0"/>
            </w:pPr>
            <w:r>
              <w:rPr>
                <w:sz w:val="20"/>
              </w:rPr>
              <w:t xml:space="preserve">Подсистема администрирования</w:t>
            </w:r>
            <w:r>
              <w:rPr>
                <w:sz w:val="20"/>
                <w:lang w:val="en-US"/>
              </w:rPr>
            </w:r>
            <w:r>
              <w:rPr>
                <w:sz w:val="20"/>
              </w:rPr>
            </w:r>
          </w:p>
          <w:p>
            <w:pPr>
              <w:pStyle w:val="1558"/>
              <w:contextualSpacing/>
              <w:ind w:left="0" w:right="0" w:firstLine="0"/>
              <w:jc w:val="left"/>
              <w:rPr>
                <w:sz w:val="20"/>
              </w:rPr>
              <w:suppressLineNumbers w:val="0"/>
            </w:pPr>
            <w:r>
              <w:rPr>
                <w:sz w:val="20"/>
                <w:lang w:val="en-US"/>
              </w:rPr>
            </w:r>
            <w:r>
              <w:rPr>
                <w:sz w:val="20"/>
                <w:lang w:val="en-US"/>
              </w:rPr>
            </w:r>
            <w:r>
              <w:rPr>
                <w:sz w:val="20"/>
              </w:rPr>
            </w:r>
          </w:p>
          <w:p>
            <w:pPr>
              <w:pStyle w:val="1558"/>
              <w:contextualSpacing/>
              <w:ind w:left="0" w:right="0" w:firstLine="0"/>
              <w:jc w:val="left"/>
              <w:rPr>
                <w:sz w:val="20"/>
              </w:rPr>
              <w:suppressLineNumbers w:val="0"/>
            </w:pPr>
            <w:r>
              <w:rPr>
                <w:sz w:val="20"/>
              </w:rPr>
            </w:r>
            <w:r>
              <w:rPr>
                <w:sz w:val="20"/>
              </w:rPr>
            </w:r>
            <w:r>
              <w:rPr>
                <w:sz w:val="20"/>
              </w:rPr>
            </w:r>
          </w:p>
        </w:tc>
        <w:tc>
          <w:tcPr>
            <w:tcBorders>
              <w:top w:val="single" w:color="000000" w:sz="4" w:space="0"/>
              <w:left w:val="single" w:color="000000" w:sz="4" w:space="0"/>
              <w:bottom w:val="single" w:color="000000" w:sz="4" w:space="0"/>
              <w:right w:val="single" w:color="000000" w:sz="4" w:space="0"/>
            </w:tcBorders>
            <w:tcW w:w="2126" w:type="dxa"/>
            <w:textDirection w:val="lrTb"/>
            <w:noWrap w:val="false"/>
          </w:tcPr>
          <w:p>
            <w:pPr>
              <w:pStyle w:val="1558"/>
              <w:contextualSpacing/>
              <w:ind w:left="0" w:right="0" w:firstLine="0"/>
              <w:jc w:val="left"/>
              <w:rPr>
                <w:sz w:val="20"/>
              </w:rPr>
              <w:suppressLineNumbers w:val="0"/>
            </w:pPr>
            <w:r>
              <w:rPr>
                <w:sz w:val="20"/>
              </w:rPr>
              <w:t xml:space="preserve">Управление Сайтом</w:t>
            </w:r>
            <w:r>
              <w:rPr>
                <w:sz w:val="20"/>
              </w:rPr>
            </w:r>
            <w:r>
              <w:rPr>
                <w:sz w:val="20"/>
              </w:rPr>
            </w:r>
          </w:p>
          <w:p>
            <w:pPr>
              <w:pStyle w:val="1558"/>
              <w:contextualSpacing/>
              <w:ind w:left="0" w:right="0" w:firstLine="0"/>
              <w:jc w:val="left"/>
              <w:rPr>
                <w:sz w:val="20"/>
              </w:rPr>
              <w:suppressLineNumbers w:val="0"/>
            </w:pPr>
            <w:r>
              <w:rPr>
                <w:sz w:val="20"/>
              </w:rPr>
            </w:r>
            <w:r>
              <w:rPr>
                <w:sz w:val="20"/>
              </w:rPr>
            </w:r>
            <w:r>
              <w:rPr>
                <w:sz w:val="20"/>
              </w:rPr>
            </w:r>
          </w:p>
          <w:p>
            <w:pPr>
              <w:pStyle w:val="1558"/>
              <w:contextualSpacing/>
              <w:ind w:left="0" w:right="0" w:firstLine="0"/>
              <w:jc w:val="left"/>
              <w:rPr>
                <w:sz w:val="20"/>
              </w:rPr>
              <w:suppressLineNumbers w:val="0"/>
            </w:pPr>
            <w:r>
              <w:rPr>
                <w:sz w:val="20"/>
              </w:rPr>
            </w:r>
            <w:r>
              <w:rPr>
                <w:sz w:val="20"/>
              </w:rPr>
            </w:r>
            <w:r>
              <w:rPr>
                <w:sz w:val="20"/>
              </w:rPr>
            </w:r>
          </w:p>
        </w:tc>
        <w:tc>
          <w:tcPr>
            <w:tcBorders>
              <w:top w:val="single" w:color="000000" w:sz="4" w:space="0"/>
              <w:left w:val="single" w:color="000000" w:sz="4" w:space="0"/>
              <w:bottom w:val="single" w:color="000000" w:sz="4" w:space="0"/>
              <w:right w:val="single" w:color="000000" w:sz="4" w:space="0"/>
            </w:tcBorders>
            <w:tcW w:w="5665" w:type="dxa"/>
            <w:textDirection w:val="lrTb"/>
            <w:noWrap w:val="false"/>
          </w:tcPr>
          <w:p>
            <w:pPr>
              <w:pStyle w:val="1558"/>
              <w:contextualSpacing/>
              <w:ind w:left="0" w:right="0" w:firstLine="0"/>
              <w:jc w:val="left"/>
              <w:rPr>
                <w:sz w:val="20"/>
              </w:rPr>
              <w:suppressLineNumbers w:val="0"/>
            </w:pPr>
            <w:r>
              <w:rPr>
                <w:sz w:val="20"/>
              </w:rPr>
              <w:t xml:space="preserve">Возможность внесения контента, его размещения, удаления, редактирования. Регистрация и авторизация пользователей. Управление учётными записями пользователей, управление правами указанных учётных</w:t>
            </w:r>
            <w:r>
              <w:rPr>
                <w:sz w:val="20"/>
              </w:rPr>
              <w:t xml:space="preserve"> записей, в том числе в части ограничения информации, доступной той или иной учётной записи (ролевая модель). Управление составом и содержанием справочников и классификаторов. Поиск и фасетная фильтрация. Журнал аудита событий. Управление нормативно-справо</w:t>
            </w:r>
            <w:r>
              <w:rPr>
                <w:sz w:val="20"/>
              </w:rPr>
              <w:t xml:space="preserve">чной информацией.</w:t>
            </w:r>
            <w:r>
              <w:rPr>
                <w:sz w:val="20"/>
              </w:rPr>
            </w:r>
            <w:r>
              <w:rPr>
                <w:sz w:val="20"/>
              </w:rPr>
            </w:r>
          </w:p>
        </w:tc>
      </w:tr>
      <w:tr>
        <w:tblPrEx/>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1558"/>
              <w:contextualSpacing/>
              <w:ind w:left="0" w:right="0" w:firstLine="0"/>
              <w:jc w:val="left"/>
              <w:rPr>
                <w:sz w:val="20"/>
              </w:rPr>
              <w:suppressLineNumbers w:val="0"/>
            </w:pPr>
            <w:r>
              <w:rPr>
                <w:sz w:val="20"/>
              </w:rPr>
              <w:t xml:space="preserve">Подсистема визуализации</w:t>
            </w:r>
            <w:r>
              <w:rPr>
                <w:sz w:val="20"/>
              </w:rPr>
            </w:r>
            <w:r>
              <w:rPr>
                <w:sz w:val="20"/>
              </w:rPr>
            </w:r>
          </w:p>
          <w:p>
            <w:pPr>
              <w:pStyle w:val="1558"/>
              <w:contextualSpacing/>
              <w:ind w:left="0" w:right="0" w:firstLine="0"/>
              <w:jc w:val="left"/>
              <w:rPr>
                <w:sz w:val="20"/>
              </w:rPr>
              <w:suppressLineNumbers w:val="0"/>
            </w:pPr>
            <w:r>
              <w:rPr>
                <w:sz w:val="20"/>
              </w:rPr>
            </w:r>
            <w:r>
              <w:rPr>
                <w:sz w:val="20"/>
              </w:rPr>
            </w:r>
            <w:r>
              <w:rPr>
                <w:sz w:val="20"/>
              </w:rPr>
            </w:r>
          </w:p>
        </w:tc>
        <w:tc>
          <w:tcPr>
            <w:tcBorders>
              <w:top w:val="single" w:color="000000" w:sz="4" w:space="0"/>
              <w:left w:val="single" w:color="000000" w:sz="4" w:space="0"/>
              <w:bottom w:val="single" w:color="000000" w:sz="4" w:space="0"/>
              <w:right w:val="single" w:color="000000" w:sz="4" w:space="0"/>
            </w:tcBorders>
            <w:tcW w:w="2126" w:type="dxa"/>
            <w:textDirection w:val="lrTb"/>
            <w:noWrap w:val="false"/>
          </w:tcPr>
          <w:p>
            <w:pPr>
              <w:pStyle w:val="1558"/>
              <w:contextualSpacing/>
              <w:ind w:left="0" w:right="0" w:firstLine="0"/>
              <w:jc w:val="left"/>
              <w:rPr>
                <w:sz w:val="20"/>
              </w:rPr>
              <w:suppressLineNumbers w:val="0"/>
            </w:pPr>
            <w:r>
              <w:rPr>
                <w:sz w:val="20"/>
              </w:rPr>
              <w:t xml:space="preserve">Веб-площадка (сайт)</w:t>
            </w:r>
            <w:r>
              <w:rPr>
                <w:sz w:val="20"/>
              </w:rPr>
            </w:r>
            <w:r>
              <w:rPr>
                <w:sz w:val="20"/>
              </w:rPr>
            </w:r>
          </w:p>
        </w:tc>
        <w:tc>
          <w:tcPr>
            <w:tcBorders>
              <w:top w:val="single" w:color="000000" w:sz="4" w:space="0"/>
              <w:left w:val="single" w:color="000000" w:sz="4" w:space="0"/>
              <w:bottom w:val="single" w:color="000000" w:sz="4" w:space="0"/>
              <w:right w:val="single" w:color="000000" w:sz="4" w:space="0"/>
            </w:tcBorders>
            <w:tcW w:w="5665" w:type="dxa"/>
            <w:textDirection w:val="lrTb"/>
            <w:noWrap w:val="false"/>
          </w:tcPr>
          <w:p>
            <w:pPr>
              <w:pStyle w:val="1558"/>
              <w:contextualSpacing/>
              <w:ind w:left="0" w:right="0" w:firstLine="0"/>
              <w:jc w:val="left"/>
              <w:rPr>
                <w:sz w:val="20"/>
              </w:rPr>
              <w:suppressLineNumbers w:val="0"/>
            </w:pPr>
            <w:r>
              <w:rPr>
                <w:sz w:val="20"/>
              </w:rPr>
              <w:t xml:space="preserve">Публично доступный через сеть Интернет интерфейс, предназначенный для взаимодействия пользователя с информационной системой</w:t>
            </w:r>
            <w:r>
              <w:rPr>
                <w:sz w:val="20"/>
              </w:rPr>
            </w:r>
            <w:r>
              <w:rPr>
                <w:sz w:val="20"/>
              </w:rPr>
            </w:r>
          </w:p>
        </w:tc>
      </w:tr>
      <w:tr>
        <w:tblPrEx/>
        <w:trPr>
          <w:trHeight w:val="1170"/>
        </w:trPr>
        <w:tc>
          <w:tcPr>
            <w:tcBorders>
              <w:top w:val="single" w:color="000000" w:sz="4" w:space="0"/>
              <w:left w:val="single" w:color="000000" w:sz="4" w:space="0"/>
              <w:right w:val="single" w:color="000000" w:sz="4" w:space="0"/>
            </w:tcBorders>
            <w:tcW w:w="2410" w:type="dxa"/>
            <w:textDirection w:val="lrTb"/>
            <w:noWrap w:val="false"/>
          </w:tcPr>
          <w:p>
            <w:pPr>
              <w:pStyle w:val="1558"/>
              <w:contextualSpacing/>
              <w:ind w:left="0" w:right="0" w:firstLine="0"/>
              <w:jc w:val="left"/>
              <w:rPr>
                <w:sz w:val="20"/>
              </w:rPr>
              <w:suppressLineNumbers w:val="0"/>
            </w:pPr>
            <w:r>
              <w:rPr>
                <w:sz w:val="20"/>
              </w:rPr>
              <w:t xml:space="preserve">Подсистема статистики </w:t>
            </w:r>
            <w:r>
              <w:rPr>
                <w:sz w:val="20"/>
              </w:rPr>
            </w:r>
            <w:r>
              <w:rPr>
                <w:sz w:val="20"/>
              </w:rPr>
            </w:r>
          </w:p>
        </w:tc>
        <w:tc>
          <w:tcPr>
            <w:tcBorders>
              <w:top w:val="single" w:color="000000" w:sz="4" w:space="0"/>
              <w:left w:val="single" w:color="000000" w:sz="4" w:space="0"/>
              <w:right w:val="single" w:color="000000" w:sz="4" w:space="0"/>
            </w:tcBorders>
            <w:tcW w:w="2126" w:type="dxa"/>
            <w:textDirection w:val="lrTb"/>
            <w:noWrap w:val="false"/>
          </w:tcPr>
          <w:p>
            <w:pPr>
              <w:pStyle w:val="1558"/>
              <w:contextualSpacing/>
              <w:ind w:left="0" w:right="0" w:firstLine="0"/>
              <w:jc w:val="left"/>
              <w:rPr>
                <w:sz w:val="20"/>
              </w:rPr>
              <w:suppressLineNumbers w:val="0"/>
            </w:pPr>
            <w:r>
              <w:rPr>
                <w:sz w:val="20"/>
              </w:rPr>
              <w:t xml:space="preserve">Статистика и отчетность</w:t>
            </w:r>
            <w:r>
              <w:rPr>
                <w:sz w:val="20"/>
              </w:rPr>
            </w:r>
            <w:r>
              <w:rPr>
                <w:sz w:val="20"/>
              </w:rPr>
            </w:r>
          </w:p>
        </w:tc>
        <w:tc>
          <w:tcPr>
            <w:tcBorders>
              <w:top w:val="single" w:color="000000" w:sz="4" w:space="0"/>
              <w:left w:val="single" w:color="000000" w:sz="4" w:space="0"/>
              <w:right w:val="single" w:color="000000" w:sz="4" w:space="0"/>
            </w:tcBorders>
            <w:tcW w:w="5665" w:type="dxa"/>
            <w:textDirection w:val="lrTb"/>
            <w:noWrap w:val="false"/>
          </w:tcPr>
          <w:p>
            <w:pPr>
              <w:pStyle w:val="1558"/>
              <w:contextualSpacing/>
              <w:ind w:left="0" w:right="0" w:firstLine="0"/>
              <w:jc w:val="left"/>
              <w:rPr>
                <w:sz w:val="20"/>
              </w:rPr>
              <w:suppressLineNumbers w:val="0"/>
            </w:pPr>
            <w:r>
              <w:rPr>
                <w:sz w:val="20"/>
              </w:rPr>
              <w:t xml:space="preserve">Обработка, </w:t>
            </w:r>
            <w:r>
              <w:rPr>
                <w:sz w:val="20"/>
              </w:rPr>
              <w:t xml:space="preserve">формирование и представление отчетности по заданным параметрам с возможностью применения фильтров и выгрузки в электронном табличном формате.</w:t>
            </w:r>
            <w:r>
              <w:rPr>
                <w:sz w:val="20"/>
              </w:rPr>
            </w:r>
            <w:r>
              <w:rPr>
                <w:sz w:val="20"/>
              </w:rPr>
            </w:r>
          </w:p>
        </w:tc>
      </w:tr>
    </w:tbl>
    <w:p>
      <w:pPr>
        <w:pStyle w:val="1621"/>
        <w:numPr>
          <w:ilvl w:val="0"/>
          <w:numId w:val="0"/>
        </w:numPr>
        <w:contextualSpacing/>
        <w:ind w:left="0" w:right="0" w:firstLine="0"/>
        <w:jc w:val="left"/>
        <w:spacing w:line="240" w:lineRule="auto"/>
        <w:tabs>
          <w:tab w:val="left" w:pos="993" w:leader="none"/>
        </w:tabs>
        <w:rPr>
          <w:color w:val="000000"/>
          <w:sz w:val="24"/>
          <w:szCs w:val="24"/>
        </w:rPr>
        <w:suppressLineNumbers w:val="0"/>
      </w:pPr>
      <w:r>
        <w:rPr>
          <w:color w:val="000000"/>
          <w:sz w:val="24"/>
          <w:szCs w:val="24"/>
        </w:rPr>
      </w:r>
      <w:r>
        <w:rPr>
          <w:color w:val="000000"/>
          <w:sz w:val="24"/>
          <w:szCs w:val="24"/>
        </w:rPr>
      </w:r>
      <w:r>
        <w:rPr>
          <w:color w:val="000000"/>
          <w:sz w:val="24"/>
          <w:szCs w:val="24"/>
        </w:rPr>
      </w:r>
    </w:p>
    <w:p>
      <w:pPr>
        <w:pStyle w:val="1621"/>
        <w:numPr>
          <w:ilvl w:val="0"/>
          <w:numId w:val="0"/>
        </w:numPr>
        <w:contextualSpacing/>
        <w:ind w:left="0" w:right="0" w:firstLine="0"/>
        <w:jc w:val="left"/>
        <w:spacing w:line="240" w:lineRule="auto"/>
        <w:tabs>
          <w:tab w:val="left" w:pos="993" w:leader="none"/>
        </w:tabs>
        <w:rPr>
          <w:color w:val="000000"/>
          <w:sz w:val="24"/>
          <w:szCs w:val="24"/>
        </w:rPr>
        <w:suppressLineNumbers w:val="0"/>
      </w:pPr>
      <w:r>
        <w:rPr>
          <w:color w:val="000000"/>
          <w:sz w:val="24"/>
          <w:szCs w:val="24"/>
        </w:rPr>
        <w:t xml:space="preserve">Ролевая модель Сайта включает в себя роли, указанные в Таблице 2.</w:t>
      </w:r>
      <w:r>
        <w:rPr>
          <w:color w:val="000000"/>
          <w:sz w:val="24"/>
          <w:szCs w:val="24"/>
        </w:rPr>
      </w:r>
      <w:r>
        <w:rPr>
          <w:color w:val="000000"/>
          <w:sz w:val="24"/>
          <w:szCs w:val="24"/>
        </w:rPr>
      </w:r>
    </w:p>
    <w:p>
      <w:pPr>
        <w:pStyle w:val="1621"/>
        <w:numPr>
          <w:ilvl w:val="0"/>
          <w:numId w:val="0"/>
        </w:numPr>
        <w:contextualSpacing/>
        <w:ind w:left="0" w:right="0" w:firstLine="0"/>
        <w:jc w:val="left"/>
        <w:spacing w:line="240" w:lineRule="auto"/>
        <w:tabs>
          <w:tab w:val="left" w:pos="993" w:leader="none"/>
        </w:tabs>
        <w:rPr>
          <w:color w:val="000000"/>
          <w:sz w:val="24"/>
          <w:szCs w:val="24"/>
        </w:rPr>
        <w:suppressLineNumbers w:val="0"/>
      </w:pPr>
      <w:r>
        <w:rPr>
          <w:color w:val="000000"/>
          <w:sz w:val="24"/>
          <w:szCs w:val="24"/>
        </w:rPr>
        <w:t xml:space="preserve">Таблица 2 - Ролевая модель Сайта</w:t>
      </w:r>
      <w:r>
        <w:rPr>
          <w:color w:val="000000"/>
          <w:sz w:val="24"/>
          <w:szCs w:val="24"/>
        </w:rPr>
      </w:r>
      <w:r>
        <w:rPr>
          <w:color w:val="000000"/>
          <w:sz w:val="24"/>
          <w:szCs w:val="24"/>
        </w:rPr>
      </w:r>
    </w:p>
    <w:tbl>
      <w:tblPr>
        <w:tblW w:w="5003" w:type="pct"/>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410"/>
        <w:gridCol w:w="7792"/>
      </w:tblGrid>
      <w:tr>
        <w:tblPrEx/>
        <w:trPr>
          <w:cantSplit/>
          <w:tblHeader/>
        </w:trPr>
        <w:tc>
          <w:tcPr>
            <w:tcMar>
              <w:left w:w="57" w:type="dxa"/>
              <w:top w:w="0" w:type="dxa"/>
              <w:right w:w="57" w:type="dxa"/>
              <w:bottom w:w="0" w:type="dxa"/>
            </w:tcMar>
            <w:tcW w:w="1181" w:type="pct"/>
            <w:textDirection w:val="lrTb"/>
            <w:noWrap w:val="false"/>
          </w:tcPr>
          <w:p>
            <w:pPr>
              <w:contextualSpacing/>
              <w:ind w:left="0" w:right="0" w:firstLine="0"/>
              <w:jc w:val="left"/>
              <w:widowControl w:val="off"/>
              <w:rPr>
                <w:sz w:val="20"/>
              </w:rPr>
              <w:suppressLineNumbers w:val="0"/>
            </w:pPr>
            <w:r>
              <w:rPr>
                <w:sz w:val="20"/>
              </w:rPr>
              <w:t xml:space="preserve">Группа </w:t>
            </w:r>
            <w:r>
              <w:rPr>
                <w:sz w:val="20"/>
              </w:rPr>
              <w:t xml:space="preserve">пользователей</w:t>
            </w:r>
            <w:r>
              <w:rPr>
                <w:sz w:val="20"/>
              </w:rPr>
            </w:r>
            <w:r>
              <w:rPr>
                <w:sz w:val="20"/>
              </w:rPr>
            </w:r>
          </w:p>
        </w:tc>
        <w:tc>
          <w:tcPr>
            <w:tcMar>
              <w:left w:w="57" w:type="dxa"/>
              <w:top w:w="0" w:type="dxa"/>
              <w:right w:w="57" w:type="dxa"/>
              <w:bottom w:w="0" w:type="dxa"/>
            </w:tcMar>
            <w:tcW w:w="3819" w:type="pct"/>
            <w:textDirection w:val="lrTb"/>
            <w:noWrap w:val="false"/>
          </w:tcPr>
          <w:p>
            <w:pPr>
              <w:contextualSpacing/>
              <w:ind w:left="0" w:right="0" w:firstLine="0"/>
              <w:jc w:val="left"/>
              <w:widowControl w:val="off"/>
              <w:rPr>
                <w:sz w:val="20"/>
              </w:rPr>
              <w:suppressLineNumbers w:val="0"/>
            </w:pPr>
            <w:r>
              <w:rPr>
                <w:sz w:val="20"/>
              </w:rPr>
              <w:t xml:space="preserve">Описание</w:t>
            </w:r>
            <w:r>
              <w:rPr>
                <w:sz w:val="20"/>
              </w:rPr>
            </w:r>
            <w:r>
              <w:rPr>
                <w:sz w:val="20"/>
              </w:rPr>
            </w:r>
          </w:p>
        </w:tc>
      </w:tr>
      <w:tr>
        <w:tblPrEx/>
        <w:trPr>
          <w:cantSplit/>
        </w:trPr>
        <w:tc>
          <w:tcPr>
            <w:tcMar>
              <w:left w:w="57" w:type="dxa"/>
              <w:top w:w="0" w:type="dxa"/>
              <w:right w:w="57" w:type="dxa"/>
              <w:bottom w:w="0" w:type="dxa"/>
            </w:tcMar>
            <w:tcW w:w="1181" w:type="pct"/>
            <w:textDirection w:val="lrTb"/>
            <w:noWrap w:val="false"/>
          </w:tcPr>
          <w:p>
            <w:pPr>
              <w:contextualSpacing/>
              <w:ind w:left="0" w:right="0" w:firstLine="0"/>
              <w:jc w:val="left"/>
              <w:widowControl w:val="off"/>
              <w:rPr>
                <w:sz w:val="20"/>
              </w:rPr>
              <w:suppressLineNumbers w:val="0"/>
            </w:pPr>
            <w:r>
              <w:rPr>
                <w:sz w:val="20"/>
              </w:rPr>
              <w:t xml:space="preserve">Пользователь</w:t>
            </w:r>
            <w:r>
              <w:rPr>
                <w:sz w:val="20"/>
              </w:rPr>
            </w:r>
            <w:r>
              <w:rPr>
                <w:sz w:val="20"/>
              </w:rPr>
            </w:r>
          </w:p>
        </w:tc>
        <w:tc>
          <w:tcPr>
            <w:tcMar>
              <w:left w:w="57" w:type="dxa"/>
              <w:top w:w="0" w:type="dxa"/>
              <w:right w:w="57" w:type="dxa"/>
              <w:bottom w:w="0" w:type="dxa"/>
            </w:tcMar>
            <w:tcW w:w="3819" w:type="pct"/>
            <w:textDirection w:val="lrTb"/>
            <w:noWrap w:val="false"/>
          </w:tcPr>
          <w:p>
            <w:pPr>
              <w:contextualSpacing/>
              <w:ind w:left="0" w:right="0" w:firstLine="0"/>
              <w:jc w:val="left"/>
              <w:widowControl w:val="off"/>
              <w:rPr>
                <w:iCs/>
                <w:color w:val="222222"/>
                <w:sz w:val="20"/>
                <w:shd w:val="clear" w:color="auto" w:fill="ffffff"/>
              </w:rPr>
              <w:suppressLineNumbers w:val="0"/>
            </w:pPr>
            <w:r>
              <w:rPr>
                <w:sz w:val="20"/>
              </w:rPr>
              <w:t xml:space="preserve">Роль, наделенная правами на просмотр открытой для всеобщего доступа информации Сайта и наделенная правами на использование открытых сервисов Сайта.</w:t>
            </w:r>
            <w:r>
              <w:rPr>
                <w:iCs/>
                <w:color w:val="222222"/>
                <w:sz w:val="20"/>
                <w:shd w:val="clear" w:color="auto" w:fill="ffffff"/>
              </w:rPr>
            </w:r>
            <w:r>
              <w:rPr>
                <w:iCs/>
                <w:color w:val="222222"/>
                <w:sz w:val="20"/>
                <w:shd w:val="clear" w:color="auto" w:fill="ffffff"/>
              </w:rPr>
            </w:r>
          </w:p>
        </w:tc>
      </w:tr>
      <w:tr>
        <w:tblPrEx/>
        <w:trPr>
          <w:cantSplit/>
        </w:trPr>
        <w:tc>
          <w:tcPr>
            <w:tcMar>
              <w:left w:w="57" w:type="dxa"/>
              <w:top w:w="0" w:type="dxa"/>
              <w:right w:w="57" w:type="dxa"/>
              <w:bottom w:w="0" w:type="dxa"/>
            </w:tcMar>
            <w:tcW w:w="1181" w:type="pct"/>
            <w:textDirection w:val="lrTb"/>
            <w:noWrap w:val="false"/>
          </w:tcPr>
          <w:p>
            <w:pPr>
              <w:contextualSpacing/>
              <w:ind w:left="0" w:right="0" w:firstLine="0"/>
              <w:jc w:val="left"/>
              <w:widowControl w:val="off"/>
              <w:rPr>
                <w:sz w:val="20"/>
              </w:rPr>
              <w:suppressLineNumbers w:val="0"/>
            </w:pPr>
            <w:r>
              <w:rPr>
                <w:sz w:val="20"/>
              </w:rPr>
              <w:t xml:space="preserve">Редактор </w:t>
            </w:r>
            <w:r>
              <w:rPr>
                <w:sz w:val="20"/>
              </w:rPr>
            </w:r>
            <w:r>
              <w:rPr>
                <w:sz w:val="20"/>
              </w:rPr>
            </w:r>
          </w:p>
        </w:tc>
        <w:tc>
          <w:tcPr>
            <w:tcMar>
              <w:left w:w="57" w:type="dxa"/>
              <w:top w:w="0" w:type="dxa"/>
              <w:right w:w="57" w:type="dxa"/>
              <w:bottom w:w="0" w:type="dxa"/>
            </w:tcMar>
            <w:tcW w:w="3819" w:type="pct"/>
            <w:textDirection w:val="lrTb"/>
            <w:noWrap w:val="false"/>
          </w:tcPr>
          <w:p>
            <w:pPr>
              <w:contextualSpacing/>
              <w:ind w:left="0" w:right="0" w:firstLine="0"/>
              <w:jc w:val="left"/>
              <w:widowControl w:val="off"/>
              <w:rPr>
                <w:sz w:val="20"/>
              </w:rPr>
              <w:suppressLineNumbers w:val="0"/>
            </w:pPr>
            <w:r>
              <w:rPr>
                <w:sz w:val="20"/>
              </w:rPr>
              <w:t xml:space="preserve">Роль, наделенная правами на изменение содержимого разделов </w:t>
            </w:r>
            <w:r>
              <w:rPr>
                <w:sz w:val="20"/>
              </w:rPr>
              <w:t xml:space="preserve">Сайта и подготовку контента и материалов к размещению на Сайта.</w:t>
            </w:r>
            <w:r>
              <w:rPr>
                <w:sz w:val="20"/>
              </w:rPr>
            </w:r>
            <w:r>
              <w:rPr>
                <w:sz w:val="20"/>
              </w:rPr>
            </w:r>
          </w:p>
        </w:tc>
      </w:tr>
      <w:tr>
        <w:tblPrEx/>
        <w:trPr>
          <w:cantSplit/>
        </w:trPr>
        <w:tc>
          <w:tcPr>
            <w:tcMar>
              <w:left w:w="57" w:type="dxa"/>
              <w:top w:w="0" w:type="dxa"/>
              <w:right w:w="57" w:type="dxa"/>
              <w:bottom w:w="0" w:type="dxa"/>
            </w:tcMar>
            <w:tcW w:w="1181" w:type="pct"/>
            <w:textDirection w:val="lrTb"/>
            <w:noWrap w:val="false"/>
          </w:tcPr>
          <w:p>
            <w:pPr>
              <w:contextualSpacing/>
              <w:ind w:left="0" w:right="0" w:firstLine="0"/>
              <w:jc w:val="left"/>
              <w:widowControl w:val="off"/>
              <w:rPr>
                <w:sz w:val="20"/>
              </w:rPr>
              <w:suppressLineNumbers w:val="0"/>
            </w:pPr>
            <w:r>
              <w:rPr>
                <w:sz w:val="20"/>
              </w:rPr>
              <w:t xml:space="preserve">Администратор</w:t>
            </w:r>
            <w:r>
              <w:rPr>
                <w:sz w:val="20"/>
              </w:rPr>
            </w:r>
            <w:r>
              <w:rPr>
                <w:sz w:val="20"/>
              </w:rPr>
            </w:r>
          </w:p>
        </w:tc>
        <w:tc>
          <w:tcPr>
            <w:tcMar>
              <w:left w:w="57" w:type="dxa"/>
              <w:top w:w="0" w:type="dxa"/>
              <w:right w:w="57" w:type="dxa"/>
              <w:bottom w:w="0" w:type="dxa"/>
            </w:tcMar>
            <w:tcW w:w="3819" w:type="pct"/>
            <w:textDirection w:val="lrTb"/>
            <w:noWrap w:val="false"/>
          </w:tcPr>
          <w:p>
            <w:pPr>
              <w:contextualSpacing/>
              <w:ind w:left="0" w:right="0" w:firstLine="0"/>
              <w:jc w:val="left"/>
              <w:widowControl w:val="off"/>
              <w:rPr>
                <w:sz w:val="20"/>
              </w:rPr>
              <w:suppressLineNumbers w:val="0"/>
            </w:pPr>
            <w:r>
              <w:rPr>
                <w:sz w:val="20"/>
              </w:rPr>
              <w:t xml:space="preserve">Роль, наделенная полными правами на администрирование Сайта, включая управление правами ролевой модели.</w:t>
            </w:r>
            <w:r>
              <w:rPr>
                <w:sz w:val="20"/>
              </w:rPr>
            </w:r>
            <w:r>
              <w:rPr>
                <w:sz w:val="20"/>
              </w:rPr>
            </w:r>
          </w:p>
        </w:tc>
      </w:tr>
    </w:tbl>
    <w:p>
      <w:pPr>
        <w:contextualSpacing/>
        <w:ind w:left="0" w:right="0" w:firstLine="0"/>
        <w:jc w:val="both"/>
        <w:keepNext/>
        <w:rPr>
          <w:szCs w:val="24"/>
        </w:rPr>
        <w:suppressLineNumbers w:val="0"/>
      </w:pPr>
      <w:r>
        <w:rPr>
          <w:szCs w:val="24"/>
        </w:rPr>
      </w:r>
      <w:r>
        <w:rPr>
          <w:szCs w:val="24"/>
        </w:rPr>
      </w:r>
      <w:r>
        <w:rPr>
          <w:szCs w:val="24"/>
        </w:rPr>
      </w:r>
    </w:p>
    <w:p>
      <w:pPr>
        <w:pStyle w:val="899"/>
        <w:contextualSpacing/>
        <w:ind w:left="0" w:right="0" w:firstLine="0"/>
        <w:jc w:val="both"/>
        <w:spacing w:before="0" w:after="0" w:line="240" w:lineRule="auto"/>
        <w:rPr>
          <w:sz w:val="24"/>
          <w:szCs w:val="24"/>
        </w:rPr>
        <w:suppressLineNumbers w:val="0"/>
      </w:pPr>
      <w:r/>
      <w:bookmarkStart w:id="0" w:name="undefined"/>
      <w:r>
        <w:rPr>
          <w:sz w:val="24"/>
          <w:szCs w:val="24"/>
        </w:rPr>
        <w:t xml:space="preserve">Объект автоматизации в рамках настоящего Технического задания</w:t>
      </w:r>
      <w:bookmarkEnd w:id="0"/>
      <w:r>
        <w:rPr>
          <w:sz w:val="24"/>
          <w:szCs w:val="24"/>
        </w:rPr>
      </w:r>
      <w:r>
        <w:rPr>
          <w:sz w:val="24"/>
          <w:szCs w:val="24"/>
        </w:rPr>
      </w:r>
    </w:p>
    <w:p>
      <w:pPr>
        <w:contextualSpacing/>
        <w:ind w:left="0" w:right="0" w:firstLine="0"/>
        <w:jc w:val="both"/>
        <w:rPr>
          <w:color w:val="auto"/>
          <w:szCs w:val="24"/>
        </w:rPr>
        <w:suppressLineNumbers w:val="0"/>
      </w:pPr>
      <w:r>
        <w:rPr>
          <w:color w:val="auto"/>
          <w:szCs w:val="24"/>
        </w:rPr>
        <w:t xml:space="preserve">Объектом </w:t>
      </w:r>
      <w:r>
        <w:rPr>
          <w:color w:val="auto"/>
          <w:szCs w:val="24"/>
        </w:rPr>
        <w:t xml:space="preserve">автоматизации в рамках выполнения работ по настоящему Техническому заданию являются подсистема 3D-визуализации.</w:t>
      </w:r>
      <w:r>
        <w:rPr>
          <w:color w:val="auto"/>
          <w:szCs w:val="24"/>
        </w:rPr>
      </w:r>
      <w:r>
        <w:rPr>
          <w:color w:val="auto"/>
          <w:szCs w:val="24"/>
        </w:rPr>
      </w:r>
    </w:p>
    <w:p>
      <w:pPr>
        <w:pStyle w:val="898"/>
        <w:contextualSpacing/>
        <w:ind w:left="0" w:right="0" w:firstLine="0"/>
        <w:jc w:val="both"/>
        <w:pageBreakBefore w:val="0"/>
        <w:spacing w:before="0" w:after="0" w:line="240" w:lineRule="auto"/>
        <w:widowControl w:val="off"/>
        <w:tabs>
          <w:tab w:val="clear" w:pos="0" w:leader="none"/>
          <w:tab w:val="left" w:pos="567" w:leader="none"/>
          <w:tab w:val="left" w:pos="1218" w:leader="none"/>
          <w:tab w:val="left" w:pos="1418" w:leader="none"/>
        </w:tabs>
        <w:rPr>
          <w:sz w:val="24"/>
          <w:szCs w:val="24"/>
        </w:rPr>
        <w:suppressLineNumbers w:val="0"/>
      </w:pPr>
      <w:r/>
      <w:bookmarkStart w:id="0" w:name="undefined"/>
      <w:r>
        <w:rPr>
          <w:sz w:val="24"/>
          <w:szCs w:val="24"/>
        </w:rPr>
        <w:t xml:space="preserve">Состав и содержание работ по развитию </w:t>
      </w:r>
      <w:bookmarkEnd w:id="0"/>
      <w:r>
        <w:rPr>
          <w:sz w:val="24"/>
          <w:szCs w:val="24"/>
        </w:rPr>
        <w:t xml:space="preserve">САЙТА</w:t>
      </w:r>
      <w:r>
        <w:rPr>
          <w:sz w:val="24"/>
          <w:szCs w:val="24"/>
        </w:rPr>
      </w:r>
      <w:r>
        <w:rPr>
          <w:sz w:val="24"/>
          <w:szCs w:val="24"/>
        </w:rPr>
      </w:r>
    </w:p>
    <w:p>
      <w:pPr>
        <w:contextualSpacing/>
        <w:ind w:left="0" w:right="0" w:firstLine="0"/>
        <w:jc w:val="both"/>
        <w:rPr>
          <w:color w:val="auto"/>
          <w:szCs w:val="24"/>
        </w:rPr>
        <w:suppressLineNumbers w:val="0"/>
      </w:pPr>
      <w:r>
        <w:rPr>
          <w:b/>
          <w:bCs/>
          <w:color w:val="auto"/>
          <w:szCs w:val="24"/>
        </w:rPr>
        <w:t xml:space="preserve">Создаваемая подсистема:</w:t>
      </w:r>
      <w:r>
        <w:rPr>
          <w:color w:val="auto"/>
          <w:szCs w:val="24"/>
        </w:rPr>
        <w:t xml:space="preserve"> Подсистема 3D-визуализации (</w:t>
      </w:r>
      <w:r>
        <w:rPr>
          <w:color w:val="auto"/>
          <w:szCs w:val="24"/>
        </w:rPr>
        <w:t xml:space="preserve">WebGL</w:t>
      </w:r>
      <w:r>
        <w:rPr>
          <w:color w:val="auto"/>
          <w:szCs w:val="24"/>
        </w:rPr>
        <w:t xml:space="preserve">, Three.js) с модулем загрузки/отображения</w:t>
      </w:r>
      <w:r>
        <w:rPr>
          <w:color w:val="auto"/>
          <w:szCs w:val="24"/>
        </w:rPr>
        <w:t xml:space="preserve"> GLTF/GLB моделей. Это позволит в будущем использовать тот же компонент и на других сайтах ведомства без переписывания логики отображения.</w:t>
      </w:r>
      <w:r>
        <w:rPr>
          <w:color w:val="auto"/>
          <w:szCs w:val="24"/>
        </w:rPr>
      </w:r>
      <w:r>
        <w:rPr>
          <w:color w:val="auto"/>
          <w:szCs w:val="24"/>
        </w:rPr>
      </w:r>
    </w:p>
    <w:p>
      <w:pPr>
        <w:contextualSpacing/>
        <w:ind w:left="0" w:right="0" w:firstLine="0"/>
        <w:jc w:val="both"/>
        <w:rPr>
          <w:color w:val="auto"/>
          <w:szCs w:val="24"/>
        </w:rPr>
        <w:suppressLineNumbers w:val="0"/>
      </w:pPr>
      <w:r>
        <w:rPr>
          <w:b/>
          <w:bCs/>
          <w:color w:val="auto"/>
          <w:szCs w:val="24"/>
        </w:rPr>
        <w:t xml:space="preserve">Критическое ограничение:</w:t>
      </w:r>
      <w:r>
        <w:rPr>
          <w:color w:val="auto"/>
          <w:szCs w:val="24"/>
        </w:rPr>
        <w:t xml:space="preserve"> сайт уже работает на указанном стеке. Внедрение 3D не должно требовать изменения версий PHP,</w:t>
      </w:r>
      <w:r>
        <w:rPr>
          <w:color w:val="auto"/>
          <w:szCs w:val="24"/>
        </w:rPr>
        <w:t xml:space="preserve"> БД или основных модулей </w:t>
      </w:r>
      <w:r>
        <w:rPr>
          <w:color w:val="auto"/>
          <w:szCs w:val="24"/>
        </w:rPr>
        <w:t xml:space="preserve">Wordpress</w:t>
      </w:r>
      <w:r>
        <w:rPr>
          <w:color w:val="auto"/>
          <w:szCs w:val="24"/>
        </w:rPr>
        <w:t xml:space="preserve"> — только добавление нового кастомного модуля и клиентских скриптов.</w:t>
      </w:r>
      <w:r>
        <w:rPr>
          <w:color w:val="auto"/>
          <w:szCs w:val="24"/>
        </w:rPr>
      </w:r>
      <w:r>
        <w:rPr>
          <w:color w:val="auto"/>
          <w:szCs w:val="24"/>
        </w:rPr>
      </w:r>
    </w:p>
    <w:p>
      <w:pPr>
        <w:pStyle w:val="898"/>
        <w:numPr>
          <w:ilvl w:val="0"/>
          <w:numId w:val="0"/>
        </w:numPr>
        <w:contextualSpacing/>
        <w:ind w:left="0" w:right="0" w:firstLine="0"/>
        <w:jc w:val="both"/>
        <w:pageBreakBefore w:val="0"/>
        <w:spacing w:before="0" w:after="0" w:line="240" w:lineRule="auto"/>
        <w:widowControl w:val="off"/>
        <w:tabs>
          <w:tab w:val="left" w:pos="1218" w:leader="none"/>
          <w:tab w:val="clear" w:pos="1418" w:leader="none"/>
        </w:tabs>
        <w:rPr>
          <w:sz w:val="24"/>
          <w:szCs w:val="24"/>
        </w:rPr>
        <w:suppressLineNumbers w:val="0"/>
      </w:pPr>
      <w:r>
        <w:rPr>
          <w:caps w:val="0"/>
          <w:sz w:val="24"/>
          <w:szCs w:val="24"/>
        </w:rPr>
        <w:t xml:space="preserve">Требования к созданию 3d-модели сайта</w:t>
      </w:r>
      <w:r>
        <w:rPr>
          <w:sz w:val="24"/>
          <w:szCs w:val="24"/>
        </w:rPr>
      </w:r>
      <w:r>
        <w:rPr>
          <w:sz w:val="24"/>
          <w:szCs w:val="24"/>
        </w:rPr>
      </w:r>
    </w:p>
    <w:p>
      <w:pPr>
        <w:pStyle w:val="899"/>
        <w:contextualSpacing/>
        <w:ind w:left="0" w:right="0" w:firstLine="0"/>
        <w:jc w:val="both"/>
        <w:spacing w:before="0" w:after="0" w:line="240" w:lineRule="auto"/>
        <w:rPr>
          <w:sz w:val="24"/>
          <w:szCs w:val="24"/>
        </w:rPr>
        <w:suppressLineNumbers w:val="0"/>
      </w:pPr>
      <w:r>
        <w:rPr>
          <w:sz w:val="24"/>
          <w:szCs w:val="24"/>
        </w:rPr>
        <w:t xml:space="preserve">Стилистика</w:t>
      </w:r>
      <w:r>
        <w:rPr>
          <w:sz w:val="24"/>
          <w:szCs w:val="24"/>
        </w:rPr>
        <w:t xml:space="preserve"> </w:t>
      </w:r>
      <w:r>
        <w:rPr>
          <w:sz w:val="24"/>
          <w:szCs w:val="24"/>
        </w:rPr>
        <w:t xml:space="preserve">3</w:t>
      </w:r>
      <w:r>
        <w:rPr>
          <w:sz w:val="24"/>
          <w:szCs w:val="24"/>
        </w:rPr>
        <w:t xml:space="preserve">Д-модели</w:t>
      </w:r>
      <w:r>
        <w:rPr>
          <w:sz w:val="24"/>
          <w:szCs w:val="24"/>
        </w:rPr>
      </w:r>
      <w:r>
        <w:rPr>
          <w:sz w:val="24"/>
          <w:szCs w:val="24"/>
        </w:rPr>
      </w:r>
    </w:p>
    <w:p>
      <w:pPr>
        <w:pStyle w:val="1004"/>
        <w:contextualSpacing/>
        <w:ind w:left="0" w:right="0" w:firstLine="0"/>
        <w:jc w:val="both"/>
        <w:spacing w:line="240" w:lineRule="auto"/>
        <w:rPr>
          <w:sz w:val="24"/>
          <w:szCs w:val="24"/>
        </w:rPr>
        <w:suppressLineNumbers w:val="0"/>
      </w:pPr>
      <w:r>
        <w:rPr>
          <w:sz w:val="24"/>
          <w:szCs w:val="24"/>
        </w:rPr>
        <w:t xml:space="preserve">Анимированная 3Д-модель должна быть создана на основе логотипа транспортного комплекса России и представлять собой вращающийся трехмерный объект в разных ракурсах и элементах анимации.</w:t>
      </w:r>
      <w:r>
        <w:rPr>
          <w:sz w:val="24"/>
          <w:szCs w:val="24"/>
        </w:rPr>
      </w:r>
      <w:r>
        <w:rPr>
          <w:sz w:val="24"/>
          <w:szCs w:val="24"/>
        </w:rPr>
      </w:r>
    </w:p>
    <w:p>
      <w:pPr>
        <w:numPr>
          <w:ilvl w:val="0"/>
          <w:numId w:val="53"/>
        </w:numPr>
        <w:contextualSpacing/>
        <w:ind w:left="0" w:right="0" w:firstLine="0"/>
        <w:jc w:val="both"/>
        <w:tabs>
          <w:tab w:val="left" w:pos="425" w:leader="none"/>
          <w:tab w:val="left" w:pos="567" w:leader="none"/>
          <w:tab w:val="clear" w:pos="720" w:leader="none"/>
        </w:tabs>
        <w:suppressLineNumbers w:val="0"/>
      </w:pPr>
      <w:r>
        <w:rPr>
          <w:i/>
          <w:iCs/>
        </w:rPr>
        <w:t xml:space="preserve">Визуальный стиль:</w:t>
      </w:r>
      <w:r>
        <w:t xml:space="preserve"> </w:t>
      </w:r>
      <w:r>
        <w:t xml:space="preserve">Т</w:t>
      </w:r>
      <w:r>
        <w:t xml:space="preserve">ехнологичны</w:t>
      </w:r>
      <w:r>
        <w:t xml:space="preserve">й</w:t>
      </w:r>
      <w:r>
        <w:t xml:space="preserve">, </w:t>
      </w:r>
      <w:r>
        <w:t xml:space="preserve">минималистичны</w:t>
      </w:r>
      <w:r>
        <w:t xml:space="preserve">й</w:t>
      </w:r>
      <w:r>
        <w:t xml:space="preserve"> дизайн </w:t>
      </w:r>
      <w:r>
        <w:t xml:space="preserve">high-tech</w:t>
      </w:r>
      <w:r>
        <w:t xml:space="preserve">, элементы движения, вращения</w:t>
      </w:r>
      <w:r>
        <w:t xml:space="preserve">.</w:t>
      </w:r>
      <w:r/>
    </w:p>
    <w:p>
      <w:pPr>
        <w:numPr>
          <w:ilvl w:val="0"/>
          <w:numId w:val="53"/>
        </w:numPr>
        <w:contextualSpacing/>
        <w:ind w:left="0" w:right="0" w:firstLine="0"/>
        <w:jc w:val="both"/>
        <w:tabs>
          <w:tab w:val="left" w:pos="425" w:leader="none"/>
          <w:tab w:val="left" w:pos="567" w:leader="none"/>
          <w:tab w:val="clear" w:pos="720" w:leader="none"/>
        </w:tabs>
        <w:suppressLineNumbers w:val="0"/>
      </w:pPr>
      <w:r>
        <w:rPr>
          <w:i/>
          <w:iCs/>
        </w:rPr>
        <w:t xml:space="preserve">Цветовая палитра:</w:t>
      </w:r>
      <w:r>
        <w:t xml:space="preserve"> </w:t>
      </w:r>
      <w:r>
        <w:t xml:space="preserve">Х</w:t>
      </w:r>
      <w:r>
        <w:t xml:space="preserve">олодный сине</w:t>
      </w:r>
      <w:r>
        <w:noBreakHyphen/>
        <w:t xml:space="preserve">голубой спектр</w:t>
      </w:r>
      <w:r>
        <w:t xml:space="preserve">, г</w:t>
      </w:r>
      <w:r>
        <w:t xml:space="preserve">лубокий синий (цвет технологий), </w:t>
      </w:r>
      <w:r>
        <w:t xml:space="preserve">голубой</w:t>
      </w:r>
      <w:r>
        <w:t xml:space="preserve">, серебристый</w:t>
      </w:r>
      <w:r>
        <w:t xml:space="preserve">, эффект металла</w:t>
      </w:r>
      <w:r>
        <w:t xml:space="preserve">.</w:t>
      </w:r>
      <w:r/>
    </w:p>
    <w:p>
      <w:pPr>
        <w:pStyle w:val="899"/>
        <w:contextualSpacing/>
        <w:ind w:left="0" w:right="0" w:firstLine="0"/>
        <w:jc w:val="both"/>
        <w:spacing w:before="0" w:after="0" w:line="240" w:lineRule="auto"/>
        <w:rPr>
          <w:sz w:val="24"/>
          <w:szCs w:val="24"/>
        </w:rPr>
        <w:suppressLineNumbers w:val="0"/>
      </w:pPr>
      <w:r>
        <w:rPr>
          <w:sz w:val="24"/>
          <w:szCs w:val="24"/>
        </w:rPr>
        <w:t xml:space="preserve">Требования к </w:t>
      </w:r>
      <w:r>
        <w:rPr>
          <w:sz w:val="24"/>
          <w:szCs w:val="24"/>
        </w:rPr>
        <w:t xml:space="preserve">3</w:t>
      </w:r>
      <w:r>
        <w:rPr>
          <w:sz w:val="24"/>
          <w:szCs w:val="24"/>
        </w:rPr>
        <w:t xml:space="preserve">Д элементам и анимации</w:t>
      </w:r>
      <w:r>
        <w:rPr>
          <w:sz w:val="24"/>
          <w:szCs w:val="24"/>
        </w:rPr>
      </w:r>
      <w:r>
        <w:rPr>
          <w:sz w:val="24"/>
          <w:szCs w:val="24"/>
        </w:rPr>
      </w:r>
    </w:p>
    <w:p>
      <w:pPr>
        <w:pStyle w:val="1004"/>
        <w:contextualSpacing/>
        <w:ind w:left="0" w:right="0" w:firstLine="0"/>
        <w:jc w:val="both"/>
        <w:spacing w:line="240" w:lineRule="auto"/>
        <w:rPr>
          <w:sz w:val="24"/>
          <w:szCs w:val="24"/>
        </w:rPr>
        <w:suppressLineNumbers w:val="0"/>
      </w:pPr>
      <w:r>
        <w:rPr>
          <w:sz w:val="24"/>
          <w:szCs w:val="24"/>
        </w:rPr>
        <w:t xml:space="preserve">Исполнитель обязан использовать следующие изображения в качестве референсов для построения 3D-модели</w:t>
      </w:r>
      <w:r>
        <w:rPr>
          <w:sz w:val="24"/>
          <w:szCs w:val="24"/>
        </w:rPr>
        <w:t xml:space="preserve"> </w:t>
      </w:r>
      <w:r>
        <w:rPr>
          <w:sz w:val="24"/>
          <w:szCs w:val="24"/>
        </w:rPr>
        <w:t xml:space="preserve">https://disk.yandex.ru/d/4NdC9szkpCFJ5w</w:t>
      </w:r>
      <w:r>
        <w:rPr>
          <w:sz w:val="24"/>
          <w:szCs w:val="24"/>
        </w:rPr>
        <w:t xml:space="preserve">:</w:t>
      </w:r>
      <w:r>
        <w:rPr>
          <w:sz w:val="24"/>
          <w:szCs w:val="24"/>
        </w:rPr>
      </w:r>
      <w:r>
        <w:rPr>
          <w:sz w:val="24"/>
          <w:szCs w:val="24"/>
        </w:rPr>
      </w:r>
    </w:p>
    <w:p>
      <w:pPr>
        <w:pStyle w:val="1004"/>
        <w:contextualSpacing/>
        <w:ind w:left="0" w:right="0" w:firstLine="0"/>
        <w:jc w:val="both"/>
        <w:spacing w:line="240" w:lineRule="auto"/>
        <w:rPr>
          <w:sz w:val="24"/>
          <w:szCs w:val="24"/>
        </w:rPr>
        <w:suppressLineNumbers w:val="0"/>
      </w:pPr>
      <w:r>
        <w:rPr>
          <w:sz w:val="24"/>
          <w:szCs w:val="24"/>
        </w:rPr>
        <w:t xml:space="preserve">Фронтальн</w:t>
      </w:r>
      <w:r>
        <w:rPr>
          <w:sz w:val="24"/>
          <w:szCs w:val="24"/>
        </w:rPr>
        <w:t xml:space="preserve">ое изображение</w:t>
      </w:r>
      <w:r>
        <w:rPr>
          <w:sz w:val="24"/>
          <w:szCs w:val="24"/>
        </w:rPr>
        <w:t xml:space="preserve">: — используется для построения основной формы и контуров логотипа.</w:t>
      </w:r>
      <w:r>
        <w:rPr>
          <w:sz w:val="24"/>
          <w:szCs w:val="24"/>
        </w:rPr>
      </w:r>
      <w:r>
        <w:rPr>
          <w:sz w:val="24"/>
          <w:szCs w:val="24"/>
        </w:rPr>
      </w:r>
    </w:p>
    <w:p>
      <w:pPr>
        <w:pStyle w:val="1004"/>
        <w:contextualSpacing/>
        <w:ind w:left="0" w:right="0" w:firstLine="0"/>
        <w:jc w:val="left"/>
        <w:spacing w:line="240" w:lineRule="auto"/>
        <w:rPr>
          <w:sz w:val="24"/>
          <w:szCs w:val="24"/>
        </w:rPr>
        <w:suppressLineNumbers w:val="0"/>
      </w:pPr>
      <w:r>
        <w:rPr>
          <w:sz w:val="24"/>
          <w:szCs w:val="24"/>
        </w:rPr>
        <mc:AlternateContent>
          <mc:Choice Requires="wpg">
            <w:drawing>
              <wp:inline xmlns:wp="http://schemas.openxmlformats.org/drawingml/2006/wordprocessingDrawing" distT="0" distB="0" distL="0" distR="0">
                <wp:extent cx="5542724" cy="3117850"/>
                <wp:effectExtent l="0" t="0" r="127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93253" name="Рисунок 385709588"/>
                        <pic:cNvPicPr>
                          <a:picLocks noChangeAspect="1"/>
                        </pic:cNvPicPr>
                        <pic:nvPr/>
                      </pic:nvPicPr>
                      <pic:blipFill>
                        <a:blip r:embed="rId14"/>
                        <a:stretch/>
                      </pic:blipFill>
                      <pic:spPr bwMode="auto">
                        <a:xfrm>
                          <a:off x="0" y="0"/>
                          <a:ext cx="5551551" cy="312281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36.43pt;height:245.50pt;mso-wrap-distance-left:0.00pt;mso-wrap-distance-top:0.00pt;mso-wrap-distance-right:0.00pt;mso-wrap-distance-bottom:0.00pt;" stroked="false">
                <v:path textboxrect="0,0,0,0"/>
                <v:imagedata r:id="rId14" o:title=""/>
              </v:shape>
            </w:pict>
          </mc:Fallback>
        </mc:AlternateContent>
      </w:r>
      <w:r>
        <w:rPr>
          <w:sz w:val="24"/>
          <w:szCs w:val="24"/>
        </w:rPr>
      </w:r>
      <w:r>
        <w:rPr>
          <w:sz w:val="24"/>
          <w:szCs w:val="24"/>
        </w:rPr>
      </w:r>
    </w:p>
    <w:p>
      <w:pPr>
        <w:pStyle w:val="1004"/>
        <w:contextualSpacing/>
        <w:ind w:left="0" w:right="0" w:firstLine="0"/>
        <w:jc w:val="left"/>
        <w:spacing w:line="240" w:lineRule="auto"/>
        <w:rPr>
          <w:sz w:val="24"/>
          <w:szCs w:val="24"/>
        </w:rPr>
        <w:suppressLineNumbers w:val="0"/>
      </w:pPr>
      <w:r>
        <w:rPr>
          <w:sz w:val="24"/>
          <w:szCs w:val="24"/>
        </w:rPr>
      </w:r>
      <w:r>
        <w:rPr>
          <w:sz w:val="24"/>
          <w:szCs w:val="24"/>
        </w:rPr>
      </w:r>
      <w:r>
        <w:rPr>
          <w:sz w:val="24"/>
          <w:szCs w:val="24"/>
        </w:rPr>
      </w:r>
    </w:p>
    <w:p>
      <w:pPr>
        <w:pStyle w:val="1004"/>
        <w:contextualSpacing/>
        <w:ind w:left="0" w:right="0" w:firstLine="0"/>
        <w:jc w:val="left"/>
        <w:spacing w:line="240" w:lineRule="auto"/>
        <w:rPr>
          <w:sz w:val="24"/>
          <w:szCs w:val="24"/>
        </w:rPr>
        <w:suppressLineNumbers w:val="0"/>
      </w:pPr>
      <w:r>
        <w:rPr>
          <w:sz w:val="24"/>
          <w:szCs w:val="24"/>
        </w:rPr>
        <mc:AlternateContent>
          <mc:Choice Requires="wpg">
            <w:drawing>
              <wp:inline xmlns:wp="http://schemas.openxmlformats.org/drawingml/2006/wordprocessingDrawing" distT="0" distB="0" distL="0" distR="0">
                <wp:extent cx="5579110" cy="3138318"/>
                <wp:effectExtent l="0" t="0" r="254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20343" name="Рисунок 1221183612"/>
                        <pic:cNvPicPr>
                          <a:picLocks noChangeAspect="1"/>
                        </pic:cNvPicPr>
                        <pic:nvPr/>
                      </pic:nvPicPr>
                      <pic:blipFill>
                        <a:blip r:embed="rId15"/>
                        <a:stretch/>
                      </pic:blipFill>
                      <pic:spPr bwMode="auto">
                        <a:xfrm>
                          <a:off x="0" y="0"/>
                          <a:ext cx="5586610" cy="314253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39.30pt;height:247.11pt;mso-wrap-distance-left:0.00pt;mso-wrap-distance-top:0.00pt;mso-wrap-distance-right:0.00pt;mso-wrap-distance-bottom:0.00pt;" stroked="false">
                <v:path textboxrect="0,0,0,0"/>
                <v:imagedata r:id="rId15" o:title=""/>
              </v:shape>
            </w:pict>
          </mc:Fallback>
        </mc:AlternateContent>
      </w:r>
      <w:r>
        <w:rPr>
          <w:sz w:val="24"/>
          <w:szCs w:val="24"/>
        </w:rPr>
      </w:r>
      <w:r>
        <w:rPr>
          <w:sz w:val="24"/>
          <w:szCs w:val="24"/>
        </w:rPr>
      </w:r>
    </w:p>
    <w:p>
      <w:pPr>
        <w:pStyle w:val="1004"/>
        <w:contextualSpacing/>
        <w:ind w:left="0" w:right="0" w:firstLine="0"/>
        <w:jc w:val="left"/>
        <w:spacing w:line="240" w:lineRule="auto"/>
        <w:rPr>
          <w:sz w:val="24"/>
          <w:szCs w:val="24"/>
        </w:rPr>
        <w:suppressLineNumbers w:val="0"/>
      </w:pPr>
      <w:r>
        <w:rPr>
          <w:sz w:val="24"/>
          <w:szCs w:val="24"/>
        </w:rPr>
      </w:r>
      <w:r>
        <w:rPr>
          <w:sz w:val="24"/>
          <w:szCs w:val="24"/>
        </w:rPr>
      </w:r>
      <w:r>
        <w:rPr>
          <w:sz w:val="24"/>
          <w:szCs w:val="24"/>
        </w:rPr>
      </w:r>
    </w:p>
    <w:p>
      <w:pPr>
        <w:pStyle w:val="1004"/>
        <w:contextualSpacing/>
        <w:ind w:left="0" w:right="0" w:firstLine="0"/>
        <w:jc w:val="left"/>
        <w:spacing w:line="240" w:lineRule="auto"/>
        <w:rPr>
          <w:sz w:val="24"/>
          <w:szCs w:val="24"/>
        </w:rPr>
        <w:suppressLineNumbers w:val="0"/>
      </w:pPr>
      <w:r>
        <w:rPr>
          <w:sz w:val="24"/>
          <w:szCs w:val="24"/>
        </w:rPr>
        <mc:AlternateContent>
          <mc:Choice Requires="wpg">
            <w:drawing>
              <wp:inline xmlns:wp="http://schemas.openxmlformats.org/drawingml/2006/wordprocessingDrawing" distT="0" distB="0" distL="0" distR="0">
                <wp:extent cx="5568950" cy="313260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600001" name="Рисунок 1390983326"/>
                        <pic:cNvPicPr>
                          <a:picLocks noChangeAspect="1"/>
                        </pic:cNvPicPr>
                        <pic:nvPr/>
                      </pic:nvPicPr>
                      <pic:blipFill>
                        <a:blip r:embed="rId16"/>
                        <a:stretch/>
                      </pic:blipFill>
                      <pic:spPr bwMode="auto">
                        <a:xfrm>
                          <a:off x="0" y="0"/>
                          <a:ext cx="5580428" cy="313905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438.50pt;height:246.66pt;mso-wrap-distance-left:0.00pt;mso-wrap-distance-top:0.00pt;mso-wrap-distance-right:0.00pt;mso-wrap-distance-bottom:0.00pt;" stroked="false">
                <v:path textboxrect="0,0,0,0"/>
                <v:imagedata r:id="rId16" o:title=""/>
              </v:shape>
            </w:pict>
          </mc:Fallback>
        </mc:AlternateContent>
      </w:r>
      <w:r>
        <w:rPr>
          <w:sz w:val="24"/>
          <w:szCs w:val="24"/>
        </w:rPr>
      </w:r>
      <w:r>
        <w:rPr>
          <w:sz w:val="24"/>
          <w:szCs w:val="24"/>
        </w:rPr>
      </w:r>
    </w:p>
    <w:p>
      <w:pPr>
        <w:pStyle w:val="1004"/>
        <w:contextualSpacing/>
        <w:ind w:left="0" w:right="0" w:firstLine="0"/>
        <w:jc w:val="left"/>
        <w:spacing w:line="240" w:lineRule="auto"/>
        <w:rPr>
          <w:sz w:val="24"/>
          <w:szCs w:val="24"/>
        </w:rPr>
        <w:suppressLineNumbers w:val="0"/>
      </w:pPr>
      <w:r>
        <w:rPr>
          <w:sz w:val="24"/>
          <w:szCs w:val="24"/>
        </w:rPr>
      </w:r>
      <w:r>
        <w:rPr>
          <w:sz w:val="24"/>
          <w:szCs w:val="24"/>
        </w:rPr>
      </w:r>
      <w:r>
        <w:rPr>
          <w:sz w:val="24"/>
          <w:szCs w:val="24"/>
        </w:rPr>
      </w:r>
    </w:p>
    <w:p>
      <w:pPr>
        <w:pStyle w:val="1004"/>
        <w:contextualSpacing/>
        <w:ind w:left="0" w:right="0" w:firstLine="0"/>
        <w:jc w:val="left"/>
        <w:spacing w:line="240" w:lineRule="auto"/>
        <w:rPr>
          <w:sz w:val="24"/>
          <w:szCs w:val="24"/>
        </w:rPr>
        <w:suppressLineNumbers w:val="0"/>
      </w:pPr>
      <w:r>
        <w:rPr>
          <w:sz w:val="24"/>
          <w:szCs w:val="24"/>
        </w:rPr>
        <mc:AlternateContent>
          <mc:Choice Requires="wpg">
            <w:drawing>
              <wp:inline xmlns:wp="http://schemas.openxmlformats.org/drawingml/2006/wordprocessingDrawing" distT="0" distB="0" distL="0" distR="0">
                <wp:extent cx="5585460" cy="3141890"/>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06022" name="Рисунок 1221136307"/>
                        <pic:cNvPicPr>
                          <a:picLocks noChangeAspect="1"/>
                        </pic:cNvPicPr>
                        <pic:nvPr/>
                      </pic:nvPicPr>
                      <pic:blipFill>
                        <a:blip r:embed="rId17"/>
                        <a:stretch/>
                      </pic:blipFill>
                      <pic:spPr bwMode="auto">
                        <a:xfrm>
                          <a:off x="0" y="0"/>
                          <a:ext cx="5594860" cy="314717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439.80pt;height:247.39pt;mso-wrap-distance-left:0.00pt;mso-wrap-distance-top:0.00pt;mso-wrap-distance-right:0.00pt;mso-wrap-distance-bottom:0.00pt;" stroked="false">
                <v:path textboxrect="0,0,0,0"/>
                <v:imagedata r:id="rId17" o:title=""/>
              </v:shape>
            </w:pict>
          </mc:Fallback>
        </mc:AlternateContent>
      </w:r>
      <w:r>
        <w:rPr>
          <w:sz w:val="24"/>
          <w:szCs w:val="24"/>
        </w:rPr>
      </w:r>
      <w:r>
        <w:rPr>
          <w:sz w:val="24"/>
          <w:szCs w:val="24"/>
        </w:rPr>
      </w:r>
    </w:p>
    <w:p>
      <w:pPr>
        <w:pStyle w:val="1004"/>
        <w:contextualSpacing/>
        <w:ind w:left="0" w:right="0" w:firstLine="0"/>
        <w:jc w:val="left"/>
        <w:spacing w:line="240" w:lineRule="auto"/>
        <w:rPr>
          <w:sz w:val="24"/>
          <w:szCs w:val="24"/>
        </w:rPr>
        <w:suppressLineNumbers w:val="0"/>
      </w:pPr>
      <w:r>
        <w:rPr>
          <w:sz w:val="24"/>
          <w:szCs w:val="24"/>
        </w:rPr>
      </w:r>
      <w:r>
        <w:rPr>
          <w:sz w:val="24"/>
          <w:szCs w:val="24"/>
        </w:rPr>
      </w:r>
      <w:r>
        <w:rPr>
          <w:sz w:val="24"/>
          <w:szCs w:val="24"/>
        </w:rPr>
      </w:r>
    </w:p>
    <w:p>
      <w:pPr>
        <w:pStyle w:val="1004"/>
        <w:contextualSpacing/>
        <w:ind w:left="0" w:right="0" w:firstLine="0"/>
        <w:jc w:val="left"/>
        <w:spacing w:line="240" w:lineRule="auto"/>
        <w:rPr>
          <w:sz w:val="24"/>
          <w:szCs w:val="24"/>
        </w:rPr>
        <w:suppressLineNumbers w:val="0"/>
      </w:pPr>
      <w:r>
        <w:rPr>
          <w:sz w:val="24"/>
          <w:szCs w:val="24"/>
        </w:rPr>
        <w:t xml:space="preserve">Рекомендуется использовать следующие анимационные эффекты или предложить иные варианты:</w:t>
      </w:r>
      <w:r>
        <w:rPr>
          <w:sz w:val="24"/>
          <w:szCs w:val="24"/>
        </w:rPr>
      </w:r>
      <w:r>
        <w:rPr>
          <w:sz w:val="24"/>
          <w:szCs w:val="24"/>
        </w:rPr>
      </w:r>
    </w:p>
    <w:p>
      <w:pPr>
        <w:numPr>
          <w:ilvl w:val="1"/>
          <w:numId w:val="54"/>
        </w:numPr>
        <w:contextualSpacing/>
        <w:ind w:left="0" w:right="0" w:firstLine="0"/>
        <w:jc w:val="left"/>
        <w:suppressLineNumbers w:val="0"/>
      </w:pPr>
      <w:r>
        <w:t xml:space="preserve">Лёгкое мерцание неоновых линий</w:t>
      </w:r>
      <w:r>
        <w:t xml:space="preserve">;</w:t>
      </w:r>
      <w:r/>
    </w:p>
    <w:p>
      <w:pPr>
        <w:numPr>
          <w:ilvl w:val="1"/>
          <w:numId w:val="54"/>
        </w:numPr>
        <w:contextualSpacing/>
        <w:ind w:left="0" w:right="0" w:firstLine="0"/>
        <w:jc w:val="left"/>
        <w:suppressLineNumbers w:val="0"/>
      </w:pPr>
      <w:r>
        <w:t xml:space="preserve">Блум/свечение вокруг логотипа</w:t>
      </w:r>
      <w:r>
        <w:t xml:space="preserve">;</w:t>
      </w:r>
      <w:r/>
    </w:p>
    <w:p>
      <w:pPr>
        <w:numPr>
          <w:ilvl w:val="1"/>
          <w:numId w:val="54"/>
        </w:numPr>
        <w:contextualSpacing/>
        <w:ind w:left="0" w:right="0" w:firstLine="0"/>
        <w:jc w:val="left"/>
        <w:suppressLineNumbers w:val="0"/>
      </w:pPr>
      <w:r>
        <w:t xml:space="preserve">Э</w:t>
      </w:r>
      <w:r>
        <w:t xml:space="preserve">ффект «цифрового шума» или «глитча»</w:t>
      </w:r>
      <w:r>
        <w:t xml:space="preserve">;</w:t>
      </w:r>
      <w:r/>
    </w:p>
    <w:p>
      <w:pPr>
        <w:numPr>
          <w:ilvl w:val="1"/>
          <w:numId w:val="54"/>
        </w:numPr>
        <w:contextualSpacing/>
        <w:ind w:left="0" w:right="0" w:firstLine="0"/>
        <w:jc w:val="left"/>
        <w:suppressLineNumbers w:val="0"/>
      </w:pPr>
      <w:r>
        <w:t xml:space="preserve">Движение перемещение частиц;</w:t>
      </w:r>
      <w:r/>
    </w:p>
    <w:p>
      <w:pPr>
        <w:numPr>
          <w:ilvl w:val="1"/>
          <w:numId w:val="54"/>
        </w:numPr>
        <w:contextualSpacing/>
        <w:ind w:left="0" w:right="0" w:firstLine="0"/>
        <w:jc w:val="left"/>
        <w:suppressLineNumbers w:val="0"/>
      </w:pPr>
      <w:r>
        <w:t xml:space="preserve">Вращение/покачивание;</w:t>
      </w:r>
      <w:r/>
    </w:p>
    <w:p>
      <w:pPr>
        <w:numPr>
          <w:ilvl w:val="1"/>
          <w:numId w:val="54"/>
        </w:numPr>
        <w:contextualSpacing/>
        <w:ind w:left="0" w:right="0" w:firstLine="0"/>
        <w:jc w:val="left"/>
        <w:suppressLineNumbers w:val="0"/>
      </w:pPr>
      <w:r>
        <w:t xml:space="preserve">«Дыхание»/левитация – плавные колебания;</w:t>
      </w:r>
      <w:r/>
    </w:p>
    <w:p>
      <w:pPr>
        <w:numPr>
          <w:ilvl w:val="1"/>
          <w:numId w:val="54"/>
        </w:numPr>
        <w:contextualSpacing/>
        <w:ind w:left="0" w:right="0" w:firstLine="0"/>
        <w:jc w:val="left"/>
        <w:suppressLineNumbers w:val="0"/>
      </w:pPr>
      <w:r>
        <w:t xml:space="preserve">Пульсация/свечение.</w:t>
      </w:r>
      <w:r/>
    </w:p>
    <w:p>
      <w:pPr>
        <w:pStyle w:val="899"/>
        <w:contextualSpacing/>
        <w:ind w:left="0" w:right="0" w:firstLine="0"/>
        <w:jc w:val="left"/>
        <w:spacing w:before="0" w:after="0" w:line="240" w:lineRule="auto"/>
        <w:rPr>
          <w:sz w:val="24"/>
          <w:szCs w:val="24"/>
        </w:rPr>
        <w:suppressLineNumbers w:val="0"/>
      </w:pPr>
      <w:r>
        <w:rPr>
          <w:sz w:val="24"/>
          <w:szCs w:val="24"/>
        </w:rPr>
        <w:t xml:space="preserve">Технические требования к моделям </w:t>
      </w:r>
      <w:r>
        <w:rPr>
          <w:sz w:val="24"/>
          <w:szCs w:val="24"/>
        </w:rPr>
      </w:r>
      <w:r>
        <w:rPr>
          <w:sz w:val="24"/>
          <w:szCs w:val="24"/>
        </w:rPr>
      </w:r>
    </w:p>
    <w:tbl>
      <w:tblPr>
        <w:tblW w:w="4946"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5" w:type="dxa"/>
          <w:top w:w="15" w:type="dxa"/>
          <w:right w:w="15" w:type="dxa"/>
          <w:bottom w:w="15" w:type="dxa"/>
        </w:tblCellMar>
        <w:tblLook w:val="04A0" w:firstRow="1" w:lastRow="0" w:firstColumn="1" w:lastColumn="0" w:noHBand="0" w:noVBand="1"/>
      </w:tblPr>
      <w:tblGrid>
        <w:gridCol w:w="5378"/>
        <w:gridCol w:w="4939"/>
      </w:tblGrid>
      <w:tr>
        <w:tblPrEx/>
        <w:trPr/>
        <w:tc>
          <w:tcPr>
            <w:tcMar>
              <w:left w:w="113" w:type="dxa"/>
              <w:top w:w="113" w:type="dxa"/>
              <w:right w:w="113" w:type="dxa"/>
              <w:bottom w:w="113" w:type="dxa"/>
            </w:tcMar>
            <w:tcW w:w="5378" w:type="dxa"/>
            <w:textDirection w:val="lrTb"/>
            <w:noWrap w:val="false"/>
          </w:tcPr>
          <w:p>
            <w:pPr>
              <w:pStyle w:val="1004"/>
              <w:contextualSpacing/>
              <w:ind w:left="0" w:right="0" w:firstLine="0"/>
              <w:jc w:val="left"/>
              <w:spacing w:line="240" w:lineRule="auto"/>
              <w:rPr>
                <w:b/>
                <w:bCs/>
                <w:color w:val="auto"/>
                <w:sz w:val="20"/>
              </w:rPr>
              <w:suppressLineNumbers w:val="0"/>
            </w:pPr>
            <w:r>
              <w:rPr>
                <w:b/>
                <w:bCs/>
                <w:color w:val="auto"/>
                <w:sz w:val="20"/>
              </w:rPr>
              <w:t xml:space="preserve">Параметр</w:t>
            </w:r>
            <w:r>
              <w:rPr>
                <w:b/>
                <w:bCs/>
                <w:color w:val="auto"/>
                <w:sz w:val="20"/>
              </w:rPr>
            </w:r>
            <w:r>
              <w:rPr>
                <w:b/>
                <w:bCs/>
                <w:color w:val="auto"/>
                <w:sz w:val="20"/>
              </w:rPr>
            </w:r>
          </w:p>
        </w:tc>
        <w:tc>
          <w:tcPr>
            <w:tcMar>
              <w:left w:w="113" w:type="dxa"/>
              <w:top w:w="113" w:type="dxa"/>
              <w:right w:w="113" w:type="dxa"/>
              <w:bottom w:w="113" w:type="dxa"/>
            </w:tcMar>
            <w:tcW w:w="4939" w:type="dxa"/>
            <w:textDirection w:val="lrTb"/>
            <w:noWrap w:val="false"/>
          </w:tcPr>
          <w:p>
            <w:pPr>
              <w:pStyle w:val="1004"/>
              <w:contextualSpacing/>
              <w:ind w:left="0" w:right="0" w:firstLine="0"/>
              <w:jc w:val="left"/>
              <w:spacing w:line="240" w:lineRule="auto"/>
              <w:rPr>
                <w:b/>
                <w:bCs/>
                <w:color w:val="auto"/>
                <w:sz w:val="20"/>
              </w:rPr>
              <w:suppressLineNumbers w:val="0"/>
            </w:pPr>
            <w:r>
              <w:rPr>
                <w:b/>
                <w:bCs/>
                <w:color w:val="auto"/>
                <w:sz w:val="20"/>
              </w:rPr>
              <w:t xml:space="preserve">Значение</w:t>
            </w:r>
            <w:r>
              <w:rPr>
                <w:b/>
                <w:bCs/>
                <w:color w:val="auto"/>
                <w:sz w:val="20"/>
              </w:rPr>
            </w:r>
            <w:r>
              <w:rPr>
                <w:b/>
                <w:bCs/>
                <w:color w:val="auto"/>
                <w:sz w:val="20"/>
              </w:rPr>
            </w:r>
          </w:p>
        </w:tc>
      </w:tr>
      <w:tr>
        <w:tblPrEx/>
        <w:trPr/>
        <w:tc>
          <w:tcPr>
            <w:tcMar>
              <w:left w:w="113" w:type="dxa"/>
              <w:top w:w="113" w:type="dxa"/>
              <w:right w:w="113" w:type="dxa"/>
              <w:bottom w:w="113" w:type="dxa"/>
            </w:tcMar>
            <w:tcW w:w="5378" w:type="dxa"/>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Формат</w:t>
            </w:r>
            <w:r>
              <w:rPr>
                <w:color w:val="auto"/>
                <w:sz w:val="20"/>
              </w:rPr>
            </w:r>
            <w:r>
              <w:rPr>
                <w:color w:val="auto"/>
                <w:sz w:val="20"/>
              </w:rPr>
            </w:r>
          </w:p>
        </w:tc>
        <w:tc>
          <w:tcPr>
            <w:tcMar>
              <w:left w:w="113" w:type="dxa"/>
              <w:top w:w="113" w:type="dxa"/>
              <w:right w:w="113" w:type="dxa"/>
              <w:bottom w:w="113" w:type="dxa"/>
            </w:tcMar>
            <w:tcW w:w="4939" w:type="dxa"/>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GLTF 2.0 (бинарный GLB)</w:t>
            </w:r>
            <w:r>
              <w:rPr>
                <w:color w:val="auto"/>
                <w:sz w:val="20"/>
              </w:rPr>
            </w:r>
            <w:r>
              <w:rPr>
                <w:color w:val="auto"/>
                <w:sz w:val="20"/>
              </w:rPr>
            </w:r>
          </w:p>
        </w:tc>
      </w:tr>
      <w:tr>
        <w:tblPrEx/>
        <w:trPr/>
        <w:tc>
          <w:tcPr>
            <w:tcMar>
              <w:left w:w="113" w:type="dxa"/>
              <w:top w:w="113" w:type="dxa"/>
              <w:right w:w="113" w:type="dxa"/>
              <w:bottom w:w="113" w:type="dxa"/>
            </w:tcMar>
            <w:tcW w:w="5378" w:type="dxa"/>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Макс. полигонов (LOD0)</w:t>
            </w:r>
            <w:r>
              <w:rPr>
                <w:color w:val="auto"/>
                <w:sz w:val="20"/>
              </w:rPr>
            </w:r>
            <w:r>
              <w:rPr>
                <w:color w:val="auto"/>
                <w:sz w:val="20"/>
              </w:rPr>
            </w:r>
          </w:p>
        </w:tc>
        <w:tc>
          <w:tcPr>
            <w:tcMar>
              <w:left w:w="113" w:type="dxa"/>
              <w:top w:w="113" w:type="dxa"/>
              <w:right w:w="113" w:type="dxa"/>
              <w:bottom w:w="113" w:type="dxa"/>
            </w:tcMar>
            <w:tcW w:w="4939" w:type="dxa"/>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3</w:t>
            </w:r>
            <w:r>
              <w:rPr>
                <w:color w:val="auto"/>
                <w:sz w:val="20"/>
              </w:rPr>
              <w:t xml:space="preserve">0 000 на сцену</w:t>
            </w:r>
            <w:r>
              <w:rPr>
                <w:color w:val="auto"/>
                <w:sz w:val="20"/>
              </w:rPr>
            </w:r>
            <w:r>
              <w:rPr>
                <w:color w:val="auto"/>
                <w:sz w:val="20"/>
              </w:rPr>
            </w:r>
          </w:p>
        </w:tc>
      </w:tr>
      <w:tr>
        <w:tblPrEx/>
        <w:trPr/>
        <w:tc>
          <w:tcPr>
            <w:tcMar>
              <w:left w:w="113" w:type="dxa"/>
              <w:top w:w="113" w:type="dxa"/>
              <w:right w:w="113" w:type="dxa"/>
              <w:bottom w:w="113" w:type="dxa"/>
            </w:tcMar>
            <w:tcW w:w="5378" w:type="dxa"/>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Макс. полигонов (LOD1)</w:t>
            </w:r>
            <w:r>
              <w:rPr>
                <w:color w:val="auto"/>
                <w:sz w:val="20"/>
              </w:rPr>
            </w:r>
            <w:r>
              <w:rPr>
                <w:color w:val="auto"/>
                <w:sz w:val="20"/>
              </w:rPr>
            </w:r>
          </w:p>
        </w:tc>
        <w:tc>
          <w:tcPr>
            <w:tcMar>
              <w:left w:w="113" w:type="dxa"/>
              <w:top w:w="113" w:type="dxa"/>
              <w:right w:w="113" w:type="dxa"/>
              <w:bottom w:w="113" w:type="dxa"/>
            </w:tcMar>
            <w:tcW w:w="4939" w:type="dxa"/>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25 000 на сцену</w:t>
            </w:r>
            <w:r>
              <w:rPr>
                <w:color w:val="auto"/>
                <w:sz w:val="20"/>
              </w:rPr>
            </w:r>
            <w:r>
              <w:rPr>
                <w:color w:val="auto"/>
                <w:sz w:val="20"/>
              </w:rPr>
            </w:r>
          </w:p>
        </w:tc>
      </w:tr>
      <w:tr>
        <w:tblPrEx/>
        <w:trPr/>
        <w:tc>
          <w:tcPr>
            <w:tcMar>
              <w:left w:w="113" w:type="dxa"/>
              <w:top w:w="113" w:type="dxa"/>
              <w:right w:w="113" w:type="dxa"/>
              <w:bottom w:w="113" w:type="dxa"/>
            </w:tcMar>
            <w:tcW w:w="5378" w:type="dxa"/>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Текстуры</w:t>
            </w:r>
            <w:r>
              <w:rPr>
                <w:color w:val="auto"/>
                <w:sz w:val="20"/>
              </w:rPr>
            </w:r>
            <w:r>
              <w:rPr>
                <w:color w:val="auto"/>
                <w:sz w:val="20"/>
              </w:rPr>
            </w:r>
          </w:p>
        </w:tc>
        <w:tc>
          <w:tcPr>
            <w:tcMar>
              <w:left w:w="113" w:type="dxa"/>
              <w:top w:w="113" w:type="dxa"/>
              <w:right w:w="113" w:type="dxa"/>
              <w:bottom w:w="113" w:type="dxa"/>
            </w:tcMar>
            <w:tcW w:w="4939" w:type="dxa"/>
            <w:textDirection w:val="lrTb"/>
            <w:noWrap w:val="false"/>
          </w:tcPr>
          <w:p>
            <w:pPr>
              <w:pStyle w:val="1004"/>
              <w:contextualSpacing/>
              <w:ind w:left="0" w:right="0" w:firstLine="0"/>
              <w:jc w:val="left"/>
              <w:spacing w:line="240" w:lineRule="auto"/>
              <w:rPr>
                <w:color w:val="auto"/>
                <w:sz w:val="20"/>
              </w:rPr>
              <w:suppressLineNumbers w:val="0"/>
            </w:pPr>
            <w:r>
              <w:rPr>
                <w:color w:val="auto"/>
                <w:sz w:val="20"/>
                <w:lang w:val="en-US"/>
              </w:rPr>
              <w:t xml:space="preserve">PBR (</w:t>
            </w:r>
            <w:r>
              <w:rPr>
                <w:color w:val="auto"/>
                <w:sz w:val="20"/>
                <w:lang w:val="en-US"/>
              </w:rPr>
              <w:t xml:space="preserve">BaseColor</w:t>
            </w:r>
            <w:r>
              <w:rPr>
                <w:color w:val="auto"/>
                <w:sz w:val="20"/>
                <w:lang w:val="en-US"/>
              </w:rPr>
              <w:t xml:space="preserve">, Normal, Metallic/Roughness, AO)</w:t>
            </w:r>
            <w:r>
              <w:rPr>
                <w:color w:val="auto"/>
                <w:sz w:val="20"/>
                <w:lang w:val="en-US"/>
              </w:rPr>
            </w:r>
            <w:r>
              <w:rPr>
                <w:color w:val="auto"/>
                <w:sz w:val="20"/>
              </w:rPr>
            </w:r>
          </w:p>
        </w:tc>
      </w:tr>
      <w:tr>
        <w:tblPrEx/>
        <w:trPr/>
        <w:tc>
          <w:tcPr>
            <w:tcMar>
              <w:left w:w="113" w:type="dxa"/>
              <w:top w:w="113" w:type="dxa"/>
              <w:right w:w="113" w:type="dxa"/>
              <w:bottom w:w="113" w:type="dxa"/>
            </w:tcMar>
            <w:tcW w:w="5378" w:type="dxa"/>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Разрешение текстур</w:t>
            </w:r>
            <w:r>
              <w:rPr>
                <w:color w:val="auto"/>
                <w:sz w:val="20"/>
              </w:rPr>
            </w:r>
            <w:r>
              <w:rPr>
                <w:color w:val="auto"/>
                <w:sz w:val="20"/>
              </w:rPr>
            </w:r>
          </w:p>
        </w:tc>
        <w:tc>
          <w:tcPr>
            <w:tcMar>
              <w:left w:w="113" w:type="dxa"/>
              <w:top w:w="113" w:type="dxa"/>
              <w:right w:w="113" w:type="dxa"/>
              <w:bottom w:w="113" w:type="dxa"/>
            </w:tcMar>
            <w:tcW w:w="4939" w:type="dxa"/>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1024x1024</w:t>
            </w:r>
            <w:r>
              <w:rPr>
                <w:color w:val="auto"/>
                <w:sz w:val="20"/>
              </w:rPr>
            </w:r>
            <w:r>
              <w:rPr>
                <w:color w:val="auto"/>
                <w:sz w:val="20"/>
              </w:rPr>
            </w:r>
          </w:p>
        </w:tc>
      </w:tr>
      <w:tr>
        <w:tblPrEx/>
        <w:trPr/>
        <w:tc>
          <w:tcPr>
            <w:tcMar>
              <w:left w:w="113" w:type="dxa"/>
              <w:top w:w="113" w:type="dxa"/>
              <w:right w:w="113" w:type="dxa"/>
              <w:bottom w:w="113" w:type="dxa"/>
            </w:tcMar>
            <w:tcW w:w="5378" w:type="dxa"/>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Анимации</w:t>
            </w:r>
            <w:r>
              <w:rPr>
                <w:color w:val="auto"/>
                <w:sz w:val="20"/>
              </w:rPr>
            </w:r>
            <w:r>
              <w:rPr>
                <w:color w:val="auto"/>
                <w:sz w:val="20"/>
              </w:rPr>
            </w:r>
          </w:p>
        </w:tc>
        <w:tc>
          <w:tcPr>
            <w:tcMar>
              <w:left w:w="113" w:type="dxa"/>
              <w:top w:w="113" w:type="dxa"/>
              <w:right w:w="113" w:type="dxa"/>
              <w:bottom w:w="113" w:type="dxa"/>
            </w:tcMar>
            <w:tcW w:w="4939" w:type="dxa"/>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До 3-х одновременно активных анимаций (вращение, пульсация, левитация).</w:t>
            </w:r>
            <w:r>
              <w:rPr>
                <w:color w:val="auto"/>
                <w:sz w:val="20"/>
              </w:rPr>
            </w:r>
            <w:r>
              <w:rPr>
                <w:color w:val="auto"/>
                <w:sz w:val="20"/>
              </w:rPr>
            </w:r>
          </w:p>
        </w:tc>
      </w:tr>
      <w:tr>
        <w:tblPrEx/>
        <w:trPr/>
        <w:tc>
          <w:tcPr>
            <w:tcMar>
              <w:left w:w="113" w:type="dxa"/>
              <w:top w:w="113" w:type="dxa"/>
              <w:right w:w="113" w:type="dxa"/>
              <w:bottom w:w="113" w:type="dxa"/>
            </w:tcMar>
            <w:tcW w:w="5378" w:type="dxa"/>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Коллизии/</w:t>
            </w:r>
            <w:r>
              <w:rPr>
                <w:color w:val="auto"/>
                <w:sz w:val="20"/>
              </w:rPr>
              <w:t xml:space="preserve">хитбоксы</w:t>
            </w:r>
            <w:r>
              <w:rPr>
                <w:color w:val="auto"/>
                <w:sz w:val="20"/>
              </w:rPr>
            </w:r>
            <w:r>
              <w:rPr>
                <w:color w:val="auto"/>
                <w:sz w:val="20"/>
              </w:rPr>
            </w:r>
          </w:p>
        </w:tc>
        <w:tc>
          <w:tcPr>
            <w:tcMar>
              <w:left w:w="113" w:type="dxa"/>
              <w:top w:w="113" w:type="dxa"/>
              <w:right w:w="113" w:type="dxa"/>
              <w:bottom w:w="113" w:type="dxa"/>
            </w:tcMar>
            <w:tcW w:w="4939" w:type="dxa"/>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Сферический или упрощённый коллайдер</w:t>
            </w:r>
            <w:r>
              <w:rPr>
                <w:color w:val="auto"/>
                <w:sz w:val="20"/>
              </w:rPr>
            </w:r>
            <w:r>
              <w:rPr>
                <w:color w:val="auto"/>
                <w:sz w:val="20"/>
              </w:rPr>
            </w:r>
          </w:p>
        </w:tc>
      </w:tr>
    </w:tbl>
    <w:p>
      <w:pPr>
        <w:pStyle w:val="899"/>
        <w:contextualSpacing/>
        <w:ind w:left="0" w:right="0" w:firstLine="0"/>
        <w:jc w:val="both"/>
        <w:spacing w:before="0" w:after="0" w:line="240" w:lineRule="auto"/>
        <w:rPr>
          <w:sz w:val="24"/>
          <w:szCs w:val="24"/>
        </w:rPr>
        <w:suppressLineNumbers w:val="0"/>
      </w:pPr>
      <w:r>
        <w:rPr>
          <w:sz w:val="24"/>
          <w:szCs w:val="24"/>
        </w:rPr>
        <w:t xml:space="preserve">Уровни детализации (LOD) </w:t>
      </w:r>
      <w:r>
        <w:rPr>
          <w:sz w:val="24"/>
          <w:szCs w:val="24"/>
        </w:rPr>
      </w:r>
      <w:r>
        <w:rPr>
          <w:sz w:val="24"/>
          <w:szCs w:val="24"/>
        </w:rP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Ввиду малой </w:t>
      </w:r>
      <w:r>
        <w:rPr>
          <w:szCs w:val="24"/>
        </w:rPr>
        <w:t xml:space="preserve">полигональности</w:t>
      </w:r>
      <w:r>
        <w:rPr>
          <w:szCs w:val="24"/>
        </w:rPr>
        <w:t xml:space="preserve"> объекта (</w:t>
      </w:r>
      <w:r>
        <w:rPr>
          <w:szCs w:val="24"/>
        </w:rPr>
        <w:t xml:space="preserve">30 000</w:t>
      </w:r>
      <w:r>
        <w:rPr>
          <w:szCs w:val="24"/>
        </w:rPr>
        <w:t xml:space="preserve">) и его статичной роли, внедрение сложной системы LOD не требуется. Рекомендуется использовать 2 уровня:</w:t>
      </w:r>
      <w:r>
        <w:rPr>
          <w:szCs w:val="24"/>
        </w:rPr>
      </w:r>
      <w:r>
        <w:rPr>
          <w:szCs w:val="24"/>
        </w:rP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LOD0 (Основной): Полная модель (</w:t>
      </w:r>
      <w:r>
        <w:rPr>
          <w:szCs w:val="24"/>
        </w:rPr>
        <w:t xml:space="preserve">30 000 </w:t>
      </w:r>
      <w:r>
        <w:rPr>
          <w:szCs w:val="24"/>
        </w:rPr>
        <w:t xml:space="preserve">полигонов) для приближения.</w:t>
      </w:r>
      <w:r>
        <w:rPr>
          <w:szCs w:val="24"/>
        </w:rPr>
      </w:r>
      <w:r>
        <w:rPr>
          <w:szCs w:val="24"/>
        </w:rP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LOD1 (Дальний план): Упрощённая версия (до 10</w:t>
      </w:r>
      <w:r>
        <w:rPr>
          <w:szCs w:val="24"/>
        </w:rPr>
        <w:t xml:space="preserve"> 000</w:t>
      </w:r>
      <w:r>
        <w:rPr>
          <w:szCs w:val="24"/>
        </w:rPr>
        <w:t xml:space="preserve"> полигонов) для случаев, если сцена будет размещена в отдалённых баннерах, либо как </w:t>
      </w:r>
      <w:r>
        <w:rPr>
          <w:szCs w:val="24"/>
        </w:rPr>
        <w:t xml:space="preserve">fallback</w:t>
      </w:r>
      <w:r>
        <w:rPr>
          <w:szCs w:val="24"/>
        </w:rPr>
        <w:t xml:space="preserve"> при сильной нагрузке на GPU.</w:t>
      </w:r>
      <w:r>
        <w:rPr>
          <w:szCs w:val="24"/>
        </w:rPr>
      </w:r>
      <w:r>
        <w:rPr>
          <w:szCs w:val="24"/>
        </w:rPr>
      </w:r>
    </w:p>
    <w:p>
      <w:pPr>
        <w:pStyle w:val="899"/>
        <w:contextualSpacing/>
        <w:ind w:left="0" w:right="0" w:firstLine="0"/>
        <w:jc w:val="left"/>
        <w:spacing w:before="0" w:after="0" w:line="240" w:lineRule="auto"/>
        <w:rPr>
          <w:sz w:val="24"/>
          <w:szCs w:val="24"/>
        </w:rPr>
        <w:suppressLineNumbers w:val="0"/>
      </w:pPr>
      <w:r>
        <w:rPr>
          <w:sz w:val="24"/>
          <w:szCs w:val="24"/>
        </w:rPr>
        <w:t xml:space="preserve">Интерактивность моделей </w:t>
      </w:r>
      <w:r>
        <w:rPr>
          <w:sz w:val="24"/>
          <w:szCs w:val="24"/>
        </w:rPr>
      </w:r>
      <w:r>
        <w:rPr>
          <w:sz w:val="24"/>
          <w:szCs w:val="24"/>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5" w:type="dxa"/>
          <w:top w:w="15" w:type="dxa"/>
          <w:right w:w="15" w:type="dxa"/>
          <w:bottom w:w="15" w:type="dxa"/>
        </w:tblCellMar>
        <w:tblLook w:val="04A0" w:firstRow="1" w:lastRow="0" w:firstColumn="1" w:lastColumn="0" w:noHBand="0" w:noVBand="1"/>
      </w:tblPr>
      <w:tblGrid>
        <w:gridCol w:w="2239"/>
        <w:gridCol w:w="8079"/>
      </w:tblGrid>
      <w:tr>
        <w:tblPrEx/>
        <w:trPr/>
        <w:tc>
          <w:tcPr>
            <w:tcMar>
              <w:left w:w="113" w:type="dxa"/>
              <w:top w:w="142" w:type="dxa"/>
              <w:right w:w="113" w:type="dxa"/>
              <w:bottom w:w="150" w:type="dxa"/>
            </w:tcMar>
            <w:tcW w:w="0" w:type="auto"/>
            <w:textDirection w:val="lrTb"/>
            <w:noWrap w:val="false"/>
          </w:tcPr>
          <w:p>
            <w:pPr>
              <w:pStyle w:val="1004"/>
              <w:contextualSpacing/>
              <w:ind w:left="0" w:right="0" w:firstLine="0"/>
              <w:jc w:val="left"/>
              <w:spacing w:line="240" w:lineRule="auto"/>
              <w:rPr>
                <w:b/>
                <w:bCs/>
                <w:color w:val="auto"/>
                <w:sz w:val="20"/>
              </w:rPr>
              <w:suppressLineNumbers w:val="0"/>
            </w:pPr>
            <w:r>
              <w:rPr>
                <w:b/>
                <w:bCs/>
                <w:color w:val="auto"/>
                <w:sz w:val="20"/>
              </w:rPr>
              <w:t xml:space="preserve">Функция</w:t>
            </w:r>
            <w:r>
              <w:rPr>
                <w:b/>
                <w:bCs/>
                <w:color w:val="auto"/>
                <w:sz w:val="20"/>
              </w:rPr>
            </w:r>
            <w:r>
              <w:rPr>
                <w:b/>
                <w:bCs/>
                <w:color w:val="auto"/>
                <w:sz w:val="20"/>
              </w:rPr>
            </w:r>
          </w:p>
        </w:tc>
        <w:tc>
          <w:tcPr>
            <w:tcMar>
              <w:left w:w="113" w:type="dxa"/>
              <w:top w:w="142" w:type="dxa"/>
              <w:right w:w="113" w:type="dxa"/>
              <w:bottom w:w="150" w:type="dxa"/>
            </w:tcMar>
            <w:tcW w:w="0" w:type="auto"/>
            <w:textDirection w:val="lrTb"/>
            <w:noWrap w:val="false"/>
          </w:tcPr>
          <w:p>
            <w:pPr>
              <w:pStyle w:val="1004"/>
              <w:contextualSpacing/>
              <w:ind w:left="0" w:right="0" w:firstLine="0"/>
              <w:jc w:val="left"/>
              <w:spacing w:line="240" w:lineRule="auto"/>
              <w:rPr>
                <w:b/>
                <w:bCs/>
                <w:color w:val="auto"/>
                <w:sz w:val="20"/>
              </w:rPr>
              <w:suppressLineNumbers w:val="0"/>
            </w:pPr>
            <w:r>
              <w:rPr>
                <w:b/>
                <w:bCs/>
                <w:color w:val="auto"/>
                <w:sz w:val="20"/>
              </w:rPr>
              <w:t xml:space="preserve">Описание и </w:t>
            </w:r>
            <w:r>
              <w:rPr>
                <w:b/>
                <w:bCs/>
                <w:color w:val="auto"/>
                <w:sz w:val="20"/>
              </w:rPr>
              <w:t xml:space="preserve">требование</w:t>
            </w:r>
            <w:r>
              <w:rPr>
                <w:b/>
                <w:bCs/>
                <w:color w:val="auto"/>
                <w:sz w:val="20"/>
              </w:rPr>
            </w:r>
            <w:r>
              <w:rPr>
                <w:b/>
                <w:bCs/>
                <w:color w:val="auto"/>
                <w:sz w:val="20"/>
              </w:rPr>
            </w:r>
          </w:p>
        </w:tc>
      </w:tr>
      <w:tr>
        <w:tblPrEx/>
        <w:trPr/>
        <w:tc>
          <w:tcPr>
            <w:tcMar>
              <w:left w:w="113" w:type="dxa"/>
              <w:top w:w="142" w:type="dxa"/>
              <w:right w:w="113" w:type="dxa"/>
              <w:bottom w:w="150"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Вращение камеры</w:t>
            </w:r>
            <w:r>
              <w:rPr>
                <w:color w:val="auto"/>
                <w:sz w:val="20"/>
              </w:rPr>
            </w:r>
            <w:r>
              <w:rPr>
                <w:color w:val="auto"/>
                <w:sz w:val="20"/>
              </w:rPr>
            </w:r>
          </w:p>
        </w:tc>
        <w:tc>
          <w:tcPr>
            <w:tcMar>
              <w:left w:w="113" w:type="dxa"/>
              <w:top w:w="142" w:type="dxa"/>
              <w:right w:w="113" w:type="dxa"/>
              <w:bottom w:w="150"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Орбитальное вращение вокруг центра сцены. Допустимы углы: азимут — полные 360°, наклон — от -20° до +80° (чтобы нельзя было «уйти под землю»).</w:t>
            </w:r>
            <w:r>
              <w:rPr>
                <w:color w:val="auto"/>
                <w:sz w:val="20"/>
              </w:rPr>
            </w:r>
            <w:r>
              <w:rPr>
                <w:color w:val="auto"/>
                <w:sz w:val="20"/>
              </w:rPr>
            </w:r>
          </w:p>
        </w:tc>
      </w:tr>
      <w:tr>
        <w:tblPrEx/>
        <w:trPr/>
        <w:tc>
          <w:tcPr>
            <w:tcMar>
              <w:left w:w="113" w:type="dxa"/>
              <w:top w:w="142" w:type="dxa"/>
              <w:right w:w="113" w:type="dxa"/>
              <w:bottom w:w="150"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Масштабирование</w:t>
            </w:r>
            <w:r>
              <w:rPr>
                <w:color w:val="auto"/>
                <w:sz w:val="20"/>
              </w:rPr>
            </w:r>
            <w:r>
              <w:rPr>
                <w:color w:val="auto"/>
                <w:sz w:val="20"/>
              </w:rPr>
            </w:r>
          </w:p>
        </w:tc>
        <w:tc>
          <w:tcPr>
            <w:tcMar>
              <w:left w:w="113" w:type="dxa"/>
              <w:top w:w="142" w:type="dxa"/>
              <w:right w:w="113" w:type="dxa"/>
              <w:bottom w:w="150"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Приближение/отдаление колесом мыши или жестами на сенсорных экранах.</w:t>
            </w:r>
            <w:r>
              <w:rPr>
                <w:color w:val="auto"/>
                <w:sz w:val="20"/>
              </w:rPr>
              <w:t xml:space="preserve"> Лимит приближения — чтобы не входить внутрь полигонов.</w:t>
            </w:r>
            <w:r>
              <w:rPr>
                <w:color w:val="auto"/>
                <w:sz w:val="20"/>
              </w:rPr>
            </w:r>
            <w:r>
              <w:rPr>
                <w:color w:val="auto"/>
                <w:sz w:val="20"/>
              </w:rPr>
            </w:r>
          </w:p>
        </w:tc>
      </w:tr>
      <w:tr>
        <w:tblPrEx/>
        <w:trPr/>
        <w:tc>
          <w:tcPr>
            <w:tcMar>
              <w:left w:w="113" w:type="dxa"/>
              <w:top w:w="142" w:type="dxa"/>
              <w:right w:w="113" w:type="dxa"/>
              <w:bottom w:w="150"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Подсветка при наведении</w:t>
            </w:r>
            <w:r>
              <w:rPr>
                <w:color w:val="auto"/>
                <w:sz w:val="20"/>
              </w:rPr>
            </w:r>
            <w:r>
              <w:rPr>
                <w:color w:val="auto"/>
                <w:sz w:val="20"/>
              </w:rPr>
            </w:r>
          </w:p>
        </w:tc>
        <w:tc>
          <w:tcPr>
            <w:tcMar>
              <w:left w:w="113" w:type="dxa"/>
              <w:top w:w="142" w:type="dxa"/>
              <w:right w:w="113" w:type="dxa"/>
              <w:bottom w:w="150"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Изменение цвета эмиссии или появление контура (</w:t>
            </w:r>
            <w:r>
              <w:rPr>
                <w:color w:val="auto"/>
                <w:sz w:val="20"/>
              </w:rPr>
              <w:t xml:space="preserve">outline</w:t>
            </w:r>
            <w:r>
              <w:rPr>
                <w:color w:val="auto"/>
                <w:sz w:val="20"/>
              </w:rPr>
              <w:t xml:space="preserve"> </w:t>
            </w:r>
            <w:r>
              <w:rPr>
                <w:color w:val="auto"/>
                <w:sz w:val="20"/>
              </w:rPr>
              <w:t xml:space="preserve">effect</w:t>
            </w:r>
            <w:r>
              <w:rPr>
                <w:color w:val="auto"/>
                <w:sz w:val="20"/>
              </w:rPr>
              <w:t xml:space="preserve">) объекта. Реализовать через пост-процессинг Three.js без пересоздания материалов.</w:t>
            </w:r>
            <w:r>
              <w:rPr>
                <w:color w:val="auto"/>
                <w:sz w:val="20"/>
              </w:rPr>
            </w:r>
            <w:r>
              <w:rPr>
                <w:color w:val="auto"/>
                <w:sz w:val="20"/>
              </w:rPr>
            </w:r>
          </w:p>
        </w:tc>
      </w:tr>
      <w:tr>
        <w:tblPrEx/>
        <w:trPr/>
        <w:tc>
          <w:tcPr>
            <w:tcMar>
              <w:left w:w="113" w:type="dxa"/>
              <w:top w:w="142" w:type="dxa"/>
              <w:right w:w="113" w:type="dxa"/>
              <w:bottom w:w="150"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Автовращение</w:t>
            </w:r>
            <w:r>
              <w:rPr>
                <w:color w:val="auto"/>
                <w:sz w:val="20"/>
              </w:rPr>
            </w:r>
            <w:r>
              <w:rPr>
                <w:color w:val="auto"/>
                <w:sz w:val="20"/>
              </w:rPr>
            </w:r>
          </w:p>
        </w:tc>
        <w:tc>
          <w:tcPr>
            <w:tcMar>
              <w:left w:w="113" w:type="dxa"/>
              <w:top w:w="142" w:type="dxa"/>
              <w:right w:w="113" w:type="dxa"/>
              <w:bottom w:w="150"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Опциональное медл</w:t>
            </w:r>
            <w:r>
              <w:rPr>
                <w:color w:val="auto"/>
                <w:sz w:val="20"/>
              </w:rPr>
              <w:t xml:space="preserve">енное вращение сцены (по нажатию отдельной кнопки «Авто»). Полезно для презентаций на больших экранах.</w:t>
            </w:r>
            <w:r>
              <w:rPr>
                <w:color w:val="auto"/>
                <w:sz w:val="20"/>
              </w:rPr>
            </w:r>
            <w:r>
              <w:rPr>
                <w:color w:val="auto"/>
                <w:sz w:val="20"/>
              </w:rPr>
            </w:r>
          </w:p>
        </w:tc>
      </w:tr>
    </w:tbl>
    <w:p>
      <w:pPr>
        <w:pStyle w:val="899"/>
        <w:contextualSpacing/>
        <w:ind w:left="0" w:right="0" w:firstLine="0"/>
        <w:jc w:val="left"/>
        <w:spacing w:before="0" w:after="0" w:line="240" w:lineRule="auto"/>
        <w:rPr>
          <w:sz w:val="24"/>
          <w:szCs w:val="24"/>
        </w:rPr>
        <w:suppressLineNumbers w:val="0"/>
      </w:pPr>
      <w:r>
        <w:rPr>
          <w:sz w:val="24"/>
          <w:szCs w:val="24"/>
        </w:rPr>
        <w:t xml:space="preserve">Оптимизация производительности</w:t>
      </w:r>
      <w:r>
        <w:rPr>
          <w:sz w:val="24"/>
          <w:szCs w:val="24"/>
        </w:rPr>
      </w:r>
      <w:r>
        <w:rPr>
          <w:sz w:val="24"/>
          <w:szCs w:val="24"/>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5" w:type="dxa"/>
          <w:top w:w="15" w:type="dxa"/>
          <w:right w:w="15" w:type="dxa"/>
          <w:bottom w:w="15" w:type="dxa"/>
        </w:tblCellMar>
        <w:tblLook w:val="04A0" w:firstRow="1" w:lastRow="0" w:firstColumn="1" w:lastColumn="0" w:noHBand="0" w:noVBand="1"/>
      </w:tblPr>
      <w:tblGrid>
        <w:gridCol w:w="2239"/>
        <w:gridCol w:w="2581"/>
        <w:gridCol w:w="5498"/>
      </w:tblGrid>
      <w:tr>
        <w:tblPrEx/>
        <w:trPr/>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b/>
                <w:bCs/>
                <w:color w:val="auto"/>
                <w:sz w:val="20"/>
              </w:rPr>
              <w:suppressLineNumbers w:val="0"/>
            </w:pPr>
            <w:r>
              <w:rPr>
                <w:b/>
                <w:bCs/>
                <w:color w:val="auto"/>
                <w:sz w:val="20"/>
              </w:rPr>
              <w:t xml:space="preserve">Параметр</w:t>
            </w:r>
            <w:r>
              <w:rPr>
                <w:b/>
                <w:bCs/>
                <w:color w:val="auto"/>
                <w:sz w:val="20"/>
              </w:rPr>
            </w:r>
            <w:r>
              <w:rPr>
                <w:b/>
                <w:bCs/>
                <w:color w:val="auto"/>
                <w:sz w:val="20"/>
              </w:rPr>
            </w:r>
          </w:p>
        </w:tc>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b/>
                <w:bCs/>
                <w:color w:val="auto"/>
                <w:sz w:val="20"/>
              </w:rPr>
              <w:suppressLineNumbers w:val="0"/>
            </w:pPr>
            <w:r>
              <w:rPr>
                <w:b/>
                <w:bCs/>
                <w:color w:val="auto"/>
                <w:sz w:val="20"/>
              </w:rPr>
              <w:t xml:space="preserve">Значение</w:t>
            </w:r>
            <w:r>
              <w:rPr>
                <w:b/>
                <w:bCs/>
                <w:color w:val="auto"/>
                <w:sz w:val="20"/>
              </w:rPr>
            </w:r>
            <w:r>
              <w:rPr>
                <w:b/>
                <w:bCs/>
                <w:color w:val="auto"/>
                <w:sz w:val="20"/>
              </w:rPr>
            </w:r>
          </w:p>
        </w:tc>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b/>
                <w:bCs/>
                <w:color w:val="auto"/>
                <w:sz w:val="20"/>
              </w:rPr>
              <w:suppressLineNumbers w:val="0"/>
            </w:pPr>
            <w:r>
              <w:rPr>
                <w:b/>
                <w:bCs/>
                <w:color w:val="auto"/>
                <w:sz w:val="20"/>
              </w:rPr>
              <w:t xml:space="preserve">Условия измерения</w:t>
            </w:r>
            <w:r>
              <w:rPr>
                <w:b/>
                <w:bCs/>
                <w:color w:val="auto"/>
                <w:sz w:val="20"/>
              </w:rPr>
            </w:r>
            <w:r>
              <w:rPr>
                <w:b/>
                <w:bCs/>
                <w:color w:val="auto"/>
                <w:sz w:val="20"/>
              </w:rPr>
            </w:r>
          </w:p>
        </w:tc>
      </w:tr>
      <w:tr>
        <w:tblPrEx/>
        <w:trPr/>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FPS на десктопе</w:t>
            </w:r>
            <w:r>
              <w:rPr>
                <w:color w:val="auto"/>
                <w:sz w:val="20"/>
              </w:rPr>
            </w:r>
            <w:r>
              <w:rPr>
                <w:color w:val="auto"/>
                <w:sz w:val="20"/>
              </w:rPr>
            </w:r>
          </w:p>
        </w:tc>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 30</w:t>
            </w:r>
            <w:r>
              <w:rPr>
                <w:color w:val="auto"/>
                <w:sz w:val="20"/>
              </w:rPr>
            </w:r>
            <w:r>
              <w:rPr>
                <w:color w:val="auto"/>
                <w:sz w:val="20"/>
              </w:rPr>
            </w:r>
          </w:p>
        </w:tc>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На тестовом стенде: CPU Intel i5-8400, GPU GTX 1050, браузер </w:t>
            </w:r>
            <w:r>
              <w:rPr>
                <w:color w:val="auto"/>
                <w:sz w:val="20"/>
              </w:rPr>
              <w:t xml:space="preserve">Chrome</w:t>
            </w:r>
            <w:r>
              <w:rPr>
                <w:color w:val="auto"/>
                <w:sz w:val="20"/>
              </w:rPr>
              <w:t xml:space="preserve"> последней версии.</w:t>
            </w:r>
            <w:r>
              <w:rPr>
                <w:color w:val="auto"/>
                <w:sz w:val="20"/>
              </w:rPr>
            </w:r>
            <w:r>
              <w:rPr>
                <w:color w:val="auto"/>
                <w:sz w:val="20"/>
              </w:rPr>
            </w:r>
          </w:p>
        </w:tc>
      </w:tr>
      <w:tr>
        <w:tblPrEx/>
        <w:trPr/>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FPS на мобильных устройствах</w:t>
            </w:r>
            <w:r>
              <w:rPr>
                <w:color w:val="auto"/>
                <w:sz w:val="20"/>
              </w:rPr>
            </w:r>
            <w:r>
              <w:rPr>
                <w:color w:val="auto"/>
                <w:sz w:val="20"/>
              </w:rPr>
            </w:r>
          </w:p>
        </w:tc>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 24</w:t>
            </w:r>
            <w:r>
              <w:rPr>
                <w:color w:val="auto"/>
                <w:sz w:val="20"/>
              </w:rPr>
            </w:r>
            <w:r>
              <w:rPr>
                <w:color w:val="auto"/>
                <w:sz w:val="20"/>
              </w:rPr>
            </w:r>
          </w:p>
        </w:tc>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На iPhone 11 / Samsung S20. При падении FPS ниже 24 в течение 5 секунд — брак.</w:t>
            </w:r>
            <w:r>
              <w:rPr>
                <w:color w:val="auto"/>
                <w:sz w:val="20"/>
              </w:rPr>
            </w:r>
            <w:r>
              <w:rPr>
                <w:color w:val="auto"/>
                <w:sz w:val="20"/>
              </w:rPr>
            </w:r>
          </w:p>
        </w:tc>
      </w:tr>
      <w:tr>
        <w:tblPrEx/>
        <w:trPr/>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Время первой отрисовки</w:t>
            </w:r>
            <w:r>
              <w:rPr>
                <w:color w:val="auto"/>
                <w:sz w:val="20"/>
              </w:rPr>
            </w:r>
            <w:r>
              <w:rPr>
                <w:color w:val="auto"/>
                <w:sz w:val="20"/>
              </w:rPr>
            </w:r>
          </w:p>
        </w:tc>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 2 сек</w:t>
            </w:r>
            <w:r>
              <w:rPr>
                <w:color w:val="auto"/>
                <w:sz w:val="20"/>
              </w:rPr>
            </w:r>
            <w:r>
              <w:rPr>
                <w:color w:val="auto"/>
                <w:sz w:val="20"/>
              </w:rPr>
            </w:r>
          </w:p>
        </w:tc>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С момента загрузки страницы до появления первого кадра 3D-сцены (без учёта загрузки C</w:t>
            </w:r>
            <w:r>
              <w:rPr>
                <w:color w:val="auto"/>
                <w:sz w:val="20"/>
              </w:rPr>
              <w:t xml:space="preserve">DN).</w:t>
            </w:r>
            <w:r>
              <w:rPr>
                <w:color w:val="auto"/>
                <w:sz w:val="20"/>
              </w:rPr>
            </w:r>
            <w:r>
              <w:rPr>
                <w:color w:val="auto"/>
                <w:sz w:val="20"/>
              </w:rPr>
            </w:r>
          </w:p>
        </w:tc>
      </w:tr>
      <w:tr>
        <w:tblPrEx/>
        <w:trPr/>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Размер GLB-файла</w:t>
            </w:r>
            <w:r>
              <w:rPr>
                <w:color w:val="auto"/>
                <w:sz w:val="20"/>
              </w:rPr>
            </w:r>
            <w:r>
              <w:rPr>
                <w:color w:val="auto"/>
                <w:sz w:val="20"/>
              </w:rPr>
            </w:r>
          </w:p>
        </w:tc>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 15 МБ</w:t>
            </w:r>
            <w:r>
              <w:rPr>
                <w:color w:val="auto"/>
                <w:sz w:val="20"/>
              </w:rPr>
            </w:r>
            <w:r>
              <w:rPr>
                <w:color w:val="auto"/>
                <w:sz w:val="20"/>
              </w:rPr>
            </w:r>
          </w:p>
        </w:tc>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После сжатия </w:t>
            </w:r>
            <w:r>
              <w:rPr>
                <w:color w:val="auto"/>
                <w:sz w:val="20"/>
              </w:rPr>
              <w:t xml:space="preserve">Draco</w:t>
            </w:r>
            <w:r>
              <w:rPr>
                <w:color w:val="auto"/>
                <w:sz w:val="20"/>
              </w:rPr>
              <w:t xml:space="preserve"> и KTX2.</w:t>
            </w:r>
            <w:r>
              <w:rPr>
                <w:color w:val="auto"/>
                <w:sz w:val="20"/>
              </w:rPr>
            </w:r>
            <w:r>
              <w:rPr>
                <w:color w:val="auto"/>
                <w:sz w:val="20"/>
              </w:rPr>
            </w:r>
          </w:p>
        </w:tc>
      </w:tr>
      <w:tr>
        <w:tblPrEx/>
        <w:trPr/>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Количество </w:t>
            </w:r>
            <w:r>
              <w:rPr>
                <w:color w:val="auto"/>
                <w:sz w:val="20"/>
              </w:rPr>
              <w:t xml:space="preserve">draw</w:t>
            </w:r>
            <w:r>
              <w:rPr>
                <w:color w:val="auto"/>
                <w:sz w:val="20"/>
              </w:rPr>
              <w:t xml:space="preserve"> </w:t>
            </w:r>
            <w:r>
              <w:rPr>
                <w:color w:val="auto"/>
                <w:sz w:val="20"/>
              </w:rPr>
              <w:t xml:space="preserve">calls</w:t>
            </w:r>
            <w:r>
              <w:rPr>
                <w:color w:val="auto"/>
                <w:sz w:val="20"/>
              </w:rPr>
            </w:r>
            <w:r>
              <w:rPr>
                <w:color w:val="auto"/>
                <w:sz w:val="20"/>
              </w:rPr>
            </w:r>
          </w:p>
        </w:tc>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 100</w:t>
            </w:r>
            <w:r>
              <w:rPr>
                <w:color w:val="auto"/>
                <w:sz w:val="20"/>
              </w:rPr>
            </w:r>
            <w:r>
              <w:rPr>
                <w:color w:val="auto"/>
                <w:sz w:val="20"/>
              </w:rPr>
            </w:r>
          </w:p>
        </w:tc>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Суммарно на сцену (одна модель — один </w:t>
            </w:r>
            <w:r>
              <w:rPr>
                <w:color w:val="auto"/>
                <w:sz w:val="20"/>
              </w:rPr>
              <w:t xml:space="preserve">draw</w:t>
            </w:r>
            <w:r>
              <w:rPr>
                <w:color w:val="auto"/>
                <w:sz w:val="20"/>
              </w:rPr>
              <w:t xml:space="preserve"> </w:t>
            </w:r>
            <w:r>
              <w:rPr>
                <w:color w:val="auto"/>
                <w:sz w:val="20"/>
              </w:rPr>
              <w:t xml:space="preserve">call</w:t>
            </w:r>
            <w:r>
              <w:rPr>
                <w:color w:val="auto"/>
                <w:sz w:val="20"/>
              </w:rPr>
              <w:t xml:space="preserve">, если используется </w:t>
            </w:r>
            <w:r>
              <w:rPr>
                <w:color w:val="auto"/>
                <w:sz w:val="20"/>
              </w:rPr>
              <w:t xml:space="preserve">texture</w:t>
            </w:r>
            <w:r>
              <w:rPr>
                <w:color w:val="auto"/>
                <w:sz w:val="20"/>
              </w:rPr>
              <w:t xml:space="preserve"> </w:t>
            </w:r>
            <w:r>
              <w:rPr>
                <w:color w:val="auto"/>
                <w:sz w:val="20"/>
              </w:rPr>
              <w:t xml:space="preserve">atlas</w:t>
            </w:r>
            <w:r>
              <w:rPr>
                <w:color w:val="auto"/>
                <w:sz w:val="20"/>
              </w:rPr>
              <w:t xml:space="preserve">).</w:t>
            </w:r>
            <w:r>
              <w:rPr>
                <w:color w:val="auto"/>
                <w:sz w:val="20"/>
              </w:rPr>
            </w:r>
            <w:r>
              <w:rPr>
                <w:color w:val="auto"/>
                <w:sz w:val="20"/>
              </w:rPr>
            </w:r>
          </w:p>
        </w:tc>
      </w:tr>
      <w:tr>
        <w:tblPrEx/>
        <w:trPr/>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Использование </w:t>
            </w:r>
            <w:r>
              <w:rPr>
                <w:color w:val="auto"/>
                <w:sz w:val="20"/>
              </w:rPr>
              <w:t xml:space="preserve">texture</w:t>
            </w:r>
            <w:r>
              <w:rPr>
                <w:color w:val="auto"/>
                <w:sz w:val="20"/>
              </w:rPr>
              <w:t xml:space="preserve"> </w:t>
            </w:r>
            <w:r>
              <w:rPr>
                <w:color w:val="auto"/>
                <w:sz w:val="20"/>
              </w:rPr>
              <w:t xml:space="preserve">atlas</w:t>
            </w:r>
            <w:r>
              <w:rPr>
                <w:color w:val="auto"/>
                <w:sz w:val="20"/>
              </w:rPr>
            </w:r>
            <w:r>
              <w:rPr>
                <w:color w:val="auto"/>
                <w:sz w:val="20"/>
              </w:rPr>
            </w:r>
          </w:p>
        </w:tc>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Обязательно для мелких объектов</w:t>
            </w:r>
            <w:r>
              <w:rPr>
                <w:color w:val="auto"/>
                <w:sz w:val="20"/>
              </w:rPr>
            </w:r>
            <w:r>
              <w:rPr>
                <w:color w:val="auto"/>
                <w:sz w:val="20"/>
              </w:rPr>
            </w:r>
          </w:p>
        </w:tc>
        <w:tc>
          <w:tcPr>
            <w:tcMar>
              <w:left w:w="113" w:type="dxa"/>
              <w:top w:w="113" w:type="dxa"/>
              <w:right w:w="113" w:type="dxa"/>
              <w:bottom w:w="113" w:type="dxa"/>
            </w:tcMar>
            <w:tcW w:w="0" w:type="auto"/>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Все мелкие детали (болты,</w:t>
            </w:r>
            <w:r>
              <w:rPr>
                <w:color w:val="auto"/>
                <w:sz w:val="20"/>
              </w:rPr>
              <w:t xml:space="preserve"> решётки, таблички) должны быть на общем атласе 2048x2048.</w:t>
            </w:r>
            <w:r>
              <w:rPr>
                <w:color w:val="auto"/>
                <w:sz w:val="20"/>
              </w:rPr>
            </w:r>
            <w:r>
              <w:rPr>
                <w:color w:val="auto"/>
                <w:sz w:val="20"/>
              </w:rPr>
            </w:r>
          </w:p>
        </w:tc>
      </w:tr>
    </w:tbl>
    <w:p>
      <w:pPr>
        <w:pStyle w:val="899"/>
        <w:contextualSpacing/>
        <w:ind w:left="0" w:right="0" w:firstLine="0"/>
        <w:jc w:val="left"/>
        <w:spacing w:before="0" w:after="0" w:line="240" w:lineRule="auto"/>
        <w:rPr>
          <w:sz w:val="24"/>
          <w:szCs w:val="24"/>
        </w:rPr>
        <w:suppressLineNumbers w:val="0"/>
      </w:pPr>
      <w:r>
        <w:rPr>
          <w:sz w:val="24"/>
          <w:szCs w:val="24"/>
        </w:rPr>
        <w:t xml:space="preserve">Технологический стек </w:t>
      </w:r>
      <w:r>
        <w:rPr>
          <w:sz w:val="24"/>
          <w:szCs w:val="24"/>
        </w:rPr>
      </w:r>
      <w:r>
        <w:rPr>
          <w:sz w:val="24"/>
          <w:szCs w:val="24"/>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5" w:type="dxa"/>
          <w:top w:w="15" w:type="dxa"/>
          <w:right w:w="15" w:type="dxa"/>
          <w:bottom w:w="15" w:type="dxa"/>
        </w:tblCellMar>
        <w:tblLook w:val="04A0" w:firstRow="1" w:lastRow="0" w:firstColumn="1" w:lastColumn="0" w:noHBand="0" w:noVBand="1"/>
      </w:tblPr>
      <w:tblGrid>
        <w:gridCol w:w="4677"/>
        <w:gridCol w:w="5641"/>
      </w:tblGrid>
      <w:tr>
        <w:tblPrEx/>
        <w:trPr/>
        <w:tc>
          <w:tcPr>
            <w:tcMar>
              <w:left w:w="113" w:type="dxa"/>
              <w:top w:w="113" w:type="dxa"/>
              <w:right w:w="113" w:type="dxa"/>
              <w:bottom w:w="113" w:type="dxa"/>
            </w:tcMar>
            <w:tcW w:w="4677" w:type="dxa"/>
            <w:vAlign w:val="center"/>
            <w:textDirection w:val="lrTb"/>
            <w:noWrap w:val="false"/>
          </w:tcPr>
          <w:p>
            <w:pPr>
              <w:pStyle w:val="1004"/>
              <w:contextualSpacing/>
              <w:ind w:left="0" w:right="0" w:firstLine="0"/>
              <w:jc w:val="left"/>
              <w:spacing w:line="240" w:lineRule="auto"/>
              <w:rPr>
                <w:b/>
                <w:bCs/>
                <w:color w:val="auto"/>
                <w:sz w:val="20"/>
              </w:rPr>
              <w:suppressLineNumbers w:val="0"/>
            </w:pPr>
            <w:r>
              <w:rPr>
                <w:b/>
                <w:bCs/>
                <w:color w:val="auto"/>
                <w:sz w:val="20"/>
              </w:rPr>
              <w:t xml:space="preserve">Компонент</w:t>
            </w:r>
            <w:r>
              <w:rPr>
                <w:b/>
                <w:bCs/>
                <w:color w:val="auto"/>
                <w:sz w:val="20"/>
              </w:rPr>
            </w:r>
            <w:r>
              <w:rPr>
                <w:b/>
                <w:bCs/>
                <w:color w:val="auto"/>
                <w:sz w:val="20"/>
              </w:rPr>
            </w:r>
          </w:p>
        </w:tc>
        <w:tc>
          <w:tcPr>
            <w:tcMar>
              <w:left w:w="113" w:type="dxa"/>
              <w:top w:w="113" w:type="dxa"/>
              <w:right w:w="113" w:type="dxa"/>
              <w:bottom w:w="113" w:type="dxa"/>
            </w:tcMar>
            <w:tcW w:w="5641" w:type="dxa"/>
            <w:vAlign w:val="center"/>
            <w:textDirection w:val="lrTb"/>
            <w:noWrap w:val="false"/>
          </w:tcPr>
          <w:p>
            <w:pPr>
              <w:pStyle w:val="1004"/>
              <w:contextualSpacing/>
              <w:ind w:left="0" w:right="0" w:firstLine="0"/>
              <w:jc w:val="left"/>
              <w:spacing w:line="240" w:lineRule="auto"/>
              <w:rPr>
                <w:b/>
                <w:bCs/>
                <w:color w:val="auto"/>
                <w:sz w:val="20"/>
              </w:rPr>
              <w:suppressLineNumbers w:val="0"/>
            </w:pPr>
            <w:r>
              <w:rPr>
                <w:b/>
                <w:bCs/>
                <w:color w:val="auto"/>
                <w:sz w:val="20"/>
              </w:rPr>
              <w:t xml:space="preserve">Технология</w:t>
            </w:r>
            <w:r>
              <w:rPr>
                <w:b/>
                <w:bCs/>
                <w:color w:val="auto"/>
                <w:sz w:val="20"/>
              </w:rPr>
            </w:r>
            <w:r>
              <w:rPr>
                <w:b/>
                <w:bCs/>
                <w:color w:val="auto"/>
                <w:sz w:val="20"/>
              </w:rPr>
            </w:r>
          </w:p>
        </w:tc>
      </w:tr>
      <w:tr>
        <w:tblPrEx/>
        <w:trPr/>
        <w:tc>
          <w:tcPr>
            <w:tcMar>
              <w:left w:w="113" w:type="dxa"/>
              <w:top w:w="113" w:type="dxa"/>
              <w:right w:w="113" w:type="dxa"/>
              <w:bottom w:w="113" w:type="dxa"/>
            </w:tcMar>
            <w:tcW w:w="4677" w:type="dxa"/>
            <w:vAlign w:val="center"/>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Рендеринг</w:t>
            </w:r>
            <w:r>
              <w:rPr>
                <w:color w:val="auto"/>
                <w:sz w:val="20"/>
              </w:rPr>
            </w:r>
            <w:r>
              <w:rPr>
                <w:color w:val="auto"/>
                <w:sz w:val="20"/>
              </w:rPr>
            </w:r>
          </w:p>
        </w:tc>
        <w:tc>
          <w:tcPr>
            <w:tcMar>
              <w:left w:w="113" w:type="dxa"/>
              <w:top w:w="113" w:type="dxa"/>
              <w:right w:w="113" w:type="dxa"/>
              <w:bottom w:w="113" w:type="dxa"/>
            </w:tcMar>
            <w:tcW w:w="5641" w:type="dxa"/>
            <w:vAlign w:val="center"/>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WebGL</w:t>
            </w:r>
            <w:r>
              <w:rPr>
                <w:color w:val="auto"/>
                <w:sz w:val="20"/>
              </w:rPr>
              <w:t xml:space="preserve"> 2.0 / Three.js r160+</w:t>
            </w:r>
            <w:r>
              <w:rPr>
                <w:color w:val="auto"/>
                <w:sz w:val="20"/>
              </w:rPr>
            </w:r>
            <w:r>
              <w:rPr>
                <w:color w:val="auto"/>
                <w:sz w:val="20"/>
              </w:rPr>
            </w:r>
          </w:p>
        </w:tc>
      </w:tr>
      <w:tr>
        <w:tblPrEx/>
        <w:trPr/>
        <w:tc>
          <w:tcPr>
            <w:tcMar>
              <w:left w:w="113" w:type="dxa"/>
              <w:top w:w="113" w:type="dxa"/>
              <w:right w:w="113" w:type="dxa"/>
              <w:bottom w:w="113" w:type="dxa"/>
            </w:tcMar>
            <w:tcW w:w="4677" w:type="dxa"/>
            <w:vAlign w:val="center"/>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Формат моделей</w:t>
            </w:r>
            <w:r>
              <w:rPr>
                <w:color w:val="auto"/>
                <w:sz w:val="20"/>
              </w:rPr>
            </w:r>
            <w:r>
              <w:rPr>
                <w:color w:val="auto"/>
                <w:sz w:val="20"/>
              </w:rPr>
            </w:r>
          </w:p>
        </w:tc>
        <w:tc>
          <w:tcPr>
            <w:tcMar>
              <w:left w:w="113" w:type="dxa"/>
              <w:top w:w="113" w:type="dxa"/>
              <w:right w:w="113" w:type="dxa"/>
              <w:bottom w:w="113" w:type="dxa"/>
            </w:tcMar>
            <w:tcW w:w="5641" w:type="dxa"/>
            <w:vAlign w:val="center"/>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GLTF 2.0 с </w:t>
            </w:r>
            <w:r>
              <w:rPr>
                <w:color w:val="auto"/>
                <w:sz w:val="20"/>
              </w:rPr>
              <w:t xml:space="preserve">драйкодером</w:t>
            </w:r>
            <w:r>
              <w:rPr>
                <w:color w:val="auto"/>
                <w:sz w:val="20"/>
              </w:rPr>
            </w:r>
            <w:r>
              <w:rPr>
                <w:color w:val="auto"/>
                <w:sz w:val="20"/>
              </w:rPr>
            </w:r>
          </w:p>
        </w:tc>
      </w:tr>
      <w:tr>
        <w:tblPrEx/>
        <w:trPr/>
        <w:tc>
          <w:tcPr>
            <w:tcMar>
              <w:left w:w="113" w:type="dxa"/>
              <w:top w:w="113" w:type="dxa"/>
              <w:right w:w="113" w:type="dxa"/>
              <w:bottom w:w="113" w:type="dxa"/>
            </w:tcMar>
            <w:tcW w:w="4677" w:type="dxa"/>
            <w:vAlign w:val="center"/>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Сжатие</w:t>
            </w:r>
            <w:r>
              <w:rPr>
                <w:color w:val="auto"/>
                <w:sz w:val="20"/>
              </w:rPr>
            </w:r>
            <w:r>
              <w:rPr>
                <w:color w:val="auto"/>
                <w:sz w:val="20"/>
              </w:rPr>
            </w:r>
          </w:p>
        </w:tc>
        <w:tc>
          <w:tcPr>
            <w:tcMar>
              <w:left w:w="113" w:type="dxa"/>
              <w:top w:w="113" w:type="dxa"/>
              <w:right w:w="113" w:type="dxa"/>
              <w:bottom w:w="113" w:type="dxa"/>
            </w:tcMar>
            <w:tcW w:w="5641" w:type="dxa"/>
            <w:vAlign w:val="center"/>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Draco</w:t>
            </w:r>
            <w:r>
              <w:rPr>
                <w:color w:val="auto"/>
                <w:sz w:val="20"/>
              </w:rPr>
              <w:t xml:space="preserve"> (геометрия), KTX2 (текстуры)</w:t>
            </w:r>
            <w:r>
              <w:rPr>
                <w:color w:val="auto"/>
                <w:sz w:val="20"/>
              </w:rPr>
            </w:r>
            <w:r>
              <w:rPr>
                <w:color w:val="auto"/>
                <w:sz w:val="20"/>
              </w:rPr>
            </w:r>
          </w:p>
        </w:tc>
      </w:tr>
      <w:tr>
        <w:tblPrEx/>
        <w:trPr/>
        <w:tc>
          <w:tcPr>
            <w:tcMar>
              <w:left w:w="113" w:type="dxa"/>
              <w:top w:w="113" w:type="dxa"/>
              <w:right w:w="113" w:type="dxa"/>
              <w:bottom w:w="113" w:type="dxa"/>
            </w:tcMar>
            <w:tcW w:w="4677" w:type="dxa"/>
            <w:vAlign w:val="center"/>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Инструмент создания моделей</w:t>
            </w:r>
            <w:r>
              <w:rPr>
                <w:color w:val="auto"/>
                <w:sz w:val="20"/>
              </w:rPr>
            </w:r>
            <w:r>
              <w:rPr>
                <w:color w:val="auto"/>
                <w:sz w:val="20"/>
              </w:rPr>
            </w:r>
          </w:p>
        </w:tc>
        <w:tc>
          <w:tcPr>
            <w:tcMar>
              <w:left w:w="113" w:type="dxa"/>
              <w:top w:w="113" w:type="dxa"/>
              <w:right w:w="113" w:type="dxa"/>
              <w:bottom w:w="113" w:type="dxa"/>
            </w:tcMar>
            <w:tcW w:w="5641" w:type="dxa"/>
            <w:vAlign w:val="center"/>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Blender</w:t>
            </w:r>
            <w:r>
              <w:rPr>
                <w:color w:val="auto"/>
                <w:sz w:val="20"/>
              </w:rPr>
              <w:t xml:space="preserve"> 3.6+, 3ds </w:t>
            </w:r>
            <w:r>
              <w:rPr>
                <w:color w:val="auto"/>
                <w:sz w:val="20"/>
              </w:rPr>
              <w:t xml:space="preserve">Max</w:t>
            </w:r>
            <w:r>
              <w:rPr>
                <w:color w:val="auto"/>
                <w:sz w:val="20"/>
              </w:rPr>
              <w:t xml:space="preserve">, Maya</w:t>
            </w:r>
            <w:r>
              <w:rPr>
                <w:color w:val="auto"/>
                <w:sz w:val="20"/>
              </w:rPr>
            </w:r>
            <w:r>
              <w:rPr>
                <w:color w:val="auto"/>
                <w:sz w:val="20"/>
              </w:rPr>
            </w:r>
          </w:p>
        </w:tc>
      </w:tr>
      <w:tr>
        <w:tblPrEx/>
        <w:trPr/>
        <w:tc>
          <w:tcPr>
            <w:tcMar>
              <w:left w:w="113" w:type="dxa"/>
              <w:top w:w="113" w:type="dxa"/>
              <w:right w:w="113" w:type="dxa"/>
              <w:bottom w:w="113" w:type="dxa"/>
            </w:tcMar>
            <w:tcW w:w="4677" w:type="dxa"/>
            <w:vAlign w:val="center"/>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Пайплайн</w:t>
            </w:r>
            <w:r>
              <w:rPr>
                <w:color w:val="auto"/>
                <w:sz w:val="20"/>
              </w:rPr>
              <w:t xml:space="preserve"> экспорта</w:t>
            </w:r>
            <w:r>
              <w:rPr>
                <w:color w:val="auto"/>
                <w:sz w:val="20"/>
              </w:rPr>
            </w:r>
            <w:r>
              <w:rPr>
                <w:color w:val="auto"/>
                <w:sz w:val="20"/>
              </w:rPr>
            </w:r>
          </w:p>
        </w:tc>
        <w:tc>
          <w:tcPr>
            <w:tcMar>
              <w:left w:w="113" w:type="dxa"/>
              <w:top w:w="113" w:type="dxa"/>
              <w:right w:w="113" w:type="dxa"/>
              <w:bottom w:w="113" w:type="dxa"/>
            </w:tcMar>
            <w:tcW w:w="5641" w:type="dxa"/>
            <w:vAlign w:val="center"/>
            <w:textDirection w:val="lrTb"/>
            <w:noWrap w:val="false"/>
          </w:tcPr>
          <w:p>
            <w:pPr>
              <w:pStyle w:val="1004"/>
              <w:contextualSpacing/>
              <w:ind w:left="0" w:right="0" w:firstLine="0"/>
              <w:jc w:val="left"/>
              <w:spacing w:line="240" w:lineRule="auto"/>
              <w:rPr>
                <w:color w:val="auto"/>
                <w:sz w:val="20"/>
              </w:rPr>
              <w:suppressLineNumbers w:val="0"/>
            </w:pPr>
            <w:r>
              <w:rPr>
                <w:color w:val="auto"/>
                <w:sz w:val="20"/>
              </w:rPr>
              <w:t xml:space="preserve">Автоматическая проверка через </w:t>
            </w:r>
            <w:r>
              <w:rPr>
                <w:color w:val="auto"/>
                <w:sz w:val="20"/>
              </w:rPr>
              <w:t xml:space="preserve">gltf-transform</w:t>
            </w:r>
            <w:r>
              <w:rPr>
                <w:color w:val="auto"/>
                <w:sz w:val="20"/>
              </w:rPr>
            </w:r>
            <w:r>
              <w:rPr>
                <w:color w:val="auto"/>
                <w:sz w:val="20"/>
              </w:rPr>
            </w:r>
          </w:p>
        </w:tc>
      </w:tr>
    </w:tbl>
    <w:p>
      <w:pPr>
        <w:pStyle w:val="899"/>
        <w:contextualSpacing/>
        <w:ind w:left="0" w:right="0" w:firstLine="0"/>
        <w:jc w:val="both"/>
        <w:spacing w:before="0" w:after="0" w:line="240" w:lineRule="auto"/>
        <w:rPr>
          <w:sz w:val="24"/>
          <w:szCs w:val="24"/>
        </w:rPr>
        <w:suppressLineNumbers w:val="0"/>
      </w:pPr>
      <w:r>
        <w:rPr>
          <w:sz w:val="24"/>
          <w:szCs w:val="24"/>
        </w:rPr>
        <w:t xml:space="preserve">Интеграция с сайтом</w:t>
      </w:r>
      <w:r>
        <w:rPr>
          <w:sz w:val="24"/>
          <w:szCs w:val="24"/>
        </w:rPr>
      </w:r>
      <w:r>
        <w:rPr>
          <w:sz w:val="24"/>
          <w:szCs w:val="24"/>
        </w:rP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Встраивание через </w:t>
      </w:r>
      <w:r>
        <w:rPr>
          <w:szCs w:val="24"/>
        </w:rPr>
        <w:t xml:space="preserve">кастомный</w:t>
      </w:r>
      <w:r>
        <w:rPr>
          <w:szCs w:val="24"/>
        </w:rPr>
        <w:t xml:space="preserve"> блок </w:t>
      </w:r>
      <w:r>
        <w:rPr>
          <w:szCs w:val="24"/>
        </w:rPr>
        <w:t xml:space="preserve">Wordpress</w:t>
      </w:r>
      <w:r>
        <w:rPr>
          <w:szCs w:val="24"/>
        </w:rPr>
        <w:t xml:space="preserve">. Редактор контента должен иметь возможность выбрать из выпадающего списка: «Вставить 3D-модель объекта </w:t>
      </w:r>
      <w:r>
        <w:rPr>
          <w:szCs w:val="24"/>
        </w:rPr>
        <w:t xml:space="preserve">X» без написания HTML-кода.</w:t>
      </w:r>
      <w:r>
        <w:rPr>
          <w:szCs w:val="24"/>
        </w:rPr>
      </w:r>
      <w:r>
        <w:rPr>
          <w:szCs w:val="24"/>
        </w:rP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Поддержка </w:t>
      </w:r>
      <w:r>
        <w:rPr>
          <w:szCs w:val="24"/>
        </w:rPr>
        <w:t xml:space="preserve">iframe</w:t>
      </w:r>
      <w:r>
        <w:rPr>
          <w:szCs w:val="24"/>
        </w:rPr>
        <w:t xml:space="preserve"> (опционально) для безопасного размещения на внешних площадках при необходимости, но основной метод — прямой встроенный скрипт.</w:t>
      </w:r>
      <w:r>
        <w:rPr>
          <w:szCs w:val="24"/>
        </w:rPr>
      </w:r>
      <w:r>
        <w:rPr>
          <w:szCs w:val="24"/>
        </w:rP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Lazy</w:t>
      </w:r>
      <w:r>
        <w:rPr>
          <w:szCs w:val="24"/>
        </w:rPr>
        <w:t xml:space="preserve"> </w:t>
      </w:r>
      <w:r>
        <w:rPr>
          <w:szCs w:val="24"/>
        </w:rPr>
        <w:t xml:space="preserve">loading</w:t>
      </w:r>
      <w:r>
        <w:rPr>
          <w:szCs w:val="24"/>
        </w:rPr>
        <w:t xml:space="preserve"> моделей — загрузка GLB-файла начинается только когда пользователь </w:t>
      </w:r>
      <w:r>
        <w:rPr>
          <w:szCs w:val="24"/>
        </w:rPr>
        <w:t xml:space="preserve">доскр</w:t>
      </w:r>
      <w:r>
        <w:rPr>
          <w:szCs w:val="24"/>
        </w:rPr>
        <w:t xml:space="preserve">оллил</w:t>
      </w:r>
      <w:r>
        <w:rPr>
          <w:szCs w:val="24"/>
        </w:rPr>
        <w:t xml:space="preserve"> до блока с 3D. Это не тормозит загрузку остального текста страницы.</w:t>
      </w:r>
      <w:r>
        <w:rPr>
          <w:szCs w:val="24"/>
        </w:rPr>
      </w:r>
      <w:r>
        <w:rPr>
          <w:szCs w:val="24"/>
        </w:rP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Кэширование через CDN — все GLB, текстуры и JS-скрипты раздаются через CDN с заголовком </w:t>
      </w:r>
      <w:r>
        <w:rPr>
          <w:szCs w:val="24"/>
        </w:rPr>
        <w:t xml:space="preserve">Cache-Control</w:t>
      </w:r>
      <w:r>
        <w:rPr>
          <w:szCs w:val="24"/>
        </w:rPr>
        <w:t xml:space="preserve">: </w:t>
      </w:r>
      <w:r>
        <w:rPr>
          <w:szCs w:val="24"/>
        </w:rPr>
        <w:t xml:space="preserve">max-age</w:t>
      </w:r>
      <w:r>
        <w:rPr>
          <w:szCs w:val="24"/>
        </w:rPr>
        <w:t xml:space="preserve">=31536000.</w:t>
      </w:r>
      <w:r>
        <w:rPr>
          <w:szCs w:val="24"/>
        </w:rPr>
      </w:r>
      <w:r>
        <w:rPr>
          <w:szCs w:val="24"/>
        </w:rPr>
      </w:r>
    </w:p>
    <w:p>
      <w:pPr>
        <w:pStyle w:val="899"/>
        <w:contextualSpacing/>
        <w:ind w:left="0" w:right="0" w:firstLine="0"/>
        <w:jc w:val="both"/>
        <w:spacing w:before="0" w:after="0" w:line="240" w:lineRule="auto"/>
        <w:rPr>
          <w:sz w:val="24"/>
          <w:szCs w:val="24"/>
        </w:rPr>
        <w:suppressLineNumbers w:val="0"/>
      </w:pPr>
      <w:r>
        <w:rPr>
          <w:sz w:val="24"/>
          <w:szCs w:val="24"/>
        </w:rPr>
        <w:t xml:space="preserve">Безопасность</w:t>
      </w:r>
      <w:r>
        <w:rPr>
          <w:sz w:val="24"/>
          <w:szCs w:val="24"/>
        </w:rPr>
      </w:r>
      <w:r>
        <w:rPr>
          <w:sz w:val="24"/>
          <w:szCs w:val="24"/>
        </w:rP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Валидация загружаемых GLB на сервере — проверка </w:t>
      </w:r>
      <w:r>
        <w:rPr>
          <w:szCs w:val="24"/>
        </w:rPr>
        <w:t xml:space="preserve">структуры JSON внутри GLB, запрет на наличие </w:t>
      </w:r>
      <w:r>
        <w:rPr>
          <w:szCs w:val="24"/>
        </w:rPr>
        <w:t xml:space="preserve">extensions</w:t>
      </w:r>
      <w:r>
        <w:rPr>
          <w:szCs w:val="24"/>
        </w:rPr>
        <w:t xml:space="preserve"> неизвестного типа, сканирование на потенциально вредоносные скрипты (хотя GLB не может содержать JS напрямую, но некоторые расширения могут эмулировать поведение).</w:t>
      </w:r>
      <w:r>
        <w:rPr>
          <w:szCs w:val="24"/>
        </w:rPr>
      </w:r>
      <w:r>
        <w:rPr>
          <w:szCs w:val="24"/>
        </w:rP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Загрузка всех ресурсов (текстур, моделей, скриптов и прочих файлов) должна осуществляться исключительно по протоколу HTTPS.</w:t>
      </w:r>
      <w:r>
        <w:rPr>
          <w:szCs w:val="24"/>
        </w:rPr>
      </w:r>
      <w:r>
        <w:rPr>
          <w:szCs w:val="24"/>
        </w:rP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Запрет на выполнение внешних JS из моделей — Three.js в режиме </w:t>
      </w:r>
      <w:r>
        <w:rPr>
          <w:szCs w:val="24"/>
        </w:rPr>
        <w:t xml:space="preserve">allowScripts</w:t>
      </w:r>
      <w:r>
        <w:rPr>
          <w:szCs w:val="24"/>
        </w:rPr>
        <w:t xml:space="preserve">: </w:t>
      </w:r>
      <w:r>
        <w:rPr>
          <w:szCs w:val="24"/>
        </w:rPr>
        <w:t xml:space="preserve">false</w:t>
      </w:r>
      <w:r>
        <w:rPr>
          <w:szCs w:val="24"/>
        </w:rPr>
        <w:t xml:space="preserve"> при загрузке.</w:t>
      </w:r>
      <w:r>
        <w:rPr>
          <w:szCs w:val="24"/>
        </w:rPr>
      </w:r>
      <w:r>
        <w:rPr>
          <w:szCs w:val="24"/>
        </w:rPr>
      </w:r>
    </w:p>
    <w:p>
      <w:pPr>
        <w:pStyle w:val="899"/>
        <w:contextualSpacing/>
        <w:ind w:left="0" w:right="0" w:firstLine="0"/>
        <w:jc w:val="both"/>
        <w:spacing w:before="0" w:after="0" w:line="240" w:lineRule="auto"/>
        <w:rPr>
          <w:sz w:val="24"/>
          <w:szCs w:val="24"/>
        </w:rPr>
        <w:suppressLineNumbers w:val="0"/>
      </w:pPr>
      <w:r>
        <w:rPr>
          <w:sz w:val="24"/>
          <w:szCs w:val="24"/>
        </w:rPr>
        <w:t xml:space="preserve">Fallback</w:t>
      </w:r>
      <w:r>
        <w:rPr>
          <w:sz w:val="24"/>
          <w:szCs w:val="24"/>
        </w:rPr>
        <w:t xml:space="preserve">-режим (резервное отображение)</w:t>
      </w:r>
      <w:r>
        <w:rPr>
          <w:sz w:val="24"/>
          <w:szCs w:val="24"/>
        </w:rPr>
      </w:r>
      <w:r>
        <w:rPr>
          <w:sz w:val="24"/>
          <w:szCs w:val="24"/>
        </w:rP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Если браузер пользователя не под</w:t>
      </w:r>
      <w:r>
        <w:rPr>
          <w:szCs w:val="24"/>
        </w:rPr>
        <w:t xml:space="preserve">держивает </w:t>
      </w:r>
      <w:r>
        <w:rPr>
          <w:szCs w:val="24"/>
        </w:rPr>
        <w:t xml:space="preserve">WebGL</w:t>
      </w:r>
      <w:r>
        <w:rPr>
          <w:szCs w:val="24"/>
        </w:rPr>
        <w:t xml:space="preserve">, или отключены аппаратные ускорения, или произошла ошибка инициализации — система автоматически должна показать статическое изображение (рендер той же модели, сделанный заранее) с сообщением: *«Ваш браузер не поддерживает 3D-отображение. От</w:t>
      </w:r>
      <w:r>
        <w:rPr>
          <w:szCs w:val="24"/>
        </w:rPr>
        <w:t xml:space="preserve">ображается статическое изображение</w:t>
      </w:r>
      <w:r>
        <w:rPr>
          <w:szCs w:val="24"/>
        </w:rPr>
        <w:t xml:space="preserve">.»*</w:t>
      </w:r>
      <w:r>
        <w:rPr>
          <w:szCs w:val="24"/>
        </w:rPr>
        <w:t xml:space="preserve"> Это же изображение используется в качестве превью во время загрузки модели.</w:t>
      </w:r>
      <w:r>
        <w:rPr>
          <w:szCs w:val="24"/>
        </w:rPr>
      </w:r>
      <w:r>
        <w:rPr>
          <w:szCs w:val="24"/>
        </w:rPr>
      </w:r>
    </w:p>
    <w:p>
      <w:pPr>
        <w:pStyle w:val="898"/>
        <w:numPr>
          <w:ilvl w:val="0"/>
          <w:numId w:val="0"/>
        </w:numPr>
        <w:contextualSpacing/>
        <w:ind w:left="0" w:right="0" w:firstLine="0"/>
        <w:jc w:val="left"/>
        <w:pageBreakBefore w:val="0"/>
        <w:spacing w:before="0" w:after="0" w:line="240" w:lineRule="auto"/>
        <w:widowControl w:val="off"/>
        <w:tabs>
          <w:tab w:val="left" w:pos="1218" w:leader="none"/>
          <w:tab w:val="clear" w:pos="1418" w:leader="none"/>
        </w:tabs>
        <w:rPr>
          <w:sz w:val="24"/>
          <w:szCs w:val="24"/>
        </w:rPr>
        <w:suppressLineNumbers w:val="0"/>
      </w:pPr>
      <w:r>
        <w:rPr>
          <w:sz w:val="24"/>
          <w:szCs w:val="24"/>
        </w:rPr>
        <w:t xml:space="preserve">5. Состав и содержание работ </w:t>
      </w:r>
      <w:r>
        <w:rPr>
          <w:sz w:val="24"/>
          <w:szCs w:val="24"/>
        </w:rPr>
      </w:r>
      <w:r>
        <w:rPr>
          <w:sz w:val="24"/>
          <w:szCs w:val="24"/>
        </w:rPr>
      </w:r>
    </w:p>
    <w:p>
      <w:pPr>
        <w:pStyle w:val="1621"/>
        <w:numPr>
          <w:ilvl w:val="0"/>
          <w:numId w:val="0"/>
        </w:numPr>
        <w:contextualSpacing/>
        <w:ind w:left="0" w:right="0" w:firstLine="0"/>
        <w:jc w:val="left"/>
        <w:spacing w:line="240" w:lineRule="auto"/>
        <w:tabs>
          <w:tab w:val="left" w:pos="993" w:leader="none"/>
        </w:tabs>
        <w:rPr>
          <w:color w:val="000000"/>
          <w:sz w:val="24"/>
          <w:szCs w:val="24"/>
        </w:rPr>
        <w:suppressLineNumbers w:val="0"/>
      </w:pPr>
      <w:r>
        <w:rPr>
          <w:color w:val="000000"/>
          <w:sz w:val="24"/>
          <w:szCs w:val="24"/>
        </w:rPr>
        <w:t xml:space="preserve">Таблица 3 – Состав и содержание работ</w:t>
      </w:r>
      <w:r>
        <w:rPr>
          <w:color w:val="000000"/>
          <w:sz w:val="24"/>
          <w:szCs w:val="24"/>
        </w:rPr>
      </w:r>
      <w:r>
        <w:rPr>
          <w:color w:val="000000"/>
          <w:sz w:val="24"/>
          <w:szCs w:val="24"/>
        </w:rPr>
      </w:r>
    </w:p>
    <w:tbl>
      <w:tblPr>
        <w:tblStyle w:val="1618"/>
        <w:tblW w:w="4961" w:type="pct"/>
        <w:tblInd w:w="-5" w:type="dxa"/>
        <w:tblLayout w:type="fixed"/>
        <w:tblLook w:val="04A0" w:firstRow="1" w:lastRow="0" w:firstColumn="1" w:lastColumn="0" w:noHBand="0" w:noVBand="1"/>
      </w:tblPr>
      <w:tblGrid>
        <w:gridCol w:w="682"/>
        <w:gridCol w:w="1794"/>
        <w:gridCol w:w="2415"/>
        <w:gridCol w:w="4127"/>
        <w:gridCol w:w="1276"/>
      </w:tblGrid>
      <w:tr>
        <w:tblPrEx/>
        <w:trPr>
          <w:trHeight w:val="470"/>
          <w:tblHeader/>
        </w:trPr>
        <w:tc>
          <w:tcPr>
            <w:tcBorders>
              <w:top w:val="single" w:color="000000" w:sz="4" w:space="0"/>
              <w:left w:val="single" w:color="000000" w:sz="4" w:space="0"/>
              <w:bottom w:val="single" w:color="000000" w:sz="4" w:space="0"/>
              <w:right w:val="single" w:color="000000" w:sz="4" w:space="0"/>
            </w:tcBorders>
            <w:tcMar>
              <w:left w:w="85" w:type="dxa"/>
              <w:top w:w="0" w:type="dxa"/>
              <w:right w:w="85" w:type="dxa"/>
              <w:bottom w:w="0" w:type="dxa"/>
            </w:tcMar>
            <w:tcW w:w="682" w:type="dxa"/>
            <w:textDirection w:val="lrTb"/>
            <w:noWrap w:val="false"/>
          </w:tcPr>
          <w:p>
            <w:pPr>
              <w:pStyle w:val="1622"/>
              <w:contextualSpacing/>
              <w:ind w:left="0" w:right="0" w:firstLine="0"/>
              <w:jc w:val="center"/>
              <w:rPr>
                <w:sz w:val="20"/>
                <w:szCs w:val="20"/>
              </w:rPr>
              <w:suppressLineNumbers w:val="0"/>
            </w:pPr>
            <w:r>
              <w:rPr>
                <w:sz w:val="20"/>
                <w:szCs w:val="20"/>
                <w:lang w:eastAsia="en-US"/>
              </w:rPr>
              <w:t xml:space="preserve">№ этапа</w:t>
            </w:r>
            <w:r>
              <w:rPr>
                <w:sz w:val="20"/>
                <w:szCs w:val="20"/>
                <w:lang w:eastAsia="en-US"/>
              </w:rPr>
            </w:r>
            <w:r>
              <w:rPr>
                <w:sz w:val="20"/>
                <w:szCs w:val="20"/>
              </w:rPr>
            </w:r>
          </w:p>
        </w:tc>
        <w:tc>
          <w:tcPr>
            <w:tcBorders>
              <w:top w:val="single" w:color="000000" w:sz="4" w:space="0"/>
              <w:left w:val="single" w:color="000000" w:sz="4" w:space="0"/>
              <w:bottom w:val="single" w:color="000000" w:sz="4" w:space="0"/>
              <w:right w:val="single" w:color="000000" w:sz="4" w:space="0"/>
            </w:tcBorders>
            <w:tcMar>
              <w:left w:w="85" w:type="dxa"/>
              <w:top w:w="0" w:type="dxa"/>
              <w:right w:w="85" w:type="dxa"/>
              <w:bottom w:w="0" w:type="dxa"/>
            </w:tcMar>
            <w:tcW w:w="1794" w:type="dxa"/>
            <w:textDirection w:val="lrTb"/>
            <w:noWrap w:val="false"/>
          </w:tcPr>
          <w:p>
            <w:pPr>
              <w:pStyle w:val="1622"/>
              <w:contextualSpacing/>
              <w:ind w:left="0" w:right="0" w:firstLine="0"/>
              <w:jc w:val="center"/>
              <w:rPr>
                <w:sz w:val="20"/>
                <w:szCs w:val="20"/>
              </w:rPr>
              <w:suppressLineNumbers w:val="0"/>
            </w:pPr>
            <w:r>
              <w:rPr>
                <w:sz w:val="20"/>
                <w:szCs w:val="20"/>
                <w:lang w:eastAsia="en-US"/>
              </w:rPr>
              <w:t xml:space="preserve">Наименование этапа</w:t>
            </w:r>
            <w:r>
              <w:rPr>
                <w:sz w:val="20"/>
                <w:szCs w:val="20"/>
                <w:lang w:eastAsia="en-US"/>
              </w:rPr>
            </w:r>
            <w:r>
              <w:rPr>
                <w:sz w:val="20"/>
                <w:szCs w:val="20"/>
              </w:rPr>
            </w:r>
          </w:p>
        </w:tc>
        <w:tc>
          <w:tcPr>
            <w:tcBorders>
              <w:top w:val="single" w:color="000000" w:sz="4" w:space="0"/>
              <w:left w:val="single" w:color="000000" w:sz="4" w:space="0"/>
              <w:bottom w:val="single" w:color="000000" w:sz="4" w:space="0"/>
              <w:right w:val="single" w:color="000000" w:sz="4" w:space="0"/>
            </w:tcBorders>
            <w:tcMar>
              <w:left w:w="85" w:type="dxa"/>
              <w:top w:w="0" w:type="dxa"/>
              <w:right w:w="85" w:type="dxa"/>
              <w:bottom w:w="0" w:type="dxa"/>
            </w:tcMar>
            <w:tcW w:w="2415" w:type="dxa"/>
            <w:textDirection w:val="lrTb"/>
            <w:noWrap w:val="false"/>
          </w:tcPr>
          <w:p>
            <w:pPr>
              <w:pStyle w:val="1622"/>
              <w:contextualSpacing/>
              <w:ind w:left="0" w:right="0" w:firstLine="0"/>
              <w:jc w:val="center"/>
              <w:rPr>
                <w:sz w:val="20"/>
                <w:szCs w:val="20"/>
              </w:rPr>
              <w:suppressLineNumbers w:val="0"/>
            </w:pPr>
            <w:r>
              <w:rPr>
                <w:sz w:val="20"/>
                <w:szCs w:val="20"/>
                <w:lang w:eastAsia="en-US"/>
              </w:rPr>
              <w:t xml:space="preserve">Состав работ</w:t>
            </w:r>
            <w:r>
              <w:rPr>
                <w:sz w:val="20"/>
                <w:szCs w:val="20"/>
                <w:lang w:eastAsia="en-US"/>
              </w:rPr>
            </w:r>
            <w:r>
              <w:rPr>
                <w:sz w:val="20"/>
                <w:szCs w:val="20"/>
              </w:rPr>
            </w:r>
          </w:p>
        </w:tc>
        <w:tc>
          <w:tcPr>
            <w:tcBorders>
              <w:top w:val="single" w:color="000000" w:sz="4" w:space="0"/>
              <w:left w:val="single" w:color="000000" w:sz="4" w:space="0"/>
              <w:bottom w:val="single" w:color="000000" w:sz="4" w:space="0"/>
              <w:right w:val="single" w:color="000000" w:sz="4" w:space="0"/>
            </w:tcBorders>
            <w:tcMar>
              <w:left w:w="85" w:type="dxa"/>
              <w:top w:w="0" w:type="dxa"/>
              <w:right w:w="85" w:type="dxa"/>
              <w:bottom w:w="0" w:type="dxa"/>
            </w:tcMar>
            <w:tcW w:w="4127" w:type="dxa"/>
            <w:textDirection w:val="lrTb"/>
            <w:noWrap w:val="false"/>
          </w:tcPr>
          <w:p>
            <w:pPr>
              <w:pStyle w:val="1622"/>
              <w:contextualSpacing/>
              <w:ind w:left="0" w:right="0" w:firstLine="0"/>
              <w:jc w:val="center"/>
              <w:tabs>
                <w:tab w:val="left" w:pos="202" w:leader="none"/>
              </w:tabs>
              <w:rPr>
                <w:sz w:val="20"/>
                <w:szCs w:val="20"/>
              </w:rPr>
              <w:suppressLineNumbers w:val="0"/>
            </w:pPr>
            <w:r>
              <w:rPr>
                <w:sz w:val="20"/>
                <w:szCs w:val="20"/>
                <w:lang w:eastAsia="en-US"/>
              </w:rPr>
              <w:t xml:space="preserve">Результаты работ / отчетная </w:t>
            </w:r>
            <w:r>
              <w:rPr>
                <w:sz w:val="20"/>
                <w:szCs w:val="20"/>
                <w:lang w:eastAsia="en-US"/>
              </w:rPr>
              <w:br/>
            </w:r>
            <w:r>
              <w:rPr>
                <w:sz w:val="20"/>
                <w:szCs w:val="20"/>
                <w:lang w:eastAsia="en-US"/>
              </w:rPr>
              <w:t xml:space="preserve">документация</w:t>
            </w:r>
            <w:r>
              <w:rPr>
                <w:sz w:val="20"/>
                <w:szCs w:val="20"/>
                <w:lang w:eastAsia="en-US"/>
              </w:rPr>
            </w:r>
            <w:r>
              <w:rPr>
                <w:sz w:val="20"/>
                <w:szCs w:val="20"/>
              </w:rPr>
            </w:r>
          </w:p>
        </w:tc>
        <w:tc>
          <w:tcPr>
            <w:tcBorders>
              <w:top w:val="single" w:color="000000" w:sz="4" w:space="0"/>
              <w:left w:val="single" w:color="000000" w:sz="4" w:space="0"/>
              <w:bottom w:val="single" w:color="000000" w:sz="4" w:space="0"/>
              <w:right w:val="single" w:color="000000" w:sz="4" w:space="0"/>
            </w:tcBorders>
            <w:tcMar>
              <w:left w:w="85" w:type="dxa"/>
              <w:top w:w="0" w:type="dxa"/>
              <w:right w:w="85" w:type="dxa"/>
              <w:bottom w:w="0" w:type="dxa"/>
            </w:tcMar>
            <w:tcW w:w="1276" w:type="dxa"/>
            <w:textDirection w:val="lrTb"/>
            <w:noWrap w:val="false"/>
          </w:tcPr>
          <w:p>
            <w:pPr>
              <w:pStyle w:val="1622"/>
              <w:contextualSpacing/>
              <w:ind w:left="0" w:right="0" w:firstLine="0"/>
              <w:jc w:val="center"/>
              <w:rPr>
                <w:color w:val="000000" w:themeColor="text1"/>
                <w:sz w:val="20"/>
                <w:szCs w:val="20"/>
              </w:rPr>
              <w:suppressLineNumbers w:val="0"/>
            </w:pPr>
            <w:r>
              <w:rPr>
                <w:color w:val="000000" w:themeColor="text1"/>
                <w:sz w:val="20"/>
                <w:szCs w:val="20"/>
                <w:lang w:eastAsia="en-US"/>
              </w:rPr>
              <w:t xml:space="preserve">Срок исполнения этапа</w:t>
            </w:r>
            <w:r>
              <w:rPr>
                <w:color w:val="000000" w:themeColor="text1"/>
                <w:sz w:val="20"/>
                <w:szCs w:val="20"/>
                <w:lang w:eastAsia="en-US"/>
              </w:rPr>
            </w:r>
            <w:r>
              <w:rPr>
                <w:color w:val="000000" w:themeColor="text1"/>
                <w:sz w:val="20"/>
                <w:szCs w:val="20"/>
              </w:rPr>
            </w:r>
          </w:p>
        </w:tc>
      </w:tr>
      <w:tr>
        <w:tblPrEx/>
        <w:trPr/>
        <w:tc>
          <w:tcPr>
            <w:tcBorders>
              <w:top w:val="single" w:color="000000" w:sz="4" w:space="0"/>
              <w:left w:val="single" w:color="000000" w:sz="4" w:space="0"/>
              <w:bottom w:val="single" w:color="000000" w:sz="4" w:space="0"/>
              <w:right w:val="single" w:color="000000" w:sz="4" w:space="0"/>
            </w:tcBorders>
            <w:tcMar>
              <w:left w:w="85" w:type="dxa"/>
              <w:top w:w="0" w:type="dxa"/>
              <w:right w:w="85" w:type="dxa"/>
              <w:bottom w:w="0" w:type="dxa"/>
            </w:tcMar>
            <w:tcW w:w="682" w:type="dxa"/>
            <w:textDirection w:val="lrTb"/>
            <w:noWrap w:val="false"/>
          </w:tcPr>
          <w:p>
            <w:pPr>
              <w:numPr>
                <w:ilvl w:val="0"/>
                <w:numId w:val="51"/>
              </w:numPr>
              <w:contextualSpacing/>
              <w:ind w:left="0" w:right="0" w:firstLine="0"/>
              <w:jc w:val="left"/>
              <w:tabs>
                <w:tab w:val="left" w:pos="362" w:leader="none"/>
              </w:tabs>
              <w:rPr>
                <w:sz w:val="20"/>
                <w:szCs w:val="20"/>
              </w:rPr>
              <w:suppressLineNumbers w:val="0"/>
            </w:pPr>
            <w:r>
              <w:rPr>
                <w:sz w:val="20"/>
                <w:szCs w:val="20"/>
                <w:lang w:eastAsia="en-US"/>
              </w:rPr>
            </w:r>
            <w:r>
              <w:rPr>
                <w:sz w:val="20"/>
                <w:szCs w:val="20"/>
                <w:lang w:eastAsia="en-US"/>
              </w:rPr>
            </w:r>
            <w:r>
              <w:rPr>
                <w:sz w:val="20"/>
                <w:szCs w:val="20"/>
              </w:rPr>
            </w:r>
          </w:p>
        </w:tc>
        <w:tc>
          <w:tcPr>
            <w:tcBorders>
              <w:top w:val="single" w:color="000000" w:sz="4" w:space="0"/>
              <w:left w:val="single" w:color="000000" w:sz="4" w:space="0"/>
              <w:bottom w:val="single" w:color="000000" w:sz="4" w:space="0"/>
              <w:right w:val="single" w:color="000000" w:sz="4" w:space="0"/>
            </w:tcBorders>
            <w:tcMar>
              <w:left w:w="85" w:type="dxa"/>
              <w:top w:w="0" w:type="dxa"/>
              <w:right w:w="85" w:type="dxa"/>
              <w:bottom w:w="0" w:type="dxa"/>
            </w:tcMar>
            <w:tcW w:w="1794" w:type="dxa"/>
            <w:textDirection w:val="lrTb"/>
            <w:noWrap w:val="false"/>
          </w:tcPr>
          <w:p>
            <w:pPr>
              <w:contextualSpacing/>
              <w:ind w:left="0" w:right="0" w:firstLine="0"/>
              <w:jc w:val="left"/>
              <w:tabs>
                <w:tab w:val="left" w:pos="2114" w:leader="none"/>
              </w:tabs>
              <w:rPr>
                <w:sz w:val="20"/>
                <w:szCs w:val="20"/>
              </w:rPr>
              <w:suppressLineNumbers w:val="0"/>
            </w:pPr>
            <w:r>
              <w:rPr>
                <w:sz w:val="20"/>
                <w:szCs w:val="20"/>
                <w:lang w:eastAsia="en-US"/>
              </w:rPr>
              <w:t xml:space="preserve">Выполнение работ по развитию сайта «СИЦ Минтранса России» (sicmt.ru) в части создания 3D-модели сайта (интерактивной трёхмерной сцены) </w:t>
            </w:r>
            <w:r>
              <w:rPr>
                <w:sz w:val="20"/>
                <w:szCs w:val="20"/>
                <w:lang w:eastAsia="en-US"/>
              </w:rPr>
            </w:r>
            <w:r>
              <w:rPr>
                <w:sz w:val="20"/>
                <w:szCs w:val="20"/>
              </w:rPr>
            </w:r>
          </w:p>
        </w:tc>
        <w:tc>
          <w:tcPr>
            <w:tcBorders>
              <w:top w:val="single" w:color="000000" w:sz="4" w:space="0"/>
              <w:left w:val="single" w:color="000000" w:sz="4" w:space="0"/>
              <w:bottom w:val="single" w:color="000000" w:sz="4" w:space="0"/>
              <w:right w:val="single" w:color="000000" w:sz="4" w:space="0"/>
            </w:tcBorders>
            <w:tcMar>
              <w:left w:w="85" w:type="dxa"/>
              <w:top w:w="0" w:type="dxa"/>
              <w:right w:w="85" w:type="dxa"/>
              <w:bottom w:w="0" w:type="dxa"/>
            </w:tcMar>
            <w:tcW w:w="2415" w:type="dxa"/>
            <w:textDirection w:val="lrTb"/>
            <w:noWrap w:val="false"/>
          </w:tcPr>
          <w:p>
            <w:pPr>
              <w:contextualSpacing/>
              <w:ind w:left="0" w:right="0" w:firstLine="0"/>
              <w:jc w:val="left"/>
              <w:tabs>
                <w:tab w:val="left" w:pos="2114" w:leader="none"/>
              </w:tabs>
              <w:rPr>
                <w:sz w:val="20"/>
                <w:szCs w:val="20"/>
              </w:rPr>
              <w:suppressLineNumbers w:val="0"/>
            </w:pPr>
            <w:r>
              <w:rPr>
                <w:sz w:val="20"/>
                <w:szCs w:val="20"/>
                <w:lang w:eastAsia="en-US"/>
              </w:rPr>
              <w:t xml:space="preserve">Анализ и создание концепции 3D-сцены</w:t>
            </w:r>
            <w:r>
              <w:rPr>
                <w:sz w:val="20"/>
                <w:szCs w:val="20"/>
                <w:lang w:eastAsia="en-US"/>
              </w:rPr>
            </w:r>
            <w:r>
              <w:rPr>
                <w:sz w:val="20"/>
                <w:szCs w:val="20"/>
              </w:rPr>
            </w:r>
          </w:p>
          <w:p>
            <w:pPr>
              <w:contextualSpacing/>
              <w:ind w:left="0" w:right="0" w:firstLine="0"/>
              <w:jc w:val="left"/>
              <w:tabs>
                <w:tab w:val="left" w:pos="2114" w:leader="none"/>
              </w:tabs>
              <w:rPr>
                <w:sz w:val="20"/>
                <w:szCs w:val="20"/>
              </w:rPr>
              <w:suppressLineNumbers w:val="0"/>
            </w:pPr>
            <w:r>
              <w:rPr>
                <w:sz w:val="20"/>
                <w:szCs w:val="20"/>
                <w:lang w:eastAsia="en-US"/>
              </w:rPr>
            </w:r>
            <w:r>
              <w:rPr>
                <w:sz w:val="20"/>
                <w:szCs w:val="20"/>
                <w:lang w:eastAsia="en-US"/>
              </w:rPr>
            </w:r>
            <w:r>
              <w:rPr>
                <w:sz w:val="20"/>
                <w:szCs w:val="20"/>
              </w:rPr>
            </w:r>
          </w:p>
          <w:p>
            <w:pPr>
              <w:contextualSpacing/>
              <w:ind w:left="0" w:right="0" w:firstLine="0"/>
              <w:jc w:val="left"/>
              <w:tabs>
                <w:tab w:val="left" w:pos="2114" w:leader="none"/>
              </w:tabs>
              <w:rPr>
                <w:sz w:val="20"/>
                <w:szCs w:val="20"/>
              </w:rPr>
              <w:suppressLineNumbers w:val="0"/>
            </w:pPr>
            <w:r>
              <w:rPr>
                <w:sz w:val="20"/>
                <w:szCs w:val="20"/>
                <w:lang w:eastAsia="en-US"/>
              </w:rPr>
              <w:t xml:space="preserve">Создание библиотеки моделей (15 шт.)</w:t>
            </w:r>
            <w:r>
              <w:rPr>
                <w:sz w:val="20"/>
                <w:szCs w:val="20"/>
                <w:lang w:eastAsia="en-US"/>
              </w:rPr>
            </w:r>
            <w:r>
              <w:rPr>
                <w:sz w:val="20"/>
                <w:szCs w:val="20"/>
              </w:rPr>
            </w:r>
          </w:p>
          <w:p>
            <w:pPr>
              <w:contextualSpacing/>
              <w:ind w:left="0" w:right="0" w:firstLine="0"/>
              <w:jc w:val="left"/>
              <w:tabs>
                <w:tab w:val="left" w:pos="2114" w:leader="none"/>
              </w:tabs>
              <w:rPr>
                <w:sz w:val="20"/>
                <w:szCs w:val="20"/>
              </w:rPr>
              <w:suppressLineNumbers w:val="0"/>
            </w:pPr>
            <w:r>
              <w:rPr>
                <w:sz w:val="20"/>
                <w:szCs w:val="20"/>
                <w:lang w:eastAsia="en-US"/>
              </w:rPr>
            </w:r>
            <w:r>
              <w:rPr>
                <w:sz w:val="20"/>
                <w:szCs w:val="20"/>
                <w:lang w:eastAsia="en-US"/>
              </w:rPr>
            </w:r>
            <w:r>
              <w:rPr>
                <w:sz w:val="20"/>
                <w:szCs w:val="20"/>
              </w:rPr>
            </w:r>
          </w:p>
          <w:p>
            <w:pPr>
              <w:contextualSpacing/>
              <w:ind w:left="0" w:right="0" w:firstLine="0"/>
              <w:jc w:val="left"/>
              <w:tabs>
                <w:tab w:val="left" w:pos="2114" w:leader="none"/>
              </w:tabs>
              <w:rPr>
                <w:sz w:val="20"/>
                <w:szCs w:val="20"/>
              </w:rPr>
              <w:suppressLineNumbers w:val="0"/>
            </w:pPr>
            <w:r>
              <w:rPr>
                <w:sz w:val="20"/>
                <w:szCs w:val="20"/>
                <w:lang w:eastAsia="en-US"/>
              </w:rPr>
              <w:t xml:space="preserve">Разработка модуля интеграции в </w:t>
            </w:r>
            <w:r>
              <w:rPr>
                <w:sz w:val="20"/>
                <w:szCs w:val="20"/>
                <w:lang w:eastAsia="en-US"/>
              </w:rPr>
              <w:t xml:space="preserve">Wordpress</w:t>
            </w:r>
            <w:r>
              <w:rPr>
                <w:sz w:val="20"/>
                <w:szCs w:val="20"/>
                <w:lang w:eastAsia="en-US"/>
              </w:rPr>
            </w:r>
            <w:r>
              <w:rPr>
                <w:sz w:val="20"/>
                <w:szCs w:val="20"/>
              </w:rPr>
            </w:r>
          </w:p>
          <w:p>
            <w:pPr>
              <w:contextualSpacing/>
              <w:ind w:left="0" w:right="0" w:firstLine="0"/>
              <w:jc w:val="left"/>
              <w:tabs>
                <w:tab w:val="left" w:pos="2114" w:leader="none"/>
              </w:tabs>
              <w:rPr>
                <w:sz w:val="20"/>
                <w:szCs w:val="20"/>
              </w:rPr>
              <w:suppressLineNumbers w:val="0"/>
            </w:pPr>
            <w:r>
              <w:rPr>
                <w:sz w:val="20"/>
                <w:szCs w:val="20"/>
                <w:lang w:eastAsia="en-US"/>
              </w:rPr>
            </w:r>
            <w:r>
              <w:rPr>
                <w:sz w:val="20"/>
                <w:szCs w:val="20"/>
                <w:lang w:eastAsia="en-US"/>
              </w:rPr>
            </w:r>
            <w:r>
              <w:rPr>
                <w:sz w:val="20"/>
                <w:szCs w:val="20"/>
              </w:rPr>
            </w:r>
          </w:p>
          <w:p>
            <w:pPr>
              <w:contextualSpacing/>
              <w:ind w:left="0" w:right="0" w:firstLine="0"/>
              <w:jc w:val="left"/>
              <w:tabs>
                <w:tab w:val="left" w:pos="2114" w:leader="none"/>
              </w:tabs>
              <w:rPr>
                <w:sz w:val="20"/>
                <w:szCs w:val="20"/>
              </w:rPr>
              <w:suppressLineNumbers w:val="0"/>
            </w:pPr>
            <w:r>
              <w:rPr>
                <w:sz w:val="20"/>
                <w:szCs w:val="20"/>
                <w:lang w:eastAsia="en-US"/>
              </w:rPr>
              <w:t xml:space="preserve">Оптимизация и тестирование</w:t>
            </w:r>
            <w:r>
              <w:rPr>
                <w:sz w:val="20"/>
                <w:szCs w:val="20"/>
                <w:lang w:eastAsia="en-US"/>
              </w:rPr>
            </w:r>
            <w:r>
              <w:rPr>
                <w:sz w:val="20"/>
                <w:szCs w:val="20"/>
              </w:rPr>
            </w:r>
          </w:p>
          <w:p>
            <w:pPr>
              <w:contextualSpacing/>
              <w:ind w:left="0" w:right="0" w:firstLine="0"/>
              <w:jc w:val="left"/>
              <w:tabs>
                <w:tab w:val="left" w:pos="2114" w:leader="none"/>
              </w:tabs>
              <w:rPr>
                <w:sz w:val="20"/>
                <w:szCs w:val="20"/>
              </w:rPr>
              <w:suppressLineNumbers w:val="0"/>
            </w:pPr>
            <w:r>
              <w:rPr>
                <w:sz w:val="20"/>
                <w:szCs w:val="20"/>
                <w:lang w:eastAsia="en-US"/>
              </w:rPr>
            </w:r>
            <w:r>
              <w:rPr>
                <w:sz w:val="20"/>
                <w:szCs w:val="20"/>
                <w:lang w:eastAsia="en-US"/>
              </w:rPr>
            </w:r>
            <w:r>
              <w:rPr>
                <w:sz w:val="20"/>
                <w:szCs w:val="20"/>
              </w:rPr>
            </w:r>
          </w:p>
          <w:p>
            <w:pPr>
              <w:contextualSpacing/>
              <w:ind w:left="0" w:right="0" w:firstLine="0"/>
              <w:jc w:val="left"/>
              <w:tabs>
                <w:tab w:val="left" w:pos="2114" w:leader="none"/>
              </w:tabs>
              <w:rPr>
                <w:sz w:val="20"/>
                <w:szCs w:val="20"/>
              </w:rPr>
              <w:suppressLineNumbers w:val="0"/>
            </w:pPr>
            <w:r>
              <w:rPr>
                <w:sz w:val="20"/>
                <w:szCs w:val="20"/>
                <w:lang w:eastAsia="en-US"/>
              </w:rPr>
              <w:t xml:space="preserve">Внедрение и сопровождение</w:t>
            </w:r>
            <w:r>
              <w:rPr>
                <w:sz w:val="20"/>
                <w:szCs w:val="20"/>
                <w:lang w:eastAsia="en-US"/>
              </w:rPr>
            </w:r>
            <w:r>
              <w:rPr>
                <w:sz w:val="20"/>
                <w:szCs w:val="20"/>
              </w:rPr>
            </w:r>
          </w:p>
        </w:tc>
        <w:tc>
          <w:tcPr>
            <w:tcBorders>
              <w:top w:val="single" w:color="000000" w:sz="4" w:space="0"/>
              <w:left w:val="single" w:color="000000" w:sz="4" w:space="0"/>
              <w:bottom w:val="single" w:color="000000" w:sz="4" w:space="0"/>
              <w:right w:val="single" w:color="000000" w:sz="4" w:space="0"/>
            </w:tcBorders>
            <w:tcMar>
              <w:left w:w="85" w:type="dxa"/>
              <w:top w:w="0" w:type="dxa"/>
              <w:right w:w="85" w:type="dxa"/>
              <w:bottom w:w="0" w:type="dxa"/>
            </w:tcMar>
            <w:tcW w:w="4127" w:type="dxa"/>
            <w:textDirection w:val="lrTb"/>
            <w:noWrap w:val="false"/>
          </w:tcPr>
          <w:p>
            <w:pPr>
              <w:contextualSpacing/>
              <w:ind w:left="0" w:right="0" w:firstLine="0"/>
              <w:jc w:val="left"/>
              <w:tabs>
                <w:tab w:val="left" w:pos="202" w:leader="none"/>
                <w:tab w:val="left" w:pos="2114" w:leader="none"/>
              </w:tabs>
              <w:rPr>
                <w:sz w:val="20"/>
                <w:szCs w:val="20"/>
              </w:rPr>
              <w:suppressLineNumbers w:val="0"/>
            </w:pPr>
            <w:r>
              <w:rPr>
                <w:sz w:val="20"/>
                <w:szCs w:val="20"/>
              </w:rPr>
              <w:t xml:space="preserve">Согласованы с Заказчиком и представлены:</w:t>
            </w:r>
            <w:r>
              <w:rPr>
                <w:sz w:val="20"/>
                <w:szCs w:val="20"/>
              </w:rPr>
            </w:r>
            <w:r>
              <w:rPr>
                <w:sz w:val="20"/>
                <w:szCs w:val="20"/>
              </w:rPr>
            </w:r>
          </w:p>
          <w:p>
            <w:pPr>
              <w:contextualSpacing/>
              <w:ind w:left="0" w:right="0" w:firstLine="0"/>
              <w:jc w:val="left"/>
              <w:tabs>
                <w:tab w:val="left" w:pos="202" w:leader="none"/>
                <w:tab w:val="left" w:pos="2114" w:leader="none"/>
              </w:tabs>
              <w:rPr>
                <w:sz w:val="20"/>
                <w:szCs w:val="20"/>
              </w:rPr>
              <w:suppressLineNumbers w:val="0"/>
            </w:pPr>
            <w:r>
              <w:rPr>
                <w:sz w:val="20"/>
                <w:szCs w:val="20"/>
              </w:rPr>
              <w:t xml:space="preserve">- Техническое задание на моделирование (утверждённое), эскизы расположения камеры, референсы по стилю.</w:t>
            </w:r>
            <w:r>
              <w:rPr>
                <w:sz w:val="20"/>
                <w:szCs w:val="20"/>
              </w:rPr>
            </w:r>
            <w:r>
              <w:rPr>
                <w:sz w:val="20"/>
                <w:szCs w:val="20"/>
              </w:rPr>
            </w:r>
          </w:p>
          <w:p>
            <w:pPr>
              <w:contextualSpacing/>
              <w:ind w:left="0" w:right="0" w:firstLine="0"/>
              <w:jc w:val="left"/>
              <w:tabs>
                <w:tab w:val="left" w:pos="202" w:leader="none"/>
                <w:tab w:val="left" w:pos="2114" w:leader="none"/>
              </w:tabs>
              <w:rPr>
                <w:sz w:val="20"/>
                <w:szCs w:val="20"/>
              </w:rPr>
              <w:suppressLineNumbers w:val="0"/>
            </w:pPr>
            <w:r>
              <w:rPr>
                <w:sz w:val="20"/>
                <w:szCs w:val="20"/>
              </w:rPr>
              <w:t xml:space="preserve">- GLB-файл с LOD, P</w:t>
            </w:r>
            <w:r>
              <w:rPr>
                <w:sz w:val="20"/>
                <w:szCs w:val="20"/>
              </w:rPr>
              <w:t xml:space="preserve">BR-текстуры в KTX2, исходник .</w:t>
            </w:r>
            <w:r>
              <w:rPr>
                <w:sz w:val="20"/>
                <w:szCs w:val="20"/>
              </w:rPr>
              <w:t xml:space="preserve">blend</w:t>
            </w:r>
            <w:r>
              <w:rPr>
                <w:sz w:val="20"/>
                <w:szCs w:val="20"/>
              </w:rPr>
              <w:t xml:space="preserve">, отчёт о проверке </w:t>
            </w:r>
            <w:r>
              <w:rPr>
                <w:sz w:val="20"/>
                <w:szCs w:val="20"/>
              </w:rPr>
              <w:t xml:space="preserve">gltf-transform</w:t>
            </w:r>
            <w:r>
              <w:rPr>
                <w:sz w:val="20"/>
                <w:szCs w:val="20"/>
              </w:rPr>
              <w:t xml:space="preserve">.</w:t>
            </w:r>
            <w:r>
              <w:rPr>
                <w:sz w:val="20"/>
                <w:szCs w:val="20"/>
              </w:rPr>
            </w:r>
            <w:r>
              <w:rPr>
                <w:sz w:val="20"/>
                <w:szCs w:val="20"/>
              </w:rPr>
            </w:r>
          </w:p>
          <w:p>
            <w:pPr>
              <w:contextualSpacing/>
              <w:ind w:left="0" w:right="0" w:firstLine="0"/>
              <w:jc w:val="left"/>
              <w:tabs>
                <w:tab w:val="left" w:pos="202" w:leader="none"/>
                <w:tab w:val="left" w:pos="2114" w:leader="none"/>
              </w:tabs>
              <w:rPr>
                <w:sz w:val="20"/>
                <w:szCs w:val="20"/>
              </w:rPr>
              <w:suppressLineNumbers w:val="0"/>
            </w:pPr>
            <w:r>
              <w:rPr>
                <w:sz w:val="20"/>
                <w:szCs w:val="20"/>
              </w:rPr>
              <w:t xml:space="preserve">- Модуль на </w:t>
            </w:r>
            <w:r>
              <w:rPr>
                <w:sz w:val="20"/>
                <w:szCs w:val="20"/>
              </w:rPr>
              <w:t xml:space="preserve">Wordpress</w:t>
            </w:r>
            <w:r>
              <w:rPr>
                <w:sz w:val="20"/>
                <w:szCs w:val="20"/>
              </w:rPr>
              <w:t xml:space="preserve"> (PHP) с админ-интерфейсом для выбора моделей + клиентский Three.js-</w:t>
            </w:r>
            <w:r>
              <w:rPr>
                <w:sz w:val="20"/>
                <w:szCs w:val="20"/>
              </w:rPr>
              <w:t xml:space="preserve">лоадер</w:t>
            </w:r>
            <w:r>
              <w:rPr>
                <w:sz w:val="20"/>
                <w:szCs w:val="20"/>
              </w:rPr>
              <w:t xml:space="preserve"> с </w:t>
            </w:r>
            <w:r>
              <w:rPr>
                <w:sz w:val="20"/>
                <w:szCs w:val="20"/>
              </w:rPr>
              <w:t xml:space="preserve">lazy</w:t>
            </w:r>
            <w:r>
              <w:rPr>
                <w:sz w:val="20"/>
                <w:szCs w:val="20"/>
              </w:rPr>
              <w:t xml:space="preserve"> </w:t>
            </w:r>
            <w:r>
              <w:rPr>
                <w:sz w:val="20"/>
                <w:szCs w:val="20"/>
              </w:rPr>
              <w:t xml:space="preserve">loading</w:t>
            </w:r>
            <w:r>
              <w:rPr>
                <w:sz w:val="20"/>
                <w:szCs w:val="20"/>
              </w:rPr>
              <w:t xml:space="preserve"> и отправкой аналитики.</w:t>
            </w:r>
            <w:r>
              <w:rPr>
                <w:sz w:val="20"/>
                <w:szCs w:val="20"/>
              </w:rPr>
            </w:r>
            <w:r>
              <w:rPr>
                <w:sz w:val="20"/>
                <w:szCs w:val="20"/>
              </w:rPr>
            </w:r>
          </w:p>
          <w:p>
            <w:pPr>
              <w:contextualSpacing/>
              <w:ind w:left="0" w:right="0" w:firstLine="0"/>
              <w:jc w:val="left"/>
              <w:tabs>
                <w:tab w:val="left" w:pos="202" w:leader="none"/>
                <w:tab w:val="left" w:pos="2114" w:leader="none"/>
              </w:tabs>
              <w:rPr>
                <w:sz w:val="20"/>
                <w:szCs w:val="20"/>
              </w:rPr>
              <w:suppressLineNumbers w:val="0"/>
            </w:pPr>
            <w:r>
              <w:rPr>
                <w:sz w:val="20"/>
                <w:szCs w:val="20"/>
              </w:rPr>
              <w:t xml:space="preserve">- Отчёт о производительности (FPS на 3х типах устройств</w:t>
            </w:r>
            <w:r>
              <w:rPr>
                <w:sz w:val="20"/>
                <w:szCs w:val="20"/>
              </w:rPr>
              <w:t xml:space="preserve">), проверка </w:t>
            </w:r>
            <w:r>
              <w:rPr>
                <w:sz w:val="20"/>
                <w:szCs w:val="20"/>
              </w:rPr>
              <w:t xml:space="preserve">fallback</w:t>
            </w:r>
            <w:r>
              <w:rPr>
                <w:sz w:val="20"/>
                <w:szCs w:val="20"/>
              </w:rPr>
              <w:t xml:space="preserve">-режима, тест безопасности.</w:t>
            </w:r>
            <w:r>
              <w:rPr>
                <w:sz w:val="20"/>
                <w:szCs w:val="20"/>
              </w:rPr>
            </w:r>
            <w:r>
              <w:rPr>
                <w:sz w:val="20"/>
                <w:szCs w:val="20"/>
              </w:rPr>
            </w:r>
          </w:p>
          <w:p>
            <w:pPr>
              <w:contextualSpacing/>
              <w:ind w:left="0" w:right="0" w:firstLine="0"/>
              <w:jc w:val="left"/>
              <w:tabs>
                <w:tab w:val="left" w:pos="202" w:leader="none"/>
                <w:tab w:val="left" w:pos="2114" w:leader="none"/>
              </w:tabs>
              <w:rPr>
                <w:sz w:val="20"/>
                <w:szCs w:val="20"/>
              </w:rPr>
              <w:suppressLineNumbers w:val="0"/>
            </w:pPr>
            <w:r>
              <w:rPr>
                <w:sz w:val="20"/>
                <w:szCs w:val="20"/>
              </w:rPr>
              <w:t xml:space="preserve">- Работающая сцена </w:t>
            </w:r>
            <w:r>
              <w:rPr>
                <w:sz w:val="20"/>
                <w:szCs w:val="20"/>
              </w:rPr>
              <w:t xml:space="preserve">на сайта</w:t>
            </w:r>
            <w:r>
              <w:rPr>
                <w:sz w:val="20"/>
                <w:szCs w:val="20"/>
              </w:rPr>
              <w:t xml:space="preserve">, инструкция для редакторов контента, 1 месяц сопровождения.</w:t>
            </w:r>
            <w:r>
              <w:rPr>
                <w:sz w:val="20"/>
                <w:szCs w:val="20"/>
              </w:rPr>
            </w:r>
            <w:r>
              <w:rPr>
                <w:sz w:val="20"/>
                <w:szCs w:val="20"/>
              </w:rPr>
            </w:r>
          </w:p>
          <w:p>
            <w:pPr>
              <w:contextualSpacing/>
              <w:ind w:left="0" w:right="0" w:firstLine="0"/>
              <w:jc w:val="left"/>
              <w:tabs>
                <w:tab w:val="left" w:pos="202" w:leader="none"/>
                <w:tab w:val="left" w:pos="2114" w:leader="none"/>
              </w:tabs>
              <w:rPr>
                <w:sz w:val="20"/>
                <w:szCs w:val="20"/>
              </w:rPr>
              <w:suppressLineNumbers w:val="0"/>
            </w:pPr>
            <w:r>
              <w:rPr>
                <w:sz w:val="20"/>
                <w:szCs w:val="20"/>
              </w:rPr>
              <w:t xml:space="preserve">- Результаты работ согласно разделу 6 Технического задания.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Mar>
              <w:left w:w="85" w:type="dxa"/>
              <w:top w:w="0" w:type="dxa"/>
              <w:right w:w="85" w:type="dxa"/>
              <w:bottom w:w="0" w:type="dxa"/>
            </w:tcMar>
            <w:tcW w:w="1276" w:type="dxa"/>
            <w:textDirection w:val="lrTb"/>
            <w:noWrap w:val="false"/>
          </w:tcPr>
          <w:p>
            <w:pPr>
              <w:contextualSpacing/>
              <w:ind w:left="0" w:right="0" w:firstLine="0"/>
              <w:jc w:val="left"/>
              <w:tabs>
                <w:tab w:val="left" w:pos="2114" w:leader="none"/>
              </w:tabs>
              <w:rPr>
                <w:sz w:val="20"/>
                <w:szCs w:val="20"/>
              </w:rPr>
              <w:suppressLineNumbers w:val="0"/>
            </w:pPr>
            <w:r>
              <w:rPr>
                <w:sz w:val="20"/>
                <w:szCs w:val="20"/>
              </w:rPr>
              <w:t xml:space="preserve">Начало: с даты заключения Контракта;</w:t>
            </w:r>
            <w:r>
              <w:rPr>
                <w:sz w:val="20"/>
                <w:szCs w:val="20"/>
              </w:rPr>
            </w:r>
            <w:r>
              <w:rPr>
                <w:sz w:val="20"/>
                <w:szCs w:val="20"/>
              </w:rPr>
            </w:r>
          </w:p>
          <w:p>
            <w:pPr>
              <w:contextualSpacing/>
              <w:ind w:left="0" w:right="0" w:firstLine="0"/>
              <w:jc w:val="left"/>
              <w:tabs>
                <w:tab w:val="left" w:pos="2114" w:leader="none"/>
              </w:tabs>
              <w:rPr>
                <w:sz w:val="20"/>
                <w:szCs w:val="20"/>
              </w:rPr>
              <w:suppressLineNumbers w:val="0"/>
            </w:pPr>
            <w:r>
              <w:rPr>
                <w:sz w:val="20"/>
                <w:szCs w:val="20"/>
              </w:rPr>
              <w:t xml:space="preserve">Окончание: не позднее 31</w:t>
            </w:r>
            <w:r>
              <w:rPr>
                <w:sz w:val="20"/>
                <w:szCs w:val="20"/>
              </w:rPr>
              <w:t xml:space="preserve">.0</w:t>
            </w:r>
            <w:r>
              <w:rPr>
                <w:sz w:val="20"/>
                <w:szCs w:val="20"/>
              </w:rPr>
              <w:t xml:space="preserve">8</w:t>
            </w:r>
            <w:r>
              <w:rPr>
                <w:sz w:val="20"/>
                <w:szCs w:val="20"/>
              </w:rPr>
              <w:t xml:space="preserve">.2026 </w:t>
            </w:r>
            <w:r>
              <w:rPr>
                <w:sz w:val="20"/>
                <w:szCs w:val="20"/>
              </w:rPr>
            </w:r>
            <w:r>
              <w:rPr>
                <w:sz w:val="20"/>
                <w:szCs w:val="20"/>
              </w:rPr>
            </w:r>
          </w:p>
        </w:tc>
      </w:tr>
    </w:tbl>
    <w:p>
      <w:pPr>
        <w:pStyle w:val="898"/>
        <w:numPr>
          <w:ilvl w:val="0"/>
          <w:numId w:val="0"/>
        </w:numPr>
        <w:contextualSpacing/>
        <w:ind w:left="0" w:right="0" w:firstLine="0"/>
        <w:jc w:val="both"/>
        <w:pageBreakBefore w:val="0"/>
        <w:spacing w:before="0" w:after="0" w:line="240" w:lineRule="auto"/>
        <w:widowControl w:val="off"/>
        <w:tabs>
          <w:tab w:val="left" w:pos="1218" w:leader="none"/>
          <w:tab w:val="clear" w:pos="1418" w:leader="none"/>
        </w:tabs>
        <w:rPr>
          <w:sz w:val="24"/>
          <w:szCs w:val="24"/>
        </w:rPr>
        <w:suppressLineNumbers w:val="0"/>
      </w:pPr>
      <w:r>
        <w:rPr>
          <w:sz w:val="24"/>
          <w:szCs w:val="24"/>
        </w:rPr>
        <w:t xml:space="preserve">6.    Результат и критерии приемки</w:t>
      </w:r>
      <w:r>
        <w:rPr>
          <w:sz w:val="24"/>
          <w:szCs w:val="24"/>
        </w:rPr>
      </w:r>
      <w:r>
        <w:rPr>
          <w:sz w:val="24"/>
          <w:szCs w:val="24"/>
        </w:rPr>
      </w:r>
    </w:p>
    <w:p>
      <w:pPr>
        <w:contextualSpacing/>
        <w:ind w:left="0" w:right="0" w:firstLine="0"/>
        <w:jc w:val="both"/>
        <w:rPr>
          <w:b/>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b/>
          <w:szCs w:val="24"/>
        </w:rPr>
        <w:t xml:space="preserve">6.1. </w:t>
      </w:r>
      <w:r>
        <w:rPr>
          <w:b/>
          <w:szCs w:val="24"/>
        </w:rPr>
        <w:t xml:space="preserve">Описание результата работ</w:t>
      </w:r>
      <w:r>
        <w:rPr>
          <w:b/>
          <w:szCs w:val="24"/>
        </w:rPr>
      </w:r>
      <w:r>
        <w:rPr>
          <w:b/>
          <w:szCs w:val="24"/>
        </w:rP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В результате успешного выполнения работ Заказчик получает полнофункциональный интерактивный 3D-блок, интегрированный в веб-страницу сайта </w:t>
      </w:r>
      <w:hyperlink r:id="rId18" w:tooltip="https://sicmt.ru/" w:history="1">
        <w:r>
          <w:rPr>
            <w:szCs w:val="24"/>
          </w:rPr>
          <w:t xml:space="preserve">sicmt.ru</w:t>
        </w:r>
      </w:hyperlink>
      <w:r>
        <w:rPr>
          <w:szCs w:val="24"/>
        </w:rPr>
        <w:t xml:space="preserve">.</w:t>
      </w:r>
      <w:r>
        <w:rPr>
          <w:szCs w:val="24"/>
        </w:rPr>
      </w:r>
      <w:r>
        <w:rPr>
          <w:szCs w:val="24"/>
        </w:rP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Результат выполнения работ</w:t>
      </w:r>
      <w:r>
        <w:rPr>
          <w:szCs w:val="24"/>
        </w:rPr>
        <w:t xml:space="preserve"> представляет собой:</w:t>
      </w:r>
      <w:r>
        <w:rPr>
          <w:szCs w:val="24"/>
        </w:rPr>
      </w:r>
      <w:r>
        <w:rPr>
          <w:szCs w:val="24"/>
        </w:rPr>
      </w:r>
    </w:p>
    <w:p>
      <w:pPr>
        <w:pStyle w:val="996"/>
        <w:numPr>
          <w:ilvl w:val="0"/>
          <w:numId w:val="56"/>
        </w:numPr>
        <w:contextualSpacing/>
        <w:ind w:left="0" w:right="0" w:firstLine="0"/>
        <w:jc w:val="both"/>
        <w:rPr>
          <w:rFonts w:ascii="Times New Roman" w:hAnsi="Times New Roman"/>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Cs w:val="24"/>
        </w:rPr>
        <w:t xml:space="preserve">Высокодетализированный трёхмерный логотип транспортного комплекса России, выполненный в стиле </w:t>
      </w:r>
      <w:r>
        <w:rPr>
          <w:rFonts w:ascii="Times New Roman" w:hAnsi="Times New Roman"/>
          <w:szCs w:val="24"/>
        </w:rPr>
        <w:t xml:space="preserve">high-tech</w:t>
      </w:r>
      <w:r>
        <w:rPr>
          <w:rFonts w:ascii="Times New Roman" w:hAnsi="Times New Roman"/>
          <w:szCs w:val="24"/>
        </w:rPr>
        <w:t xml:space="preserve"> с использованием металлизированных и светящихся материалов.</w:t>
      </w:r>
      <w:r>
        <w:rPr>
          <w:rFonts w:ascii="Times New Roman" w:hAnsi="Times New Roman"/>
          <w:szCs w:val="24"/>
        </w:rPr>
      </w:r>
      <w:r>
        <w:rPr>
          <w:rFonts w:ascii="Times New Roman" w:hAnsi="Times New Roman"/>
          <w:szCs w:val="24"/>
        </w:rPr>
      </w:r>
    </w:p>
    <w:p>
      <w:pPr>
        <w:pStyle w:val="996"/>
        <w:numPr>
          <w:ilvl w:val="0"/>
          <w:numId w:val="56"/>
        </w:numPr>
        <w:contextualSpacing/>
        <w:ind w:left="0" w:right="0" w:firstLine="0"/>
        <w:jc w:val="both"/>
        <w:rPr>
          <w:rFonts w:ascii="Times New Roman" w:hAnsi="Times New Roman"/>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Cs w:val="24"/>
        </w:rPr>
        <w:t xml:space="preserve">Логотип обладает набором запрограммированных анимаций (вращение, пульсация, свечение, левитация), которые работают циклично и плавно.</w:t>
      </w:r>
      <w:r>
        <w:rPr>
          <w:rFonts w:ascii="Times New Roman" w:hAnsi="Times New Roman"/>
          <w:szCs w:val="24"/>
        </w:rPr>
      </w:r>
      <w:r>
        <w:rPr>
          <w:rFonts w:ascii="Times New Roman" w:hAnsi="Times New Roman"/>
          <w:szCs w:val="24"/>
        </w:rPr>
      </w:r>
    </w:p>
    <w:p>
      <w:pPr>
        <w:pStyle w:val="996"/>
        <w:numPr>
          <w:ilvl w:val="0"/>
          <w:numId w:val="56"/>
        </w:numPr>
        <w:contextualSpacing/>
        <w:ind w:left="0" w:right="0" w:firstLine="0"/>
        <w:jc w:val="both"/>
        <w:rPr>
          <w:rFonts w:ascii="Times New Roman" w:hAnsi="Times New Roman"/>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Cs w:val="24"/>
        </w:rPr>
        <w:t xml:space="preserve">Блок автоматически определяет возможности устройства пользователя и переключается на статичное изображение (</w:t>
      </w:r>
      <w:r>
        <w:rPr>
          <w:rFonts w:ascii="Times New Roman" w:hAnsi="Times New Roman"/>
          <w:szCs w:val="24"/>
        </w:rPr>
        <w:t xml:space="preserve">fallback</w:t>
      </w:r>
      <w:r>
        <w:rPr>
          <w:rFonts w:ascii="Times New Roman" w:hAnsi="Times New Roman"/>
          <w:szCs w:val="24"/>
        </w:rPr>
        <w:t xml:space="preserve">), если 3D не поддерживается, гарантируя 100% доступность контента.</w:t>
      </w:r>
      <w:r>
        <w:rPr>
          <w:rFonts w:ascii="Times New Roman" w:hAnsi="Times New Roman"/>
          <w:szCs w:val="24"/>
        </w:rPr>
      </w:r>
      <w:r>
        <w:rPr>
          <w:rFonts w:ascii="Times New Roman" w:hAnsi="Times New Roman"/>
          <w:szCs w:val="24"/>
        </w:rPr>
      </w:r>
    </w:p>
    <w:p>
      <w:pPr>
        <w:contextualSpacing/>
        <w:ind w:left="0" w:right="0" w:firstLine="0"/>
        <w:jc w:val="left"/>
        <w:tabs>
          <w:tab w:val="left" w:pos="567" w:leader="none"/>
        </w:tabs>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b/>
          <w:bCs/>
          <w:szCs w:val="24"/>
        </w:rPr>
        <w:t xml:space="preserve">6.2. Критерии приемки </w:t>
      </w:r>
      <w:r>
        <w:rPr>
          <w:b/>
          <w:bCs/>
          <w:szCs w:val="24"/>
        </w:rPr>
        <w:t xml:space="preserve">3Д-модели</w:t>
      </w:r>
      <w:r>
        <w:rPr>
          <w:szCs w:val="24"/>
        </w:rPr>
        <w:br/>
        <w:t xml:space="preserve">Приёмка работ осуществляется на основе следующих критериев:</w:t>
      </w:r>
      <w:r>
        <w:rPr>
          <w:szCs w:val="24"/>
        </w:rPr>
      </w:r>
      <w:r>
        <w:rPr>
          <w:szCs w:val="24"/>
        </w:rPr>
      </w:r>
    </w:p>
    <w:p>
      <w:pPr>
        <w:pStyle w:val="996"/>
        <w:numPr>
          <w:ilvl w:val="0"/>
          <w:numId w:val="57"/>
        </w:num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 </w:t>
      </w:r>
      <w:r>
        <w:rPr>
          <w:rFonts w:ascii="Times New Roman" w:hAnsi="Times New Roman"/>
          <w:szCs w:val="24"/>
        </w:rPr>
        <w:t xml:space="preserve">3D-модель визуально соответствует предоставленному фронтальному изображению логотипа, сохранены все графические элементы и пропорции</w:t>
      </w:r>
      <w:r>
        <w:rPr>
          <w:szCs w:val="24"/>
        </w:rPr>
        <w:t xml:space="preserve">.</w:t>
      </w:r>
      <w:r>
        <w:rPr>
          <w:szCs w:val="24"/>
        </w:rPr>
      </w:r>
      <w:r>
        <w:rPr>
          <w:szCs w:val="24"/>
        </w:rPr>
      </w:r>
    </w:p>
    <w:p>
      <w:pPr>
        <w:pStyle w:val="996"/>
        <w:numPr>
          <w:ilvl w:val="0"/>
          <w:numId w:val="57"/>
        </w:numPr>
        <w:contextualSpacing/>
        <w:ind w:left="0" w:right="0" w:firstLine="0"/>
        <w:jc w:val="both"/>
        <w:rPr>
          <w:rFonts w:ascii="Times New Roman" w:hAnsi="Times New Roman"/>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Cs w:val="24"/>
        </w:rPr>
        <w:t xml:space="preserve">Объект должен выглядеть «дорого» и технологично (металлик, шероховатость, свечение). </w:t>
      </w:r>
      <w:r>
        <w:rPr>
          <w:rFonts w:ascii="Times New Roman" w:hAnsi="Times New Roman"/>
          <w:szCs w:val="24"/>
        </w:rPr>
      </w:r>
      <w:r>
        <w:rPr>
          <w:rFonts w:ascii="Times New Roman" w:hAnsi="Times New Roman"/>
          <w:szCs w:val="24"/>
        </w:rPr>
      </w:r>
    </w:p>
    <w:p>
      <w:pPr>
        <w:pStyle w:val="996"/>
        <w:numPr>
          <w:ilvl w:val="0"/>
          <w:numId w:val="57"/>
        </w:numPr>
        <w:contextualSpacing/>
        <w:ind w:left="0" w:right="0" w:firstLine="0"/>
        <w:jc w:val="both"/>
        <w:rPr>
          <w:rFonts w:ascii="Times New Roman" w:hAnsi="Times New Roman"/>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Cs w:val="24"/>
        </w:rPr>
        <w:t xml:space="preserve">Текстуры не должны иметь видимых артефактов, разрывов или </w:t>
      </w:r>
      <w:r>
        <w:rPr>
          <w:rFonts w:ascii="Times New Roman" w:hAnsi="Times New Roman"/>
          <w:szCs w:val="24"/>
        </w:rPr>
        <w:t xml:space="preserve">пикселизации</w:t>
      </w:r>
      <w:r>
        <w:rPr>
          <w:rFonts w:ascii="Times New Roman" w:hAnsi="Times New Roman"/>
          <w:szCs w:val="24"/>
        </w:rPr>
        <w:t xml:space="preserve"> при максимальном приближении (в рамках установленных лимитов камеры).</w:t>
      </w:r>
      <w:r>
        <w:rPr>
          <w:rFonts w:ascii="Times New Roman" w:hAnsi="Times New Roman"/>
          <w:szCs w:val="24"/>
        </w:rPr>
      </w:r>
      <w:r>
        <w:rPr>
          <w:rFonts w:ascii="Times New Roman" w:hAnsi="Times New Roman"/>
          <w:szCs w:val="24"/>
        </w:rPr>
      </w:r>
    </w:p>
    <w:p>
      <w:pPr>
        <w:pStyle w:val="996"/>
        <w:numPr>
          <w:ilvl w:val="0"/>
          <w:numId w:val="57"/>
        </w:numPr>
        <w:contextualSpacing/>
        <w:ind w:left="0" w:right="0" w:firstLine="0"/>
        <w:jc w:val="both"/>
        <w:rPr>
          <w:rFonts w:ascii="Times New Roman" w:hAnsi="Times New Roman"/>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Cs w:val="24"/>
        </w:rPr>
        <w:t xml:space="preserve">Все анимационные эффекты (вращение, пульсация, свечение) должны быть плавными, без рывков и "дерганий" (FPS согласно п. 4.6). Анимации должны быть зациклены эстетично (без заметного "хлопка" при переходе к началу цикла).</w:t>
      </w:r>
      <w:r>
        <w:rPr>
          <w:rFonts w:ascii="Times New Roman" w:hAnsi="Times New Roman"/>
          <w:szCs w:val="24"/>
        </w:rPr>
      </w:r>
      <w:r>
        <w:rPr>
          <w:rFonts w:ascii="Times New Roman" w:hAnsi="Times New Roman"/>
          <w:szCs w:val="24"/>
        </w:rPr>
      </w:r>
    </w:p>
    <w:p>
      <w:pPr>
        <w:pStyle w:val="996"/>
        <w:numPr>
          <w:ilvl w:val="0"/>
          <w:numId w:val="57"/>
        </w:numPr>
        <w:contextualSpacing/>
        <w:ind w:left="0" w:right="0" w:firstLine="0"/>
        <w:jc w:val="both"/>
        <w:rPr>
          <w:rFonts w:ascii="Times New Roman" w:hAnsi="Times New Roman"/>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Cs w:val="24"/>
        </w:rPr>
        <w:t xml:space="preserve">3D-сцена должна органично вписываться в общий дизайн сайта (цветовая гамма, стилистика) и не создавать ощущения "чужеродного" элемента.</w:t>
      </w:r>
      <w:r>
        <w:rPr>
          <w:rFonts w:ascii="Times New Roman" w:hAnsi="Times New Roman"/>
          <w:szCs w:val="24"/>
        </w:rPr>
      </w:r>
      <w:r>
        <w:rPr>
          <w:rFonts w:ascii="Times New Roman" w:hAnsi="Times New Roman"/>
          <w:szCs w:val="24"/>
        </w:rPr>
      </w:r>
    </w:p>
    <w:p>
      <w:pPr>
        <w:pStyle w:val="996"/>
        <w:numPr>
          <w:ilvl w:val="0"/>
          <w:numId w:val="57"/>
        </w:numPr>
        <w:contextualSpacing/>
        <w:ind w:left="0" w:right="0" w:firstLine="0"/>
        <w:jc w:val="both"/>
        <w:rPr>
          <w:rFonts w:ascii="Times New Roman" w:hAnsi="Times New Roman"/>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Cs w:val="24"/>
        </w:rPr>
        <w:t xml:space="preserve">При наведении курсора должен появляться визуальный отклик (подсветка). При клике — корректно открываться информационное окно.</w:t>
      </w:r>
      <w:r>
        <w:rPr>
          <w:rFonts w:ascii="Times New Roman" w:hAnsi="Times New Roman"/>
          <w:szCs w:val="24"/>
        </w:rPr>
      </w:r>
      <w:r>
        <w:rPr>
          <w:rFonts w:ascii="Times New Roman" w:hAnsi="Times New Roman"/>
          <w:szCs w:val="24"/>
        </w:rPr>
      </w:r>
    </w:p>
    <w:p>
      <w:pPr>
        <w:pStyle w:val="996"/>
        <w:numPr>
          <w:ilvl w:val="0"/>
          <w:numId w:val="57"/>
        </w:numPr>
        <w:contextualSpacing/>
        <w:ind w:left="0" w:right="0" w:firstLine="0"/>
        <w:jc w:val="both"/>
        <w:rPr>
          <w:rFonts w:ascii="Times New Roman" w:hAnsi="Times New Roman"/>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Cs w:val="24"/>
        </w:rPr>
        <w:t xml:space="preserve">Корректное отображение всех вышеперечисленных визуальных свойств в актуальных версиях браузеров </w:t>
      </w:r>
      <w:r>
        <w:rPr>
          <w:rFonts w:ascii="Times New Roman" w:hAnsi="Times New Roman"/>
          <w:szCs w:val="24"/>
        </w:rPr>
        <w:t xml:space="preserve">Chrome</w:t>
      </w:r>
      <w:r>
        <w:rPr>
          <w:rFonts w:ascii="Times New Roman" w:hAnsi="Times New Roman"/>
          <w:szCs w:val="24"/>
        </w:rPr>
        <w:t xml:space="preserve">, </w:t>
      </w:r>
      <w:r>
        <w:rPr>
          <w:rFonts w:ascii="Times New Roman" w:hAnsi="Times New Roman"/>
          <w:szCs w:val="24"/>
        </w:rPr>
        <w:t xml:space="preserve">Firefox</w:t>
      </w:r>
      <w:r>
        <w:rPr>
          <w:rFonts w:ascii="Times New Roman" w:hAnsi="Times New Roman"/>
          <w:szCs w:val="24"/>
        </w:rPr>
        <w:t xml:space="preserve">, </w:t>
      </w:r>
      <w:r>
        <w:rPr>
          <w:rFonts w:ascii="Times New Roman" w:hAnsi="Times New Roman"/>
          <w:szCs w:val="24"/>
        </w:rPr>
        <w:t xml:space="preserve">Safari</w:t>
      </w:r>
      <w:r>
        <w:rPr>
          <w:rFonts w:ascii="Times New Roman" w:hAnsi="Times New Roman"/>
          <w:szCs w:val="24"/>
        </w:rPr>
        <w:t xml:space="preserve">, Яндекс Браузер (подтверждается скриншотами).</w:t>
      </w:r>
      <w:r>
        <w:rPr>
          <w:rFonts w:ascii="Times New Roman" w:hAnsi="Times New Roman"/>
          <w:szCs w:val="24"/>
        </w:rPr>
      </w:r>
      <w:r>
        <w:rPr>
          <w:rFonts w:ascii="Times New Roman" w:hAnsi="Times New Roman"/>
          <w:szCs w:val="24"/>
        </w:rPr>
      </w:r>
    </w:p>
    <w:p>
      <w:pPr>
        <w:pStyle w:val="1004"/>
        <w:contextualSpacing/>
        <w:ind w:left="0" w:right="0" w:firstLine="0"/>
        <w:jc w:val="both"/>
        <w:spacing w:line="240" w:lineRule="auto"/>
        <w:suppressLineNumbers w:val="0"/>
      </w:pPr>
      <w:r>
        <w:rPr>
          <w:b/>
          <w:bCs/>
          <w:sz w:val="24"/>
          <w:szCs w:val="24"/>
        </w:rPr>
        <w:t xml:space="preserve">6.</w:t>
      </w:r>
      <w:r>
        <w:rPr>
          <w:b/>
          <w:bCs/>
          <w:sz w:val="24"/>
          <w:szCs w:val="24"/>
        </w:rPr>
        <w:t xml:space="preserve">3</w:t>
      </w:r>
      <w:r>
        <w:rPr>
          <w:b/>
          <w:bCs/>
          <w:sz w:val="24"/>
          <w:szCs w:val="24"/>
        </w:rPr>
        <w:t xml:space="preserve">. </w:t>
      </w:r>
      <w:r>
        <w:rPr>
          <w:b/>
          <w:bCs/>
          <w:sz w:val="24"/>
          <w:szCs w:val="24"/>
        </w:rPr>
        <w:t xml:space="preserve">Передача материалов</w:t>
      </w:r>
      <w:r/>
    </w:p>
    <w:p>
      <w:pPr>
        <w:contextualSpacing/>
        <w:ind w:left="0" w:right="0" w:firstLine="0"/>
        <w:jc w:val="both"/>
        <w:rPr>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szCs w:val="24"/>
        </w:rPr>
        <w:t xml:space="preserve">Передаются заказчику н</w:t>
      </w:r>
      <w:r>
        <w:rPr>
          <w:szCs w:val="24"/>
        </w:rPr>
        <w:t xml:space="preserve">а носителе или через защищённый канал:</w:t>
      </w:r>
      <w:r>
        <w:rPr>
          <w:szCs w:val="24"/>
        </w:rPr>
      </w:r>
      <w:r>
        <w:rPr>
          <w:szCs w:val="24"/>
        </w:rPr>
      </w:r>
    </w:p>
    <w:p>
      <w:pPr>
        <w:pStyle w:val="996"/>
        <w:numPr>
          <w:ilvl w:val="0"/>
          <w:numId w:val="50"/>
        </w:numPr>
        <w:contextualSpacing/>
        <w:ind w:left="0" w:right="0" w:firstLine="0"/>
        <w:jc w:val="both"/>
        <w:spacing w:line="240" w:lineRule="auto"/>
        <w:rPr>
          <w:rFonts w:ascii="Times New Roman" w:hAnsi="Times New Roman"/>
          <w:sz w:val="24"/>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 w:val="24"/>
          <w:szCs w:val="24"/>
        </w:rPr>
        <w:t xml:space="preserve">Финальные эскизы и раскадровка анимаций, согласованные с Заказчиком.</w:t>
      </w:r>
      <w:r>
        <w:rPr>
          <w:rFonts w:ascii="Times New Roman" w:hAnsi="Times New Roman"/>
          <w:sz w:val="24"/>
          <w:szCs w:val="24"/>
        </w:rPr>
      </w:r>
      <w:r>
        <w:rPr>
          <w:rFonts w:ascii="Times New Roman" w:hAnsi="Times New Roman"/>
          <w:sz w:val="24"/>
          <w:szCs w:val="24"/>
        </w:rPr>
      </w:r>
    </w:p>
    <w:p>
      <w:pPr>
        <w:pStyle w:val="996"/>
        <w:numPr>
          <w:ilvl w:val="0"/>
          <w:numId w:val="50"/>
        </w:numPr>
        <w:contextualSpacing/>
        <w:ind w:left="0" w:right="0" w:firstLine="0"/>
        <w:jc w:val="both"/>
        <w:spacing w:line="240" w:lineRule="auto"/>
        <w:rPr>
          <w:rFonts w:ascii="Times New Roman" w:hAnsi="Times New Roman"/>
          <w:sz w:val="24"/>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 w:val="24"/>
          <w:szCs w:val="24"/>
        </w:rPr>
        <w:t xml:space="preserve">Исходные файлы моделей </w:t>
      </w:r>
      <w:r>
        <w:rPr>
          <w:rFonts w:ascii="Times New Roman" w:hAnsi="Times New Roman"/>
          <w:sz w:val="24"/>
          <w:szCs w:val="24"/>
        </w:rPr>
        <w:t xml:space="preserve">(.</w:t>
      </w:r>
      <w:r>
        <w:rPr>
          <w:rFonts w:ascii="Times New Roman" w:hAnsi="Times New Roman"/>
          <w:sz w:val="24"/>
          <w:szCs w:val="24"/>
        </w:rPr>
        <w:t xml:space="preserve">blend</w:t>
      </w:r>
      <w:r>
        <w:rPr>
          <w:rFonts w:ascii="Times New Roman" w:hAnsi="Times New Roman"/>
          <w:sz w:val="24"/>
          <w:szCs w:val="24"/>
        </w:rPr>
        <w:t xml:space="preserve"> / .</w:t>
      </w:r>
      <w:r>
        <w:rPr>
          <w:rFonts w:ascii="Times New Roman" w:hAnsi="Times New Roman"/>
          <w:sz w:val="24"/>
          <w:szCs w:val="24"/>
        </w:rPr>
        <w:t xml:space="preserve">max</w:t>
      </w:r>
      <w:r>
        <w:rPr>
          <w:rFonts w:ascii="Times New Roman" w:hAnsi="Times New Roman"/>
          <w:sz w:val="24"/>
          <w:szCs w:val="24"/>
        </w:rPr>
        <w:t xml:space="preserve"> / .</w:t>
      </w:r>
      <w:r>
        <w:rPr>
          <w:rFonts w:ascii="Times New Roman" w:hAnsi="Times New Roman"/>
          <w:sz w:val="24"/>
          <w:szCs w:val="24"/>
        </w:rPr>
        <w:t xml:space="preserve">mb</w:t>
      </w:r>
      <w:r>
        <w:rPr>
          <w:rFonts w:ascii="Times New Roman" w:hAnsi="Times New Roman"/>
          <w:sz w:val="24"/>
          <w:szCs w:val="24"/>
        </w:rPr>
        <w:t xml:space="preserve">) — полные рабочие сцены.</w:t>
      </w:r>
      <w:r>
        <w:rPr>
          <w:rFonts w:ascii="Times New Roman" w:hAnsi="Times New Roman"/>
          <w:sz w:val="24"/>
          <w:szCs w:val="24"/>
        </w:rPr>
      </w:r>
      <w:r>
        <w:rPr>
          <w:rFonts w:ascii="Times New Roman" w:hAnsi="Times New Roman"/>
          <w:sz w:val="24"/>
          <w:szCs w:val="24"/>
        </w:rPr>
      </w:r>
    </w:p>
    <w:p>
      <w:pPr>
        <w:pStyle w:val="996"/>
        <w:numPr>
          <w:ilvl w:val="0"/>
          <w:numId w:val="50"/>
        </w:numPr>
        <w:contextualSpacing/>
        <w:ind w:left="0" w:right="0" w:firstLine="0"/>
        <w:jc w:val="both"/>
        <w:spacing w:line="240" w:lineRule="auto"/>
        <w:rPr>
          <w:rFonts w:ascii="Times New Roman" w:hAnsi="Times New Roman"/>
          <w:sz w:val="24"/>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 w:val="24"/>
          <w:szCs w:val="24"/>
        </w:rPr>
        <w:t xml:space="preserve">Экспортированные GLB с тремя LOD уровнями на каждый объект.</w:t>
      </w:r>
      <w:r>
        <w:rPr>
          <w:rFonts w:ascii="Times New Roman" w:hAnsi="Times New Roman"/>
          <w:sz w:val="24"/>
          <w:szCs w:val="24"/>
        </w:rPr>
      </w:r>
      <w:r>
        <w:rPr>
          <w:rFonts w:ascii="Times New Roman" w:hAnsi="Times New Roman"/>
          <w:sz w:val="24"/>
          <w:szCs w:val="24"/>
        </w:rPr>
      </w:r>
    </w:p>
    <w:p>
      <w:pPr>
        <w:pStyle w:val="996"/>
        <w:numPr>
          <w:ilvl w:val="0"/>
          <w:numId w:val="50"/>
        </w:numPr>
        <w:contextualSpacing/>
        <w:ind w:left="0" w:right="0" w:firstLine="0"/>
        <w:jc w:val="both"/>
        <w:spacing w:line="240" w:lineRule="auto"/>
        <w:rPr>
          <w:rFonts w:ascii="Times New Roman" w:hAnsi="Times New Roman"/>
          <w:sz w:val="24"/>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 w:val="24"/>
          <w:szCs w:val="24"/>
        </w:rPr>
        <w:t xml:space="preserve">Текстуры в PBR </w:t>
      </w:r>
      <w:r>
        <w:rPr>
          <w:rFonts w:ascii="Times New Roman" w:hAnsi="Times New Roman"/>
          <w:sz w:val="24"/>
          <w:szCs w:val="24"/>
        </w:rPr>
        <w:t xml:space="preserve">(исходные TGA/PSD + сжатые KTX2).</w:t>
      </w:r>
      <w:r>
        <w:rPr>
          <w:rFonts w:ascii="Times New Roman" w:hAnsi="Times New Roman"/>
          <w:sz w:val="24"/>
          <w:szCs w:val="24"/>
        </w:rPr>
      </w:r>
      <w:r>
        <w:rPr>
          <w:rFonts w:ascii="Times New Roman" w:hAnsi="Times New Roman"/>
          <w:sz w:val="24"/>
          <w:szCs w:val="24"/>
        </w:rPr>
      </w:r>
    </w:p>
    <w:p>
      <w:pPr>
        <w:pStyle w:val="996"/>
        <w:numPr>
          <w:ilvl w:val="0"/>
          <w:numId w:val="50"/>
        </w:numPr>
        <w:contextualSpacing/>
        <w:ind w:left="0" w:right="0" w:firstLine="0"/>
        <w:jc w:val="both"/>
        <w:spacing w:line="240" w:lineRule="auto"/>
        <w:rPr>
          <w:rFonts w:ascii="Times New Roman" w:hAnsi="Times New Roman"/>
          <w:sz w:val="24"/>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 w:val="24"/>
          <w:szCs w:val="24"/>
        </w:rPr>
        <w:t xml:space="preserve">Документация (руководство по интеграции для разработчиков сайта, руководство редактора контента).</w:t>
      </w:r>
      <w:r>
        <w:rPr>
          <w:rFonts w:ascii="Times New Roman" w:hAnsi="Times New Roman"/>
          <w:sz w:val="24"/>
          <w:szCs w:val="24"/>
        </w:rPr>
      </w:r>
      <w:r>
        <w:rPr>
          <w:rFonts w:ascii="Times New Roman" w:hAnsi="Times New Roman"/>
          <w:sz w:val="24"/>
          <w:szCs w:val="24"/>
        </w:rPr>
      </w:r>
    </w:p>
    <w:p>
      <w:pPr>
        <w:pStyle w:val="996"/>
        <w:numPr>
          <w:ilvl w:val="0"/>
          <w:numId w:val="50"/>
        </w:numPr>
        <w:contextualSpacing/>
        <w:ind w:left="0" w:right="0" w:firstLine="0"/>
        <w:jc w:val="both"/>
        <w:spacing w:line="240" w:lineRule="auto"/>
        <w:rPr>
          <w:rFonts w:ascii="Times New Roman" w:hAnsi="Times New Roman"/>
          <w:sz w:val="24"/>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 w:val="24"/>
          <w:szCs w:val="24"/>
        </w:rPr>
        <w:t xml:space="preserve">Исходный код модуля Three.js (ES6 модули, сборка через </w:t>
      </w:r>
      <w:r>
        <w:rPr>
          <w:rFonts w:ascii="Times New Roman" w:hAnsi="Times New Roman"/>
          <w:sz w:val="24"/>
          <w:szCs w:val="24"/>
        </w:rPr>
        <w:t xml:space="preserve">Vite</w:t>
      </w:r>
      <w:r>
        <w:rPr>
          <w:rFonts w:ascii="Times New Roman" w:hAnsi="Times New Roman"/>
          <w:sz w:val="24"/>
          <w:szCs w:val="24"/>
        </w:rPr>
        <w:t xml:space="preserve"> или </w:t>
      </w:r>
      <w:r>
        <w:rPr>
          <w:rFonts w:ascii="Times New Roman" w:hAnsi="Times New Roman"/>
          <w:sz w:val="24"/>
          <w:szCs w:val="24"/>
        </w:rPr>
        <w:t xml:space="preserve">Webpack</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898"/>
        <w:numPr>
          <w:ilvl w:val="0"/>
          <w:numId w:val="0"/>
        </w:numPr>
        <w:contextualSpacing/>
        <w:ind w:left="0" w:right="0" w:firstLine="0"/>
        <w:jc w:val="both"/>
        <w:pageBreakBefore w:val="0"/>
        <w:spacing w:before="0" w:after="0" w:line="240" w:lineRule="auto"/>
        <w:widowControl w:val="off"/>
        <w:tabs>
          <w:tab w:val="left" w:pos="1218" w:leader="none"/>
          <w:tab w:val="clear" w:pos="1418" w:leader="none"/>
        </w:tabs>
        <w:rPr>
          <w:sz w:val="24"/>
          <w:szCs w:val="24"/>
        </w:rPr>
        <w:suppressLineNumbers w:val="0"/>
      </w:pPr>
      <w:r>
        <w:rPr>
          <w:sz w:val="24"/>
          <w:szCs w:val="24"/>
        </w:rPr>
        <w:t xml:space="preserve">7. Гарантия</w:t>
      </w:r>
      <w:r>
        <w:rPr>
          <w:sz w:val="24"/>
          <w:szCs w:val="24"/>
        </w:rPr>
      </w:r>
      <w:r>
        <w:rPr>
          <w:sz w:val="24"/>
          <w:szCs w:val="24"/>
        </w:rPr>
      </w:r>
    </w:p>
    <w:p>
      <w:pPr>
        <w:pStyle w:val="1004"/>
        <w:contextualSpacing/>
        <w:ind w:left="0" w:right="0" w:firstLine="0"/>
        <w:jc w:val="both"/>
        <w:spacing w:line="240" w:lineRule="auto"/>
        <w:rPr>
          <w:sz w:val="24"/>
          <w:szCs w:val="24"/>
        </w:rPr>
        <w:suppressLineNumbers w:val="0"/>
      </w:pPr>
      <w:r>
        <w:rPr>
          <w:sz w:val="24"/>
          <w:szCs w:val="24"/>
        </w:rPr>
        <w:t xml:space="preserve">Срок гарантийных обязательств: 12 </w:t>
      </w:r>
      <w:r>
        <w:rPr>
          <w:sz w:val="24"/>
          <w:szCs w:val="24"/>
        </w:rPr>
        <w:t xml:space="preserve">месяцев с даты подписания документа о приёмке</w:t>
      </w:r>
      <w:r>
        <w:rPr>
          <w:sz w:val="24"/>
          <w:szCs w:val="24"/>
        </w:rPr>
      </w:r>
      <w:r>
        <w:rPr>
          <w:sz w:val="24"/>
          <w:szCs w:val="24"/>
        </w:rPr>
      </w:r>
    </w:p>
    <w:p>
      <w:pPr>
        <w:pStyle w:val="1004"/>
        <w:contextualSpacing/>
        <w:ind w:left="0" w:right="0" w:firstLine="0"/>
        <w:jc w:val="both"/>
        <w:spacing w:line="240" w:lineRule="auto"/>
        <w:rPr>
          <w:sz w:val="24"/>
          <w:szCs w:val="24"/>
        </w:rPr>
        <w:suppressLineNumbers w:val="0"/>
      </w:pPr>
      <w:r>
        <w:rPr>
          <w:sz w:val="24"/>
          <w:szCs w:val="24"/>
        </w:rPr>
        <w:t xml:space="preserve">Объем гарантийных обязательств:</w:t>
      </w:r>
      <w:r>
        <w:rPr>
          <w:sz w:val="24"/>
          <w:szCs w:val="24"/>
        </w:rPr>
      </w:r>
      <w:r>
        <w:rPr>
          <w:sz w:val="24"/>
          <w:szCs w:val="24"/>
        </w:rPr>
      </w:r>
    </w:p>
    <w:p>
      <w:pPr>
        <w:pStyle w:val="996"/>
        <w:numPr>
          <w:ilvl w:val="0"/>
          <w:numId w:val="50"/>
        </w:numPr>
        <w:contextualSpacing/>
        <w:ind w:left="0" w:right="0" w:firstLine="0"/>
        <w:jc w:val="both"/>
        <w:spacing w:line="240" w:lineRule="auto"/>
        <w:rPr>
          <w:rFonts w:ascii="Times New Roman" w:hAnsi="Times New Roman"/>
          <w:sz w:val="24"/>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 w:val="24"/>
          <w:szCs w:val="24"/>
        </w:rPr>
        <w:t xml:space="preserve">Корректность отображения моделей (без артефактов, разрывов текстур, неправильных теней) в актуальных версиях </w:t>
      </w:r>
      <w:r>
        <w:rPr>
          <w:rFonts w:ascii="Times New Roman" w:hAnsi="Times New Roman"/>
          <w:sz w:val="24"/>
          <w:szCs w:val="24"/>
        </w:rPr>
        <w:t xml:space="preserve">Chrome</w:t>
      </w:r>
      <w:r>
        <w:rPr>
          <w:rFonts w:ascii="Times New Roman" w:hAnsi="Times New Roman"/>
          <w:sz w:val="24"/>
          <w:szCs w:val="24"/>
        </w:rPr>
        <w:t xml:space="preserve">, </w:t>
      </w:r>
      <w:r>
        <w:rPr>
          <w:rFonts w:ascii="Times New Roman" w:hAnsi="Times New Roman"/>
          <w:sz w:val="24"/>
          <w:szCs w:val="24"/>
        </w:rPr>
        <w:t xml:space="preserve">Firefox</w:t>
      </w:r>
      <w:r>
        <w:rPr>
          <w:rFonts w:ascii="Times New Roman" w:hAnsi="Times New Roman"/>
          <w:sz w:val="24"/>
          <w:szCs w:val="24"/>
        </w:rPr>
        <w:t xml:space="preserve">, </w:t>
      </w:r>
      <w:r>
        <w:rPr>
          <w:rFonts w:ascii="Times New Roman" w:hAnsi="Times New Roman"/>
          <w:sz w:val="24"/>
          <w:szCs w:val="24"/>
        </w:rPr>
        <w:t xml:space="preserve">Safari</w:t>
      </w:r>
      <w:r>
        <w:rPr>
          <w:rFonts w:ascii="Times New Roman" w:hAnsi="Times New Roman"/>
          <w:sz w:val="24"/>
          <w:szCs w:val="24"/>
        </w:rPr>
        <w:t xml:space="preserve">, </w:t>
      </w:r>
      <w:r>
        <w:rPr>
          <w:rFonts w:ascii="Times New Roman" w:hAnsi="Times New Roman"/>
          <w:sz w:val="24"/>
          <w:szCs w:val="24"/>
        </w:rPr>
        <w:t xml:space="preserve">Яндекс</w:t>
      </w:r>
      <w:r>
        <w:rPr>
          <w:rFonts w:ascii="Times New Roman" w:hAnsi="Times New Roman"/>
          <w:sz w:val="24"/>
          <w:szCs w:val="24"/>
        </w:rPr>
        <w:t xml:space="preserve"> </w:t>
      </w:r>
      <w:r>
        <w:rPr>
          <w:rFonts w:ascii="Times New Roman" w:hAnsi="Times New Roman"/>
          <w:szCs w:val="24"/>
        </w:rPr>
        <w:t xml:space="preserve">Браузер</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96"/>
        <w:numPr>
          <w:ilvl w:val="0"/>
          <w:numId w:val="50"/>
        </w:numPr>
        <w:contextualSpacing/>
        <w:ind w:left="0" w:right="0" w:firstLine="0"/>
        <w:jc w:val="both"/>
        <w:spacing w:line="240" w:lineRule="auto"/>
        <w:rPr>
          <w:rFonts w:ascii="Times New Roman" w:hAnsi="Times New Roman"/>
          <w:sz w:val="24"/>
          <w:szCs w:val="24"/>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sz w:val="24"/>
          <w:szCs w:val="24"/>
        </w:rPr>
        <w:t xml:space="preserve">Совместимость с обновлениями</w:t>
      </w:r>
      <w:r>
        <w:rPr>
          <w:rFonts w:ascii="Times New Roman" w:hAnsi="Times New Roman"/>
          <w:sz w:val="24"/>
          <w:szCs w:val="24"/>
        </w:rPr>
        <w:t xml:space="preserve"> браузеров (если выход новой версии браузера ломает отображение — гарантийное исправление в течение 14 рабочих дней).</w:t>
      </w:r>
      <w:r>
        <w:rPr>
          <w:rFonts w:ascii="Times New Roman" w:hAnsi="Times New Roman"/>
          <w:sz w:val="24"/>
          <w:szCs w:val="24"/>
        </w:rPr>
      </w:r>
      <w:r>
        <w:rPr>
          <w:rFonts w:ascii="Times New Roman" w:hAnsi="Times New Roman"/>
          <w:sz w:val="24"/>
          <w:szCs w:val="24"/>
        </w:rPr>
      </w:r>
    </w:p>
    <w:p>
      <w:pPr>
        <w:contextualSpacing/>
        <w:ind w:left="0" w:right="0" w:firstLine="0"/>
        <w:jc w:val="both"/>
        <w:spacing w:after="0" w:line="240" w:lineRule="auto"/>
        <w:rPr>
          <w:bCs/>
          <w:sz w:val="28"/>
          <w:szCs w:val="28"/>
        </w:rPr>
        <w:suppressLineNumbers w:val="0"/>
      </w:pPr>
      <w:r>
        <w:rPr>
          <w:rFonts w:ascii="Times New Roman" w:hAnsi="Times New Roman"/>
          <w:sz w:val="24"/>
          <w:szCs w:val="24"/>
        </w:rPr>
        <w:t xml:space="preserve">Исправление ошибок производительности, если в ходе эксплуатации выяснится, что на реальных данных (а не тестовом стенде) FPS падает ниже з</w:t>
      </w:r>
      <w:r>
        <w:rPr>
          <w:rFonts w:ascii="Times New Roman" w:hAnsi="Times New Roman"/>
          <w:sz w:val="24"/>
          <w:szCs w:val="24"/>
        </w:rPr>
        <w:t xml:space="preserve">аявленных 30/24.</w:t>
      </w:r>
      <w:r>
        <w:rPr>
          <w:bCs/>
          <w:sz w:val="28"/>
          <w:szCs w:val="28"/>
        </w:rPr>
      </w:r>
      <w:r>
        <w:rPr>
          <w:bCs/>
          <w:sz w:val="28"/>
          <w:szCs w:val="28"/>
        </w:rPr>
      </w:r>
    </w:p>
    <w:p>
      <w:pPr>
        <w:contextualSpacing/>
        <w:ind w:left="0" w:right="0" w:firstLine="0"/>
        <w:jc w:val="left"/>
        <w:spacing w:after="0" w:line="240" w:lineRule="auto"/>
        <w:rPr>
          <w:bCs/>
          <w:sz w:val="28"/>
          <w:szCs w:val="28"/>
        </w:rPr>
        <w:suppressLineNumbers w:val="0"/>
      </w:pPr>
      <w:r>
        <w:rPr>
          <w:bCs/>
          <w:sz w:val="28"/>
          <w:szCs w:val="28"/>
        </w:rPr>
      </w:r>
      <w:r>
        <w:rPr>
          <w:bCs/>
          <w:sz w:val="28"/>
          <w:szCs w:val="28"/>
        </w:rPr>
      </w:r>
      <w:r>
        <w:rPr>
          <w:bCs/>
          <w:sz w:val="28"/>
          <w:szCs w:val="28"/>
        </w:rPr>
      </w:r>
    </w:p>
    <w:p>
      <w:pPr>
        <w:contextualSpacing/>
        <w:ind w:left="0" w:right="0" w:firstLine="0"/>
        <w:jc w:val="left"/>
        <w:spacing w:after="0" w:line="240" w:lineRule="auto"/>
        <w:rPr>
          <w:rFonts w:eastAsia="Times New Roman" w:cs="Times New Roman"/>
          <w:sz w:val="16"/>
          <w:szCs w:val="16"/>
          <w:highlight w:val="white"/>
        </w:rPr>
        <w:suppressLineNumbers w:val="0"/>
      </w:pPr>
      <w:r>
        <w:rPr>
          <w:rFonts w:eastAsia="Times New Roman" w:cs="Times New Roman"/>
          <w:sz w:val="16"/>
          <w:szCs w:val="16"/>
          <w:highlight w:val="white"/>
          <w:lang w:eastAsia="zh-CN"/>
        </w:rPr>
      </w:r>
      <w:r>
        <w:rPr>
          <w:rFonts w:eastAsia="Times New Roman" w:cs="Times New Roman"/>
          <w:sz w:val="16"/>
          <w:szCs w:val="16"/>
          <w:highlight w:val="white"/>
        </w:rPr>
      </w:r>
      <w:r>
        <w:rPr>
          <w:rFonts w:eastAsia="Times New Roman" w:cs="Times New Roman"/>
          <w:sz w:val="16"/>
          <w:szCs w:val="16"/>
          <w:highlight w:val="white"/>
        </w:rPr>
      </w:r>
    </w:p>
    <w:tbl>
      <w:tblPr>
        <w:tblW w:w="10346" w:type="dxa"/>
        <w:tblInd w:w="-142" w:type="dxa"/>
        <w:tblLayout w:type="fixed"/>
        <w:tblLook w:val="00A0" w:firstRow="1" w:lastRow="0" w:firstColumn="1" w:lastColumn="0" w:noHBand="0" w:noVBand="0"/>
      </w:tblPr>
      <w:tblGrid>
        <w:gridCol w:w="4251"/>
        <w:gridCol w:w="2126"/>
        <w:gridCol w:w="3969"/>
      </w:tblGrid>
      <w:tr>
        <w:tblPrEx/>
        <w:trPr/>
        <w:tc>
          <w:tcPr>
            <w:tcW w:w="4251" w:type="dxa"/>
            <w:textDirection w:val="lrTb"/>
            <w:noWrap w:val="false"/>
          </w:tcPr>
          <w:p>
            <w:pPr>
              <w:contextualSpacing/>
              <w:ind w:left="0" w:right="0" w:firstLine="0"/>
              <w:jc w:val="left"/>
              <w:spacing w:after="0" w:line="240" w:lineRule="auto"/>
              <w:widowControl w:val="off"/>
              <w:rPr>
                <w:rFonts w:eastAsia="Times New Roman" w:cs="Times New Roman"/>
                <w:b/>
                <w:bCs/>
                <w:sz w:val="23"/>
                <w:szCs w:val="23"/>
                <w:highlight w:val="white"/>
              </w:rPr>
              <w:suppressLineNumbers w:val="0"/>
            </w:pPr>
            <w:r>
              <w:rPr>
                <w:rFonts w:eastAsia="Times New Roman" w:cs="Times New Roman"/>
                <w:b/>
                <w:bCs/>
                <w:sz w:val="23"/>
                <w:szCs w:val="23"/>
                <w:highlight w:val="white"/>
                <w:lang w:eastAsia="zh-CN"/>
              </w:rPr>
              <w:t xml:space="preserve">ЗАКАЗЧИК:</w:t>
            </w:r>
            <w:r>
              <w:rPr>
                <w:rFonts w:eastAsia="Times New Roman" w:cs="Times New Roman"/>
                <w:b/>
                <w:bCs/>
                <w:sz w:val="23"/>
                <w:szCs w:val="23"/>
                <w:highlight w:val="white"/>
              </w:rPr>
            </w:r>
            <w:r>
              <w:rPr>
                <w:rFonts w:eastAsia="Times New Roman" w:cs="Times New Roman"/>
                <w:b/>
                <w:bCs/>
                <w:sz w:val="23"/>
                <w:szCs w:val="23"/>
                <w:highlight w:val="white"/>
              </w:rPr>
            </w:r>
          </w:p>
          <w:p>
            <w:pPr>
              <w:contextualSpacing/>
              <w:ind w:left="0" w:right="0" w:firstLine="0"/>
              <w:jc w:val="left"/>
              <w:spacing w:after="0" w:line="240" w:lineRule="auto"/>
              <w:widowControl w:val="off"/>
              <w:rPr>
                <w:rFonts w:eastAsia="Times New Roman" w:cs="Times New Roman"/>
                <w:bCs/>
                <w:sz w:val="23"/>
                <w:szCs w:val="23"/>
                <w:highlight w:val="white"/>
              </w:rPr>
              <w:suppressLineNumbers w:val="0"/>
            </w:pPr>
            <w:r>
              <w:rPr>
                <w:rFonts w:eastAsia="Times New Roman" w:cs="Times New Roman"/>
                <w:bCs/>
                <w:sz w:val="23"/>
                <w:szCs w:val="23"/>
                <w:highlight w:val="white"/>
                <w:lang w:eastAsia="zh-CN"/>
              </w:rPr>
              <w:t xml:space="preserve">Директор</w:t>
            </w:r>
            <w:r>
              <w:rPr>
                <w:rFonts w:eastAsia="Times New Roman" w:cs="Times New Roman"/>
                <w:bCs/>
                <w:sz w:val="23"/>
                <w:szCs w:val="23"/>
                <w:highlight w:val="white"/>
              </w:rPr>
            </w:r>
            <w:r>
              <w:rPr>
                <w:rFonts w:eastAsia="Times New Roman" w:cs="Times New Roman"/>
                <w:bCs/>
                <w:sz w:val="23"/>
                <w:szCs w:val="23"/>
                <w:highlight w:val="white"/>
              </w:rPr>
            </w:r>
          </w:p>
          <w:p>
            <w:pPr>
              <w:contextualSpacing/>
              <w:ind w:left="0" w:right="0" w:firstLine="0"/>
              <w:jc w:val="left"/>
              <w:spacing w:after="0" w:line="240" w:lineRule="auto"/>
              <w:widowControl w:val="off"/>
              <w:rPr>
                <w:rFonts w:eastAsia="Times New Roman" w:cs="Times New Roman"/>
                <w:bCs/>
                <w:sz w:val="23"/>
                <w:szCs w:val="23"/>
                <w:highlight w:val="white"/>
              </w:rPr>
              <w:suppressLineNumbers w:val="0"/>
            </w:pPr>
            <w:r>
              <w:rPr>
                <w:rFonts w:eastAsia="Times New Roman" w:cs="Times New Roman"/>
                <w:bCs/>
                <w:sz w:val="23"/>
                <w:szCs w:val="23"/>
                <w:highlight w:val="white"/>
                <w:lang w:eastAsia="zh-CN"/>
              </w:rPr>
              <w:t xml:space="preserve">ФГБУ «СИЦ Минтранса России»</w:t>
            </w:r>
            <w:r>
              <w:rPr>
                <w:rFonts w:eastAsia="Times New Roman" w:cs="Times New Roman"/>
                <w:bCs/>
                <w:sz w:val="23"/>
                <w:szCs w:val="23"/>
                <w:highlight w:val="white"/>
              </w:rPr>
            </w:r>
            <w:r>
              <w:rPr>
                <w:rFonts w:eastAsia="Times New Roman" w:cs="Times New Roman"/>
                <w:bCs/>
                <w:sz w:val="23"/>
                <w:szCs w:val="23"/>
                <w:highlight w:val="white"/>
              </w:rPr>
            </w:r>
          </w:p>
        </w:tc>
        <w:tc>
          <w:tcPr>
            <w:tcW w:w="2126" w:type="dxa"/>
            <w:textDirection w:val="lrTb"/>
            <w:noWrap w:val="false"/>
          </w:tcPr>
          <w:p>
            <w:pPr>
              <w:contextualSpacing/>
              <w:ind w:left="0" w:right="0" w:firstLine="0"/>
              <w:jc w:val="left"/>
              <w:spacing w:after="0" w:line="240" w:lineRule="auto"/>
              <w:widowControl w:val="off"/>
              <w:rPr>
                <w:rFonts w:eastAsia="Times New Roman" w:cs="Times New Roman"/>
                <w:bCs/>
                <w:sz w:val="23"/>
                <w:szCs w:val="23"/>
                <w:highlight w:val="white"/>
              </w:rPr>
              <w:suppressLineNumbers w:val="0"/>
            </w:pPr>
            <w:r>
              <w:rPr>
                <w:rFonts w:eastAsia="Times New Roman" w:cs="Times New Roman"/>
                <w:bCs/>
                <w:sz w:val="23"/>
                <w:szCs w:val="23"/>
                <w:highlight w:val="white"/>
                <w:lang w:eastAsia="zh-CN"/>
              </w:rPr>
            </w:r>
            <w:r>
              <w:rPr>
                <w:rFonts w:eastAsia="Times New Roman" w:cs="Times New Roman"/>
                <w:bCs/>
                <w:sz w:val="23"/>
                <w:szCs w:val="23"/>
                <w:highlight w:val="white"/>
              </w:rPr>
            </w:r>
            <w:r>
              <w:rPr>
                <w:rFonts w:eastAsia="Times New Roman" w:cs="Times New Roman"/>
                <w:bCs/>
                <w:sz w:val="23"/>
                <w:szCs w:val="23"/>
                <w:highlight w:val="white"/>
              </w:rPr>
            </w:r>
          </w:p>
        </w:tc>
        <w:tc>
          <w:tcPr>
            <w:tcW w:w="3969" w:type="dxa"/>
            <w:textDirection w:val="lrTb"/>
            <w:noWrap w:val="false"/>
          </w:tcPr>
          <w:p>
            <w:pPr>
              <w:contextualSpacing/>
              <w:ind w:left="0" w:right="0" w:firstLine="0"/>
              <w:jc w:val="left"/>
              <w:spacing w:after="0" w:line="240" w:lineRule="auto"/>
              <w:widowControl w:val="off"/>
              <w:rPr>
                <w:rFonts w:eastAsia="Times New Roman" w:cs="Times New Roman"/>
                <w:b/>
                <w:bCs/>
                <w:sz w:val="23"/>
                <w:szCs w:val="23"/>
              </w:rPr>
              <w:suppressLineNumbers w:val="0"/>
            </w:pPr>
            <w:r>
              <w:rPr>
                <w:rFonts w:eastAsia="Times New Roman" w:cs="Times New Roman"/>
                <w:b/>
                <w:bCs/>
                <w:sz w:val="23"/>
                <w:szCs w:val="23"/>
                <w:highlight w:val="white"/>
                <w:lang w:eastAsia="zh-CN"/>
              </w:rPr>
              <w:t xml:space="preserve">ПОДРЯДЧИК:</w:t>
            </w:r>
            <w:r>
              <w:rPr>
                <w:rFonts w:eastAsia="Times New Roman" w:cs="Times New Roman"/>
                <w:b/>
                <w:bCs/>
                <w:sz w:val="23"/>
                <w:szCs w:val="23"/>
              </w:rPr>
            </w:r>
            <w:r>
              <w:rPr>
                <w:rFonts w:eastAsia="Times New Roman" w:cs="Times New Roman"/>
                <w:b/>
                <w:bCs/>
                <w:sz w:val="23"/>
                <w:szCs w:val="23"/>
              </w:rPr>
            </w:r>
          </w:p>
          <w:p>
            <w:pPr>
              <w:contextualSpacing/>
              <w:ind w:left="0" w:right="0" w:firstLine="0"/>
              <w:jc w:val="left"/>
              <w:spacing w:after="0" w:line="240" w:lineRule="auto"/>
              <w:widowControl w:val="off"/>
              <w:rPr>
                <w:rFonts w:eastAsia="Times New Roman" w:cs="Times New Roman"/>
                <w:b/>
                <w:bCs/>
                <w:sz w:val="23"/>
                <w:szCs w:val="23"/>
                <w:highlight w:val="white"/>
              </w:rPr>
              <w:suppressLineNumbers w:val="0"/>
            </w:pPr>
            <w:r>
              <w:rPr>
                <w:rFonts w:eastAsia="Times New Roman" w:cs="Times New Roman"/>
                <w:b/>
                <w:bCs/>
                <w:sz w:val="23"/>
                <w:szCs w:val="23"/>
                <w:highlight w:val="white"/>
                <w:lang w:eastAsia="zh-CN"/>
              </w:rPr>
            </w:r>
            <w:r>
              <w:rPr>
                <w:rFonts w:eastAsia="Times New Roman" w:cs="Times New Roman"/>
                <w:b/>
                <w:bCs/>
                <w:sz w:val="23"/>
                <w:szCs w:val="23"/>
                <w:highlight w:val="white"/>
              </w:rPr>
            </w:r>
            <w:r>
              <w:rPr>
                <w:rFonts w:eastAsia="Times New Roman" w:cs="Times New Roman"/>
                <w:b/>
                <w:bCs/>
                <w:sz w:val="23"/>
                <w:szCs w:val="23"/>
                <w:highlight w:val="white"/>
              </w:rPr>
            </w:r>
          </w:p>
        </w:tc>
      </w:tr>
      <w:tr>
        <w:tblPrEx/>
        <w:trPr/>
        <w:tc>
          <w:tcPr>
            <w:tcW w:w="4251" w:type="dxa"/>
            <w:textDirection w:val="lrTb"/>
            <w:noWrap w:val="false"/>
          </w:tcPr>
          <w:p>
            <w:pPr>
              <w:contextualSpacing/>
              <w:ind w:left="0" w:right="0" w:firstLine="0"/>
              <w:jc w:val="left"/>
              <w:spacing w:after="0" w:line="240" w:lineRule="auto"/>
              <w:widowControl w:val="off"/>
              <w:rPr>
                <w:rFonts w:eastAsia="Times New Roman" w:cs="Times New Roman"/>
                <w:sz w:val="23"/>
                <w:szCs w:val="23"/>
                <w:highlight w:val="white"/>
              </w:rPr>
              <w:suppressLineNumbers w:val="0"/>
            </w:pPr>
            <w:r>
              <w:rPr>
                <w:rFonts w:eastAsia="Times New Roman" w:cs="Times New Roman"/>
                <w:sz w:val="23"/>
                <w:szCs w:val="23"/>
                <w:highlight w:val="white"/>
                <w:lang w:eastAsia="zh-CN"/>
              </w:rPr>
            </w:r>
            <w:r>
              <w:rPr>
                <w:rFonts w:eastAsia="Times New Roman" w:cs="Times New Roman"/>
                <w:sz w:val="23"/>
                <w:szCs w:val="23"/>
                <w:highlight w:val="white"/>
              </w:rPr>
            </w:r>
            <w:r>
              <w:rPr>
                <w:rFonts w:eastAsia="Times New Roman" w:cs="Times New Roman"/>
                <w:sz w:val="23"/>
                <w:szCs w:val="23"/>
                <w:highlight w:val="white"/>
              </w:rPr>
            </w:r>
          </w:p>
          <w:p>
            <w:pPr>
              <w:contextualSpacing/>
              <w:ind w:left="0" w:right="0" w:firstLine="0"/>
              <w:jc w:val="left"/>
              <w:spacing w:after="0" w:line="240" w:lineRule="auto"/>
              <w:widowControl w:val="off"/>
              <w:rPr>
                <w:rFonts w:eastAsia="Times New Roman" w:cs="Times New Roman"/>
                <w:sz w:val="23"/>
                <w:szCs w:val="23"/>
                <w:highlight w:val="white"/>
              </w:rPr>
              <w:suppressLineNumbers w:val="0"/>
            </w:pPr>
            <w:r>
              <w:rPr>
                <w:rFonts w:eastAsia="Times New Roman" w:cs="Times New Roman"/>
                <w:bCs/>
                <w:sz w:val="23"/>
                <w:szCs w:val="23"/>
                <w:highlight w:val="white"/>
                <w:lang w:eastAsia="zh-CN"/>
              </w:rPr>
              <w:t xml:space="preserve">_________________/ А.В. Кисляков/</w:t>
            </w:r>
            <w:r>
              <w:rPr>
                <w:rFonts w:eastAsia="Times New Roman" w:cs="Times New Roman"/>
                <w:sz w:val="23"/>
                <w:szCs w:val="23"/>
                <w:highlight w:val="white"/>
              </w:rPr>
            </w:r>
            <w:r>
              <w:rPr>
                <w:rFonts w:eastAsia="Times New Roman" w:cs="Times New Roman"/>
                <w:sz w:val="23"/>
                <w:szCs w:val="23"/>
                <w:highlight w:val="white"/>
              </w:rPr>
            </w:r>
          </w:p>
          <w:p>
            <w:pPr>
              <w:contextualSpacing/>
              <w:ind w:left="0" w:right="0" w:firstLine="0"/>
              <w:jc w:val="left"/>
              <w:spacing w:after="0" w:line="240" w:lineRule="auto"/>
              <w:widowControl w:val="off"/>
              <w:rPr>
                <w:rFonts w:eastAsia="Times New Roman" w:cs="Times New Roman"/>
                <w:bCs/>
                <w:sz w:val="23"/>
                <w:szCs w:val="23"/>
                <w:highlight w:val="white"/>
              </w:rPr>
              <w:suppressLineNumbers w:val="0"/>
            </w:pPr>
            <w:r>
              <w:rPr>
                <w:rFonts w:eastAsia="Times New Roman" w:cs="Times New Roman"/>
                <w:bCs/>
                <w:sz w:val="23"/>
                <w:szCs w:val="23"/>
                <w:highlight w:val="white"/>
                <w:lang w:eastAsia="zh-CN"/>
              </w:rPr>
              <w:t xml:space="preserve">ЭЦП</w:t>
            </w:r>
            <w:r>
              <w:rPr>
                <w:rFonts w:eastAsia="Times New Roman" w:cs="Times New Roman"/>
                <w:bCs/>
                <w:sz w:val="23"/>
                <w:szCs w:val="23"/>
                <w:highlight w:val="white"/>
              </w:rPr>
            </w:r>
            <w:r>
              <w:rPr>
                <w:rFonts w:eastAsia="Times New Roman" w:cs="Times New Roman"/>
                <w:bCs/>
                <w:sz w:val="23"/>
                <w:szCs w:val="23"/>
                <w:highlight w:val="white"/>
              </w:rPr>
            </w:r>
          </w:p>
        </w:tc>
        <w:tc>
          <w:tcPr>
            <w:tcW w:w="2126" w:type="dxa"/>
            <w:textDirection w:val="lrTb"/>
            <w:noWrap w:val="false"/>
          </w:tcPr>
          <w:p>
            <w:pPr>
              <w:contextualSpacing/>
              <w:ind w:left="0" w:right="0" w:firstLine="0"/>
              <w:jc w:val="left"/>
              <w:spacing w:after="0" w:line="240" w:lineRule="auto"/>
              <w:widowControl w:val="off"/>
              <w:rPr>
                <w:rFonts w:eastAsia="Times New Roman" w:cs="Times New Roman"/>
                <w:bCs/>
                <w:sz w:val="23"/>
                <w:szCs w:val="23"/>
                <w:highlight w:val="white"/>
              </w:rPr>
              <w:suppressLineNumbers w:val="0"/>
            </w:pPr>
            <w:r>
              <w:rPr>
                <w:rFonts w:eastAsia="Times New Roman" w:cs="Times New Roman"/>
                <w:bCs/>
                <w:sz w:val="23"/>
                <w:szCs w:val="23"/>
                <w:highlight w:val="white"/>
                <w:lang w:eastAsia="zh-CN"/>
              </w:rPr>
            </w:r>
            <w:r>
              <w:rPr>
                <w:rFonts w:eastAsia="Times New Roman" w:cs="Times New Roman"/>
                <w:bCs/>
                <w:sz w:val="23"/>
                <w:szCs w:val="23"/>
                <w:highlight w:val="white"/>
              </w:rPr>
            </w:r>
            <w:r>
              <w:rPr>
                <w:rFonts w:eastAsia="Times New Roman" w:cs="Times New Roman"/>
                <w:bCs/>
                <w:sz w:val="23"/>
                <w:szCs w:val="23"/>
                <w:highlight w:val="white"/>
              </w:rPr>
            </w:r>
          </w:p>
        </w:tc>
        <w:tc>
          <w:tcPr>
            <w:tcW w:w="3969" w:type="dxa"/>
            <w:textDirection w:val="lrTb"/>
            <w:noWrap w:val="false"/>
          </w:tcPr>
          <w:p>
            <w:pPr>
              <w:contextualSpacing/>
              <w:ind w:left="0" w:right="0" w:firstLine="0"/>
              <w:jc w:val="left"/>
              <w:spacing w:after="0" w:line="240" w:lineRule="auto"/>
              <w:widowControl w:val="off"/>
              <w:rPr>
                <w:rFonts w:eastAsia="Times New Roman" w:cs="Times New Roman"/>
                <w:sz w:val="23"/>
                <w:szCs w:val="23"/>
                <w:highlight w:val="white"/>
              </w:rPr>
              <w:suppressLineNumbers w:val="0"/>
            </w:pPr>
            <w:r>
              <w:rPr>
                <w:rFonts w:eastAsia="Times New Roman" w:cs="Times New Roman"/>
                <w:sz w:val="23"/>
                <w:szCs w:val="23"/>
                <w:highlight w:val="white"/>
                <w:lang w:eastAsia="zh-CN"/>
              </w:rPr>
            </w:r>
            <w:r>
              <w:rPr>
                <w:rFonts w:eastAsia="Times New Roman" w:cs="Times New Roman"/>
                <w:sz w:val="23"/>
                <w:szCs w:val="23"/>
                <w:highlight w:val="white"/>
              </w:rPr>
            </w:r>
            <w:r>
              <w:rPr>
                <w:rFonts w:eastAsia="Times New Roman" w:cs="Times New Roman"/>
                <w:sz w:val="23"/>
                <w:szCs w:val="23"/>
                <w:highlight w:val="white"/>
              </w:rPr>
            </w:r>
          </w:p>
          <w:p>
            <w:pPr>
              <w:contextualSpacing/>
              <w:ind w:left="0" w:right="0" w:firstLine="0"/>
              <w:jc w:val="left"/>
              <w:spacing w:after="0" w:line="240" w:lineRule="auto"/>
              <w:widowControl w:val="off"/>
              <w:rPr>
                <w:rFonts w:eastAsia="Times New Roman" w:cs="Times New Roman"/>
                <w:sz w:val="23"/>
                <w:szCs w:val="23"/>
              </w:rPr>
              <w:suppressLineNumbers w:val="0"/>
            </w:pPr>
            <w:r>
              <w:rPr>
                <w:rFonts w:eastAsia="Times New Roman" w:cs="Times New Roman"/>
                <w:bCs/>
                <w:sz w:val="23"/>
                <w:szCs w:val="23"/>
                <w:highlight w:val="white"/>
                <w:lang w:eastAsia="zh-CN"/>
              </w:rPr>
              <w:t xml:space="preserve">__________________/            /</w:t>
            </w:r>
            <w:r>
              <w:rPr>
                <w:rFonts w:eastAsia="Times New Roman" w:cs="Times New Roman"/>
                <w:sz w:val="23"/>
                <w:szCs w:val="23"/>
              </w:rPr>
            </w:r>
            <w:r>
              <w:rPr>
                <w:rFonts w:eastAsia="Times New Roman" w:cs="Times New Roman"/>
                <w:sz w:val="23"/>
                <w:szCs w:val="23"/>
              </w:rPr>
            </w:r>
          </w:p>
          <w:p>
            <w:pPr>
              <w:contextualSpacing/>
              <w:ind w:left="0" w:right="0" w:firstLine="0"/>
              <w:jc w:val="left"/>
              <w:spacing w:after="0" w:line="240" w:lineRule="auto"/>
              <w:widowControl w:val="off"/>
              <w:rPr>
                <w:rFonts w:eastAsia="Times New Roman" w:cs="Times New Roman"/>
                <w:sz w:val="23"/>
                <w:highlight w:val="white"/>
              </w:rPr>
              <w:suppressLineNumbers w:val="0"/>
            </w:pPr>
            <w:r>
              <w:rPr>
                <w:rFonts w:eastAsia="Times New Roman" w:cs="Times New Roman"/>
                <w:bCs/>
                <w:sz w:val="23"/>
                <w:szCs w:val="23"/>
                <w:highlight w:val="white"/>
                <w:lang w:eastAsia="zh-CN"/>
              </w:rPr>
              <w:t xml:space="preserve">ЭЦП</w:t>
            </w:r>
            <w:r>
              <w:rPr>
                <w:rFonts w:eastAsia="Times New Roman" w:cs="Times New Roman"/>
                <w:sz w:val="23"/>
                <w:highlight w:val="white"/>
              </w:rPr>
            </w:r>
            <w:r>
              <w:rPr>
                <w:rFonts w:eastAsia="Times New Roman" w:cs="Times New Roman"/>
                <w:sz w:val="23"/>
                <w:highlight w:val="white"/>
              </w:rPr>
            </w:r>
          </w:p>
        </w:tc>
      </w:tr>
    </w:tbl>
    <w:p>
      <w:pPr>
        <w:contextualSpacing/>
        <w:ind w:left="0" w:right="0" w:firstLine="0"/>
        <w:jc w:val="left"/>
        <w:spacing w:after="0" w:line="240" w:lineRule="auto"/>
        <w:rPr>
          <w:bCs/>
          <w:sz w:val="28"/>
          <w:szCs w:val="28"/>
        </w:rPr>
        <w:suppressLineNumbers w:val="0"/>
      </w:pPr>
      <w:r>
        <w:rPr>
          <w:bCs/>
          <w:sz w:val="28"/>
          <w:szCs w:val="28"/>
        </w:rPr>
      </w:r>
      <w:r>
        <w:rPr>
          <w:bCs/>
          <w:sz w:val="28"/>
          <w:szCs w:val="28"/>
        </w:rPr>
      </w:r>
      <w:r>
        <w:rPr>
          <w:bCs/>
          <w:sz w:val="28"/>
          <w:szCs w:val="28"/>
        </w:rPr>
      </w:r>
    </w:p>
    <w:p>
      <w:pPr>
        <w:contextualSpacing/>
        <w:ind w:left="0" w:right="0" w:firstLine="0"/>
        <w:jc w:val="left"/>
        <w:spacing w:after="0" w:line="240" w:lineRule="auto"/>
        <w:rPr>
          <w:bCs/>
          <w:sz w:val="28"/>
          <w:szCs w:val="28"/>
        </w:rPr>
        <w:suppressLineNumbers w:val="0"/>
      </w:pPr>
      <w:r>
        <w:rPr>
          <w:bCs/>
          <w:sz w:val="28"/>
          <w:szCs w:val="28"/>
        </w:rPr>
      </w:r>
      <w:r>
        <w:rPr>
          <w:bCs/>
          <w:sz w:val="28"/>
          <w:szCs w:val="28"/>
        </w:rPr>
      </w:r>
      <w:r>
        <w:rPr>
          <w:bCs/>
          <w:sz w:val="28"/>
          <w:szCs w:val="28"/>
        </w:rPr>
      </w:r>
    </w:p>
    <w:p>
      <w:pPr>
        <w:contextualSpacing/>
        <w:ind w:left="0" w:right="0" w:firstLine="0"/>
        <w:jc w:val="left"/>
        <w:spacing w:after="0" w:line="240" w:lineRule="auto"/>
        <w:rPr>
          <w:rFonts w:eastAsia="Times New Roman" w:cs="Arial Unicode MS"/>
          <w:bCs/>
          <w:sz w:val="20"/>
          <w:szCs w:val="20"/>
        </w:rPr>
        <w:suppressLineNumbers w:val="0"/>
      </w:pPr>
      <w:r>
        <w:rPr>
          <w:rFonts w:eastAsia="Times New Roman" w:cs="Arial Unicode MS"/>
          <w:bCs/>
          <w:sz w:val="20"/>
          <w:szCs w:val="20"/>
        </w:rPr>
        <w:br w:type="page" w:clear="all"/>
      </w:r>
      <w:r>
        <w:rPr>
          <w:rFonts w:eastAsia="Times New Roman" w:cs="Arial Unicode MS"/>
          <w:bCs/>
          <w:sz w:val="20"/>
          <w:szCs w:val="20"/>
        </w:rPr>
      </w:r>
      <w:r>
        <w:rPr>
          <w:rFonts w:eastAsia="Times New Roman" w:cs="Arial Unicode MS"/>
          <w:bCs/>
          <w:sz w:val="20"/>
          <w:szCs w:val="20"/>
        </w:rPr>
      </w:r>
    </w:p>
    <w:p>
      <w:pPr>
        <w:ind w:left="6237" w:firstLine="0"/>
        <w:jc w:val="right"/>
        <w:spacing w:after="0" w:line="240" w:lineRule="auto"/>
        <w:rPr>
          <w:rFonts w:eastAsia="Times New Roman" w:cs="Arial Unicode MS"/>
          <w:sz w:val="20"/>
          <w:szCs w:val="20"/>
        </w:rPr>
      </w:pPr>
      <w:r>
        <w:rPr>
          <w:rFonts w:eastAsia="Times New Roman" w:cs="Arial Unicode MS"/>
          <w:bCs/>
          <w:sz w:val="20"/>
          <w:szCs w:val="20"/>
        </w:rPr>
        <w:t xml:space="preserve">Приложение № 2</w:t>
      </w:r>
      <w:r>
        <w:rPr>
          <w:rFonts w:eastAsia="Times New Roman" w:cs="Arial Unicode MS"/>
          <w:sz w:val="20"/>
          <w:szCs w:val="20"/>
        </w:rPr>
      </w:r>
      <w:r>
        <w:rPr>
          <w:rFonts w:eastAsia="Times New Roman" w:cs="Arial Unicode MS"/>
          <w:sz w:val="20"/>
          <w:szCs w:val="20"/>
        </w:rPr>
      </w:r>
    </w:p>
    <w:p>
      <w:pPr>
        <w:ind w:left="5812" w:firstLine="0"/>
        <w:jc w:val="right"/>
        <w:spacing w:after="0" w:line="240" w:lineRule="auto"/>
        <w:rPr>
          <w:rFonts w:eastAsia="Times New Roman" w:cs="Arial Unicode MS"/>
          <w:sz w:val="20"/>
          <w:szCs w:val="20"/>
        </w:rPr>
      </w:pPr>
      <w:r>
        <w:rPr>
          <w:rFonts w:eastAsia="Times New Roman" w:cs="Arial Unicode MS"/>
          <w:bCs/>
          <w:sz w:val="20"/>
          <w:szCs w:val="20"/>
        </w:rPr>
        <w:t xml:space="preserve">к Контракту </w:t>
      </w:r>
      <w:r>
        <w:rPr>
          <w:rFonts w:eastAsia="Times New Roman" w:cs="Arial Unicode MS"/>
          <w:sz w:val="20"/>
          <w:szCs w:val="20"/>
        </w:rPr>
        <w:t xml:space="preserve">№ </w:t>
      </w:r>
      <w:r>
        <w:rPr>
          <w:rFonts w:eastAsia="Times New Roman" w:cs="Arial Unicode MS"/>
          <w:sz w:val="20"/>
          <w:szCs w:val="20"/>
        </w:rPr>
        <w:t xml:space="preserve">ЕП</w:t>
      </w:r>
      <w:r>
        <w:rPr>
          <w:rFonts w:eastAsia="Times New Roman" w:cs="Arial Unicode MS"/>
          <w:sz w:val="20"/>
          <w:szCs w:val="20"/>
        </w:rPr>
        <w:t xml:space="preserve">/26_ </w:t>
      </w:r>
      <w:r>
        <w:rPr>
          <w:rFonts w:eastAsia="Times New Roman" w:cs="Arial Unicode MS"/>
          <w:sz w:val="20"/>
          <w:szCs w:val="20"/>
        </w:rPr>
      </w:r>
      <w:r>
        <w:rPr>
          <w:rFonts w:eastAsia="Times New Roman" w:cs="Arial Unicode MS"/>
          <w:sz w:val="20"/>
          <w:szCs w:val="20"/>
        </w:rPr>
      </w:r>
    </w:p>
    <w:p>
      <w:pPr>
        <w:ind w:left="5812" w:firstLine="0"/>
        <w:jc w:val="right"/>
        <w:spacing w:after="0" w:line="240" w:lineRule="auto"/>
        <w:rPr>
          <w:rFonts w:eastAsia="Times New Roman" w:cs="Arial Unicode MS"/>
          <w:sz w:val="20"/>
          <w:szCs w:val="20"/>
        </w:rPr>
      </w:pPr>
      <w:r>
        <w:rPr>
          <w:rFonts w:eastAsia="Times New Roman" w:cs="Arial Unicode MS"/>
          <w:sz w:val="20"/>
          <w:szCs w:val="20"/>
        </w:rPr>
        <w:t xml:space="preserve">от «__» _______ 2026г.</w:t>
      </w:r>
      <w:r>
        <w:rPr>
          <w:rFonts w:eastAsia="Times New Roman" w:cs="Arial Unicode MS"/>
          <w:sz w:val="20"/>
          <w:szCs w:val="20"/>
        </w:rPr>
      </w:r>
      <w:r>
        <w:rPr>
          <w:rFonts w:eastAsia="Times New Roman" w:cs="Arial Unicode MS"/>
          <w:sz w:val="20"/>
          <w:szCs w:val="20"/>
        </w:rPr>
      </w:r>
    </w:p>
    <w:p>
      <w:pPr>
        <w:contextualSpacing/>
        <w:ind w:left="709" w:firstLine="0"/>
        <w:jc w:val="left"/>
        <w:spacing w:after="0" w:line="240" w:lineRule="auto"/>
        <w:widowControl w:val="off"/>
        <w:tabs>
          <w:tab w:val="left" w:pos="0" w:leader="none"/>
          <w:tab w:val="left" w:pos="993" w:leader="none"/>
        </w:tabs>
        <w:rPr>
          <w:rFonts w:ascii="Calibri" w:hAnsi="Calibri" w:eastAsia="Arial Unicode MS" w:cs="Calibri"/>
          <w:spacing w:val="2"/>
          <w:sz w:val="22"/>
          <w:szCs w:val="22"/>
          <w:highlight w:val="white"/>
        </w:rPr>
      </w:pPr>
      <w:r>
        <w:rPr>
          <w:rFonts w:ascii="Calibri" w:hAnsi="Calibri" w:eastAsia="Arial Unicode MS" w:cs="Calibri"/>
          <w:spacing w:val="2"/>
          <w:sz w:val="22"/>
          <w:szCs w:val="22"/>
          <w:highlight w:val="white"/>
        </w:rPr>
      </w:r>
      <w:r>
        <w:rPr>
          <w:rFonts w:ascii="Calibri" w:hAnsi="Calibri" w:eastAsia="Arial Unicode MS" w:cs="Calibri"/>
          <w:spacing w:val="2"/>
          <w:sz w:val="22"/>
          <w:szCs w:val="22"/>
          <w:highlight w:val="white"/>
        </w:rPr>
      </w:r>
      <w:r>
        <w:rPr>
          <w:rFonts w:ascii="Calibri" w:hAnsi="Calibri" w:eastAsia="Arial Unicode MS" w:cs="Calibri"/>
          <w:spacing w:val="2"/>
          <w:sz w:val="22"/>
          <w:szCs w:val="22"/>
          <w:highlight w:val="white"/>
        </w:rPr>
      </w:r>
    </w:p>
    <w:p>
      <w:pPr>
        <w:ind w:firstLine="851"/>
        <w:jc w:val="center"/>
        <w:spacing w:after="0" w:line="240" w:lineRule="auto"/>
        <w:widowControl w:val="off"/>
        <w:rPr>
          <w:b/>
        </w:rPr>
      </w:pPr>
      <w:r>
        <w:rPr>
          <w:rFonts w:eastAsia="Arial Unicode MS" w:cs="Arial Unicode MS"/>
          <w:b/>
        </w:rPr>
        <w:t xml:space="preserve">Расшифровка цены Контракта</w:t>
      </w:r>
      <w:r>
        <w:rPr>
          <w:b/>
        </w:rPr>
        <w:t xml:space="preserve"> </w:t>
      </w:r>
      <w:r>
        <w:rPr>
          <w:b/>
        </w:rPr>
      </w:r>
      <w:r>
        <w:rPr>
          <w:b/>
        </w:rPr>
      </w:r>
    </w:p>
    <w:p>
      <w:pPr>
        <w:ind w:firstLine="851"/>
        <w:jc w:val="center"/>
        <w:spacing w:after="0" w:line="240" w:lineRule="auto"/>
        <w:widowControl w:val="off"/>
        <w:rPr>
          <w:b/>
          <w:lang w:eastAsia="en-US"/>
        </w:rPr>
      </w:pPr>
      <w:r>
        <w:rPr>
          <w:b/>
          <w:lang w:eastAsia="en-US"/>
        </w:rPr>
        <w:t xml:space="preserve">на выполнение работ по развитию сайта ФГБУ «СИЦ Минтранса России» (sicmt.ru) в части </w:t>
      </w:r>
      <w:r>
        <w:rPr>
          <w:b/>
          <w:bCs/>
        </w:rPr>
        <w:t xml:space="preserve">создания 3D-модели сайта (интерактивной трёхмерной сцены)</w:t>
      </w:r>
      <w:r>
        <w:rPr>
          <w:b/>
          <w:lang w:eastAsia="en-US"/>
        </w:rPr>
      </w:r>
      <w:r>
        <w:rPr>
          <w:b/>
          <w:lang w:eastAsia="en-US"/>
        </w:rPr>
      </w:r>
    </w:p>
    <w:p>
      <w:pPr>
        <w:jc w:val="center"/>
        <w:spacing w:after="0" w:line="240" w:lineRule="auto"/>
        <w:widowControl w:val="off"/>
        <w:rPr>
          <w:b/>
        </w:rPr>
      </w:pPr>
      <w:r>
        <w:rPr>
          <w:b/>
        </w:rPr>
      </w:r>
      <w:r>
        <w:rPr>
          <w:b/>
        </w:rPr>
      </w:r>
      <w:r>
        <w:rPr>
          <w:b/>
        </w:rPr>
      </w:r>
    </w:p>
    <w:p>
      <w:pPr>
        <w:ind w:firstLine="0"/>
        <w:jc w:val="left"/>
        <w:spacing w:after="0" w:line="240" w:lineRule="auto"/>
        <w:rPr>
          <w:rFonts w:eastAsia="Times New Roman" w:cs="Arial Unicode MS"/>
          <w:color w:val="0d0d0d"/>
          <w:sz w:val="20"/>
          <w:szCs w:val="20"/>
          <w:highlight w:val="yellow"/>
          <w:lang w:eastAsia="zh-CN"/>
        </w:rPr>
      </w:pPr>
      <w:r>
        <w:rPr>
          <w:rFonts w:eastAsia="Times New Roman" w:cs="Arial Unicode MS"/>
          <w:color w:val="0d0d0d"/>
          <w:sz w:val="20"/>
          <w:szCs w:val="20"/>
          <w:highlight w:val="yellow"/>
          <w:lang w:eastAsia="zh-CN"/>
        </w:rPr>
      </w:r>
      <w:r>
        <w:rPr>
          <w:rFonts w:eastAsia="Times New Roman" w:cs="Arial Unicode MS"/>
          <w:color w:val="0d0d0d"/>
          <w:sz w:val="20"/>
          <w:szCs w:val="20"/>
          <w:highlight w:val="yellow"/>
          <w:lang w:eastAsia="zh-CN"/>
        </w:rPr>
      </w:r>
      <w:r>
        <w:rPr>
          <w:rFonts w:eastAsia="Times New Roman" w:cs="Arial Unicode MS"/>
          <w:color w:val="0d0d0d"/>
          <w:sz w:val="20"/>
          <w:szCs w:val="20"/>
          <w:highlight w:val="yellow"/>
          <w:lang w:eastAsia="zh-CN"/>
        </w:rPr>
      </w:r>
    </w:p>
    <w:tbl>
      <w:tblPr>
        <w:tblW w:w="10635" w:type="dxa"/>
        <w:tblInd w:w="-289" w:type="dxa"/>
        <w:tblLayout w:type="fixed"/>
        <w:tblLook w:val="04A0" w:firstRow="1" w:lastRow="0" w:firstColumn="1" w:lastColumn="0" w:noHBand="0" w:noVBand="1"/>
      </w:tblPr>
      <w:tblGrid>
        <w:gridCol w:w="569"/>
        <w:gridCol w:w="5105"/>
        <w:gridCol w:w="992"/>
        <w:gridCol w:w="877"/>
        <w:gridCol w:w="1391"/>
        <w:gridCol w:w="1701"/>
      </w:tblGrid>
      <w:tr>
        <w:tblPrEx/>
        <w:trPr/>
        <w:tc>
          <w:tcPr>
            <w:tcBorders>
              <w:top w:val="single" w:color="000000" w:sz="4" w:space="0"/>
              <w:left w:val="single" w:color="000000" w:sz="4" w:space="0"/>
              <w:bottom w:val="single" w:color="000000" w:sz="4" w:space="0"/>
              <w:right w:val="single" w:color="000000" w:sz="4" w:space="0"/>
            </w:tcBorders>
            <w:tcW w:w="569" w:type="dxa"/>
            <w:textDirection w:val="lrTb"/>
            <w:noWrap w:val="false"/>
          </w:tcPr>
          <w:p>
            <w:pPr>
              <w:ind w:firstLine="0"/>
              <w:jc w:val="center"/>
              <w:spacing w:after="0" w:line="240" w:lineRule="auto"/>
              <w:rPr>
                <w:rFonts w:eastAsia="Times New Roman" w:cs="Arial Unicode MS"/>
                <w:b/>
                <w:bCs/>
                <w:sz w:val="20"/>
              </w:rPr>
            </w:pPr>
            <w:r>
              <w:rPr>
                <w:rFonts w:eastAsia="Times New Roman" w:cs="Arial Unicode MS"/>
                <w:b/>
                <w:bCs/>
                <w:sz w:val="20"/>
              </w:rPr>
              <w:t xml:space="preserve">№ п/п</w:t>
            </w:r>
            <w:r>
              <w:rPr>
                <w:rFonts w:eastAsia="Times New Roman" w:cs="Arial Unicode MS"/>
                <w:b/>
                <w:bCs/>
                <w:sz w:val="20"/>
              </w:rPr>
            </w:r>
            <w:r>
              <w:rPr>
                <w:rFonts w:eastAsia="Times New Roman" w:cs="Arial Unicode MS"/>
                <w:b/>
                <w:bCs/>
                <w:sz w:val="20"/>
              </w:rPr>
            </w:r>
          </w:p>
        </w:tc>
        <w:tc>
          <w:tcPr>
            <w:tcBorders>
              <w:top w:val="single" w:color="000000" w:sz="4" w:space="0"/>
              <w:left w:val="none" w:color="000000" w:sz="4" w:space="0"/>
              <w:bottom w:val="single" w:color="000000" w:sz="4" w:space="0"/>
              <w:right w:val="single" w:color="000000" w:sz="4" w:space="0"/>
            </w:tcBorders>
            <w:tcW w:w="5105" w:type="dxa"/>
            <w:textDirection w:val="lrTb"/>
            <w:noWrap w:val="false"/>
          </w:tcPr>
          <w:p>
            <w:pPr>
              <w:ind w:firstLine="0"/>
              <w:jc w:val="center"/>
              <w:spacing w:after="0" w:line="240" w:lineRule="auto"/>
              <w:rPr>
                <w:rFonts w:eastAsia="Times New Roman" w:cs="Arial Unicode MS"/>
                <w:b/>
                <w:bCs/>
                <w:sz w:val="20"/>
              </w:rPr>
            </w:pPr>
            <w:r>
              <w:rPr>
                <w:rFonts w:eastAsia="Times New Roman" w:cs="Arial Unicode MS"/>
                <w:b/>
                <w:bCs/>
                <w:sz w:val="20"/>
              </w:rPr>
              <w:t xml:space="preserve">Наименование этапа</w:t>
            </w:r>
            <w:r>
              <w:rPr>
                <w:rFonts w:eastAsia="Times New Roman" w:cs="Arial Unicode MS"/>
                <w:b/>
                <w:bCs/>
                <w:sz w:val="20"/>
              </w:rPr>
            </w:r>
            <w:r>
              <w:rPr>
                <w:rFonts w:eastAsia="Times New Roman" w:cs="Arial Unicode MS"/>
                <w:b/>
                <w:bCs/>
                <w:sz w:val="20"/>
              </w:rPr>
            </w:r>
          </w:p>
        </w:tc>
        <w:tc>
          <w:tcPr>
            <w:tcBorders>
              <w:top w:val="single" w:color="000000" w:sz="4" w:space="0"/>
              <w:left w:val="none" w:color="000000" w:sz="4" w:space="0"/>
              <w:bottom w:val="single" w:color="000000" w:sz="4" w:space="0"/>
              <w:right w:val="single" w:color="000000" w:sz="4" w:space="0"/>
            </w:tcBorders>
            <w:tcW w:w="992" w:type="dxa"/>
            <w:textDirection w:val="lrTb"/>
            <w:noWrap w:val="false"/>
          </w:tcPr>
          <w:p>
            <w:pPr>
              <w:ind w:firstLine="0"/>
              <w:jc w:val="center"/>
              <w:spacing w:after="0" w:line="240" w:lineRule="auto"/>
              <w:rPr>
                <w:rFonts w:eastAsia="Times New Roman" w:cs="Arial Unicode MS"/>
                <w:b/>
                <w:bCs/>
                <w:sz w:val="20"/>
              </w:rPr>
            </w:pPr>
            <w:r>
              <w:rPr>
                <w:rFonts w:eastAsia="Times New Roman" w:cs="Arial Unicode MS"/>
                <w:b/>
                <w:bCs/>
                <w:sz w:val="20"/>
              </w:rPr>
              <w:t xml:space="preserve">Ед. изм.</w:t>
            </w:r>
            <w:r>
              <w:rPr>
                <w:rFonts w:eastAsia="Times New Roman" w:cs="Arial Unicode MS"/>
                <w:b/>
                <w:bCs/>
                <w:sz w:val="20"/>
              </w:rPr>
            </w:r>
            <w:r>
              <w:rPr>
                <w:rFonts w:eastAsia="Times New Roman" w:cs="Arial Unicode MS"/>
                <w:b/>
                <w:bCs/>
                <w:sz w:val="20"/>
              </w:rPr>
            </w:r>
          </w:p>
        </w:tc>
        <w:tc>
          <w:tcPr>
            <w:tcBorders>
              <w:top w:val="single" w:color="000000" w:sz="4" w:space="0"/>
              <w:left w:val="none" w:color="000000" w:sz="4" w:space="0"/>
              <w:bottom w:val="single" w:color="000000" w:sz="4" w:space="0"/>
              <w:right w:val="single" w:color="000000" w:sz="4" w:space="0"/>
            </w:tcBorders>
            <w:tcW w:w="877" w:type="dxa"/>
            <w:textDirection w:val="lrTb"/>
            <w:noWrap w:val="false"/>
          </w:tcPr>
          <w:p>
            <w:pPr>
              <w:ind w:left="-52" w:firstLine="0"/>
              <w:jc w:val="center"/>
              <w:spacing w:after="0" w:line="240" w:lineRule="auto"/>
              <w:rPr>
                <w:rFonts w:eastAsia="Times New Roman" w:cs="Arial Unicode MS"/>
                <w:b/>
                <w:bCs/>
                <w:sz w:val="20"/>
              </w:rPr>
            </w:pPr>
            <w:r>
              <w:rPr>
                <w:rFonts w:eastAsia="Times New Roman" w:cs="Arial Unicode MS"/>
                <w:b/>
                <w:bCs/>
                <w:sz w:val="20"/>
              </w:rPr>
              <w:t xml:space="preserve">Объем</w:t>
            </w:r>
            <w:r>
              <w:rPr>
                <w:rFonts w:eastAsia="Times New Roman" w:cs="Arial Unicode MS"/>
                <w:b/>
                <w:bCs/>
                <w:sz w:val="20"/>
              </w:rPr>
            </w:r>
            <w:r>
              <w:rPr>
                <w:rFonts w:eastAsia="Times New Roman" w:cs="Arial Unicode MS"/>
                <w:b/>
                <w:bCs/>
                <w:sz w:val="20"/>
              </w:rPr>
            </w:r>
          </w:p>
        </w:tc>
        <w:tc>
          <w:tcPr>
            <w:tcBorders>
              <w:top w:val="single" w:color="000000" w:sz="4" w:space="0"/>
              <w:left w:val="none" w:color="000000" w:sz="4" w:space="0"/>
              <w:bottom w:val="single" w:color="000000" w:sz="4" w:space="0"/>
              <w:right w:val="single" w:color="000000" w:sz="4" w:space="0"/>
            </w:tcBorders>
            <w:tcW w:w="1391" w:type="dxa"/>
            <w:textDirection w:val="lrTb"/>
            <w:noWrap w:val="false"/>
          </w:tcPr>
          <w:p>
            <w:pPr>
              <w:ind w:firstLine="0"/>
              <w:jc w:val="center"/>
              <w:spacing w:after="0" w:line="240" w:lineRule="auto"/>
              <w:rPr>
                <w:rFonts w:eastAsia="Times New Roman" w:cs="Arial Unicode MS"/>
                <w:b/>
                <w:bCs/>
                <w:sz w:val="20"/>
              </w:rPr>
            </w:pPr>
            <w:r>
              <w:rPr>
                <w:rFonts w:eastAsia="Times New Roman" w:cs="Arial Unicode MS"/>
                <w:b/>
                <w:bCs/>
                <w:sz w:val="20"/>
              </w:rPr>
              <w:t xml:space="preserve">Цена за ед., с НДС / без НДС, руб.</w:t>
            </w:r>
            <w:r>
              <w:rPr>
                <w:rFonts w:eastAsia="Times New Roman" w:cs="Arial Unicode MS"/>
                <w:b/>
                <w:bCs/>
                <w:sz w:val="20"/>
              </w:rPr>
            </w:r>
            <w:r>
              <w:rPr>
                <w:rFonts w:eastAsia="Times New Roman" w:cs="Arial Unicode MS"/>
                <w:b/>
                <w:bCs/>
                <w:sz w:val="20"/>
              </w:rPr>
            </w:r>
          </w:p>
        </w:tc>
        <w:tc>
          <w:tcPr>
            <w:tcBorders>
              <w:top w:val="single" w:color="000000" w:sz="4" w:space="0"/>
              <w:left w:val="none" w:color="000000" w:sz="4" w:space="0"/>
              <w:bottom w:val="single" w:color="000000" w:sz="4" w:space="0"/>
              <w:right w:val="single" w:color="000000" w:sz="4" w:space="0"/>
            </w:tcBorders>
            <w:tcW w:w="1701" w:type="dxa"/>
            <w:textDirection w:val="lrTb"/>
            <w:noWrap w:val="false"/>
          </w:tcPr>
          <w:p>
            <w:pPr>
              <w:ind w:firstLine="0"/>
              <w:jc w:val="center"/>
              <w:spacing w:after="0" w:line="240" w:lineRule="auto"/>
              <w:rPr>
                <w:rFonts w:eastAsia="Times New Roman" w:cs="Arial Unicode MS"/>
                <w:b/>
                <w:bCs/>
                <w:sz w:val="20"/>
                <w:szCs w:val="20"/>
              </w:rPr>
            </w:pPr>
            <w:r>
              <w:rPr>
                <w:rFonts w:eastAsia="Times New Roman" w:cs="Arial Unicode MS"/>
                <w:b/>
                <w:bCs/>
                <w:sz w:val="20"/>
              </w:rPr>
              <w:t xml:space="preserve">Итого, с НДС / без НДС, </w:t>
            </w:r>
            <w:r>
              <w:rPr>
                <w:rFonts w:eastAsia="Times New Roman" w:cs="Arial Unicode MS"/>
                <w:b/>
                <w:bCs/>
                <w:sz w:val="20"/>
                <w:szCs w:val="20"/>
              </w:rPr>
            </w:r>
            <w:r>
              <w:rPr>
                <w:rFonts w:eastAsia="Times New Roman" w:cs="Arial Unicode MS"/>
                <w:b/>
                <w:bCs/>
                <w:sz w:val="20"/>
                <w:szCs w:val="20"/>
              </w:rPr>
            </w:r>
          </w:p>
          <w:p>
            <w:pPr>
              <w:ind w:firstLine="0"/>
              <w:jc w:val="center"/>
              <w:spacing w:after="0" w:line="240" w:lineRule="auto"/>
              <w:rPr>
                <w:rFonts w:eastAsia="Times New Roman" w:cs="Arial Unicode MS"/>
                <w:b/>
                <w:bCs/>
                <w:sz w:val="20"/>
                <w:szCs w:val="20"/>
              </w:rPr>
            </w:pPr>
            <w:r>
              <w:rPr>
                <w:rFonts w:eastAsia="Times New Roman" w:cs="Arial Unicode MS"/>
                <w:b/>
                <w:bCs/>
                <w:sz w:val="20"/>
              </w:rPr>
              <w:t xml:space="preserve">руб.</w:t>
            </w:r>
            <w:r>
              <w:rPr>
                <w:rFonts w:eastAsia="Times New Roman" w:cs="Arial Unicode MS"/>
                <w:b/>
                <w:bCs/>
                <w:sz w:val="20"/>
                <w:szCs w:val="20"/>
              </w:rPr>
            </w:r>
            <w:r>
              <w:rPr>
                <w:rFonts w:eastAsia="Times New Roman" w:cs="Arial Unicode MS"/>
                <w:b/>
                <w:bCs/>
                <w:sz w:val="20"/>
                <w:szCs w:val="20"/>
              </w:rPr>
            </w:r>
          </w:p>
        </w:tc>
      </w:tr>
      <w:tr>
        <w:tblPrEx/>
        <w:trPr/>
        <w:tc>
          <w:tcPr>
            <w:tcBorders>
              <w:top w:val="single" w:color="000000" w:sz="4" w:space="0"/>
              <w:left w:val="single" w:color="000000" w:sz="4" w:space="0"/>
              <w:bottom w:val="single" w:color="000000" w:sz="4" w:space="0"/>
              <w:right w:val="single" w:color="000000" w:sz="4" w:space="0"/>
            </w:tcBorders>
            <w:tcW w:w="569" w:type="dxa"/>
            <w:textDirection w:val="lrTb"/>
            <w:noWrap w:val="false"/>
          </w:tcPr>
          <w:p>
            <w:pPr>
              <w:ind w:firstLine="0"/>
              <w:jc w:val="center"/>
              <w:spacing w:after="0" w:line="240" w:lineRule="auto"/>
              <w:rPr>
                <w:rFonts w:eastAsia="Times New Roman" w:cs="Arial Unicode MS"/>
                <w:sz w:val="20"/>
                <w:szCs w:val="20"/>
              </w:rPr>
            </w:pPr>
            <w:r>
              <w:rPr>
                <w:rFonts w:eastAsia="Times New Roman" w:cs="Arial Unicode MS"/>
                <w:sz w:val="20"/>
                <w:szCs w:val="20"/>
              </w:rPr>
              <w:t xml:space="preserve">1.</w:t>
            </w:r>
            <w:r>
              <w:rPr>
                <w:rFonts w:eastAsia="Times New Roman" w:cs="Arial Unicode MS"/>
                <w:sz w:val="20"/>
                <w:szCs w:val="20"/>
              </w:rPr>
            </w:r>
            <w:r>
              <w:rPr>
                <w:rFonts w:eastAsia="Times New Roman" w:cs="Arial Unicode MS"/>
                <w:sz w:val="20"/>
                <w:szCs w:val="20"/>
              </w:rPr>
            </w:r>
          </w:p>
        </w:tc>
        <w:tc>
          <w:tcPr>
            <w:tcBorders>
              <w:top w:val="single" w:color="000000" w:sz="4" w:space="0"/>
              <w:left w:val="none" w:color="000000" w:sz="4" w:space="0"/>
              <w:bottom w:val="single" w:color="000000" w:sz="4" w:space="0"/>
              <w:right w:val="single" w:color="000000" w:sz="4" w:space="0"/>
            </w:tcBorders>
            <w:tcW w:w="5105" w:type="dxa"/>
            <w:textDirection w:val="lrTb"/>
            <w:noWrap w:val="false"/>
          </w:tcPr>
          <w:p>
            <w:pPr>
              <w:ind w:firstLine="0"/>
              <w:spacing w:after="0" w:line="240" w:lineRule="auto"/>
              <w:widowControl w:val="off"/>
              <w:rPr>
                <w:color w:val="000000"/>
                <w:sz w:val="20"/>
                <w:szCs w:val="20"/>
              </w:rPr>
            </w:pPr>
            <w:r>
              <w:rPr>
                <w:color w:val="000000"/>
                <w:sz w:val="20"/>
                <w:szCs w:val="20"/>
              </w:rPr>
              <w:t xml:space="preserve">Выполнение работ по развитию сайта «СИЦ Минтранса России» (sicmt.ru) в части создания 3D-модели сайта (интерактивной трёхмерной сцены) </w:t>
            </w:r>
            <w:r>
              <w:rPr>
                <w:color w:val="000000"/>
                <w:sz w:val="20"/>
                <w:szCs w:val="20"/>
              </w:rPr>
            </w:r>
            <w:r>
              <w:rPr>
                <w:color w:val="000000"/>
                <w:sz w:val="20"/>
                <w:szCs w:val="20"/>
              </w:rPr>
            </w:r>
          </w:p>
          <w:p>
            <w:pPr>
              <w:ind w:firstLine="0"/>
              <w:spacing w:after="0" w:line="240" w:lineRule="auto"/>
              <w:widowControl w:val="off"/>
              <w:rPr>
                <w:sz w:val="20"/>
                <w:szCs w:val="20"/>
                <w:highlight w:val="white"/>
              </w:rPr>
            </w:pPr>
            <w:r>
              <w:rPr>
                <w:color w:val="000000"/>
                <w:sz w:val="20"/>
                <w:szCs w:val="20"/>
              </w:rPr>
              <w:t xml:space="preserve">ОКПД</w:t>
            </w:r>
            <w:r>
              <w:rPr>
                <w:color w:val="000000"/>
                <w:sz w:val="20"/>
                <w:szCs w:val="20"/>
              </w:rPr>
              <w:t xml:space="preserve">2</w:t>
            </w:r>
            <w:r>
              <w:rPr>
                <w:color w:val="000000"/>
                <w:sz w:val="20"/>
                <w:szCs w:val="20"/>
              </w:rPr>
              <w:t xml:space="preserve">: 62.01.11.000</w:t>
            </w:r>
            <w:r>
              <w:rPr>
                <w:sz w:val="20"/>
                <w:szCs w:val="20"/>
                <w:highlight w:val="white"/>
              </w:rPr>
            </w:r>
            <w:r>
              <w:rPr>
                <w:sz w:val="20"/>
                <w:szCs w:val="20"/>
                <w:highlight w:val="white"/>
              </w:rPr>
            </w:r>
          </w:p>
        </w:tc>
        <w:tc>
          <w:tcPr>
            <w:tcBorders>
              <w:top w:val="single" w:color="000000" w:sz="4" w:space="0"/>
              <w:left w:val="none" w:color="000000" w:sz="4" w:space="0"/>
              <w:bottom w:val="single" w:color="000000" w:sz="4" w:space="0"/>
              <w:right w:val="single" w:color="000000" w:sz="4" w:space="0"/>
            </w:tcBorders>
            <w:tcW w:w="992" w:type="dxa"/>
            <w:textDirection w:val="lrTb"/>
            <w:noWrap w:val="false"/>
          </w:tcPr>
          <w:p>
            <w:pPr>
              <w:ind w:firstLine="0"/>
              <w:jc w:val="center"/>
              <w:spacing w:after="0" w:line="240" w:lineRule="auto"/>
              <w:tabs>
                <w:tab w:val="left" w:pos="284" w:leader="none"/>
              </w:tabs>
              <w:rPr>
                <w:rFonts w:eastAsia="Arial Unicode MS" w:cs="Arial Unicode MS"/>
                <w:sz w:val="20"/>
                <w:szCs w:val="20"/>
              </w:rPr>
            </w:pPr>
            <w:r>
              <w:rPr>
                <w:rFonts w:eastAsia="Arial Unicode MS" w:cs="Arial Unicode MS"/>
                <w:sz w:val="20"/>
                <w:szCs w:val="20"/>
              </w:rPr>
              <w:t xml:space="preserve">усл</w:t>
            </w:r>
            <w:r>
              <w:rPr>
                <w:rFonts w:eastAsia="Arial Unicode MS" w:cs="Arial Unicode MS"/>
                <w:sz w:val="20"/>
                <w:szCs w:val="20"/>
              </w:rPr>
              <w:t xml:space="preserve">. </w:t>
            </w:r>
            <w:r>
              <w:rPr>
                <w:rFonts w:eastAsia="Arial Unicode MS" w:cs="Arial Unicode MS"/>
                <w:sz w:val="20"/>
                <w:szCs w:val="20"/>
              </w:rPr>
              <w:t xml:space="preserve">ед</w:t>
            </w:r>
            <w:r>
              <w:rPr>
                <w:rFonts w:eastAsia="Arial Unicode MS" w:cs="Arial Unicode MS"/>
                <w:sz w:val="20"/>
                <w:szCs w:val="20"/>
              </w:rPr>
            </w:r>
            <w:r>
              <w:rPr>
                <w:rFonts w:eastAsia="Arial Unicode MS" w:cs="Arial Unicode MS"/>
                <w:sz w:val="20"/>
                <w:szCs w:val="20"/>
              </w:rPr>
            </w:r>
          </w:p>
        </w:tc>
        <w:tc>
          <w:tcPr>
            <w:tcBorders>
              <w:top w:val="single" w:color="000000" w:sz="4" w:space="0"/>
              <w:left w:val="none" w:color="000000" w:sz="4" w:space="0"/>
              <w:bottom w:val="single" w:color="000000" w:sz="4" w:space="0"/>
              <w:right w:val="single" w:color="000000" w:sz="4" w:space="0"/>
            </w:tcBorders>
            <w:tcW w:w="877" w:type="dxa"/>
            <w:textDirection w:val="lrTb"/>
            <w:noWrap w:val="false"/>
          </w:tcPr>
          <w:p>
            <w:pPr>
              <w:ind w:left="-52" w:firstLine="0"/>
              <w:jc w:val="center"/>
              <w:spacing w:after="0" w:line="240" w:lineRule="auto"/>
              <w:tabs>
                <w:tab w:val="left" w:pos="284" w:leader="none"/>
              </w:tabs>
              <w:rPr>
                <w:rFonts w:eastAsia="Arial Unicode MS" w:cs="Arial Unicode MS"/>
                <w:sz w:val="20"/>
                <w:szCs w:val="20"/>
              </w:rPr>
            </w:pPr>
            <w:r>
              <w:rPr>
                <w:rFonts w:eastAsia="Arial Unicode MS" w:cs="Arial Unicode MS"/>
                <w:sz w:val="20"/>
                <w:szCs w:val="20"/>
              </w:rPr>
              <w:t xml:space="preserve">1</w:t>
            </w:r>
            <w:r>
              <w:rPr>
                <w:rFonts w:eastAsia="Arial Unicode MS" w:cs="Arial Unicode MS"/>
                <w:sz w:val="20"/>
                <w:szCs w:val="20"/>
              </w:rPr>
            </w:r>
            <w:r>
              <w:rPr>
                <w:rFonts w:eastAsia="Arial Unicode MS" w:cs="Arial Unicode MS"/>
                <w:sz w:val="20"/>
                <w:szCs w:val="20"/>
              </w:rPr>
            </w:r>
          </w:p>
        </w:tc>
        <w:tc>
          <w:tcPr>
            <w:tcBorders>
              <w:top w:val="single" w:color="000000" w:sz="4" w:space="0"/>
              <w:left w:val="none" w:color="000000" w:sz="4" w:space="0"/>
              <w:bottom w:val="single" w:color="000000" w:sz="4" w:space="0"/>
              <w:right w:val="single" w:color="000000" w:sz="4" w:space="0"/>
            </w:tcBorders>
            <w:tcW w:w="1391" w:type="dxa"/>
            <w:textDirection w:val="lrTb"/>
            <w:noWrap w:val="false"/>
          </w:tcPr>
          <w:p>
            <w:pPr>
              <w:ind w:firstLine="0"/>
              <w:jc w:val="left"/>
              <w:spacing w:after="0" w:line="240" w:lineRule="auto"/>
              <w:rPr>
                <w:rFonts w:eastAsia="Arial Unicode MS" w:cs="Arial Unicode MS"/>
              </w:rPr>
            </w:pPr>
            <w:r>
              <w:rPr>
                <w:rFonts w:eastAsia="Arial Unicode MS" w:cs="Arial Unicode MS"/>
              </w:rPr>
            </w:r>
            <w:r>
              <w:rPr>
                <w:rFonts w:eastAsia="Arial Unicode MS" w:cs="Arial Unicode MS"/>
              </w:rPr>
            </w:r>
            <w:r>
              <w:rPr>
                <w:rFonts w:eastAsia="Arial Unicode MS" w:cs="Arial Unicode MS"/>
              </w:rPr>
            </w:r>
          </w:p>
        </w:tc>
        <w:tc>
          <w:tcPr>
            <w:tcBorders>
              <w:top w:val="single" w:color="000000" w:sz="4" w:space="0"/>
              <w:left w:val="none" w:color="000000" w:sz="4" w:space="0"/>
              <w:bottom w:val="single" w:color="000000" w:sz="4" w:space="0"/>
              <w:right w:val="single" w:color="000000" w:sz="4" w:space="0"/>
            </w:tcBorders>
            <w:tcW w:w="1701" w:type="dxa"/>
            <w:textDirection w:val="lrTb"/>
            <w:noWrap w:val="false"/>
          </w:tcPr>
          <w:p>
            <w:pPr>
              <w:ind w:firstLine="0"/>
              <w:jc w:val="left"/>
              <w:spacing w:after="0" w:line="240" w:lineRule="auto"/>
              <w:rPr>
                <w:rFonts w:eastAsia="Arial Unicode MS" w:cs="Arial Unicode MS"/>
              </w:rPr>
            </w:pPr>
            <w:r>
              <w:rPr>
                <w:rFonts w:eastAsia="Arial Unicode MS" w:cs="Arial Unicode MS"/>
              </w:rPr>
            </w:r>
            <w:r>
              <w:rPr>
                <w:rFonts w:eastAsia="Arial Unicode MS" w:cs="Arial Unicode MS"/>
              </w:rPr>
            </w:r>
            <w:r>
              <w:rPr>
                <w:rFonts w:eastAsia="Arial Unicode MS" w:cs="Arial Unicode MS"/>
              </w:rPr>
            </w:r>
          </w:p>
        </w:tc>
      </w:tr>
      <w:tr>
        <w:tblPrEx/>
        <w:trPr/>
        <w:tc>
          <w:tcPr>
            <w:gridSpan w:val="5"/>
            <w:tcBorders>
              <w:top w:val="single" w:color="000000" w:sz="4" w:space="0"/>
              <w:left w:val="single" w:color="000000" w:sz="4" w:space="0"/>
              <w:bottom w:val="single" w:color="000000" w:sz="4" w:space="0"/>
              <w:right w:val="single" w:color="000000" w:sz="4" w:space="0"/>
            </w:tcBorders>
            <w:tcW w:w="8934" w:type="dxa"/>
            <w:textDirection w:val="lrTb"/>
            <w:noWrap/>
          </w:tcPr>
          <w:p>
            <w:pPr>
              <w:ind w:left="-52" w:firstLine="0"/>
              <w:jc w:val="right"/>
              <w:spacing w:after="0" w:line="240" w:lineRule="auto"/>
              <w:rPr>
                <w:rFonts w:eastAsia="Times New Roman" w:cs="Arial Unicode MS"/>
                <w:b/>
                <w:bCs/>
                <w:sz w:val="22"/>
              </w:rPr>
            </w:pPr>
            <w:r>
              <w:rPr>
                <w:rFonts w:eastAsia="Times New Roman" w:cs="Arial Unicode MS"/>
                <w:b/>
                <w:bCs/>
                <w:sz w:val="22"/>
              </w:rPr>
              <w:t xml:space="preserve">ИТОГО (</w:t>
            </w:r>
            <w:r>
              <w:rPr>
                <w:rFonts w:eastAsia="Times New Roman" w:cs="Arial Unicode MS"/>
                <w:b/>
                <w:bCs/>
                <w:sz w:val="20"/>
              </w:rPr>
              <w:t xml:space="preserve">с НДС / без НДС)</w:t>
            </w:r>
            <w:r>
              <w:rPr>
                <w:rFonts w:eastAsia="Times New Roman" w:cs="Arial Unicode MS"/>
                <w:b/>
                <w:bCs/>
                <w:sz w:val="22"/>
              </w:rPr>
              <w:t xml:space="preserve">:</w:t>
            </w:r>
            <w:r>
              <w:rPr>
                <w:rFonts w:eastAsia="Times New Roman" w:cs="Arial Unicode MS"/>
                <w:b/>
                <w:bCs/>
                <w:sz w:val="22"/>
              </w:rPr>
            </w:r>
            <w:r>
              <w:rPr>
                <w:rFonts w:eastAsia="Times New Roman" w:cs="Arial Unicode MS"/>
                <w:b/>
                <w:bCs/>
                <w:sz w:val="22"/>
              </w:rPr>
            </w:r>
          </w:p>
        </w:tc>
        <w:tc>
          <w:tcPr>
            <w:tcBorders>
              <w:top w:val="single" w:color="000000" w:sz="4" w:space="0"/>
              <w:left w:val="none" w:color="000000" w:sz="4" w:space="0"/>
              <w:bottom w:val="single" w:color="000000" w:sz="4" w:space="0"/>
              <w:right w:val="single" w:color="000000" w:sz="4" w:space="0"/>
            </w:tcBorders>
            <w:tcW w:w="1701" w:type="dxa"/>
            <w:textDirection w:val="lrTb"/>
            <w:noWrap w:val="false"/>
          </w:tcPr>
          <w:p>
            <w:pPr>
              <w:ind w:firstLine="0"/>
              <w:jc w:val="left"/>
              <w:spacing w:after="0" w:line="240" w:lineRule="auto"/>
              <w:rPr>
                <w:rFonts w:eastAsia="Arial Unicode MS" w:cs="Arial Unicode MS"/>
              </w:rPr>
            </w:pPr>
            <w:r>
              <w:rPr>
                <w:rFonts w:eastAsia="Arial Unicode MS" w:cs="Arial Unicode MS"/>
              </w:rPr>
            </w:r>
            <w:r>
              <w:rPr>
                <w:rFonts w:eastAsia="Arial Unicode MS" w:cs="Arial Unicode MS"/>
              </w:rPr>
            </w:r>
            <w:r>
              <w:rPr>
                <w:rFonts w:eastAsia="Arial Unicode MS" w:cs="Arial Unicode MS"/>
              </w:rPr>
            </w:r>
          </w:p>
        </w:tc>
      </w:tr>
    </w:tbl>
    <w:p>
      <w:pPr>
        <w:ind w:left="-283" w:firstLine="0"/>
        <w:jc w:val="left"/>
        <w:spacing w:after="0" w:line="240" w:lineRule="auto"/>
        <w:rPr>
          <w:rFonts w:eastAsia="Arial Unicode MS" w:cs="Arial Unicode MS"/>
          <w:sz w:val="22"/>
          <w:highlight w:val="yellow"/>
        </w:rPr>
      </w:pPr>
      <w:r>
        <w:rPr>
          <w:rFonts w:eastAsia="Arial Unicode MS" w:cs="Arial Unicode MS"/>
          <w:sz w:val="22"/>
          <w:highlight w:val="yellow"/>
        </w:rPr>
      </w:r>
      <w:r>
        <w:rPr>
          <w:rFonts w:eastAsia="Arial Unicode MS" w:cs="Arial Unicode MS"/>
          <w:sz w:val="22"/>
          <w:highlight w:val="yellow"/>
        </w:rPr>
      </w:r>
      <w:r>
        <w:rPr>
          <w:rFonts w:eastAsia="Arial Unicode MS" w:cs="Arial Unicode MS"/>
          <w:sz w:val="22"/>
          <w:highlight w:val="yellow"/>
        </w:rPr>
      </w:r>
    </w:p>
    <w:p>
      <w:pPr>
        <w:ind w:left="-283" w:firstLine="0"/>
        <w:spacing w:after="0" w:line="240" w:lineRule="auto"/>
        <w:rPr>
          <w:rFonts w:eastAsia="Arial Unicode MS" w:cs="Arial Unicode MS"/>
          <w:sz w:val="22"/>
        </w:rPr>
      </w:pPr>
      <w:r>
        <w:rPr>
          <w:rFonts w:eastAsia="Arial Unicode MS" w:cs="Arial Unicode MS"/>
          <w:sz w:val="22"/>
        </w:rPr>
        <w:t xml:space="preserve">ИТОГО: </w:t>
      </w:r>
      <w:r>
        <w:rPr>
          <w:rFonts w:eastAsia="Arial Unicode MS" w:cs="Arial Unicode MS"/>
          <w:highlight w:val="white"/>
        </w:rPr>
        <w:t xml:space="preserve">Цена Контракта составляет _______ (__________) рублей ____ копеек, в том числе НДС </w:t>
      </w:r>
      <w:r>
        <w:rPr>
          <w:rFonts w:eastAsia="Arial Unicode MS" w:cs="Arial Unicode MS"/>
          <w:sz w:val="22"/>
          <w:szCs w:val="22"/>
          <w:highlight w:val="white"/>
        </w:rPr>
        <w:t xml:space="preserve">______________ </w:t>
      </w:r>
      <w:r>
        <w:rPr>
          <w:rFonts w:eastAsia="Arial Unicode MS" w:cs="Arial Unicode MS"/>
          <w:i/>
          <w:sz w:val="22"/>
          <w:szCs w:val="22"/>
          <w:highlight w:val="white"/>
        </w:rPr>
        <w:t xml:space="preserve">(в случае, если выполняемые по контракту работы, в соответствии с налоговым законодательством Российской Федерации не облагаются налогом на добавленную стоимость, в данный пункт включается соответствующая информация)</w:t>
      </w:r>
      <w:r>
        <w:rPr>
          <w:rFonts w:eastAsia="Arial Unicode MS" w:cs="Arial Unicode MS"/>
          <w:sz w:val="22"/>
        </w:rPr>
        <w:t xml:space="preserve">.</w:t>
      </w:r>
      <w:r>
        <w:rPr>
          <w:rFonts w:eastAsia="Arial Unicode MS" w:cs="Arial Unicode MS"/>
          <w:sz w:val="22"/>
        </w:rPr>
      </w:r>
      <w:r>
        <w:rPr>
          <w:rFonts w:eastAsia="Arial Unicode MS" w:cs="Arial Unicode MS"/>
          <w:sz w:val="22"/>
        </w:rPr>
      </w:r>
    </w:p>
    <w:p>
      <w:pPr>
        <w:ind w:left="-283" w:firstLine="0"/>
        <w:spacing w:after="0" w:line="240" w:lineRule="auto"/>
        <w:rPr>
          <w:rFonts w:eastAsia="Arial Unicode MS" w:cs="Arial Unicode MS"/>
          <w:sz w:val="22"/>
        </w:rPr>
      </w:pPr>
      <w:r>
        <w:rPr>
          <w:rFonts w:eastAsia="Arial Unicode MS" w:cs="Arial Unicode MS"/>
          <w:sz w:val="22"/>
        </w:rPr>
      </w:r>
      <w:r>
        <w:rPr>
          <w:rFonts w:eastAsia="Arial Unicode MS" w:cs="Arial Unicode MS"/>
          <w:sz w:val="22"/>
        </w:rPr>
      </w:r>
      <w:r>
        <w:rPr>
          <w:rFonts w:eastAsia="Arial Unicode MS" w:cs="Arial Unicode MS"/>
          <w:sz w:val="22"/>
        </w:rPr>
      </w:r>
    </w:p>
    <w:p>
      <w:pPr>
        <w:ind w:left="-283" w:firstLine="0"/>
        <w:jc w:val="left"/>
        <w:spacing w:after="0" w:line="240" w:lineRule="auto"/>
        <w:rPr>
          <w:rFonts w:eastAsia="Arial Unicode MS" w:cs="Arial Unicode MS"/>
          <w:sz w:val="22"/>
          <w:highlight w:val="yellow"/>
        </w:rPr>
      </w:pPr>
      <w:r>
        <w:rPr>
          <w:rFonts w:eastAsia="Arial Unicode MS" w:cs="Arial Unicode MS"/>
          <w:sz w:val="22"/>
          <w:highlight w:val="yellow"/>
        </w:rPr>
      </w:r>
      <w:r>
        <w:rPr>
          <w:rFonts w:eastAsia="Arial Unicode MS" w:cs="Arial Unicode MS"/>
          <w:sz w:val="22"/>
          <w:highlight w:val="yellow"/>
        </w:rPr>
      </w:r>
      <w:r>
        <w:rPr>
          <w:rFonts w:eastAsia="Arial Unicode MS" w:cs="Arial Unicode MS"/>
          <w:sz w:val="22"/>
          <w:highlight w:val="yellow"/>
        </w:rPr>
      </w:r>
    </w:p>
    <w:p>
      <w:pPr>
        <w:ind w:left="-283" w:firstLine="0"/>
        <w:jc w:val="left"/>
        <w:spacing w:after="0" w:line="240" w:lineRule="auto"/>
        <w:rPr>
          <w:rFonts w:eastAsia="Arial Unicode MS" w:cs="Arial Unicode MS"/>
          <w:sz w:val="22"/>
          <w:highlight w:val="yellow"/>
        </w:rPr>
      </w:pPr>
      <w:r>
        <w:rPr>
          <w:rFonts w:eastAsia="Arial Unicode MS" w:cs="Arial Unicode MS"/>
          <w:sz w:val="22"/>
          <w:highlight w:val="yellow"/>
        </w:rPr>
      </w:r>
      <w:r>
        <w:rPr>
          <w:rFonts w:eastAsia="Arial Unicode MS" w:cs="Arial Unicode MS"/>
          <w:sz w:val="22"/>
          <w:highlight w:val="yellow"/>
        </w:rPr>
      </w:r>
      <w:r>
        <w:rPr>
          <w:rFonts w:eastAsia="Arial Unicode MS" w:cs="Arial Unicode MS"/>
          <w:sz w:val="22"/>
          <w:highlight w:val="yellow"/>
        </w:rPr>
      </w:r>
    </w:p>
    <w:p>
      <w:pPr>
        <w:ind w:firstLine="0"/>
        <w:jc w:val="left"/>
        <w:spacing w:after="0" w:line="240" w:lineRule="auto"/>
        <w:rPr>
          <w:bCs/>
          <w:sz w:val="28"/>
          <w:szCs w:val="28"/>
        </w:rPr>
      </w:pPr>
      <w:r>
        <w:rPr>
          <w:bCs/>
          <w:sz w:val="28"/>
          <w:szCs w:val="28"/>
        </w:rPr>
      </w:r>
      <w:r>
        <w:rPr>
          <w:bCs/>
          <w:sz w:val="28"/>
          <w:szCs w:val="28"/>
        </w:rPr>
      </w:r>
      <w:r>
        <w:rPr>
          <w:bCs/>
          <w:sz w:val="28"/>
          <w:szCs w:val="28"/>
        </w:rPr>
      </w:r>
    </w:p>
    <w:p>
      <w:pPr>
        <w:ind w:firstLine="0"/>
        <w:spacing w:after="0" w:line="240" w:lineRule="auto"/>
        <w:rPr>
          <w:rFonts w:eastAsia="Times New Roman" w:cs="Times New Roman"/>
          <w:sz w:val="16"/>
          <w:szCs w:val="16"/>
          <w:highlight w:val="white"/>
          <w:lang w:eastAsia="zh-CN"/>
        </w:rPr>
      </w:pPr>
      <w:r>
        <w:rPr>
          <w:rFonts w:eastAsia="Times New Roman" w:cs="Times New Roman"/>
          <w:sz w:val="16"/>
          <w:szCs w:val="16"/>
          <w:highlight w:val="white"/>
          <w:lang w:eastAsia="zh-CN"/>
        </w:rPr>
      </w:r>
      <w:r>
        <w:rPr>
          <w:rFonts w:eastAsia="Times New Roman" w:cs="Times New Roman"/>
          <w:sz w:val="16"/>
          <w:szCs w:val="16"/>
          <w:highlight w:val="white"/>
          <w:lang w:eastAsia="zh-CN"/>
        </w:rPr>
      </w:r>
      <w:r>
        <w:rPr>
          <w:rFonts w:eastAsia="Times New Roman" w:cs="Times New Roman"/>
          <w:sz w:val="16"/>
          <w:szCs w:val="16"/>
          <w:highlight w:val="white"/>
          <w:lang w:eastAsia="zh-CN"/>
        </w:rPr>
      </w:r>
    </w:p>
    <w:tbl>
      <w:tblPr>
        <w:tblW w:w="10346" w:type="dxa"/>
        <w:tblInd w:w="-142" w:type="dxa"/>
        <w:tblLayout w:type="fixed"/>
        <w:tblLook w:val="00A0" w:firstRow="1" w:lastRow="0" w:firstColumn="1" w:lastColumn="0" w:noHBand="0" w:noVBand="0"/>
      </w:tblPr>
      <w:tblGrid>
        <w:gridCol w:w="4251"/>
        <w:gridCol w:w="2126"/>
        <w:gridCol w:w="3969"/>
      </w:tblGrid>
      <w:tr>
        <w:tblPrEx/>
        <w:trPr/>
        <w:tc>
          <w:tcPr>
            <w:tcW w:w="4251" w:type="dxa"/>
            <w:textDirection w:val="lrTb"/>
            <w:noWrap w:val="false"/>
          </w:tcPr>
          <w:p>
            <w:pPr>
              <w:ind w:firstLine="0"/>
              <w:spacing w:after="0" w:line="240" w:lineRule="auto"/>
              <w:widowControl w:val="off"/>
              <w:rPr>
                <w:rFonts w:eastAsia="Times New Roman" w:cs="Times New Roman"/>
                <w:b/>
                <w:bCs/>
                <w:sz w:val="23"/>
                <w:szCs w:val="23"/>
                <w:highlight w:val="white"/>
                <w:lang w:eastAsia="zh-CN"/>
              </w:rPr>
            </w:pPr>
            <w:r>
              <w:rPr>
                <w:rFonts w:eastAsia="Times New Roman" w:cs="Times New Roman"/>
                <w:b/>
                <w:bCs/>
                <w:sz w:val="23"/>
                <w:szCs w:val="23"/>
                <w:highlight w:val="white"/>
                <w:lang w:eastAsia="zh-CN"/>
              </w:rPr>
              <w:t xml:space="preserve">ЗАКАЗЧИК:</w:t>
            </w:r>
            <w:r>
              <w:rPr>
                <w:rFonts w:eastAsia="Times New Roman" w:cs="Times New Roman"/>
                <w:b/>
                <w:bCs/>
                <w:sz w:val="23"/>
                <w:szCs w:val="23"/>
                <w:highlight w:val="white"/>
                <w:lang w:eastAsia="zh-CN"/>
              </w:rPr>
            </w:r>
            <w:r>
              <w:rPr>
                <w:rFonts w:eastAsia="Times New Roman" w:cs="Times New Roman"/>
                <w:b/>
                <w:bCs/>
                <w:sz w:val="23"/>
                <w:szCs w:val="23"/>
                <w:highlight w:val="white"/>
                <w:lang w:eastAsia="zh-CN"/>
              </w:rPr>
            </w:r>
          </w:p>
          <w:p>
            <w:pPr>
              <w:ind w:firstLine="0"/>
              <w:spacing w:after="0" w:line="240" w:lineRule="auto"/>
              <w:widowControl w:val="off"/>
              <w:rPr>
                <w:rFonts w:eastAsia="Times New Roman" w:cs="Times New Roman"/>
                <w:bCs/>
                <w:sz w:val="23"/>
                <w:szCs w:val="23"/>
                <w:highlight w:val="white"/>
                <w:lang w:eastAsia="zh-CN"/>
              </w:rPr>
            </w:pPr>
            <w:r>
              <w:rPr>
                <w:rFonts w:eastAsia="Times New Roman" w:cs="Times New Roman"/>
                <w:bCs/>
                <w:sz w:val="23"/>
                <w:szCs w:val="23"/>
                <w:highlight w:val="white"/>
                <w:lang w:eastAsia="zh-CN"/>
              </w:rPr>
              <w:t xml:space="preserve">Директор</w:t>
            </w:r>
            <w:r>
              <w:rPr>
                <w:rFonts w:eastAsia="Times New Roman" w:cs="Times New Roman"/>
                <w:bCs/>
                <w:sz w:val="23"/>
                <w:szCs w:val="23"/>
                <w:highlight w:val="white"/>
                <w:lang w:eastAsia="zh-CN"/>
              </w:rPr>
            </w:r>
            <w:r>
              <w:rPr>
                <w:rFonts w:eastAsia="Times New Roman" w:cs="Times New Roman"/>
                <w:bCs/>
                <w:sz w:val="23"/>
                <w:szCs w:val="23"/>
                <w:highlight w:val="white"/>
                <w:lang w:eastAsia="zh-CN"/>
              </w:rPr>
            </w:r>
          </w:p>
          <w:p>
            <w:pPr>
              <w:ind w:firstLine="0"/>
              <w:spacing w:after="0" w:line="240" w:lineRule="auto"/>
              <w:widowControl w:val="off"/>
              <w:rPr>
                <w:rFonts w:eastAsia="Times New Roman" w:cs="Times New Roman"/>
                <w:bCs/>
                <w:sz w:val="23"/>
                <w:szCs w:val="23"/>
                <w:highlight w:val="white"/>
                <w:lang w:eastAsia="zh-CN"/>
              </w:rPr>
            </w:pPr>
            <w:r>
              <w:rPr>
                <w:rFonts w:eastAsia="Times New Roman" w:cs="Times New Roman"/>
                <w:bCs/>
                <w:sz w:val="23"/>
                <w:szCs w:val="23"/>
                <w:highlight w:val="white"/>
                <w:lang w:eastAsia="zh-CN"/>
              </w:rPr>
              <w:t xml:space="preserve">ФГБУ «СИЦ Минтранса России»</w:t>
            </w:r>
            <w:r>
              <w:rPr>
                <w:rFonts w:eastAsia="Times New Roman" w:cs="Times New Roman"/>
                <w:bCs/>
                <w:sz w:val="23"/>
                <w:szCs w:val="23"/>
                <w:highlight w:val="white"/>
                <w:lang w:eastAsia="zh-CN"/>
              </w:rPr>
            </w:r>
            <w:r>
              <w:rPr>
                <w:rFonts w:eastAsia="Times New Roman" w:cs="Times New Roman"/>
                <w:bCs/>
                <w:sz w:val="23"/>
                <w:szCs w:val="23"/>
                <w:highlight w:val="white"/>
                <w:lang w:eastAsia="zh-CN"/>
              </w:rPr>
            </w:r>
          </w:p>
        </w:tc>
        <w:tc>
          <w:tcPr>
            <w:tcW w:w="2126" w:type="dxa"/>
            <w:textDirection w:val="lrTb"/>
            <w:noWrap w:val="false"/>
          </w:tcPr>
          <w:p>
            <w:pPr>
              <w:ind w:left="-108" w:firstLine="113"/>
              <w:spacing w:after="0" w:line="240" w:lineRule="auto"/>
              <w:widowControl w:val="off"/>
              <w:rPr>
                <w:rFonts w:eastAsia="Times New Roman" w:cs="Times New Roman"/>
                <w:bCs/>
                <w:sz w:val="23"/>
                <w:szCs w:val="23"/>
                <w:highlight w:val="white"/>
                <w:lang w:eastAsia="zh-CN"/>
              </w:rPr>
            </w:pPr>
            <w:r>
              <w:rPr>
                <w:rFonts w:eastAsia="Times New Roman" w:cs="Times New Roman"/>
                <w:bCs/>
                <w:sz w:val="23"/>
                <w:szCs w:val="23"/>
                <w:highlight w:val="white"/>
                <w:lang w:eastAsia="zh-CN"/>
              </w:rPr>
            </w:r>
            <w:r>
              <w:rPr>
                <w:rFonts w:eastAsia="Times New Roman" w:cs="Times New Roman"/>
                <w:bCs/>
                <w:sz w:val="23"/>
                <w:szCs w:val="23"/>
                <w:highlight w:val="white"/>
                <w:lang w:eastAsia="zh-CN"/>
              </w:rPr>
            </w:r>
            <w:r>
              <w:rPr>
                <w:rFonts w:eastAsia="Times New Roman" w:cs="Times New Roman"/>
                <w:bCs/>
                <w:sz w:val="23"/>
                <w:szCs w:val="23"/>
                <w:highlight w:val="white"/>
                <w:lang w:eastAsia="zh-CN"/>
              </w:rPr>
            </w:r>
          </w:p>
        </w:tc>
        <w:tc>
          <w:tcPr>
            <w:tcW w:w="3969" w:type="dxa"/>
            <w:textDirection w:val="lrTb"/>
            <w:noWrap w:val="false"/>
          </w:tcPr>
          <w:p>
            <w:pPr>
              <w:ind w:firstLine="0"/>
              <w:spacing w:after="0" w:line="240" w:lineRule="auto"/>
              <w:widowControl w:val="off"/>
              <w:rPr>
                <w:rFonts w:eastAsia="Times New Roman" w:cs="Times New Roman"/>
                <w:b/>
                <w:bCs/>
                <w:sz w:val="23"/>
                <w:szCs w:val="23"/>
                <w:lang w:eastAsia="zh-CN"/>
              </w:rPr>
            </w:pPr>
            <w:r>
              <w:rPr>
                <w:rFonts w:eastAsia="Times New Roman" w:cs="Times New Roman"/>
                <w:b/>
                <w:bCs/>
                <w:sz w:val="23"/>
                <w:szCs w:val="23"/>
                <w:highlight w:val="white"/>
                <w:lang w:eastAsia="zh-CN"/>
              </w:rPr>
              <w:t xml:space="preserve">ПОДРЯДЧИК:</w:t>
            </w:r>
            <w:r>
              <w:rPr>
                <w:rFonts w:eastAsia="Times New Roman" w:cs="Times New Roman"/>
                <w:b/>
                <w:bCs/>
                <w:sz w:val="23"/>
                <w:szCs w:val="23"/>
                <w:lang w:eastAsia="zh-CN"/>
              </w:rPr>
            </w:r>
            <w:r>
              <w:rPr>
                <w:rFonts w:eastAsia="Times New Roman" w:cs="Times New Roman"/>
                <w:b/>
                <w:bCs/>
                <w:sz w:val="23"/>
                <w:szCs w:val="23"/>
                <w:lang w:eastAsia="zh-CN"/>
              </w:rPr>
            </w:r>
          </w:p>
          <w:p>
            <w:pPr>
              <w:ind w:firstLine="0"/>
              <w:spacing w:after="0" w:line="240" w:lineRule="auto"/>
              <w:widowControl w:val="off"/>
              <w:rPr>
                <w:rFonts w:eastAsia="Times New Roman" w:cs="Times New Roman"/>
                <w:b/>
                <w:bCs/>
                <w:sz w:val="23"/>
                <w:szCs w:val="23"/>
                <w:highlight w:val="white"/>
                <w:lang w:eastAsia="zh-CN"/>
              </w:rPr>
            </w:pPr>
            <w:r>
              <w:rPr>
                <w:rFonts w:eastAsia="Times New Roman" w:cs="Times New Roman"/>
                <w:b/>
                <w:bCs/>
                <w:sz w:val="23"/>
                <w:szCs w:val="23"/>
                <w:highlight w:val="white"/>
                <w:lang w:eastAsia="zh-CN"/>
              </w:rPr>
            </w:r>
            <w:r>
              <w:rPr>
                <w:rFonts w:eastAsia="Times New Roman" w:cs="Times New Roman"/>
                <w:b/>
                <w:bCs/>
                <w:sz w:val="23"/>
                <w:szCs w:val="23"/>
                <w:highlight w:val="white"/>
                <w:lang w:eastAsia="zh-CN"/>
              </w:rPr>
            </w:r>
            <w:r>
              <w:rPr>
                <w:rFonts w:eastAsia="Times New Roman" w:cs="Times New Roman"/>
                <w:b/>
                <w:bCs/>
                <w:sz w:val="23"/>
                <w:szCs w:val="23"/>
                <w:highlight w:val="white"/>
                <w:lang w:eastAsia="zh-CN"/>
              </w:rPr>
            </w:r>
          </w:p>
        </w:tc>
      </w:tr>
      <w:tr>
        <w:tblPrEx/>
        <w:trPr/>
        <w:tc>
          <w:tcPr>
            <w:tcW w:w="4251" w:type="dxa"/>
            <w:textDirection w:val="lrTb"/>
            <w:noWrap w:val="false"/>
          </w:tcPr>
          <w:p>
            <w:pPr>
              <w:ind w:firstLine="0"/>
              <w:spacing w:after="0" w:line="240" w:lineRule="auto"/>
              <w:widowControl w:val="off"/>
              <w:rPr>
                <w:rFonts w:eastAsia="Times New Roman" w:cs="Times New Roman"/>
                <w:sz w:val="23"/>
                <w:szCs w:val="23"/>
                <w:highlight w:val="white"/>
                <w:lang w:eastAsia="zh-CN"/>
              </w:rPr>
            </w:pPr>
            <w:r>
              <w:rPr>
                <w:rFonts w:eastAsia="Times New Roman" w:cs="Times New Roman"/>
                <w:sz w:val="23"/>
                <w:szCs w:val="23"/>
                <w:highlight w:val="white"/>
                <w:lang w:eastAsia="zh-CN"/>
              </w:rPr>
            </w:r>
            <w:r>
              <w:rPr>
                <w:rFonts w:eastAsia="Times New Roman" w:cs="Times New Roman"/>
                <w:sz w:val="23"/>
                <w:szCs w:val="23"/>
                <w:highlight w:val="white"/>
                <w:lang w:eastAsia="zh-CN"/>
              </w:rPr>
            </w:r>
            <w:r>
              <w:rPr>
                <w:rFonts w:eastAsia="Times New Roman" w:cs="Times New Roman"/>
                <w:sz w:val="23"/>
                <w:szCs w:val="23"/>
                <w:highlight w:val="white"/>
                <w:lang w:eastAsia="zh-CN"/>
              </w:rPr>
            </w:r>
          </w:p>
          <w:p>
            <w:pPr>
              <w:ind w:firstLine="0"/>
              <w:spacing w:after="0" w:line="240" w:lineRule="auto"/>
              <w:widowControl w:val="off"/>
              <w:rPr>
                <w:rFonts w:eastAsia="Times New Roman" w:cs="Times New Roman"/>
                <w:sz w:val="23"/>
                <w:szCs w:val="23"/>
                <w:highlight w:val="white"/>
                <w:lang w:eastAsia="zh-CN"/>
              </w:rPr>
            </w:pPr>
            <w:r>
              <w:rPr>
                <w:rFonts w:eastAsia="Times New Roman" w:cs="Times New Roman"/>
                <w:bCs/>
                <w:sz w:val="23"/>
                <w:szCs w:val="23"/>
                <w:highlight w:val="white"/>
                <w:lang w:eastAsia="zh-CN"/>
              </w:rPr>
              <w:t xml:space="preserve">_________________/ А.В. Кисляков/</w:t>
            </w:r>
            <w:r>
              <w:rPr>
                <w:rFonts w:eastAsia="Times New Roman" w:cs="Times New Roman"/>
                <w:sz w:val="23"/>
                <w:szCs w:val="23"/>
                <w:highlight w:val="white"/>
                <w:lang w:eastAsia="zh-CN"/>
              </w:rPr>
            </w:r>
            <w:r>
              <w:rPr>
                <w:rFonts w:eastAsia="Times New Roman" w:cs="Times New Roman"/>
                <w:sz w:val="23"/>
                <w:szCs w:val="23"/>
                <w:highlight w:val="white"/>
                <w:lang w:eastAsia="zh-CN"/>
              </w:rPr>
            </w:r>
          </w:p>
          <w:p>
            <w:pPr>
              <w:ind w:firstLine="0"/>
              <w:spacing w:after="0" w:line="240" w:lineRule="auto"/>
              <w:widowControl w:val="off"/>
              <w:rPr>
                <w:rFonts w:eastAsia="Times New Roman" w:cs="Times New Roman"/>
                <w:bCs/>
                <w:sz w:val="23"/>
                <w:szCs w:val="23"/>
                <w:highlight w:val="white"/>
                <w:lang w:eastAsia="zh-CN"/>
              </w:rPr>
            </w:pPr>
            <w:r>
              <w:rPr>
                <w:rFonts w:eastAsia="Times New Roman" w:cs="Times New Roman"/>
                <w:bCs/>
                <w:sz w:val="23"/>
                <w:szCs w:val="23"/>
                <w:highlight w:val="white"/>
                <w:lang w:eastAsia="zh-CN"/>
              </w:rPr>
              <w:t xml:space="preserve">ЭЦП</w:t>
            </w:r>
            <w:r>
              <w:rPr>
                <w:rFonts w:eastAsia="Times New Roman" w:cs="Times New Roman"/>
                <w:bCs/>
                <w:sz w:val="23"/>
                <w:szCs w:val="23"/>
                <w:highlight w:val="white"/>
                <w:lang w:eastAsia="zh-CN"/>
              </w:rPr>
            </w:r>
            <w:r>
              <w:rPr>
                <w:rFonts w:eastAsia="Times New Roman" w:cs="Times New Roman"/>
                <w:bCs/>
                <w:sz w:val="23"/>
                <w:szCs w:val="23"/>
                <w:highlight w:val="white"/>
                <w:lang w:eastAsia="zh-CN"/>
              </w:rPr>
            </w:r>
          </w:p>
        </w:tc>
        <w:tc>
          <w:tcPr>
            <w:tcW w:w="2126" w:type="dxa"/>
            <w:textDirection w:val="lrTb"/>
            <w:noWrap w:val="false"/>
          </w:tcPr>
          <w:p>
            <w:pPr>
              <w:ind w:firstLine="5"/>
              <w:spacing w:after="0" w:line="240" w:lineRule="auto"/>
              <w:widowControl w:val="off"/>
              <w:rPr>
                <w:rFonts w:eastAsia="Times New Roman" w:cs="Times New Roman"/>
                <w:bCs/>
                <w:sz w:val="23"/>
                <w:szCs w:val="23"/>
                <w:highlight w:val="white"/>
                <w:lang w:eastAsia="zh-CN"/>
              </w:rPr>
            </w:pPr>
            <w:r>
              <w:rPr>
                <w:rFonts w:eastAsia="Times New Roman" w:cs="Times New Roman"/>
                <w:bCs/>
                <w:sz w:val="23"/>
                <w:szCs w:val="23"/>
                <w:highlight w:val="white"/>
                <w:lang w:eastAsia="zh-CN"/>
              </w:rPr>
            </w:r>
            <w:r>
              <w:rPr>
                <w:rFonts w:eastAsia="Times New Roman" w:cs="Times New Roman"/>
                <w:bCs/>
                <w:sz w:val="23"/>
                <w:szCs w:val="23"/>
                <w:highlight w:val="white"/>
                <w:lang w:eastAsia="zh-CN"/>
              </w:rPr>
            </w:r>
            <w:r>
              <w:rPr>
                <w:rFonts w:eastAsia="Times New Roman" w:cs="Times New Roman"/>
                <w:bCs/>
                <w:sz w:val="23"/>
                <w:szCs w:val="23"/>
                <w:highlight w:val="white"/>
                <w:lang w:eastAsia="zh-CN"/>
              </w:rPr>
            </w:r>
          </w:p>
        </w:tc>
        <w:tc>
          <w:tcPr>
            <w:tcW w:w="3969" w:type="dxa"/>
            <w:textDirection w:val="lrTb"/>
            <w:noWrap w:val="false"/>
          </w:tcPr>
          <w:p>
            <w:pPr>
              <w:ind w:firstLine="0"/>
              <w:spacing w:after="0" w:line="240" w:lineRule="auto"/>
              <w:widowControl w:val="off"/>
              <w:rPr>
                <w:rFonts w:eastAsia="Times New Roman" w:cs="Times New Roman"/>
                <w:sz w:val="23"/>
                <w:szCs w:val="23"/>
                <w:highlight w:val="white"/>
                <w:lang w:eastAsia="zh-CN"/>
              </w:rPr>
            </w:pPr>
            <w:r>
              <w:rPr>
                <w:rFonts w:eastAsia="Times New Roman" w:cs="Times New Roman"/>
                <w:sz w:val="23"/>
                <w:szCs w:val="23"/>
                <w:highlight w:val="white"/>
                <w:lang w:eastAsia="zh-CN"/>
              </w:rPr>
            </w:r>
            <w:r>
              <w:rPr>
                <w:rFonts w:eastAsia="Times New Roman" w:cs="Times New Roman"/>
                <w:sz w:val="23"/>
                <w:szCs w:val="23"/>
                <w:highlight w:val="white"/>
                <w:lang w:eastAsia="zh-CN"/>
              </w:rPr>
            </w:r>
            <w:r>
              <w:rPr>
                <w:rFonts w:eastAsia="Times New Roman" w:cs="Times New Roman"/>
                <w:sz w:val="23"/>
                <w:szCs w:val="23"/>
                <w:highlight w:val="white"/>
                <w:lang w:eastAsia="zh-CN"/>
              </w:rPr>
            </w:r>
          </w:p>
          <w:p>
            <w:pPr>
              <w:ind w:firstLine="0"/>
              <w:spacing w:after="0" w:line="240" w:lineRule="auto"/>
              <w:widowControl w:val="off"/>
              <w:rPr>
                <w:rFonts w:eastAsia="Times New Roman" w:cs="Times New Roman"/>
                <w:sz w:val="23"/>
                <w:szCs w:val="23"/>
                <w:lang w:eastAsia="zh-CN"/>
              </w:rPr>
            </w:pPr>
            <w:r>
              <w:rPr>
                <w:rFonts w:eastAsia="Times New Roman" w:cs="Times New Roman"/>
                <w:bCs/>
                <w:sz w:val="23"/>
                <w:szCs w:val="23"/>
                <w:highlight w:val="white"/>
                <w:lang w:eastAsia="zh-CN"/>
              </w:rPr>
              <w:t xml:space="preserve">__________________/            /</w:t>
            </w:r>
            <w:r>
              <w:rPr>
                <w:rFonts w:eastAsia="Times New Roman" w:cs="Times New Roman"/>
                <w:sz w:val="23"/>
                <w:szCs w:val="23"/>
                <w:lang w:eastAsia="zh-CN"/>
              </w:rPr>
            </w:r>
            <w:r>
              <w:rPr>
                <w:rFonts w:eastAsia="Times New Roman" w:cs="Times New Roman"/>
                <w:sz w:val="23"/>
                <w:szCs w:val="23"/>
                <w:lang w:eastAsia="zh-CN"/>
              </w:rPr>
            </w:r>
          </w:p>
          <w:p>
            <w:pPr>
              <w:ind w:firstLine="29"/>
              <w:spacing w:after="0" w:line="240" w:lineRule="auto"/>
              <w:widowControl w:val="off"/>
              <w:rPr>
                <w:rFonts w:eastAsia="Times New Roman" w:cs="Times New Roman"/>
                <w:sz w:val="23"/>
                <w:highlight w:val="white"/>
                <w:lang w:eastAsia="zh-CN"/>
              </w:rPr>
            </w:pPr>
            <w:r>
              <w:rPr>
                <w:rFonts w:eastAsia="Times New Roman" w:cs="Times New Roman"/>
                <w:bCs/>
                <w:sz w:val="23"/>
                <w:szCs w:val="23"/>
                <w:highlight w:val="white"/>
                <w:lang w:eastAsia="zh-CN"/>
              </w:rPr>
              <w:t xml:space="preserve">ЭЦП</w:t>
            </w:r>
            <w:r>
              <w:rPr>
                <w:rFonts w:eastAsia="Times New Roman" w:cs="Times New Roman"/>
                <w:sz w:val="23"/>
                <w:highlight w:val="white"/>
                <w:lang w:eastAsia="zh-CN"/>
              </w:rPr>
            </w:r>
            <w:r>
              <w:rPr>
                <w:rFonts w:eastAsia="Times New Roman" w:cs="Times New Roman"/>
                <w:sz w:val="23"/>
                <w:highlight w:val="white"/>
                <w:lang w:eastAsia="zh-CN"/>
              </w:rPr>
            </w:r>
          </w:p>
        </w:tc>
      </w:tr>
    </w:tbl>
    <w:p>
      <w:pPr>
        <w:ind w:firstLine="0"/>
        <w:jc w:val="left"/>
        <w:spacing w:after="0" w:line="240" w:lineRule="auto"/>
        <w:widowControl w:val="off"/>
        <w:tabs>
          <w:tab w:val="left" w:pos="0" w:leader="none"/>
        </w:tabs>
        <w:rPr>
          <w:rFonts w:eastAsia="Arial Unicode MS" w:cs="Arial Unicode MS"/>
        </w:rPr>
      </w:pPr>
      <w:r>
        <w:rPr>
          <w:rFonts w:eastAsia="Arial Unicode MS" w:cs="Arial Unicode MS"/>
        </w:rPr>
      </w:r>
      <w:r>
        <w:rPr>
          <w:rFonts w:eastAsia="Arial Unicode MS" w:cs="Arial Unicode MS"/>
        </w:rPr>
      </w:r>
      <w:r>
        <w:rPr>
          <w:rFonts w:eastAsia="Arial Unicode MS" w:cs="Arial Unicode MS"/>
        </w:rPr>
      </w:r>
    </w:p>
    <w:p>
      <w:pPr>
        <w:ind w:firstLine="0"/>
        <w:jc w:val="left"/>
        <w:spacing w:after="0" w:line="240" w:lineRule="auto"/>
        <w:rPr>
          <w:bCs/>
          <w:sz w:val="28"/>
          <w:szCs w:val="28"/>
        </w:rPr>
      </w:pPr>
      <w:r>
        <w:rPr>
          <w:bCs/>
          <w:sz w:val="28"/>
          <w:szCs w:val="28"/>
        </w:rPr>
        <w:br w:type="page" w:clear="all"/>
      </w:r>
      <w:r>
        <w:rPr>
          <w:bCs/>
          <w:sz w:val="28"/>
          <w:szCs w:val="28"/>
        </w:rPr>
      </w:r>
      <w:r>
        <w:rPr>
          <w:bCs/>
          <w:sz w:val="28"/>
          <w:szCs w:val="28"/>
        </w:rPr>
      </w:r>
    </w:p>
    <w:p>
      <w:pPr>
        <w:ind w:firstLine="0"/>
        <w:jc w:val="center"/>
        <w:spacing w:after="0" w:line="240" w:lineRule="auto"/>
        <w:rPr>
          <w:rFonts w:eastAsia="Times New Roman" w:cs="Times New Roman"/>
          <w:caps/>
          <w:color w:val="0d0d0d"/>
          <w:highlight w:val="white"/>
          <w:lang w:eastAsia="zh-CN"/>
        </w:rPr>
      </w:pPr>
      <w:r>
        <w:rPr>
          <w:rFonts w:eastAsia="Times New Roman" w:cs="Times New Roman"/>
          <w:caps/>
          <w:color w:val="0d0d0d"/>
          <w:lang w:eastAsia="zh-CN"/>
        </w:rPr>
        <w:t xml:space="preserve">                                                                                                      </w:t>
      </w:r>
      <w:r>
        <w:rPr>
          <w:rFonts w:eastAsia="Times New Roman" w:cs="Times New Roman"/>
          <w:caps/>
          <w:color w:val="0d0d0d"/>
          <w:highlight w:val="white"/>
          <w:lang w:eastAsia="zh-CN"/>
        </w:rPr>
        <w:t xml:space="preserve">П</w:t>
      </w:r>
      <w:r>
        <w:rPr>
          <w:rFonts w:eastAsia="Times New Roman" w:cs="Times New Roman"/>
          <w:color w:val="0d0d0d"/>
          <w:highlight w:val="white"/>
          <w:lang w:eastAsia="zh-CN"/>
        </w:rPr>
        <w:t xml:space="preserve">риложение</w:t>
      </w:r>
      <w:r>
        <w:rPr>
          <w:rFonts w:eastAsia="Times New Roman" w:cs="Times New Roman"/>
          <w:caps/>
          <w:color w:val="0d0d0d"/>
          <w:highlight w:val="white"/>
          <w:lang w:eastAsia="zh-CN"/>
        </w:rPr>
        <w:t xml:space="preserve"> № </w:t>
      </w:r>
      <w:r>
        <w:rPr>
          <w:rFonts w:eastAsia="Times New Roman" w:cs="Times New Roman"/>
          <w:caps/>
          <w:color w:val="0d0d0d"/>
          <w:lang w:eastAsia="zh-CN"/>
        </w:rPr>
        <w:t xml:space="preserve">3</w:t>
      </w:r>
      <w:r>
        <w:rPr>
          <w:rFonts w:eastAsia="Times New Roman" w:cs="Times New Roman"/>
          <w:caps/>
          <w:color w:val="0d0d0d"/>
          <w:highlight w:val="white"/>
          <w:lang w:eastAsia="zh-CN"/>
        </w:rPr>
      </w:r>
      <w:r>
        <w:rPr>
          <w:rFonts w:eastAsia="Times New Roman" w:cs="Times New Roman"/>
          <w:caps/>
          <w:color w:val="0d0d0d"/>
          <w:highlight w:val="white"/>
          <w:lang w:eastAsia="zh-CN"/>
        </w:rPr>
      </w:r>
    </w:p>
    <w:p>
      <w:pPr>
        <w:ind w:left="6521" w:firstLine="0"/>
        <w:jc w:val="center"/>
        <w:spacing w:after="0" w:line="240" w:lineRule="auto"/>
        <w:rPr>
          <w:rFonts w:eastAsia="Times New Roman" w:cs="Times New Roman"/>
          <w:color w:val="0d0d0d"/>
          <w:highlight w:val="white"/>
          <w:lang w:eastAsia="zh-CN"/>
        </w:rPr>
      </w:pPr>
      <w:r>
        <w:rPr>
          <w:rFonts w:eastAsia="Times New Roman" w:cs="Times New Roman"/>
          <w:color w:val="0d0d0d"/>
          <w:highlight w:val="white"/>
          <w:lang w:eastAsia="zh-CN"/>
        </w:rPr>
        <w:t xml:space="preserve">         к Контракту </w:t>
      </w:r>
      <w:r>
        <w:rPr>
          <w:rFonts w:eastAsia="Times New Roman" w:cs="Times New Roman"/>
          <w:highlight w:val="white"/>
          <w:lang w:eastAsia="zh-CN"/>
        </w:rPr>
        <w:t xml:space="preserve">№ </w:t>
      </w:r>
      <w:r>
        <w:rPr>
          <w:rFonts w:eastAsia="Times New Roman" w:cs="Times New Roman"/>
          <w:highlight w:val="white"/>
          <w:lang w:eastAsia="zh-CN"/>
        </w:rPr>
        <w:t xml:space="preserve">ЕП</w:t>
      </w:r>
      <w:r>
        <w:rPr>
          <w:rFonts w:eastAsia="Times New Roman" w:cs="Times New Roman"/>
          <w:highlight w:val="white"/>
          <w:lang w:eastAsia="zh-CN"/>
        </w:rPr>
        <w:t xml:space="preserve">/26</w:t>
      </w:r>
      <w:r>
        <w:rPr>
          <w:rFonts w:eastAsia="Times New Roman" w:cs="Times New Roman"/>
          <w:color w:val="0d0d0d"/>
          <w:highlight w:val="white"/>
          <w:lang w:eastAsia="zh-CN"/>
        </w:rPr>
        <w:t xml:space="preserve">_</w:t>
      </w:r>
      <w:r>
        <w:rPr>
          <w:rFonts w:eastAsia="Times New Roman" w:cs="Times New Roman"/>
          <w:color w:val="ffffff"/>
          <w:highlight w:val="white"/>
          <w:lang w:eastAsia="zh-CN"/>
        </w:rPr>
        <w:t xml:space="preserve">.__</w:t>
      </w:r>
      <w:r>
        <w:rPr>
          <w:rFonts w:eastAsia="Times New Roman" w:cs="Times New Roman"/>
          <w:color w:val="0d0d0d"/>
          <w:highlight w:val="white"/>
          <w:lang w:eastAsia="zh-CN"/>
        </w:rPr>
      </w:r>
      <w:r>
        <w:rPr>
          <w:rFonts w:eastAsia="Times New Roman" w:cs="Times New Roman"/>
          <w:color w:val="0d0d0d"/>
          <w:highlight w:val="white"/>
          <w:lang w:eastAsia="zh-CN"/>
        </w:rPr>
      </w:r>
    </w:p>
    <w:p>
      <w:pPr>
        <w:ind w:left="6521" w:firstLine="0"/>
        <w:jc w:val="center"/>
        <w:spacing w:after="0" w:line="240" w:lineRule="auto"/>
        <w:rPr>
          <w:rFonts w:eastAsia="Times New Roman" w:cs="Times New Roman"/>
          <w:color w:val="0d0d0d"/>
          <w:highlight w:val="white"/>
          <w:lang w:eastAsia="zh-CN"/>
        </w:rPr>
      </w:pPr>
      <w:r>
        <w:rPr>
          <w:rFonts w:eastAsia="Times New Roman" w:cs="Times New Roman"/>
          <w:color w:val="0d0d0d"/>
          <w:lang w:eastAsia="zh-CN"/>
        </w:rPr>
        <w:t xml:space="preserve">       </w:t>
      </w:r>
      <w:r>
        <w:rPr>
          <w:rFonts w:eastAsia="Times New Roman" w:cs="Times New Roman"/>
          <w:color w:val="0d0d0d"/>
          <w:highlight w:val="white"/>
          <w:lang w:eastAsia="zh-CN"/>
        </w:rPr>
        <w:t xml:space="preserve">от «___» ______ 2026 года</w:t>
      </w:r>
      <w:r>
        <w:rPr>
          <w:rFonts w:eastAsia="Times New Roman" w:cs="Times New Roman"/>
          <w:color w:val="0d0d0d"/>
          <w:highlight w:val="white"/>
          <w:lang w:eastAsia="zh-CN"/>
        </w:rPr>
      </w:r>
      <w:r>
        <w:rPr>
          <w:rFonts w:eastAsia="Times New Roman" w:cs="Times New Roman"/>
          <w:color w:val="0d0d0d"/>
          <w:highlight w:val="white"/>
          <w:lang w:eastAsia="zh-CN"/>
        </w:rPr>
      </w:r>
    </w:p>
    <w:p>
      <w:pPr>
        <w:ind w:left="6521" w:firstLine="0"/>
        <w:jc w:val="right"/>
        <w:spacing w:after="0" w:line="240" w:lineRule="auto"/>
        <w:rPr>
          <w:rFonts w:eastAsia="Times New Roman" w:cs="Times New Roman"/>
          <w:color w:val="0d0d0d"/>
          <w:highlight w:val="white"/>
          <w:lang w:eastAsia="zh-CN"/>
        </w:rPr>
      </w:pPr>
      <w:r>
        <w:rPr>
          <w:rFonts w:eastAsia="Times New Roman" w:cs="Times New Roman"/>
          <w:color w:val="0d0d0d"/>
          <w:highlight w:val="white"/>
          <w:lang w:eastAsia="zh-CN"/>
        </w:rPr>
      </w:r>
      <w:r>
        <w:rPr>
          <w:rFonts w:eastAsia="Times New Roman" w:cs="Times New Roman"/>
          <w:color w:val="0d0d0d"/>
          <w:highlight w:val="white"/>
          <w:lang w:eastAsia="zh-CN"/>
        </w:rPr>
      </w:r>
      <w:r>
        <w:rPr>
          <w:rFonts w:eastAsia="Times New Roman" w:cs="Times New Roman"/>
          <w:color w:val="0d0d0d"/>
          <w:highlight w:val="white"/>
          <w:lang w:eastAsia="zh-CN"/>
        </w:rPr>
      </w:r>
    </w:p>
    <w:p>
      <w:pPr>
        <w:ind w:right="-2" w:firstLine="0"/>
        <w:jc w:val="center"/>
        <w:spacing w:after="0" w:line="240" w:lineRule="auto"/>
        <w:rPr>
          <w:rFonts w:eastAsia="Times New Roman" w:cs="Times New Roman"/>
          <w:color w:val="0d0d0d"/>
          <w:sz w:val="16"/>
          <w:szCs w:val="16"/>
          <w:highlight w:val="white"/>
          <w:lang w:eastAsia="zh-CN"/>
        </w:rPr>
      </w:pPr>
      <w:r>
        <w:rPr>
          <w:rFonts w:eastAsia="Times New Roman" w:cs="Times New Roman"/>
          <w:color w:val="0d0d0d"/>
          <w:sz w:val="16"/>
          <w:szCs w:val="16"/>
          <w:highlight w:val="white"/>
          <w:lang w:eastAsia="zh-CN"/>
        </w:rPr>
      </w:r>
      <w:r>
        <w:rPr>
          <w:rFonts w:eastAsia="Times New Roman" w:cs="Times New Roman"/>
          <w:color w:val="0d0d0d"/>
          <w:sz w:val="16"/>
          <w:szCs w:val="16"/>
          <w:highlight w:val="white"/>
          <w:lang w:eastAsia="zh-CN"/>
        </w:rPr>
      </w:r>
      <w:r>
        <w:rPr>
          <w:rFonts w:eastAsia="Times New Roman" w:cs="Times New Roman"/>
          <w:color w:val="0d0d0d"/>
          <w:sz w:val="16"/>
          <w:szCs w:val="16"/>
          <w:highlight w:val="white"/>
          <w:lang w:eastAsia="zh-CN"/>
        </w:rPr>
      </w:r>
    </w:p>
    <w:p>
      <w:pPr>
        <w:ind w:firstLine="0"/>
        <w:jc w:val="center"/>
        <w:spacing w:after="0" w:line="240" w:lineRule="auto"/>
        <w:rPr>
          <w:rFonts w:eastAsia="Arial" w:cs="Arial Unicode MS"/>
          <w:b/>
          <w:color w:val="000000"/>
        </w:rPr>
      </w:pPr>
      <w:r>
        <w:rPr>
          <w:rFonts w:eastAsia="Arial" w:cs="Arial Unicode MS"/>
          <w:b/>
          <w:color w:val="000000"/>
        </w:rPr>
        <w:t xml:space="preserve">Акт сдачи-приемки выполненных работ </w:t>
      </w:r>
      <w:r>
        <w:rPr>
          <w:rFonts w:eastAsia="Arial" w:cs="Arial Unicode MS"/>
          <w:b/>
          <w:color w:val="000000"/>
        </w:rPr>
      </w:r>
      <w:r>
        <w:rPr>
          <w:rFonts w:eastAsia="Arial" w:cs="Arial Unicode MS"/>
          <w:b/>
          <w:color w:val="000000"/>
        </w:rPr>
      </w:r>
    </w:p>
    <w:p>
      <w:pPr>
        <w:ind w:firstLine="0"/>
        <w:jc w:val="center"/>
        <w:spacing w:after="0" w:line="240" w:lineRule="auto"/>
        <w:rPr>
          <w:rFonts w:eastAsia="Arial" w:cs="Arial Unicode MS"/>
          <w:b/>
          <w:bCs/>
          <w:color w:val="000000"/>
          <w:sz w:val="20"/>
          <w:szCs w:val="20"/>
          <w:lang w:eastAsia="en-US"/>
        </w:rPr>
      </w:pPr>
      <w:r>
        <w:rPr>
          <w:rFonts w:eastAsia="Arial" w:cs="Arial Unicode MS"/>
          <w:b/>
          <w:color w:val="000000"/>
          <w:sz w:val="20"/>
          <w:szCs w:val="20"/>
        </w:rPr>
        <w:t xml:space="preserve">(</w:t>
      </w:r>
      <w:r>
        <w:rPr>
          <w:rFonts w:eastAsia="Arial" w:cs="Arial Unicode MS"/>
          <w:b/>
          <w:color w:val="ff0000"/>
          <w:sz w:val="20"/>
          <w:szCs w:val="20"/>
        </w:rPr>
        <w:t xml:space="preserve">ФОРМА</w:t>
      </w:r>
      <w:r>
        <w:rPr>
          <w:rFonts w:eastAsia="Arial" w:cs="Arial Unicode MS"/>
          <w:b/>
          <w:color w:val="000000"/>
          <w:sz w:val="20"/>
          <w:szCs w:val="20"/>
        </w:rPr>
        <w:t xml:space="preserve">)</w:t>
      </w:r>
      <w:r>
        <w:rPr>
          <w:rFonts w:eastAsia="Arial" w:cs="Arial Unicode MS"/>
          <w:b/>
          <w:bCs/>
          <w:color w:val="000000"/>
          <w:sz w:val="20"/>
          <w:szCs w:val="20"/>
          <w:lang w:eastAsia="en-US"/>
        </w:rPr>
      </w:r>
      <w:r>
        <w:rPr>
          <w:rFonts w:eastAsia="Arial" w:cs="Arial Unicode MS"/>
          <w:b/>
          <w:bCs/>
          <w:color w:val="000000"/>
          <w:sz w:val="20"/>
          <w:szCs w:val="20"/>
          <w:lang w:eastAsia="en-US"/>
        </w:rPr>
      </w:r>
    </w:p>
    <w:p>
      <w:pPr>
        <w:ind w:right="284" w:firstLine="0"/>
        <w:spacing w:after="0" w:line="240" w:lineRule="auto"/>
        <w:rPr>
          <w:rFonts w:eastAsia="Arial" w:cs="Arial Unicode MS"/>
          <w:b/>
          <w:color w:val="000000"/>
          <w:sz w:val="20"/>
          <w:szCs w:val="20"/>
          <w:lang w:eastAsia="en-US"/>
        </w:rPr>
      </w:pPr>
      <w:r>
        <w:rPr>
          <w:rFonts w:eastAsia="Arial" w:cs="Arial Unicode MS"/>
          <w:b/>
          <w:color w:val="000000"/>
          <w:sz w:val="20"/>
          <w:szCs w:val="20"/>
          <w:lang w:eastAsia="en-US"/>
        </w:rPr>
      </w:r>
      <w:r>
        <w:rPr>
          <w:rFonts w:eastAsia="Arial" w:cs="Arial Unicode MS"/>
          <w:b/>
          <w:color w:val="000000"/>
          <w:sz w:val="20"/>
          <w:szCs w:val="20"/>
          <w:lang w:eastAsia="en-US"/>
        </w:rPr>
      </w:r>
      <w:r>
        <w:rPr>
          <w:rFonts w:eastAsia="Arial" w:cs="Arial Unicode MS"/>
          <w:b/>
          <w:color w:val="000000"/>
          <w:sz w:val="20"/>
          <w:szCs w:val="20"/>
          <w:lang w:eastAsia="en-US"/>
        </w:rPr>
      </w:r>
    </w:p>
    <w:p>
      <w:pPr>
        <w:contextualSpacing/>
        <w:ind w:right="-141" w:firstLine="0"/>
        <w:spacing w:after="0" w:line="240" w:lineRule="auto"/>
        <w:rPr>
          <w:rFonts w:eastAsia="Calibri" w:cs="Times New Roman"/>
          <w:spacing w:val="2"/>
          <w:sz w:val="20"/>
          <w:szCs w:val="20"/>
          <w:lang w:eastAsia="en-US"/>
        </w:rPr>
      </w:pPr>
      <w:r>
        <w:rPr>
          <w:rFonts w:eastAsia="Calibri" w:cs="Times New Roman"/>
          <w:color w:val="0d0d0d"/>
          <w:spacing w:val="2"/>
          <w:sz w:val="20"/>
          <w:szCs w:val="20"/>
          <w:lang w:eastAsia="ar-SA"/>
        </w:rPr>
        <w:t xml:space="preserve">   г. Москва</w:t>
      </w:r>
      <w:r>
        <w:rPr>
          <w:rFonts w:eastAsia="Calibri" w:cs="Times New Roman"/>
          <w:color w:val="0d0d0d"/>
          <w:spacing w:val="2"/>
          <w:sz w:val="20"/>
          <w:szCs w:val="20"/>
          <w:lang w:eastAsia="ar-SA"/>
        </w:rPr>
        <w:tab/>
        <w:t xml:space="preserve">                                                                                                                            «___»   _________ 202_г.</w:t>
      </w:r>
      <w:r>
        <w:rPr>
          <w:rFonts w:eastAsia="Calibri" w:cs="Times New Roman"/>
          <w:spacing w:val="2"/>
          <w:sz w:val="20"/>
          <w:szCs w:val="20"/>
          <w:lang w:eastAsia="en-US"/>
        </w:rPr>
      </w:r>
      <w:r>
        <w:rPr>
          <w:rFonts w:eastAsia="Calibri" w:cs="Times New Roman"/>
          <w:spacing w:val="2"/>
          <w:sz w:val="20"/>
          <w:szCs w:val="20"/>
          <w:lang w:eastAsia="en-US"/>
        </w:rPr>
      </w:r>
    </w:p>
    <w:p>
      <w:pPr>
        <w:contextualSpacing/>
        <w:ind w:right="-141" w:firstLine="0"/>
        <w:spacing w:after="0" w:line="240" w:lineRule="auto"/>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p>
      <w:pPr>
        <w:contextualSpacing/>
        <w:ind w:left="142" w:right="-1" w:firstLine="1"/>
        <w:spacing w:after="0" w:line="240" w:lineRule="auto"/>
        <w:rPr>
          <w:rFonts w:eastAsia="Calibri" w:cs="Times New Roman"/>
          <w:spacing w:val="2"/>
          <w:sz w:val="20"/>
          <w:szCs w:val="20"/>
          <w:lang w:eastAsia="en-US"/>
        </w:rPr>
      </w:pPr>
      <w:r>
        <w:rPr>
          <w:rFonts w:eastAsia="TimesET;Times New Roman" w:cs="Times New Roman"/>
          <w:spacing w:val="2"/>
          <w:sz w:val="20"/>
          <w:szCs w:val="20"/>
          <w:lang w:eastAsia="ar-SA"/>
        </w:rPr>
        <w:t xml:space="preserve">Федеральное государственное бюджетное учреждение «Ситуационно-информационный центр Министерства транспорта Российской Федерации» (далее – ФГБУ «СИЦ Минтранса России»), именуемое в дальнейшем «Заказчик», в лице ___________________, действующего на основ</w:t>
      </w:r>
      <w:r>
        <w:rPr>
          <w:rFonts w:eastAsia="TimesET;Times New Roman" w:cs="Times New Roman"/>
          <w:spacing w:val="2"/>
          <w:sz w:val="20"/>
          <w:szCs w:val="20"/>
          <w:lang w:eastAsia="ar-SA"/>
        </w:rPr>
        <w:t xml:space="preserve">ании Устава, с одной стороны, и _________________________, именуемое в дальнейшем «Подрядчик», в лице ______________________________, действующего на основании Устава, с другой стороны, именуемые в дальнейшем совместно «Стороны», а по отдельности «Сторона»</w:t>
      </w:r>
      <w:r>
        <w:rPr>
          <w:rFonts w:eastAsia="Calibri" w:cs="Times New Roman"/>
          <w:color w:val="0d0d0d"/>
          <w:spacing w:val="2"/>
          <w:sz w:val="20"/>
          <w:szCs w:val="20"/>
          <w:lang w:eastAsia="ar-SA"/>
        </w:rPr>
        <w:t xml:space="preserve">, в связи с исполнением Контракта от ________  № __________ (далее – Контракт) подписали настоящий Акт сдачи-приемки выполненных работ (далее – Акт) о  нижеследующем:</w:t>
      </w:r>
      <w:r>
        <w:rPr>
          <w:rFonts w:eastAsia="Calibri" w:cs="Times New Roman"/>
          <w:spacing w:val="2"/>
          <w:sz w:val="20"/>
          <w:szCs w:val="20"/>
          <w:lang w:eastAsia="en-US"/>
        </w:rPr>
      </w:r>
      <w:r>
        <w:rPr>
          <w:rFonts w:eastAsia="Calibri" w:cs="Times New Roman"/>
          <w:spacing w:val="2"/>
          <w:sz w:val="20"/>
          <w:szCs w:val="20"/>
          <w:lang w:eastAsia="en-US"/>
        </w:rPr>
      </w:r>
    </w:p>
    <w:p>
      <w:pPr>
        <w:numPr>
          <w:ilvl w:val="0"/>
          <w:numId w:val="36"/>
        </w:numPr>
        <w:contextualSpacing/>
        <w:ind w:left="142" w:right="426" w:firstLine="1"/>
        <w:spacing w:after="0" w:line="360" w:lineRule="exact"/>
        <w:rPr>
          <w:rFonts w:eastAsia="Calibri" w:cs="Times New Roman"/>
          <w:spacing w:val="2"/>
          <w:sz w:val="20"/>
          <w:szCs w:val="20"/>
          <w:lang w:eastAsia="en-US"/>
        </w:rPr>
      </w:pPr>
      <w:r>
        <w:rPr>
          <w:rFonts w:eastAsia="Calibri" w:cs="Times New Roman"/>
          <w:color w:val="0d0d0d"/>
          <w:spacing w:val="2"/>
          <w:sz w:val="20"/>
          <w:szCs w:val="20"/>
          <w:lang w:eastAsia="ar-SA"/>
        </w:rPr>
        <w:t xml:space="preserve">В соответствии с условиями Контракта Подрядчик выполнил, </w:t>
      </w:r>
      <w:r>
        <w:rPr>
          <w:rFonts w:eastAsia="Calibri" w:cs="Times New Roman"/>
          <w:spacing w:val="2"/>
          <w:sz w:val="20"/>
          <w:szCs w:val="20"/>
          <w:lang w:eastAsia="en-US"/>
        </w:rPr>
        <w:t xml:space="preserve">а Заказчик принял услуги по Этапу № _:</w:t>
      </w:r>
      <w:r>
        <w:rPr>
          <w:rFonts w:eastAsia="Calibri" w:cs="Times New Roman"/>
          <w:spacing w:val="2"/>
          <w:sz w:val="20"/>
          <w:szCs w:val="20"/>
          <w:lang w:eastAsia="en-US"/>
        </w:rPr>
      </w:r>
      <w:r>
        <w:rPr>
          <w:rFonts w:eastAsia="Calibri" w:cs="Times New Roman"/>
          <w:spacing w:val="2"/>
          <w:sz w:val="20"/>
          <w:szCs w:val="20"/>
          <w:lang w:eastAsia="en-US"/>
        </w:rPr>
      </w:r>
    </w:p>
    <w:tbl>
      <w:tblPr>
        <w:tblW w:w="10205" w:type="dxa"/>
        <w:tblInd w:w="142" w:type="dxa"/>
        <w:tblLayout w:type="fixed"/>
        <w:tblLook w:val="04A0" w:firstRow="1" w:lastRow="0" w:firstColumn="1" w:lastColumn="0" w:noHBand="0" w:noVBand="1"/>
      </w:tblPr>
      <w:tblGrid>
        <w:gridCol w:w="567"/>
        <w:gridCol w:w="4393"/>
        <w:gridCol w:w="850"/>
        <w:gridCol w:w="850"/>
        <w:gridCol w:w="2127"/>
        <w:gridCol w:w="1418"/>
      </w:tblGrid>
      <w:tr>
        <w:tblPrEx/>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contextualSpacing/>
              <w:ind w:right="34" w:firstLine="1"/>
              <w:jc w:val="center"/>
              <w:spacing w:after="0" w:line="240" w:lineRule="auto"/>
              <w:rPr>
                <w:rFonts w:eastAsia="Calibri" w:cs="Times New Roman"/>
                <w:b/>
                <w:bCs/>
                <w:spacing w:val="2"/>
                <w:sz w:val="20"/>
                <w:szCs w:val="20"/>
                <w:lang w:eastAsia="zh-CN"/>
              </w:rPr>
            </w:pPr>
            <w:r>
              <w:rPr>
                <w:rFonts w:eastAsia="Calibri" w:cs="Times New Roman"/>
                <w:b/>
                <w:bCs/>
                <w:spacing w:val="2"/>
                <w:sz w:val="20"/>
                <w:szCs w:val="20"/>
                <w:lang w:eastAsia="en-US"/>
              </w:rPr>
              <w:t xml:space="preserve">№ п/п</w:t>
            </w:r>
            <w:r>
              <w:rPr>
                <w:rFonts w:eastAsia="Calibri" w:cs="Times New Roman"/>
                <w:b/>
                <w:bCs/>
                <w:spacing w:val="2"/>
                <w:sz w:val="20"/>
                <w:szCs w:val="20"/>
                <w:lang w:eastAsia="zh-CN"/>
              </w:rPr>
            </w:r>
            <w:r>
              <w:rPr>
                <w:rFonts w:eastAsia="Calibri" w:cs="Times New Roman"/>
                <w:b/>
                <w:bCs/>
                <w:spacing w:val="2"/>
                <w:sz w:val="20"/>
                <w:szCs w:val="20"/>
                <w:lang w:eastAsia="zh-CN"/>
              </w:rPr>
            </w:r>
          </w:p>
        </w:tc>
        <w:tc>
          <w:tcPr>
            <w:tcBorders>
              <w:top w:val="single" w:color="000000" w:sz="4" w:space="0"/>
              <w:left w:val="single" w:color="000000" w:sz="4" w:space="0"/>
              <w:bottom w:val="single" w:color="000000" w:sz="4" w:space="0"/>
              <w:right w:val="single" w:color="000000" w:sz="4" w:space="0"/>
            </w:tcBorders>
            <w:tcW w:w="4393" w:type="dxa"/>
            <w:textDirection w:val="lrTb"/>
            <w:noWrap w:val="false"/>
          </w:tcPr>
          <w:p>
            <w:pPr>
              <w:contextualSpacing/>
              <w:ind w:firstLine="0"/>
              <w:jc w:val="center"/>
              <w:spacing w:after="60" w:line="240" w:lineRule="auto"/>
              <w:rPr>
                <w:rFonts w:eastAsia="Times New Roman" w:cs="Times New Roman"/>
                <w:b/>
                <w:sz w:val="20"/>
                <w:szCs w:val="20"/>
                <w:lang w:eastAsia="zh-CN"/>
              </w:rPr>
            </w:pPr>
            <w:r>
              <w:rPr>
                <w:rFonts w:eastAsia="Times New Roman" w:cs="Times New Roman"/>
                <w:b/>
                <w:bCs/>
                <w:sz w:val="20"/>
                <w:szCs w:val="20"/>
                <w:lang w:eastAsia="zh-CN"/>
              </w:rPr>
              <w:t xml:space="preserve">Наименование Работ, ОКПД 2</w:t>
            </w:r>
            <w:r>
              <w:rPr>
                <w:rFonts w:eastAsia="Times New Roman" w:cs="Times New Roman"/>
                <w:b/>
                <w:sz w:val="20"/>
                <w:szCs w:val="20"/>
                <w:lang w:eastAsia="zh-CN"/>
              </w:rPr>
            </w:r>
            <w:r>
              <w:rPr>
                <w:rFonts w:eastAsia="Times New Roman" w:cs="Times New Roman"/>
                <w:b/>
                <w:sz w:val="20"/>
                <w:szCs w:val="20"/>
                <w:lang w:eastAsia="zh-CN"/>
              </w:rPr>
            </w:r>
          </w:p>
          <w:p>
            <w:pPr>
              <w:contextualSpacing/>
              <w:ind w:right="40" w:firstLine="0"/>
              <w:jc w:val="center"/>
              <w:spacing w:after="0" w:line="240" w:lineRule="auto"/>
              <w:rPr>
                <w:rFonts w:eastAsia="Calibri" w:cs="Times New Roman"/>
                <w:b/>
                <w:bCs/>
                <w:spacing w:val="2"/>
                <w:sz w:val="20"/>
                <w:szCs w:val="20"/>
                <w:lang w:eastAsia="zh-CN"/>
              </w:rPr>
            </w:pPr>
            <w:r>
              <w:rPr>
                <w:rFonts w:eastAsia="Calibri" w:cs="Times New Roman"/>
                <w:b/>
                <w:bCs/>
                <w:spacing w:val="2"/>
                <w:sz w:val="20"/>
                <w:szCs w:val="20"/>
                <w:lang w:eastAsia="zh-CN"/>
              </w:rPr>
            </w:r>
            <w:r>
              <w:rPr>
                <w:rFonts w:eastAsia="Calibri" w:cs="Times New Roman"/>
                <w:b/>
                <w:bCs/>
                <w:spacing w:val="2"/>
                <w:sz w:val="20"/>
                <w:szCs w:val="20"/>
                <w:lang w:eastAsia="zh-CN"/>
              </w:rPr>
            </w:r>
            <w:r>
              <w:rPr>
                <w:rFonts w:eastAsia="Calibri" w:cs="Times New Roman"/>
                <w:b/>
                <w:bCs/>
                <w:spacing w:val="2"/>
                <w:sz w:val="20"/>
                <w:szCs w:val="20"/>
                <w:lang w:eastAsia="zh-CN"/>
              </w:rPr>
            </w:r>
          </w:p>
        </w:tc>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contextualSpacing/>
              <w:ind w:left="142" w:right="34" w:firstLine="1"/>
              <w:jc w:val="center"/>
              <w:spacing w:after="0" w:line="240" w:lineRule="auto"/>
              <w:rPr>
                <w:rFonts w:eastAsia="Calibri" w:cs="Times New Roman"/>
                <w:b/>
                <w:bCs/>
                <w:spacing w:val="2"/>
                <w:sz w:val="20"/>
                <w:szCs w:val="20"/>
                <w:lang w:eastAsia="zh-CN"/>
              </w:rPr>
            </w:pPr>
            <w:r>
              <w:rPr>
                <w:rFonts w:eastAsia="Calibri" w:cs="Times New Roman"/>
                <w:b/>
                <w:bCs/>
                <w:spacing w:val="2"/>
                <w:sz w:val="20"/>
                <w:szCs w:val="20"/>
                <w:lang w:eastAsia="en-US"/>
              </w:rPr>
              <w:t xml:space="preserve">Ед. изм.</w:t>
            </w:r>
            <w:r>
              <w:rPr>
                <w:rFonts w:eastAsia="Calibri" w:cs="Times New Roman"/>
                <w:b/>
                <w:bCs/>
                <w:spacing w:val="2"/>
                <w:sz w:val="20"/>
                <w:szCs w:val="20"/>
                <w:lang w:eastAsia="zh-CN"/>
              </w:rPr>
            </w:r>
            <w:r>
              <w:rPr>
                <w:rFonts w:eastAsia="Calibri" w:cs="Times New Roman"/>
                <w:b/>
                <w:bCs/>
                <w:spacing w:val="2"/>
                <w:sz w:val="20"/>
                <w:szCs w:val="20"/>
                <w:lang w:eastAsia="zh-CN"/>
              </w:rPr>
            </w:r>
          </w:p>
        </w:tc>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contextualSpacing/>
              <w:ind w:left="142" w:right="34" w:firstLine="1"/>
              <w:jc w:val="center"/>
              <w:spacing w:after="0" w:line="240" w:lineRule="auto"/>
              <w:rPr>
                <w:rFonts w:eastAsia="Calibri" w:cs="Times New Roman"/>
                <w:b/>
                <w:bCs/>
                <w:spacing w:val="2"/>
                <w:sz w:val="20"/>
                <w:szCs w:val="20"/>
                <w:lang w:eastAsia="zh-CN"/>
              </w:rPr>
            </w:pPr>
            <w:r>
              <w:rPr>
                <w:rFonts w:eastAsia="Calibri" w:cs="Times New Roman"/>
                <w:b/>
                <w:bCs/>
                <w:spacing w:val="2"/>
                <w:sz w:val="20"/>
                <w:szCs w:val="20"/>
                <w:lang w:eastAsia="en-US"/>
              </w:rPr>
              <w:t xml:space="preserve">Кол-во</w:t>
            </w:r>
            <w:r>
              <w:rPr>
                <w:rFonts w:eastAsia="Calibri" w:cs="Times New Roman"/>
                <w:b/>
                <w:bCs/>
                <w:spacing w:val="2"/>
                <w:sz w:val="20"/>
                <w:szCs w:val="20"/>
                <w:lang w:eastAsia="zh-CN"/>
              </w:rPr>
            </w:r>
            <w:r>
              <w:rPr>
                <w:rFonts w:eastAsia="Calibri" w:cs="Times New Roman"/>
                <w:b/>
                <w:bCs/>
                <w:spacing w:val="2"/>
                <w:sz w:val="20"/>
                <w:szCs w:val="20"/>
                <w:lang w:eastAsia="zh-CN"/>
              </w:rPr>
            </w:r>
          </w:p>
        </w:tc>
        <w:tc>
          <w:tcPr>
            <w:tcBorders>
              <w:top w:val="single" w:color="000000" w:sz="4" w:space="0"/>
              <w:left w:val="single" w:color="000000" w:sz="4" w:space="0"/>
              <w:bottom w:val="single" w:color="000000" w:sz="4" w:space="0"/>
              <w:right w:val="single" w:color="000000" w:sz="4" w:space="0"/>
            </w:tcBorders>
            <w:tcW w:w="2126" w:type="dxa"/>
            <w:textDirection w:val="lrTb"/>
            <w:noWrap w:val="false"/>
          </w:tcPr>
          <w:p>
            <w:pPr>
              <w:contextualSpacing/>
              <w:ind w:left="142" w:right="34" w:firstLine="1"/>
              <w:jc w:val="center"/>
              <w:spacing w:after="0" w:line="240" w:lineRule="auto"/>
              <w:rPr>
                <w:rFonts w:eastAsia="Times New Roman" w:cs="Times New Roman"/>
                <w:b/>
                <w:bCs/>
                <w:lang w:eastAsia="zh-CN"/>
              </w:rPr>
            </w:pPr>
            <w:r>
              <w:rPr>
                <w:rFonts w:eastAsia="Calibri" w:cs="Times New Roman"/>
                <w:b/>
                <w:bCs/>
                <w:spacing w:val="2"/>
                <w:sz w:val="20"/>
                <w:szCs w:val="20"/>
                <w:lang w:eastAsia="en-US"/>
              </w:rPr>
              <w:t xml:space="preserve">Цена единицы работ  </w:t>
            </w:r>
            <w:r>
              <w:rPr>
                <w:rFonts w:eastAsia="Times New Roman" w:cs="Times New Roman"/>
                <w:b/>
                <w:bCs/>
                <w:lang w:eastAsia="zh-CN"/>
              </w:rPr>
            </w:r>
            <w:r>
              <w:rPr>
                <w:rFonts w:eastAsia="Times New Roman" w:cs="Times New Roman"/>
                <w:b/>
                <w:bCs/>
                <w:lang w:eastAsia="zh-CN"/>
              </w:rPr>
            </w:r>
          </w:p>
          <w:p>
            <w:pPr>
              <w:contextualSpacing/>
              <w:ind w:left="142" w:right="34" w:firstLine="1"/>
              <w:jc w:val="center"/>
              <w:spacing w:after="0" w:line="240" w:lineRule="auto"/>
              <w:rPr>
                <w:rFonts w:eastAsia="Calibri" w:cs="Times New Roman"/>
                <w:b/>
                <w:bCs/>
                <w:spacing w:val="2"/>
                <w:sz w:val="20"/>
                <w:szCs w:val="20"/>
                <w:lang w:eastAsia="zh-CN"/>
              </w:rPr>
            </w:pPr>
            <w:r>
              <w:rPr>
                <w:rFonts w:eastAsia="Calibri" w:cs="Times New Roman"/>
                <w:b/>
                <w:bCs/>
                <w:spacing w:val="2"/>
                <w:sz w:val="20"/>
                <w:szCs w:val="20"/>
                <w:lang w:eastAsia="en-US"/>
              </w:rPr>
              <w:t xml:space="preserve">с НДС/без НДС, (руб.)</w:t>
            </w:r>
            <w:r>
              <w:rPr>
                <w:rFonts w:eastAsia="Calibri" w:cs="Times New Roman"/>
                <w:b/>
                <w:bCs/>
                <w:spacing w:val="2"/>
                <w:sz w:val="20"/>
                <w:szCs w:val="20"/>
                <w:lang w:eastAsia="zh-CN"/>
              </w:rPr>
            </w:r>
            <w:r>
              <w:rPr>
                <w:rFonts w:eastAsia="Calibri" w:cs="Times New Roman"/>
                <w:b/>
                <w:bCs/>
                <w:spacing w:val="2"/>
                <w:sz w:val="20"/>
                <w:szCs w:val="20"/>
                <w:lang w:eastAsia="zh-CN"/>
              </w:rPr>
            </w:r>
          </w:p>
        </w:tc>
        <w:tc>
          <w:tcPr>
            <w:tcBorders>
              <w:top w:val="single" w:color="000000" w:sz="4" w:space="0"/>
              <w:left w:val="single" w:color="000000" w:sz="4" w:space="0"/>
              <w:bottom w:val="single" w:color="000000" w:sz="4" w:space="0"/>
              <w:right w:val="single" w:color="000000" w:sz="4" w:space="0"/>
            </w:tcBorders>
            <w:tcW w:w="1418" w:type="dxa"/>
            <w:textDirection w:val="lrTb"/>
            <w:noWrap w:val="false"/>
          </w:tcPr>
          <w:p>
            <w:pPr>
              <w:contextualSpacing/>
              <w:ind w:left="142" w:right="34" w:firstLine="1"/>
              <w:jc w:val="center"/>
              <w:spacing w:after="0" w:line="240" w:lineRule="auto"/>
              <w:rPr>
                <w:rFonts w:eastAsia="Calibri" w:cs="Times New Roman"/>
                <w:spacing w:val="2"/>
                <w:sz w:val="20"/>
                <w:szCs w:val="20"/>
                <w:lang w:eastAsia="zh-CN"/>
              </w:rPr>
            </w:pPr>
            <w:r>
              <w:rPr>
                <w:rFonts w:eastAsia="Calibri" w:cs="Times New Roman"/>
                <w:b/>
                <w:bCs/>
                <w:spacing w:val="2"/>
                <w:sz w:val="20"/>
                <w:szCs w:val="20"/>
                <w:lang w:eastAsia="en-US"/>
              </w:rPr>
              <w:t xml:space="preserve">Сумма с НДС/без НДС, (руб.)</w:t>
            </w:r>
            <w:r>
              <w:rPr>
                <w:rFonts w:eastAsia="Calibri" w:cs="Times New Roman"/>
                <w:spacing w:val="2"/>
                <w:sz w:val="20"/>
                <w:szCs w:val="20"/>
                <w:lang w:eastAsia="zh-CN"/>
              </w:rPr>
            </w:r>
            <w:r>
              <w:rPr>
                <w:rFonts w:eastAsia="Calibri" w:cs="Times New Roman"/>
                <w:spacing w:val="2"/>
                <w:sz w:val="20"/>
                <w:szCs w:val="20"/>
                <w:lang w:eastAsia="zh-CN"/>
              </w:rPr>
            </w:r>
          </w:p>
          <w:p>
            <w:pPr>
              <w:contextualSpacing/>
              <w:ind w:left="142" w:right="67" w:firstLine="1"/>
              <w:jc w:val="center"/>
              <w:spacing w:after="0" w:line="240" w:lineRule="auto"/>
              <w:rPr>
                <w:rFonts w:eastAsia="Calibri" w:cs="Times New Roman"/>
                <w:b/>
                <w:bCs/>
                <w:spacing w:val="2"/>
                <w:lang w:eastAsia="zh-CN"/>
              </w:rPr>
            </w:pPr>
            <w:r>
              <w:rPr>
                <w:rFonts w:eastAsia="Calibri" w:cs="Times New Roman"/>
                <w:b/>
                <w:bCs/>
                <w:spacing w:val="2"/>
                <w:sz w:val="20"/>
                <w:szCs w:val="20"/>
                <w:lang w:eastAsia="en-US"/>
              </w:rPr>
              <w:t xml:space="preserve"> </w:t>
            </w:r>
            <w:r>
              <w:rPr>
                <w:rFonts w:eastAsia="Calibri" w:cs="Times New Roman"/>
                <w:b/>
                <w:bCs/>
                <w:spacing w:val="2"/>
                <w:lang w:eastAsia="zh-CN"/>
              </w:rPr>
            </w:r>
            <w:r>
              <w:rPr>
                <w:rFonts w:eastAsia="Calibri" w:cs="Times New Roman"/>
                <w:b/>
                <w:bCs/>
                <w:spacing w:val="2"/>
                <w:lang w:eastAsia="zh-CN"/>
              </w:rPr>
            </w:r>
          </w:p>
        </w:tc>
      </w:tr>
      <w:tr>
        <w:tblPrEx/>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ind w:firstLine="0"/>
              <w:spacing w:after="60" w:line="240" w:lineRule="auto"/>
              <w:rPr>
                <w:rFonts w:eastAsia="Times New Roman" w:cs="Times New Roman"/>
                <w:lang w:eastAsia="zh-CN"/>
              </w:rPr>
            </w:pPr>
            <w:r>
              <w:rPr>
                <w:rFonts w:eastAsia="Times New Roman" w:cs="Times New Roman"/>
                <w:lang w:eastAsia="zh-CN"/>
              </w:rPr>
            </w:r>
            <w:r>
              <w:rPr>
                <w:rFonts w:eastAsia="Times New Roman" w:cs="Times New Roman"/>
                <w:lang w:eastAsia="zh-CN"/>
              </w:rPr>
            </w:r>
            <w:r>
              <w:rPr>
                <w:rFonts w:eastAsia="Times New Roman" w:cs="Times New Roman"/>
                <w:lang w:eastAsia="zh-CN"/>
              </w:rPr>
            </w:r>
          </w:p>
        </w:tc>
        <w:tc>
          <w:tcPr>
            <w:tcBorders>
              <w:top w:val="single" w:color="000000" w:sz="4" w:space="0"/>
              <w:left w:val="single" w:color="000000" w:sz="4" w:space="0"/>
              <w:bottom w:val="single" w:color="000000" w:sz="4" w:space="0"/>
              <w:right w:val="single" w:color="000000" w:sz="4" w:space="0"/>
            </w:tcBorders>
            <w:tcW w:w="4393" w:type="dxa"/>
            <w:textDirection w:val="lrTb"/>
            <w:noWrap w:val="false"/>
          </w:tcPr>
          <w:p>
            <w:pPr>
              <w:contextualSpacing/>
              <w:ind w:firstLine="0"/>
              <w:jc w:val="left"/>
              <w:spacing w:after="0" w:line="240" w:lineRule="auto"/>
              <w:tabs>
                <w:tab w:val="left" w:pos="284" w:leader="none"/>
              </w:tabs>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tc>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contextualSpacing/>
              <w:jc w:val="center"/>
              <w:spacing w:after="0" w:line="360" w:lineRule="exact"/>
              <w:rPr>
                <w:rFonts w:eastAsia="Calibri" w:cs="Times New Roman"/>
                <w:spacing w:val="2"/>
                <w:szCs w:val="22"/>
                <w:lang w:eastAsia="en-US"/>
              </w:rPr>
            </w:pPr>
            <w:r>
              <w:rPr>
                <w:rFonts w:eastAsia="Calibri" w:cs="Times New Roman"/>
                <w:spacing w:val="2"/>
                <w:szCs w:val="22"/>
                <w:lang w:eastAsia="en-US"/>
              </w:rPr>
            </w:r>
            <w:r>
              <w:rPr>
                <w:rFonts w:eastAsia="Calibri" w:cs="Times New Roman"/>
                <w:spacing w:val="2"/>
                <w:szCs w:val="22"/>
                <w:lang w:eastAsia="en-US"/>
              </w:rPr>
            </w:r>
            <w:r>
              <w:rPr>
                <w:rFonts w:eastAsia="Calibri" w:cs="Times New Roman"/>
                <w:spacing w:val="2"/>
                <w:szCs w:val="22"/>
                <w:lang w:eastAsia="en-US"/>
              </w:rPr>
            </w:r>
          </w:p>
        </w:tc>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contextualSpacing/>
              <w:spacing w:after="0" w:line="360" w:lineRule="exact"/>
              <w:rPr>
                <w:rFonts w:eastAsia="Calibri" w:cs="Times New Roman"/>
                <w:spacing w:val="2"/>
                <w:szCs w:val="22"/>
                <w:lang w:eastAsia="en-US"/>
              </w:rPr>
            </w:pPr>
            <w:r>
              <w:rPr>
                <w:rFonts w:eastAsia="Calibri" w:cs="Times New Roman"/>
                <w:spacing w:val="2"/>
                <w:szCs w:val="22"/>
                <w:lang w:eastAsia="en-US"/>
              </w:rPr>
            </w:r>
            <w:r>
              <w:rPr>
                <w:rFonts w:eastAsia="Calibri" w:cs="Times New Roman"/>
                <w:spacing w:val="2"/>
                <w:szCs w:val="22"/>
                <w:lang w:eastAsia="en-US"/>
              </w:rPr>
            </w:r>
            <w:r>
              <w:rPr>
                <w:rFonts w:eastAsia="Calibri" w:cs="Times New Roman"/>
                <w:spacing w:val="2"/>
                <w:szCs w:val="22"/>
                <w:lang w:eastAsia="en-US"/>
              </w:rPr>
            </w:r>
          </w:p>
        </w:tc>
        <w:tc>
          <w:tcPr>
            <w:tcBorders>
              <w:top w:val="single" w:color="000000" w:sz="4" w:space="0"/>
              <w:left w:val="single" w:color="000000" w:sz="4" w:space="0"/>
              <w:bottom w:val="single" w:color="000000" w:sz="4" w:space="0"/>
              <w:right w:val="single" w:color="000000" w:sz="4" w:space="0"/>
            </w:tcBorders>
            <w:tcW w:w="2126" w:type="dxa"/>
            <w:textDirection w:val="lrTb"/>
            <w:noWrap w:val="false"/>
          </w:tcPr>
          <w:p>
            <w:pPr>
              <w:contextualSpacing/>
              <w:ind w:left="142" w:right="1386" w:firstLine="1"/>
              <w:jc w:val="center"/>
              <w:spacing w:after="0" w:line="240" w:lineRule="auto"/>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tc>
        <w:tc>
          <w:tcPr>
            <w:tcBorders>
              <w:top w:val="single" w:color="000000" w:sz="4" w:space="0"/>
              <w:left w:val="single" w:color="000000" w:sz="4" w:space="0"/>
              <w:bottom w:val="single" w:color="000000" w:sz="4" w:space="0"/>
              <w:right w:val="single" w:color="000000" w:sz="4" w:space="0"/>
            </w:tcBorders>
            <w:tcW w:w="1418" w:type="dxa"/>
            <w:textDirection w:val="lrTb"/>
            <w:noWrap w:val="false"/>
          </w:tcPr>
          <w:p>
            <w:pPr>
              <w:contextualSpacing/>
              <w:ind w:left="142" w:right="426" w:firstLine="1"/>
              <w:jc w:val="center"/>
              <w:spacing w:after="0" w:line="240" w:lineRule="auto"/>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tc>
      </w:tr>
      <w:tr>
        <w:tblPrEx/>
        <w:trPr>
          <w:trHeight w:val="336"/>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ind w:firstLine="0"/>
              <w:spacing w:after="60" w:line="240" w:lineRule="auto"/>
              <w:rPr>
                <w:rFonts w:eastAsia="Times New Roman" w:cs="Times New Roman"/>
                <w:lang w:eastAsia="zh-CN"/>
              </w:rPr>
            </w:pPr>
            <w:r>
              <w:rPr>
                <w:rFonts w:eastAsia="Times New Roman" w:cs="Times New Roman"/>
                <w:lang w:eastAsia="zh-CN"/>
              </w:rPr>
            </w:r>
            <w:r>
              <w:rPr>
                <w:rFonts w:eastAsia="Times New Roman" w:cs="Times New Roman"/>
                <w:lang w:eastAsia="zh-CN"/>
              </w:rPr>
            </w:r>
            <w:r>
              <w:rPr>
                <w:rFonts w:eastAsia="Times New Roman" w:cs="Times New Roman"/>
                <w:lang w:eastAsia="zh-CN"/>
              </w:rPr>
            </w:r>
          </w:p>
        </w:tc>
        <w:tc>
          <w:tcPr>
            <w:tcBorders>
              <w:top w:val="single" w:color="000000" w:sz="4" w:space="0"/>
              <w:left w:val="single" w:color="000000" w:sz="4" w:space="0"/>
              <w:bottom w:val="single" w:color="000000" w:sz="4" w:space="0"/>
              <w:right w:val="single" w:color="000000" w:sz="4" w:space="0"/>
            </w:tcBorders>
            <w:tcW w:w="4393" w:type="dxa"/>
            <w:textDirection w:val="lrTb"/>
            <w:noWrap w:val="false"/>
          </w:tcPr>
          <w:p>
            <w:pPr>
              <w:contextualSpacing/>
              <w:ind w:firstLine="0"/>
              <w:jc w:val="left"/>
              <w:spacing w:after="0" w:line="240" w:lineRule="auto"/>
              <w:tabs>
                <w:tab w:val="left" w:pos="284" w:leader="none"/>
              </w:tabs>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tc>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contextualSpacing/>
              <w:jc w:val="center"/>
              <w:spacing w:after="0" w:line="360" w:lineRule="exact"/>
              <w:rPr>
                <w:rFonts w:eastAsia="Calibri" w:cs="Times New Roman"/>
                <w:spacing w:val="2"/>
                <w:szCs w:val="22"/>
                <w:lang w:eastAsia="en-US"/>
              </w:rPr>
            </w:pPr>
            <w:r>
              <w:rPr>
                <w:rFonts w:eastAsia="Calibri" w:cs="Times New Roman"/>
                <w:spacing w:val="2"/>
                <w:szCs w:val="22"/>
                <w:lang w:eastAsia="en-US"/>
              </w:rPr>
            </w:r>
            <w:r>
              <w:rPr>
                <w:rFonts w:eastAsia="Calibri" w:cs="Times New Roman"/>
                <w:spacing w:val="2"/>
                <w:szCs w:val="22"/>
                <w:lang w:eastAsia="en-US"/>
              </w:rPr>
            </w:r>
            <w:r>
              <w:rPr>
                <w:rFonts w:eastAsia="Calibri" w:cs="Times New Roman"/>
                <w:spacing w:val="2"/>
                <w:szCs w:val="22"/>
                <w:lang w:eastAsia="en-US"/>
              </w:rPr>
            </w:r>
          </w:p>
        </w:tc>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contextualSpacing/>
              <w:spacing w:after="0" w:line="360" w:lineRule="exact"/>
              <w:rPr>
                <w:rFonts w:eastAsia="Calibri" w:cs="Times New Roman"/>
                <w:spacing w:val="2"/>
                <w:szCs w:val="22"/>
                <w:lang w:eastAsia="en-US"/>
              </w:rPr>
            </w:pPr>
            <w:r>
              <w:rPr>
                <w:rFonts w:eastAsia="Calibri" w:cs="Times New Roman"/>
                <w:spacing w:val="2"/>
                <w:szCs w:val="22"/>
                <w:lang w:eastAsia="en-US"/>
              </w:rPr>
            </w:r>
            <w:r>
              <w:rPr>
                <w:rFonts w:eastAsia="Calibri" w:cs="Times New Roman"/>
                <w:spacing w:val="2"/>
                <w:szCs w:val="22"/>
                <w:lang w:eastAsia="en-US"/>
              </w:rPr>
            </w:r>
            <w:r>
              <w:rPr>
                <w:rFonts w:eastAsia="Calibri" w:cs="Times New Roman"/>
                <w:spacing w:val="2"/>
                <w:szCs w:val="22"/>
                <w:lang w:eastAsia="en-US"/>
              </w:rPr>
            </w:r>
          </w:p>
        </w:tc>
        <w:tc>
          <w:tcPr>
            <w:tcBorders>
              <w:top w:val="single" w:color="000000" w:sz="4" w:space="0"/>
              <w:left w:val="single" w:color="000000" w:sz="4" w:space="0"/>
              <w:bottom w:val="single" w:color="000000" w:sz="4" w:space="0"/>
              <w:right w:val="single" w:color="000000" w:sz="4" w:space="0"/>
            </w:tcBorders>
            <w:tcW w:w="2126" w:type="dxa"/>
            <w:textDirection w:val="lrTb"/>
            <w:noWrap w:val="false"/>
          </w:tcPr>
          <w:p>
            <w:pPr>
              <w:contextualSpacing/>
              <w:ind w:left="142" w:right="1386" w:firstLine="1"/>
              <w:jc w:val="center"/>
              <w:spacing w:after="0" w:line="240" w:lineRule="auto"/>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tc>
        <w:tc>
          <w:tcPr>
            <w:tcBorders>
              <w:top w:val="single" w:color="000000" w:sz="4" w:space="0"/>
              <w:left w:val="single" w:color="000000" w:sz="4" w:space="0"/>
              <w:bottom w:val="single" w:color="000000" w:sz="4" w:space="0"/>
              <w:right w:val="single" w:color="000000" w:sz="4" w:space="0"/>
            </w:tcBorders>
            <w:tcW w:w="1418" w:type="dxa"/>
            <w:textDirection w:val="lrTb"/>
            <w:noWrap w:val="false"/>
          </w:tcPr>
          <w:p>
            <w:pPr>
              <w:contextualSpacing/>
              <w:ind w:left="142" w:right="426" w:firstLine="1"/>
              <w:jc w:val="center"/>
              <w:spacing w:after="0" w:line="240" w:lineRule="auto"/>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contextualSpacing/>
              <w:ind w:left="142" w:right="34" w:firstLine="1"/>
              <w:jc w:val="center"/>
              <w:spacing w:after="0" w:line="240" w:lineRule="auto"/>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tc>
        <w:tc>
          <w:tcPr>
            <w:tcBorders>
              <w:top w:val="single" w:color="000000" w:sz="4" w:space="0"/>
              <w:left w:val="single" w:color="000000" w:sz="4" w:space="0"/>
              <w:bottom w:val="single" w:color="000000" w:sz="4" w:space="0"/>
              <w:right w:val="single" w:color="000000" w:sz="4" w:space="0"/>
            </w:tcBorders>
            <w:tcW w:w="4393" w:type="dxa"/>
            <w:textDirection w:val="lrTb"/>
            <w:noWrap w:val="false"/>
          </w:tcPr>
          <w:p>
            <w:pPr>
              <w:contextualSpacing/>
              <w:ind w:firstLine="0"/>
              <w:jc w:val="left"/>
              <w:spacing w:after="0" w:line="240" w:lineRule="auto"/>
              <w:tabs>
                <w:tab w:val="left" w:pos="284" w:leader="none"/>
              </w:tabs>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tc>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contextualSpacing/>
              <w:jc w:val="center"/>
              <w:spacing w:after="0" w:line="360" w:lineRule="exact"/>
              <w:rPr>
                <w:rFonts w:eastAsia="Calibri" w:cs="Times New Roman"/>
                <w:spacing w:val="2"/>
                <w:szCs w:val="22"/>
                <w:lang w:eastAsia="en-US"/>
              </w:rPr>
            </w:pPr>
            <w:r>
              <w:rPr>
                <w:rFonts w:eastAsia="Calibri" w:cs="Times New Roman"/>
                <w:spacing w:val="2"/>
                <w:szCs w:val="22"/>
                <w:lang w:eastAsia="en-US"/>
              </w:rPr>
            </w:r>
            <w:r>
              <w:rPr>
                <w:rFonts w:eastAsia="Calibri" w:cs="Times New Roman"/>
                <w:spacing w:val="2"/>
                <w:szCs w:val="22"/>
                <w:lang w:eastAsia="en-US"/>
              </w:rPr>
            </w:r>
            <w:r>
              <w:rPr>
                <w:rFonts w:eastAsia="Calibri" w:cs="Times New Roman"/>
                <w:spacing w:val="2"/>
                <w:szCs w:val="22"/>
                <w:lang w:eastAsia="en-US"/>
              </w:rPr>
            </w:r>
          </w:p>
        </w:tc>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contextualSpacing/>
              <w:spacing w:after="0" w:line="360" w:lineRule="exact"/>
              <w:rPr>
                <w:rFonts w:eastAsia="Calibri" w:cs="Times New Roman"/>
                <w:spacing w:val="2"/>
                <w:szCs w:val="22"/>
                <w:lang w:eastAsia="en-US"/>
              </w:rPr>
            </w:pPr>
            <w:r>
              <w:rPr>
                <w:rFonts w:eastAsia="Calibri" w:cs="Times New Roman"/>
                <w:spacing w:val="2"/>
                <w:szCs w:val="22"/>
                <w:lang w:eastAsia="en-US"/>
              </w:rPr>
            </w:r>
            <w:r>
              <w:rPr>
                <w:rFonts w:eastAsia="Calibri" w:cs="Times New Roman"/>
                <w:spacing w:val="2"/>
                <w:szCs w:val="22"/>
                <w:lang w:eastAsia="en-US"/>
              </w:rPr>
            </w:r>
            <w:r>
              <w:rPr>
                <w:rFonts w:eastAsia="Calibri" w:cs="Times New Roman"/>
                <w:spacing w:val="2"/>
                <w:szCs w:val="22"/>
                <w:lang w:eastAsia="en-US"/>
              </w:rPr>
            </w:r>
          </w:p>
        </w:tc>
        <w:tc>
          <w:tcPr>
            <w:tcBorders>
              <w:top w:val="single" w:color="000000" w:sz="4" w:space="0"/>
              <w:left w:val="single" w:color="000000" w:sz="4" w:space="0"/>
              <w:bottom w:val="single" w:color="000000" w:sz="4" w:space="0"/>
              <w:right w:val="single" w:color="000000" w:sz="4" w:space="0"/>
            </w:tcBorders>
            <w:tcW w:w="2126" w:type="dxa"/>
            <w:textDirection w:val="lrTb"/>
            <w:noWrap w:val="false"/>
          </w:tcPr>
          <w:p>
            <w:pPr>
              <w:contextualSpacing/>
              <w:ind w:left="142" w:right="1386" w:firstLine="1"/>
              <w:jc w:val="center"/>
              <w:spacing w:after="0" w:line="240" w:lineRule="auto"/>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tc>
        <w:tc>
          <w:tcPr>
            <w:tcBorders>
              <w:top w:val="single" w:color="000000" w:sz="4" w:space="0"/>
              <w:left w:val="single" w:color="000000" w:sz="4" w:space="0"/>
              <w:bottom w:val="single" w:color="000000" w:sz="4" w:space="0"/>
              <w:right w:val="single" w:color="000000" w:sz="4" w:space="0"/>
            </w:tcBorders>
            <w:tcW w:w="1418" w:type="dxa"/>
            <w:textDirection w:val="lrTb"/>
            <w:noWrap w:val="false"/>
          </w:tcPr>
          <w:p>
            <w:pPr>
              <w:contextualSpacing/>
              <w:ind w:left="142" w:right="426" w:firstLine="1"/>
              <w:jc w:val="center"/>
              <w:spacing w:after="0" w:line="240" w:lineRule="auto"/>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contextualSpacing/>
              <w:ind w:left="142" w:right="34" w:firstLine="1"/>
              <w:jc w:val="center"/>
              <w:spacing w:after="0" w:line="240" w:lineRule="auto"/>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tc>
        <w:tc>
          <w:tcPr>
            <w:tcBorders>
              <w:top w:val="single" w:color="000000" w:sz="4" w:space="0"/>
              <w:left w:val="single" w:color="000000" w:sz="4" w:space="0"/>
              <w:bottom w:val="single" w:color="000000" w:sz="4" w:space="0"/>
              <w:right w:val="single" w:color="000000" w:sz="4" w:space="0"/>
            </w:tcBorders>
            <w:tcW w:w="4393" w:type="dxa"/>
            <w:textDirection w:val="lrTb"/>
            <w:noWrap w:val="false"/>
          </w:tcPr>
          <w:p>
            <w:pPr>
              <w:contextualSpacing/>
              <w:ind w:firstLine="0"/>
              <w:jc w:val="left"/>
              <w:spacing w:after="0" w:line="240" w:lineRule="auto"/>
              <w:tabs>
                <w:tab w:val="left" w:pos="284" w:leader="none"/>
              </w:tabs>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tc>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contextualSpacing/>
              <w:jc w:val="center"/>
              <w:spacing w:after="0" w:line="360" w:lineRule="exact"/>
              <w:rPr>
                <w:rFonts w:eastAsia="Calibri" w:cs="Times New Roman"/>
                <w:spacing w:val="2"/>
                <w:szCs w:val="22"/>
                <w:lang w:eastAsia="en-US"/>
              </w:rPr>
            </w:pPr>
            <w:r>
              <w:rPr>
                <w:rFonts w:eastAsia="Calibri" w:cs="Times New Roman"/>
                <w:spacing w:val="2"/>
                <w:szCs w:val="22"/>
                <w:lang w:eastAsia="en-US"/>
              </w:rPr>
            </w:r>
            <w:r>
              <w:rPr>
                <w:rFonts w:eastAsia="Calibri" w:cs="Times New Roman"/>
                <w:spacing w:val="2"/>
                <w:szCs w:val="22"/>
                <w:lang w:eastAsia="en-US"/>
              </w:rPr>
            </w:r>
            <w:r>
              <w:rPr>
                <w:rFonts w:eastAsia="Calibri" w:cs="Times New Roman"/>
                <w:spacing w:val="2"/>
                <w:szCs w:val="22"/>
                <w:lang w:eastAsia="en-US"/>
              </w:rPr>
            </w:r>
          </w:p>
        </w:tc>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contextualSpacing/>
              <w:spacing w:after="0" w:line="360" w:lineRule="exact"/>
              <w:rPr>
                <w:rFonts w:eastAsia="Calibri" w:cs="Times New Roman"/>
                <w:spacing w:val="2"/>
                <w:szCs w:val="22"/>
                <w:lang w:eastAsia="en-US"/>
              </w:rPr>
            </w:pPr>
            <w:r>
              <w:rPr>
                <w:rFonts w:eastAsia="Calibri" w:cs="Times New Roman"/>
                <w:spacing w:val="2"/>
                <w:szCs w:val="22"/>
                <w:lang w:eastAsia="en-US"/>
              </w:rPr>
            </w:r>
            <w:r>
              <w:rPr>
                <w:rFonts w:eastAsia="Calibri" w:cs="Times New Roman"/>
                <w:spacing w:val="2"/>
                <w:szCs w:val="22"/>
                <w:lang w:eastAsia="en-US"/>
              </w:rPr>
            </w:r>
            <w:r>
              <w:rPr>
                <w:rFonts w:eastAsia="Calibri" w:cs="Times New Roman"/>
                <w:spacing w:val="2"/>
                <w:szCs w:val="22"/>
                <w:lang w:eastAsia="en-US"/>
              </w:rPr>
            </w:r>
          </w:p>
        </w:tc>
        <w:tc>
          <w:tcPr>
            <w:tcBorders>
              <w:top w:val="single" w:color="000000" w:sz="4" w:space="0"/>
              <w:left w:val="single" w:color="000000" w:sz="4" w:space="0"/>
              <w:bottom w:val="single" w:color="000000" w:sz="4" w:space="0"/>
              <w:right w:val="single" w:color="000000" w:sz="4" w:space="0"/>
            </w:tcBorders>
            <w:tcW w:w="2126" w:type="dxa"/>
            <w:textDirection w:val="lrTb"/>
            <w:noWrap w:val="false"/>
          </w:tcPr>
          <w:p>
            <w:pPr>
              <w:contextualSpacing/>
              <w:ind w:left="142" w:right="1386" w:firstLine="1"/>
              <w:jc w:val="center"/>
              <w:spacing w:after="0" w:line="240" w:lineRule="auto"/>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tc>
        <w:tc>
          <w:tcPr>
            <w:tcBorders>
              <w:top w:val="single" w:color="000000" w:sz="4" w:space="0"/>
              <w:left w:val="single" w:color="000000" w:sz="4" w:space="0"/>
              <w:bottom w:val="single" w:color="000000" w:sz="4" w:space="0"/>
              <w:right w:val="single" w:color="000000" w:sz="4" w:space="0"/>
            </w:tcBorders>
            <w:tcW w:w="1418" w:type="dxa"/>
            <w:textDirection w:val="lrTb"/>
            <w:noWrap w:val="false"/>
          </w:tcPr>
          <w:p>
            <w:pPr>
              <w:contextualSpacing/>
              <w:ind w:left="142" w:right="426" w:firstLine="1"/>
              <w:jc w:val="center"/>
              <w:spacing w:after="0" w:line="240" w:lineRule="auto"/>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tc>
      </w:tr>
      <w:tr>
        <w:tblPrEx/>
        <w:trPr>
          <w:trHeight w:val="230"/>
        </w:trPr>
        <w:tc>
          <w:tcPr>
            <w:gridSpan w:val="5"/>
            <w:tcBorders>
              <w:top w:val="single" w:color="000000" w:sz="4" w:space="0"/>
              <w:left w:val="single" w:color="000000" w:sz="4" w:space="0"/>
              <w:bottom w:val="single" w:color="000000" w:sz="4" w:space="0"/>
              <w:right w:val="single" w:color="000000" w:sz="4" w:space="0"/>
            </w:tcBorders>
            <w:tcW w:w="8787" w:type="dxa"/>
            <w:textDirection w:val="lrTb"/>
            <w:noWrap w:val="false"/>
          </w:tcPr>
          <w:p>
            <w:pPr>
              <w:contextualSpacing/>
              <w:ind w:left="142" w:right="426" w:firstLine="1"/>
              <w:spacing w:after="0" w:line="240" w:lineRule="auto"/>
              <w:rPr>
                <w:rFonts w:eastAsia="Calibri" w:cs="Times New Roman"/>
                <w:spacing w:val="2"/>
                <w:sz w:val="20"/>
                <w:szCs w:val="20"/>
                <w:lang w:eastAsia="en-US"/>
              </w:rPr>
            </w:pPr>
            <w:r>
              <w:rPr>
                <w:rFonts w:eastAsia="Calibri" w:cs="Times New Roman"/>
                <w:b/>
                <w:bCs/>
                <w:spacing w:val="2"/>
                <w:sz w:val="20"/>
                <w:szCs w:val="20"/>
                <w:lang w:eastAsia="en-US"/>
              </w:rPr>
              <w:t xml:space="preserve">ИТОГО с НДС/без НДС, (руб.):</w:t>
            </w:r>
            <w:r>
              <w:rPr>
                <w:rFonts w:eastAsia="Calibri" w:cs="Times New Roman"/>
                <w:spacing w:val="2"/>
                <w:sz w:val="20"/>
                <w:szCs w:val="20"/>
                <w:lang w:eastAsia="en-US"/>
              </w:rPr>
            </w:r>
            <w:r>
              <w:rPr>
                <w:rFonts w:eastAsia="Calibri" w:cs="Times New Roman"/>
                <w:spacing w:val="2"/>
                <w:sz w:val="20"/>
                <w:szCs w:val="20"/>
                <w:lang w:eastAsia="en-US"/>
              </w:rPr>
            </w:r>
          </w:p>
        </w:tc>
        <w:tc>
          <w:tcPr>
            <w:tcBorders>
              <w:top w:val="single" w:color="000000" w:sz="4" w:space="0"/>
              <w:left w:val="single" w:color="000000" w:sz="4" w:space="0"/>
              <w:bottom w:val="single" w:color="000000" w:sz="4" w:space="0"/>
              <w:right w:val="single" w:color="000000" w:sz="4" w:space="0"/>
            </w:tcBorders>
            <w:tcW w:w="1418" w:type="dxa"/>
            <w:textDirection w:val="lrTb"/>
            <w:noWrap w:val="false"/>
          </w:tcPr>
          <w:p>
            <w:pPr>
              <w:contextualSpacing/>
              <w:ind w:left="142" w:right="426" w:firstLine="1"/>
              <w:spacing w:after="0" w:line="240" w:lineRule="auto"/>
              <w:rPr>
                <w:rFonts w:eastAsia="Calibri" w:cs="Times New Roman"/>
                <w:spacing w:val="2"/>
                <w:sz w:val="20"/>
                <w:szCs w:val="20"/>
                <w:lang w:eastAsia="en-US"/>
              </w:rPr>
            </w:pPr>
            <w:r>
              <w:rPr>
                <w:rFonts w:eastAsia="Calibri" w:cs="Times New Roman"/>
                <w:spacing w:val="2"/>
                <w:sz w:val="20"/>
                <w:szCs w:val="20"/>
                <w:lang w:eastAsia="en-US"/>
              </w:rPr>
            </w:r>
            <w:r>
              <w:rPr>
                <w:rFonts w:eastAsia="Calibri" w:cs="Times New Roman"/>
                <w:spacing w:val="2"/>
                <w:sz w:val="20"/>
                <w:szCs w:val="20"/>
                <w:lang w:eastAsia="en-US"/>
              </w:rPr>
            </w:r>
            <w:r>
              <w:rPr>
                <w:rFonts w:eastAsia="Calibri" w:cs="Times New Roman"/>
                <w:spacing w:val="2"/>
                <w:sz w:val="20"/>
                <w:szCs w:val="20"/>
                <w:lang w:eastAsia="en-US"/>
              </w:rPr>
            </w:r>
          </w:p>
        </w:tc>
      </w:tr>
    </w:tbl>
    <w:p>
      <w:pPr>
        <w:contextualSpacing/>
        <w:ind w:left="142" w:right="-1" w:firstLine="1"/>
        <w:spacing w:after="0" w:line="240" w:lineRule="auto"/>
        <w:rPr>
          <w:rFonts w:eastAsia="Calibri" w:cs="Times New Roman"/>
          <w:color w:val="0d0d0d"/>
          <w:spacing w:val="2"/>
          <w:sz w:val="20"/>
          <w:szCs w:val="20"/>
          <w:lang w:eastAsia="en-US"/>
        </w:rPr>
      </w:pPr>
      <w:r>
        <w:rPr>
          <w:rFonts w:eastAsia="Calibri" w:cs="Times New Roman"/>
          <w:color w:val="0d0d0d"/>
          <w:spacing w:val="2"/>
          <w:sz w:val="20"/>
          <w:szCs w:val="20"/>
          <w:lang w:eastAsia="ar-SA"/>
        </w:rPr>
        <w:t xml:space="preserve">1. Работы выполнены в срок, в полном объеме в соответствии с условиями Контракта. Заказчик претензий к качеству выполненных работ не имеет (</w:t>
      </w:r>
      <w:r>
        <w:rPr>
          <w:rFonts w:eastAsia="Calibri" w:cs="Times New Roman"/>
          <w:i/>
          <w:iCs/>
          <w:color w:val="0d0d0d"/>
          <w:spacing w:val="2"/>
          <w:sz w:val="20"/>
          <w:szCs w:val="20"/>
          <w:lang w:eastAsia="ar-SA"/>
        </w:rPr>
        <w:t xml:space="preserve">или Выявлены (не выявлены) следующий факты несоответствия выполненных работ условиям Контракта: __________________________________________________</w:t>
      </w:r>
      <w:r>
        <w:rPr>
          <w:rFonts w:eastAsia="Calibri" w:cs="Times New Roman"/>
          <w:color w:val="0d0d0d"/>
          <w:spacing w:val="2"/>
          <w:sz w:val="20"/>
          <w:szCs w:val="20"/>
          <w:lang w:eastAsia="ar-SA"/>
        </w:rPr>
        <w:t xml:space="preserve">). </w:t>
      </w:r>
      <w:r>
        <w:rPr>
          <w:rFonts w:eastAsia="Calibri" w:cs="Times New Roman"/>
          <w:color w:val="0d0d0d"/>
          <w:spacing w:val="2"/>
          <w:sz w:val="20"/>
          <w:szCs w:val="20"/>
          <w:lang w:eastAsia="en-US"/>
        </w:rPr>
      </w:r>
      <w:r>
        <w:rPr>
          <w:rFonts w:eastAsia="Calibri" w:cs="Times New Roman"/>
          <w:color w:val="0d0d0d"/>
          <w:spacing w:val="2"/>
          <w:sz w:val="20"/>
          <w:szCs w:val="20"/>
          <w:lang w:eastAsia="en-US"/>
        </w:rPr>
      </w:r>
    </w:p>
    <w:p>
      <w:pPr>
        <w:contextualSpacing/>
        <w:ind w:left="142" w:right="-1" w:firstLine="1"/>
        <w:spacing w:after="0" w:line="240" w:lineRule="auto"/>
        <w:rPr>
          <w:rFonts w:eastAsia="Calibri" w:cs="Times New Roman"/>
          <w:color w:val="0d0d0d"/>
          <w:spacing w:val="2"/>
          <w:sz w:val="20"/>
          <w:szCs w:val="20"/>
          <w:lang w:eastAsia="en-US"/>
        </w:rPr>
      </w:pPr>
      <w:r>
        <w:rPr>
          <w:rFonts w:eastAsia="Calibri" w:cs="Times New Roman"/>
          <w:color w:val="0d0d0d"/>
          <w:spacing w:val="2"/>
          <w:sz w:val="20"/>
          <w:szCs w:val="20"/>
          <w:lang w:eastAsia="ar-SA"/>
        </w:rPr>
        <w:t xml:space="preserve">2. Размер штрафных санкций составляет: ________________________ (__________) рублей, ___ копеек (</w:t>
      </w:r>
      <w:r>
        <w:rPr>
          <w:rFonts w:eastAsia="Calibri" w:cs="Times New Roman"/>
          <w:i/>
          <w:iCs/>
          <w:color w:val="0d0d0d"/>
          <w:spacing w:val="2"/>
          <w:sz w:val="20"/>
          <w:szCs w:val="20"/>
          <w:lang w:eastAsia="ar-SA"/>
        </w:rPr>
        <w:t xml:space="preserve">или нет</w:t>
      </w:r>
      <w:r>
        <w:rPr>
          <w:rFonts w:eastAsia="Calibri" w:cs="Times New Roman"/>
          <w:color w:val="0d0d0d"/>
          <w:spacing w:val="2"/>
          <w:sz w:val="20"/>
          <w:szCs w:val="20"/>
          <w:lang w:eastAsia="ar-SA"/>
        </w:rPr>
        <w:t xml:space="preserve">).</w:t>
      </w:r>
      <w:r>
        <w:rPr>
          <w:rFonts w:eastAsia="Calibri" w:cs="Times New Roman"/>
          <w:color w:val="0d0d0d"/>
          <w:spacing w:val="2"/>
          <w:sz w:val="20"/>
          <w:szCs w:val="20"/>
          <w:lang w:eastAsia="en-US"/>
        </w:rPr>
      </w:r>
      <w:r>
        <w:rPr>
          <w:rFonts w:eastAsia="Calibri" w:cs="Times New Roman"/>
          <w:color w:val="0d0d0d"/>
          <w:spacing w:val="2"/>
          <w:sz w:val="20"/>
          <w:szCs w:val="20"/>
          <w:lang w:eastAsia="en-US"/>
        </w:rPr>
      </w:r>
    </w:p>
    <w:p>
      <w:pPr>
        <w:contextualSpacing/>
        <w:ind w:left="142" w:right="-1" w:firstLine="1"/>
        <w:spacing w:after="0" w:line="240" w:lineRule="auto"/>
        <w:rPr>
          <w:rFonts w:eastAsia="Calibri" w:cs="Times New Roman"/>
          <w:color w:val="0d0d0d"/>
          <w:spacing w:val="2"/>
          <w:sz w:val="20"/>
          <w:szCs w:val="20"/>
          <w:lang w:eastAsia="en-US"/>
        </w:rPr>
      </w:pPr>
      <w:r>
        <w:rPr>
          <w:rFonts w:eastAsia="Calibri" w:cs="Times New Roman"/>
          <w:color w:val="0d0d0d"/>
          <w:spacing w:val="2"/>
          <w:sz w:val="20"/>
          <w:szCs w:val="20"/>
          <w:lang w:eastAsia="ar-SA"/>
        </w:rPr>
        <w:t xml:space="preserve">3. Стоимость работ, выполненных в соответствии с условиями Контракта, составляет _________(прописью) рублей ____ копеек, НДС (при наличии) ___________.</w:t>
      </w:r>
      <w:r>
        <w:rPr>
          <w:rFonts w:eastAsia="Calibri" w:cs="Times New Roman"/>
          <w:color w:val="0d0d0d"/>
          <w:spacing w:val="2"/>
          <w:sz w:val="20"/>
          <w:szCs w:val="20"/>
          <w:lang w:eastAsia="en-US"/>
        </w:rPr>
      </w:r>
      <w:r>
        <w:rPr>
          <w:rFonts w:eastAsia="Calibri" w:cs="Times New Roman"/>
          <w:color w:val="0d0d0d"/>
          <w:spacing w:val="2"/>
          <w:sz w:val="20"/>
          <w:szCs w:val="20"/>
          <w:lang w:eastAsia="en-US"/>
        </w:rPr>
      </w:r>
    </w:p>
    <w:p>
      <w:pPr>
        <w:ind w:left="142" w:right="-1" w:firstLine="0"/>
        <w:spacing w:after="0" w:line="240" w:lineRule="auto"/>
        <w:rPr>
          <w:rFonts w:eastAsia="Times New Roman" w:cs="Times New Roman"/>
          <w:color w:val="0d0d0d"/>
          <w:sz w:val="20"/>
          <w:szCs w:val="20"/>
          <w:highlight w:val="white"/>
          <w:lang w:eastAsia="zh-CN"/>
        </w:rPr>
      </w:pPr>
      <w:r>
        <w:rPr>
          <w:rFonts w:eastAsia="Calibri" w:cs="Times New Roman"/>
          <w:color w:val="0d0d0d"/>
          <w:spacing w:val="2"/>
          <w:sz w:val="20"/>
          <w:szCs w:val="20"/>
          <w:lang w:eastAsia="ar-SA"/>
        </w:rPr>
        <w:t xml:space="preserve">4. Настоящий Акт составлен в двух экземплярах, имеющих равную юридическую силу, по одному экземпляру для каждой из Сторон.</w:t>
      </w:r>
      <w:r>
        <w:rPr>
          <w:rFonts w:eastAsia="Times New Roman" w:cs="Times New Roman"/>
          <w:color w:val="0d0d0d"/>
          <w:sz w:val="20"/>
          <w:szCs w:val="20"/>
          <w:highlight w:val="white"/>
          <w:lang w:eastAsia="zh-CN"/>
        </w:rPr>
      </w:r>
      <w:r>
        <w:rPr>
          <w:rFonts w:eastAsia="Times New Roman" w:cs="Times New Roman"/>
          <w:color w:val="0d0d0d"/>
          <w:sz w:val="20"/>
          <w:szCs w:val="20"/>
          <w:highlight w:val="white"/>
          <w:lang w:eastAsia="zh-CN"/>
        </w:rPr>
      </w:r>
    </w:p>
    <w:p>
      <w:pPr>
        <w:ind w:left="-142" w:right="-1" w:firstLine="0"/>
        <w:spacing w:after="0" w:line="240" w:lineRule="auto"/>
        <w:rPr>
          <w:rFonts w:eastAsia="Times New Roman" w:cs="Times New Roman"/>
          <w:sz w:val="20"/>
          <w:szCs w:val="20"/>
          <w:highlight w:val="white"/>
          <w:lang w:eastAsia="zh-CN"/>
        </w:rPr>
      </w:pPr>
      <w:r>
        <w:rPr>
          <w:rFonts w:eastAsia="Times New Roman" w:cs="Times New Roman"/>
          <w:sz w:val="20"/>
          <w:szCs w:val="20"/>
          <w:highlight w:val="white"/>
          <w:lang w:eastAsia="zh-CN"/>
        </w:rPr>
      </w:r>
      <w:r>
        <w:rPr>
          <w:rFonts w:eastAsia="Times New Roman" w:cs="Times New Roman"/>
          <w:sz w:val="20"/>
          <w:szCs w:val="20"/>
          <w:highlight w:val="white"/>
          <w:lang w:eastAsia="zh-CN"/>
        </w:rPr>
      </w:r>
      <w:r>
        <w:rPr>
          <w:rFonts w:eastAsia="Times New Roman" w:cs="Times New Roman"/>
          <w:sz w:val="20"/>
          <w:szCs w:val="20"/>
          <w:highlight w:val="white"/>
          <w:lang w:eastAsia="zh-CN"/>
        </w:rPr>
      </w:r>
    </w:p>
    <w:tbl>
      <w:tblPr>
        <w:tblW w:w="9923" w:type="dxa"/>
        <w:tblInd w:w="142" w:type="dxa"/>
        <w:tblLayout w:type="fixed"/>
        <w:tblLook w:val="00A0" w:firstRow="1" w:lastRow="0" w:firstColumn="1" w:lastColumn="0" w:noHBand="0" w:noVBand="0"/>
      </w:tblPr>
      <w:tblGrid>
        <w:gridCol w:w="4535"/>
        <w:gridCol w:w="852"/>
        <w:gridCol w:w="4536"/>
      </w:tblGrid>
      <w:tr>
        <w:tblPrEx/>
        <w:trPr/>
        <w:tc>
          <w:tcPr>
            <w:tcW w:w="4535" w:type="dxa"/>
            <w:textDirection w:val="lrTb"/>
            <w:noWrap w:val="false"/>
          </w:tcPr>
          <w:p>
            <w:pPr>
              <w:ind w:firstLine="0"/>
              <w:spacing w:after="0" w:line="240" w:lineRule="auto"/>
              <w:widowControl w:val="off"/>
              <w:rPr>
                <w:rFonts w:eastAsia="Times New Roman" w:cs="Times New Roman"/>
                <w:b/>
                <w:bCs/>
                <w:sz w:val="20"/>
                <w:szCs w:val="20"/>
                <w:highlight w:val="white"/>
                <w:lang w:eastAsia="zh-CN"/>
              </w:rPr>
            </w:pPr>
            <w:r>
              <w:rPr>
                <w:rFonts w:eastAsia="Times New Roman" w:cs="Times New Roman"/>
                <w:b/>
                <w:bCs/>
                <w:sz w:val="20"/>
                <w:szCs w:val="20"/>
                <w:highlight w:val="white"/>
                <w:lang w:eastAsia="zh-CN"/>
              </w:rPr>
              <w:t xml:space="preserve">ЗАКАЗЧИК:</w:t>
            </w:r>
            <w:r>
              <w:rPr>
                <w:rFonts w:eastAsia="Times New Roman" w:cs="Times New Roman"/>
                <w:b/>
                <w:bCs/>
                <w:sz w:val="20"/>
                <w:szCs w:val="20"/>
                <w:highlight w:val="white"/>
                <w:lang w:eastAsia="zh-CN"/>
              </w:rPr>
            </w:r>
            <w:r>
              <w:rPr>
                <w:rFonts w:eastAsia="Times New Roman" w:cs="Times New Roman"/>
                <w:b/>
                <w:bCs/>
                <w:sz w:val="20"/>
                <w:szCs w:val="20"/>
                <w:highlight w:val="white"/>
                <w:lang w:eastAsia="zh-CN"/>
              </w:rPr>
            </w:r>
          </w:p>
          <w:p>
            <w:pPr>
              <w:ind w:firstLine="0"/>
              <w:spacing w:after="0" w:line="240" w:lineRule="auto"/>
              <w:widowControl w:val="off"/>
              <w:rPr>
                <w:rFonts w:eastAsia="Times New Roman" w:cs="Times New Roman"/>
                <w:bCs/>
                <w:sz w:val="20"/>
                <w:szCs w:val="20"/>
                <w:highlight w:val="white"/>
                <w:lang w:eastAsia="zh-CN"/>
              </w:rPr>
            </w:pPr>
            <w:r>
              <w:rPr>
                <w:rFonts w:eastAsia="Times New Roman" w:cs="Times New Roman"/>
                <w:bCs/>
                <w:sz w:val="20"/>
                <w:szCs w:val="20"/>
                <w:highlight w:val="white"/>
                <w:lang w:eastAsia="zh-CN"/>
              </w:rPr>
              <w:t xml:space="preserve">Директор</w:t>
            </w:r>
            <w:r>
              <w:rPr>
                <w:rFonts w:eastAsia="Times New Roman" w:cs="Times New Roman"/>
                <w:bCs/>
                <w:sz w:val="20"/>
                <w:szCs w:val="20"/>
                <w:highlight w:val="white"/>
                <w:lang w:eastAsia="zh-CN"/>
              </w:rPr>
            </w:r>
            <w:r>
              <w:rPr>
                <w:rFonts w:eastAsia="Times New Roman" w:cs="Times New Roman"/>
                <w:bCs/>
                <w:sz w:val="20"/>
                <w:szCs w:val="20"/>
                <w:highlight w:val="white"/>
                <w:lang w:eastAsia="zh-CN"/>
              </w:rPr>
            </w:r>
          </w:p>
          <w:p>
            <w:pPr>
              <w:ind w:firstLine="0"/>
              <w:spacing w:after="0" w:line="240" w:lineRule="auto"/>
              <w:widowControl w:val="off"/>
              <w:rPr>
                <w:rFonts w:eastAsia="Times New Roman" w:cs="Times New Roman"/>
                <w:bCs/>
                <w:sz w:val="20"/>
                <w:szCs w:val="20"/>
                <w:highlight w:val="white"/>
                <w:lang w:eastAsia="zh-CN"/>
              </w:rPr>
            </w:pPr>
            <w:r>
              <w:rPr>
                <w:rFonts w:eastAsia="Times New Roman" w:cs="Times New Roman"/>
                <w:bCs/>
                <w:sz w:val="20"/>
                <w:szCs w:val="20"/>
                <w:highlight w:val="white"/>
                <w:lang w:eastAsia="zh-CN"/>
              </w:rPr>
              <w:t xml:space="preserve">ФГБУ «СИЦ Минтранса России»</w:t>
            </w:r>
            <w:r>
              <w:rPr>
                <w:rFonts w:eastAsia="Times New Roman" w:cs="Times New Roman"/>
                <w:bCs/>
                <w:sz w:val="20"/>
                <w:szCs w:val="20"/>
                <w:highlight w:val="white"/>
                <w:lang w:eastAsia="zh-CN"/>
              </w:rPr>
            </w:r>
            <w:r>
              <w:rPr>
                <w:rFonts w:eastAsia="Times New Roman" w:cs="Times New Roman"/>
                <w:bCs/>
                <w:sz w:val="20"/>
                <w:szCs w:val="20"/>
                <w:highlight w:val="white"/>
                <w:lang w:eastAsia="zh-CN"/>
              </w:rPr>
            </w:r>
          </w:p>
        </w:tc>
        <w:tc>
          <w:tcPr>
            <w:tcW w:w="852" w:type="dxa"/>
            <w:textDirection w:val="lrTb"/>
            <w:noWrap w:val="false"/>
          </w:tcPr>
          <w:p>
            <w:pPr>
              <w:ind w:left="-108" w:firstLine="113"/>
              <w:spacing w:after="0" w:line="240" w:lineRule="auto"/>
              <w:widowControl w:val="off"/>
              <w:rPr>
                <w:rFonts w:eastAsia="Times New Roman" w:cs="Times New Roman"/>
                <w:bCs/>
                <w:sz w:val="20"/>
                <w:szCs w:val="20"/>
                <w:highlight w:val="white"/>
                <w:lang w:eastAsia="zh-CN"/>
              </w:rPr>
            </w:pPr>
            <w:r>
              <w:rPr>
                <w:rFonts w:eastAsia="Times New Roman" w:cs="Times New Roman"/>
                <w:bCs/>
                <w:sz w:val="20"/>
                <w:szCs w:val="20"/>
                <w:highlight w:val="white"/>
                <w:lang w:eastAsia="zh-CN"/>
              </w:rPr>
            </w:r>
            <w:r>
              <w:rPr>
                <w:rFonts w:eastAsia="Times New Roman" w:cs="Times New Roman"/>
                <w:bCs/>
                <w:sz w:val="20"/>
                <w:szCs w:val="20"/>
                <w:highlight w:val="white"/>
                <w:lang w:eastAsia="zh-CN"/>
              </w:rPr>
            </w:r>
            <w:r>
              <w:rPr>
                <w:rFonts w:eastAsia="Times New Roman" w:cs="Times New Roman"/>
                <w:bCs/>
                <w:sz w:val="20"/>
                <w:szCs w:val="20"/>
                <w:highlight w:val="white"/>
                <w:lang w:eastAsia="zh-CN"/>
              </w:rPr>
            </w:r>
          </w:p>
        </w:tc>
        <w:tc>
          <w:tcPr>
            <w:tcW w:w="4536" w:type="dxa"/>
            <w:textDirection w:val="lrTb"/>
            <w:noWrap w:val="false"/>
          </w:tcPr>
          <w:p>
            <w:pPr>
              <w:ind w:firstLine="0"/>
              <w:spacing w:after="0" w:line="240" w:lineRule="auto"/>
              <w:widowControl w:val="off"/>
              <w:rPr>
                <w:rFonts w:eastAsia="Times New Roman" w:cs="Times New Roman"/>
                <w:b/>
                <w:bCs/>
                <w:sz w:val="20"/>
                <w:szCs w:val="20"/>
                <w:highlight w:val="white"/>
                <w:lang w:eastAsia="zh-CN"/>
              </w:rPr>
            </w:pPr>
            <w:r>
              <w:rPr>
                <w:rFonts w:eastAsia="Times New Roman" w:cs="Times New Roman"/>
                <w:b/>
                <w:bCs/>
                <w:sz w:val="20"/>
                <w:szCs w:val="20"/>
                <w:highlight w:val="white"/>
                <w:lang w:eastAsia="zh-CN"/>
              </w:rPr>
              <w:t xml:space="preserve">ПОДРЯДЧИК:</w:t>
            </w:r>
            <w:r>
              <w:rPr>
                <w:rFonts w:eastAsia="Times New Roman" w:cs="Times New Roman"/>
                <w:b/>
                <w:bCs/>
                <w:sz w:val="20"/>
                <w:szCs w:val="20"/>
                <w:highlight w:val="white"/>
                <w:lang w:eastAsia="zh-CN"/>
              </w:rPr>
            </w:r>
            <w:r>
              <w:rPr>
                <w:rFonts w:eastAsia="Times New Roman" w:cs="Times New Roman"/>
                <w:b/>
                <w:bCs/>
                <w:sz w:val="20"/>
                <w:szCs w:val="20"/>
                <w:highlight w:val="white"/>
                <w:lang w:eastAsia="zh-CN"/>
              </w:rPr>
            </w:r>
          </w:p>
          <w:p>
            <w:pPr>
              <w:ind w:firstLine="0"/>
              <w:spacing w:after="0" w:line="240" w:lineRule="auto"/>
              <w:widowControl w:val="off"/>
              <w:rPr>
                <w:rFonts w:eastAsia="Times New Roman" w:cs="Times New Roman"/>
                <w:b/>
                <w:bCs/>
                <w:sz w:val="20"/>
                <w:szCs w:val="20"/>
                <w:highlight w:val="white"/>
                <w:lang w:eastAsia="zh-CN"/>
              </w:rPr>
            </w:pPr>
            <w:r>
              <w:rPr>
                <w:rFonts w:eastAsia="Times New Roman" w:cs="Times New Roman"/>
                <w:b/>
                <w:bCs/>
                <w:sz w:val="20"/>
                <w:szCs w:val="20"/>
                <w:highlight w:val="white"/>
                <w:lang w:eastAsia="zh-CN"/>
              </w:rPr>
            </w:r>
            <w:r>
              <w:rPr>
                <w:rFonts w:eastAsia="Times New Roman" w:cs="Times New Roman"/>
                <w:b/>
                <w:bCs/>
                <w:sz w:val="20"/>
                <w:szCs w:val="20"/>
                <w:highlight w:val="white"/>
                <w:lang w:eastAsia="zh-CN"/>
              </w:rPr>
            </w:r>
            <w:r>
              <w:rPr>
                <w:rFonts w:eastAsia="Times New Roman" w:cs="Times New Roman"/>
                <w:b/>
                <w:bCs/>
                <w:sz w:val="20"/>
                <w:szCs w:val="20"/>
                <w:highlight w:val="white"/>
                <w:lang w:eastAsia="zh-CN"/>
              </w:rPr>
            </w:r>
          </w:p>
        </w:tc>
      </w:tr>
      <w:tr>
        <w:tblPrEx/>
        <w:trPr/>
        <w:tc>
          <w:tcPr>
            <w:tcW w:w="4535" w:type="dxa"/>
            <w:textDirection w:val="lrTb"/>
            <w:noWrap w:val="false"/>
          </w:tcPr>
          <w:p>
            <w:pPr>
              <w:ind w:firstLine="0"/>
              <w:spacing w:after="0" w:line="240" w:lineRule="auto"/>
              <w:widowControl w:val="off"/>
              <w:rPr>
                <w:rFonts w:eastAsia="Times New Roman" w:cs="Times New Roman"/>
                <w:sz w:val="20"/>
                <w:szCs w:val="20"/>
                <w:highlight w:val="white"/>
                <w:lang w:eastAsia="zh-CN"/>
              </w:rPr>
            </w:pPr>
            <w:r>
              <w:rPr>
                <w:rFonts w:eastAsia="Times New Roman" w:cs="Times New Roman"/>
                <w:sz w:val="20"/>
                <w:szCs w:val="20"/>
                <w:highlight w:val="white"/>
                <w:lang w:eastAsia="zh-CN"/>
              </w:rPr>
            </w:r>
            <w:r>
              <w:rPr>
                <w:rFonts w:eastAsia="Times New Roman" w:cs="Times New Roman"/>
                <w:sz w:val="20"/>
                <w:szCs w:val="20"/>
                <w:highlight w:val="white"/>
                <w:lang w:eastAsia="zh-CN"/>
              </w:rPr>
            </w:r>
            <w:r>
              <w:rPr>
                <w:rFonts w:eastAsia="Times New Roman" w:cs="Times New Roman"/>
                <w:sz w:val="20"/>
                <w:szCs w:val="20"/>
                <w:highlight w:val="white"/>
                <w:lang w:eastAsia="zh-CN"/>
              </w:rPr>
            </w:r>
          </w:p>
          <w:p>
            <w:pPr>
              <w:ind w:firstLine="0"/>
              <w:spacing w:after="0" w:line="240" w:lineRule="auto"/>
              <w:widowControl w:val="off"/>
              <w:rPr>
                <w:rFonts w:eastAsia="Times New Roman" w:cs="Times New Roman"/>
                <w:sz w:val="20"/>
                <w:szCs w:val="20"/>
                <w:highlight w:val="white"/>
                <w:lang w:eastAsia="zh-CN"/>
              </w:rPr>
            </w:pPr>
            <w:r>
              <w:rPr>
                <w:rFonts w:eastAsia="Times New Roman" w:cs="Times New Roman"/>
                <w:bCs/>
                <w:sz w:val="20"/>
                <w:szCs w:val="20"/>
                <w:highlight w:val="white"/>
                <w:lang w:eastAsia="zh-CN"/>
              </w:rPr>
              <w:t xml:space="preserve">_________________/ А.В. Кисляков/</w:t>
            </w:r>
            <w:r>
              <w:rPr>
                <w:rFonts w:eastAsia="Times New Roman" w:cs="Times New Roman"/>
                <w:sz w:val="20"/>
                <w:szCs w:val="20"/>
                <w:highlight w:val="white"/>
                <w:lang w:eastAsia="zh-CN"/>
              </w:rPr>
            </w:r>
            <w:r>
              <w:rPr>
                <w:rFonts w:eastAsia="Times New Roman" w:cs="Times New Roman"/>
                <w:sz w:val="20"/>
                <w:szCs w:val="20"/>
                <w:highlight w:val="white"/>
                <w:lang w:eastAsia="zh-CN"/>
              </w:rPr>
            </w:r>
          </w:p>
          <w:p>
            <w:pPr>
              <w:ind w:firstLine="0"/>
              <w:spacing w:after="0" w:line="240" w:lineRule="auto"/>
              <w:widowControl w:val="off"/>
              <w:rPr>
                <w:rFonts w:eastAsia="Times New Roman" w:cs="Times New Roman"/>
                <w:bCs/>
                <w:sz w:val="20"/>
                <w:szCs w:val="20"/>
                <w:highlight w:val="white"/>
                <w:lang w:eastAsia="zh-CN"/>
              </w:rPr>
            </w:pPr>
            <w:r>
              <w:rPr>
                <w:rFonts w:eastAsia="Times New Roman" w:cs="Times New Roman"/>
                <w:bCs/>
                <w:sz w:val="20"/>
                <w:szCs w:val="20"/>
                <w:highlight w:val="white"/>
                <w:lang w:eastAsia="zh-CN"/>
              </w:rPr>
              <w:t xml:space="preserve">М.П.</w:t>
            </w:r>
            <w:r>
              <w:rPr>
                <w:rFonts w:eastAsia="Times New Roman" w:cs="Times New Roman"/>
                <w:bCs/>
                <w:sz w:val="20"/>
                <w:szCs w:val="20"/>
                <w:highlight w:val="white"/>
                <w:lang w:eastAsia="zh-CN"/>
              </w:rPr>
            </w:r>
            <w:r>
              <w:rPr>
                <w:rFonts w:eastAsia="Times New Roman" w:cs="Times New Roman"/>
                <w:bCs/>
                <w:sz w:val="20"/>
                <w:szCs w:val="20"/>
                <w:highlight w:val="white"/>
                <w:lang w:eastAsia="zh-CN"/>
              </w:rPr>
            </w:r>
          </w:p>
        </w:tc>
        <w:tc>
          <w:tcPr>
            <w:tcW w:w="852" w:type="dxa"/>
            <w:textDirection w:val="lrTb"/>
            <w:noWrap w:val="false"/>
          </w:tcPr>
          <w:p>
            <w:pPr>
              <w:ind w:firstLine="5"/>
              <w:spacing w:after="0" w:line="240" w:lineRule="auto"/>
              <w:widowControl w:val="off"/>
              <w:rPr>
                <w:rFonts w:eastAsia="Times New Roman" w:cs="Times New Roman"/>
                <w:bCs/>
                <w:sz w:val="20"/>
                <w:szCs w:val="20"/>
                <w:highlight w:val="white"/>
                <w:lang w:eastAsia="zh-CN"/>
              </w:rPr>
            </w:pPr>
            <w:r>
              <w:rPr>
                <w:rFonts w:eastAsia="Times New Roman" w:cs="Times New Roman"/>
                <w:bCs/>
                <w:sz w:val="20"/>
                <w:szCs w:val="20"/>
                <w:highlight w:val="white"/>
                <w:lang w:eastAsia="zh-CN"/>
              </w:rPr>
            </w:r>
            <w:r>
              <w:rPr>
                <w:rFonts w:eastAsia="Times New Roman" w:cs="Times New Roman"/>
                <w:bCs/>
                <w:sz w:val="20"/>
                <w:szCs w:val="20"/>
                <w:highlight w:val="white"/>
                <w:lang w:eastAsia="zh-CN"/>
              </w:rPr>
            </w:r>
            <w:r>
              <w:rPr>
                <w:rFonts w:eastAsia="Times New Roman" w:cs="Times New Roman"/>
                <w:bCs/>
                <w:sz w:val="20"/>
                <w:szCs w:val="20"/>
                <w:highlight w:val="white"/>
                <w:lang w:eastAsia="zh-CN"/>
              </w:rPr>
            </w:r>
          </w:p>
        </w:tc>
        <w:tc>
          <w:tcPr>
            <w:tcW w:w="4536" w:type="dxa"/>
            <w:textDirection w:val="lrTb"/>
            <w:noWrap w:val="false"/>
          </w:tcPr>
          <w:p>
            <w:pPr>
              <w:ind w:firstLine="5"/>
              <w:spacing w:after="0" w:line="240" w:lineRule="auto"/>
              <w:widowControl w:val="off"/>
              <w:rPr>
                <w:rFonts w:eastAsia="Times New Roman" w:cs="Times New Roman"/>
                <w:sz w:val="20"/>
                <w:szCs w:val="20"/>
                <w:highlight w:val="white"/>
                <w:lang w:eastAsia="zh-CN"/>
              </w:rPr>
            </w:pPr>
            <w:r>
              <w:rPr>
                <w:rFonts w:eastAsia="Times New Roman" w:cs="Times New Roman"/>
                <w:sz w:val="20"/>
                <w:szCs w:val="20"/>
                <w:highlight w:val="white"/>
                <w:lang w:eastAsia="zh-CN"/>
              </w:rPr>
            </w:r>
            <w:r>
              <w:rPr>
                <w:rFonts w:eastAsia="Times New Roman" w:cs="Times New Roman"/>
                <w:sz w:val="20"/>
                <w:szCs w:val="20"/>
                <w:highlight w:val="white"/>
                <w:lang w:eastAsia="zh-CN"/>
              </w:rPr>
            </w:r>
            <w:r>
              <w:rPr>
                <w:rFonts w:eastAsia="Times New Roman" w:cs="Times New Roman"/>
                <w:sz w:val="20"/>
                <w:szCs w:val="20"/>
                <w:highlight w:val="white"/>
                <w:lang w:eastAsia="zh-CN"/>
              </w:rPr>
            </w:r>
          </w:p>
          <w:p>
            <w:pPr>
              <w:ind w:firstLine="5"/>
              <w:spacing w:after="0" w:line="240" w:lineRule="auto"/>
              <w:widowControl w:val="off"/>
              <w:rPr>
                <w:rFonts w:eastAsia="Times New Roman" w:cs="Times New Roman"/>
                <w:sz w:val="20"/>
                <w:szCs w:val="20"/>
                <w:highlight w:val="white"/>
                <w:lang w:eastAsia="zh-CN"/>
              </w:rPr>
            </w:pPr>
            <w:r>
              <w:rPr>
                <w:rFonts w:eastAsia="Times New Roman" w:cs="Times New Roman"/>
                <w:bCs/>
                <w:sz w:val="20"/>
                <w:szCs w:val="20"/>
                <w:highlight w:val="white"/>
                <w:lang w:eastAsia="zh-CN"/>
              </w:rPr>
              <w:t xml:space="preserve">___________________/                 /</w:t>
            </w:r>
            <w:r>
              <w:rPr>
                <w:rFonts w:eastAsia="Times New Roman" w:cs="Times New Roman"/>
                <w:sz w:val="20"/>
                <w:szCs w:val="20"/>
                <w:highlight w:val="white"/>
                <w:lang w:eastAsia="zh-CN"/>
              </w:rPr>
            </w:r>
            <w:r>
              <w:rPr>
                <w:rFonts w:eastAsia="Times New Roman" w:cs="Times New Roman"/>
                <w:sz w:val="20"/>
                <w:szCs w:val="20"/>
                <w:highlight w:val="white"/>
                <w:lang w:eastAsia="zh-CN"/>
              </w:rPr>
            </w:r>
          </w:p>
          <w:p>
            <w:pPr>
              <w:ind w:firstLine="29"/>
              <w:spacing w:after="0" w:line="240" w:lineRule="auto"/>
              <w:widowControl w:val="off"/>
              <w:rPr>
                <w:rFonts w:eastAsia="Times New Roman" w:cs="Times New Roman"/>
                <w:sz w:val="20"/>
                <w:szCs w:val="20"/>
                <w:highlight w:val="white"/>
                <w:lang w:eastAsia="zh-CN"/>
              </w:rPr>
            </w:pPr>
            <w:r>
              <w:rPr>
                <w:rFonts w:eastAsia="Times New Roman" w:cs="Times New Roman"/>
                <w:bCs/>
                <w:sz w:val="20"/>
                <w:szCs w:val="20"/>
                <w:highlight w:val="white"/>
                <w:lang w:eastAsia="zh-CN"/>
              </w:rPr>
              <w:t xml:space="preserve">М.П.</w:t>
            </w:r>
            <w:r>
              <w:rPr>
                <w:rFonts w:eastAsia="Times New Roman" w:cs="Times New Roman"/>
                <w:sz w:val="20"/>
                <w:szCs w:val="20"/>
                <w:highlight w:val="white"/>
                <w:lang w:eastAsia="zh-CN"/>
              </w:rPr>
            </w:r>
            <w:r>
              <w:rPr>
                <w:rFonts w:eastAsia="Times New Roman" w:cs="Times New Roman"/>
                <w:sz w:val="20"/>
                <w:szCs w:val="20"/>
                <w:highlight w:val="white"/>
                <w:lang w:eastAsia="zh-CN"/>
              </w:rPr>
            </w:r>
          </w:p>
        </w:tc>
      </w:tr>
    </w:tbl>
    <w:p>
      <w:pPr>
        <w:ind w:left="-284" w:right="-2" w:firstLine="0"/>
        <w:jc w:val="left"/>
        <w:spacing w:after="0" w:line="240" w:lineRule="auto"/>
        <w:rPr>
          <w:rFonts w:eastAsia="Times New Roman" w:cs="Times New Roman"/>
          <w:color w:val="0d0d0d"/>
          <w:highlight w:val="white"/>
          <w:lang w:eastAsia="zh-CN"/>
        </w:rPr>
      </w:pPr>
      <w:r>
        <w:rPr>
          <w:rFonts w:eastAsia="Times New Roman" w:cs="Times New Roman"/>
          <w:color w:val="0d0d0d"/>
          <w:highlight w:val="white"/>
          <w:lang w:eastAsia="zh-CN"/>
        </w:rPr>
        <w:t xml:space="preserve">……………………………………………………………………………………………………………</w:t>
      </w:r>
      <w:r>
        <w:rPr>
          <w:rFonts w:eastAsia="Times New Roman" w:cs="Times New Roman"/>
          <w:color w:val="0d0d0d"/>
          <w:highlight w:val="white"/>
          <w:lang w:eastAsia="zh-CN"/>
        </w:rPr>
      </w:r>
      <w:r>
        <w:rPr>
          <w:rFonts w:eastAsia="Times New Roman" w:cs="Times New Roman"/>
          <w:color w:val="0d0d0d"/>
          <w:highlight w:val="white"/>
          <w:lang w:eastAsia="zh-CN"/>
        </w:rPr>
      </w:r>
    </w:p>
    <w:p>
      <w:pPr>
        <w:ind w:firstLine="0"/>
        <w:jc w:val="center"/>
        <w:spacing w:after="0" w:line="240" w:lineRule="auto"/>
        <w:rPr>
          <w:rFonts w:eastAsia="Times New Roman" w:cs="Times New Roman"/>
          <w:b/>
          <w:bCs/>
          <w:i/>
          <w:iCs/>
          <w:color w:val="c00000"/>
          <w:sz w:val="16"/>
          <w:szCs w:val="16"/>
          <w:highlight w:val="white"/>
          <w:lang w:eastAsia="zh-CN"/>
        </w:rPr>
      </w:pPr>
      <w:r>
        <w:rPr>
          <w:rFonts w:eastAsia="Times New Roman" w:cs="Times New Roman"/>
          <w:b/>
          <w:bCs/>
          <w:i/>
          <w:iCs/>
          <w:color w:val="c00000"/>
          <w:sz w:val="16"/>
          <w:szCs w:val="16"/>
          <w:highlight w:val="white"/>
          <w:lang w:eastAsia="zh-CN"/>
        </w:rPr>
        <w:t xml:space="preserve">Конец формы</w:t>
      </w:r>
      <w:r>
        <w:rPr>
          <w:rFonts w:eastAsia="Times New Roman" w:cs="Times New Roman"/>
          <w:b/>
          <w:bCs/>
          <w:i/>
          <w:iCs/>
          <w:color w:val="c00000"/>
          <w:sz w:val="16"/>
          <w:szCs w:val="16"/>
          <w:highlight w:val="white"/>
          <w:lang w:eastAsia="zh-CN"/>
        </w:rPr>
      </w:r>
      <w:r>
        <w:rPr>
          <w:rFonts w:eastAsia="Times New Roman" w:cs="Times New Roman"/>
          <w:b/>
          <w:bCs/>
          <w:i/>
          <w:iCs/>
          <w:color w:val="c00000"/>
          <w:sz w:val="16"/>
          <w:szCs w:val="16"/>
          <w:highlight w:val="white"/>
          <w:lang w:eastAsia="zh-CN"/>
        </w:rPr>
      </w:r>
    </w:p>
    <w:p>
      <w:pPr>
        <w:ind w:firstLine="0"/>
        <w:spacing w:after="0" w:line="240" w:lineRule="auto"/>
        <w:rPr>
          <w:rFonts w:eastAsia="Times New Roman" w:cs="Times New Roman"/>
          <w:sz w:val="16"/>
          <w:szCs w:val="16"/>
          <w:highlight w:val="white"/>
          <w:lang w:eastAsia="zh-CN"/>
        </w:rPr>
      </w:pPr>
      <w:r>
        <w:rPr>
          <w:rFonts w:eastAsia="Times New Roman" w:cs="Times New Roman"/>
          <w:sz w:val="16"/>
          <w:szCs w:val="16"/>
          <w:highlight w:val="white"/>
          <w:lang w:eastAsia="zh-CN"/>
        </w:rPr>
      </w:r>
      <w:r>
        <w:rPr>
          <w:rFonts w:eastAsia="Times New Roman" w:cs="Times New Roman"/>
          <w:sz w:val="16"/>
          <w:szCs w:val="16"/>
          <w:highlight w:val="white"/>
          <w:lang w:eastAsia="zh-CN"/>
        </w:rPr>
      </w:r>
      <w:r>
        <w:rPr>
          <w:rFonts w:eastAsia="Times New Roman" w:cs="Times New Roman"/>
          <w:sz w:val="16"/>
          <w:szCs w:val="16"/>
          <w:highlight w:val="white"/>
          <w:lang w:eastAsia="zh-CN"/>
        </w:rPr>
      </w:r>
    </w:p>
    <w:tbl>
      <w:tblPr>
        <w:tblW w:w="9923" w:type="dxa"/>
        <w:tblInd w:w="142" w:type="dxa"/>
        <w:tblLayout w:type="fixed"/>
        <w:tblLook w:val="00A0" w:firstRow="1" w:lastRow="0" w:firstColumn="1" w:lastColumn="0" w:noHBand="0" w:noVBand="0"/>
      </w:tblPr>
      <w:tblGrid>
        <w:gridCol w:w="4535"/>
        <w:gridCol w:w="852"/>
        <w:gridCol w:w="4536"/>
      </w:tblGrid>
      <w:tr>
        <w:tblPrEx/>
        <w:trPr/>
        <w:tc>
          <w:tcPr>
            <w:tcW w:w="4535" w:type="dxa"/>
            <w:textDirection w:val="lrTb"/>
            <w:noWrap w:val="false"/>
          </w:tcPr>
          <w:p>
            <w:pPr>
              <w:ind w:firstLine="0"/>
              <w:spacing w:after="0" w:line="240" w:lineRule="auto"/>
              <w:widowControl w:val="off"/>
              <w:rPr>
                <w:rFonts w:eastAsia="Times New Roman" w:cs="Times New Roman"/>
                <w:b/>
                <w:bCs/>
                <w:sz w:val="23"/>
                <w:szCs w:val="23"/>
                <w:highlight w:val="white"/>
                <w:lang w:eastAsia="zh-CN"/>
              </w:rPr>
            </w:pPr>
            <w:r>
              <w:rPr>
                <w:rFonts w:eastAsia="Times New Roman" w:cs="Times New Roman"/>
                <w:b/>
                <w:bCs/>
                <w:sz w:val="23"/>
                <w:szCs w:val="23"/>
                <w:highlight w:val="white"/>
                <w:lang w:eastAsia="zh-CN"/>
              </w:rPr>
              <w:t xml:space="preserve">ЗАКАЗЧИК:</w:t>
            </w:r>
            <w:r>
              <w:rPr>
                <w:rFonts w:eastAsia="Times New Roman" w:cs="Times New Roman"/>
                <w:b/>
                <w:bCs/>
                <w:sz w:val="23"/>
                <w:szCs w:val="23"/>
                <w:highlight w:val="white"/>
                <w:lang w:eastAsia="zh-CN"/>
              </w:rPr>
            </w:r>
            <w:r>
              <w:rPr>
                <w:rFonts w:eastAsia="Times New Roman" w:cs="Times New Roman"/>
                <w:b/>
                <w:bCs/>
                <w:sz w:val="23"/>
                <w:szCs w:val="23"/>
                <w:highlight w:val="white"/>
                <w:lang w:eastAsia="zh-CN"/>
              </w:rPr>
            </w:r>
          </w:p>
          <w:p>
            <w:pPr>
              <w:ind w:firstLine="0"/>
              <w:spacing w:after="0" w:line="240" w:lineRule="auto"/>
              <w:widowControl w:val="off"/>
              <w:rPr>
                <w:rFonts w:eastAsia="Times New Roman" w:cs="Times New Roman"/>
                <w:bCs/>
                <w:sz w:val="23"/>
                <w:szCs w:val="23"/>
                <w:highlight w:val="white"/>
                <w:lang w:eastAsia="zh-CN"/>
              </w:rPr>
            </w:pPr>
            <w:r>
              <w:rPr>
                <w:rFonts w:eastAsia="Times New Roman" w:cs="Times New Roman"/>
                <w:bCs/>
                <w:sz w:val="23"/>
                <w:szCs w:val="23"/>
                <w:highlight w:val="white"/>
                <w:lang w:eastAsia="zh-CN"/>
              </w:rPr>
              <w:t xml:space="preserve">Директор</w:t>
            </w:r>
            <w:r>
              <w:rPr>
                <w:rFonts w:eastAsia="Times New Roman" w:cs="Times New Roman"/>
                <w:bCs/>
                <w:sz w:val="23"/>
                <w:szCs w:val="23"/>
                <w:highlight w:val="white"/>
                <w:lang w:eastAsia="zh-CN"/>
              </w:rPr>
            </w:r>
            <w:r>
              <w:rPr>
                <w:rFonts w:eastAsia="Times New Roman" w:cs="Times New Roman"/>
                <w:bCs/>
                <w:sz w:val="23"/>
                <w:szCs w:val="23"/>
                <w:highlight w:val="white"/>
                <w:lang w:eastAsia="zh-CN"/>
              </w:rPr>
            </w:r>
          </w:p>
          <w:p>
            <w:pPr>
              <w:ind w:firstLine="0"/>
              <w:spacing w:after="0" w:line="240" w:lineRule="auto"/>
              <w:widowControl w:val="off"/>
              <w:rPr>
                <w:rFonts w:eastAsia="Times New Roman" w:cs="Times New Roman"/>
                <w:bCs/>
                <w:sz w:val="23"/>
                <w:szCs w:val="23"/>
                <w:highlight w:val="white"/>
                <w:lang w:eastAsia="zh-CN"/>
              </w:rPr>
            </w:pPr>
            <w:r>
              <w:rPr>
                <w:rFonts w:eastAsia="Times New Roman" w:cs="Times New Roman"/>
                <w:bCs/>
                <w:sz w:val="23"/>
                <w:szCs w:val="23"/>
                <w:highlight w:val="white"/>
                <w:lang w:eastAsia="zh-CN"/>
              </w:rPr>
              <w:t xml:space="preserve">ФГБУ «СИЦ Минтранса России»</w:t>
            </w:r>
            <w:r>
              <w:rPr>
                <w:rFonts w:eastAsia="Times New Roman" w:cs="Times New Roman"/>
                <w:bCs/>
                <w:sz w:val="23"/>
                <w:szCs w:val="23"/>
                <w:highlight w:val="white"/>
                <w:lang w:eastAsia="zh-CN"/>
              </w:rPr>
            </w:r>
            <w:r>
              <w:rPr>
                <w:rFonts w:eastAsia="Times New Roman" w:cs="Times New Roman"/>
                <w:bCs/>
                <w:sz w:val="23"/>
                <w:szCs w:val="23"/>
                <w:highlight w:val="white"/>
                <w:lang w:eastAsia="zh-CN"/>
              </w:rPr>
            </w:r>
          </w:p>
        </w:tc>
        <w:tc>
          <w:tcPr>
            <w:tcW w:w="852" w:type="dxa"/>
            <w:textDirection w:val="lrTb"/>
            <w:noWrap w:val="false"/>
          </w:tcPr>
          <w:p>
            <w:pPr>
              <w:ind w:left="-108" w:firstLine="113"/>
              <w:spacing w:after="0" w:line="240" w:lineRule="auto"/>
              <w:widowControl w:val="off"/>
              <w:rPr>
                <w:rFonts w:eastAsia="Times New Roman" w:cs="Times New Roman"/>
                <w:bCs/>
                <w:sz w:val="23"/>
                <w:szCs w:val="23"/>
                <w:highlight w:val="white"/>
                <w:lang w:eastAsia="zh-CN"/>
              </w:rPr>
            </w:pPr>
            <w:r>
              <w:rPr>
                <w:rFonts w:eastAsia="Times New Roman" w:cs="Times New Roman"/>
                <w:bCs/>
                <w:sz w:val="23"/>
                <w:szCs w:val="23"/>
                <w:highlight w:val="white"/>
                <w:lang w:eastAsia="zh-CN"/>
              </w:rPr>
            </w:r>
            <w:r>
              <w:rPr>
                <w:rFonts w:eastAsia="Times New Roman" w:cs="Times New Roman"/>
                <w:bCs/>
                <w:sz w:val="23"/>
                <w:szCs w:val="23"/>
                <w:highlight w:val="white"/>
                <w:lang w:eastAsia="zh-CN"/>
              </w:rPr>
            </w:r>
            <w:r>
              <w:rPr>
                <w:rFonts w:eastAsia="Times New Roman" w:cs="Times New Roman"/>
                <w:bCs/>
                <w:sz w:val="23"/>
                <w:szCs w:val="23"/>
                <w:highlight w:val="white"/>
                <w:lang w:eastAsia="zh-CN"/>
              </w:rPr>
            </w:r>
          </w:p>
        </w:tc>
        <w:tc>
          <w:tcPr>
            <w:tcW w:w="4536" w:type="dxa"/>
            <w:textDirection w:val="lrTb"/>
            <w:noWrap w:val="false"/>
          </w:tcPr>
          <w:p>
            <w:pPr>
              <w:ind w:firstLine="0"/>
              <w:spacing w:after="0" w:line="240" w:lineRule="auto"/>
              <w:widowControl w:val="off"/>
              <w:rPr>
                <w:rFonts w:eastAsia="Times New Roman" w:cs="Times New Roman"/>
                <w:b/>
                <w:bCs/>
                <w:sz w:val="23"/>
                <w:szCs w:val="23"/>
                <w:lang w:eastAsia="zh-CN"/>
              </w:rPr>
            </w:pPr>
            <w:r>
              <w:rPr>
                <w:rFonts w:eastAsia="Times New Roman" w:cs="Times New Roman"/>
                <w:b/>
                <w:bCs/>
                <w:sz w:val="23"/>
                <w:szCs w:val="23"/>
                <w:highlight w:val="white"/>
                <w:lang w:eastAsia="zh-CN"/>
              </w:rPr>
              <w:t xml:space="preserve">ПОДРЯДЧИК:</w:t>
            </w:r>
            <w:r>
              <w:rPr>
                <w:rFonts w:eastAsia="Times New Roman" w:cs="Times New Roman"/>
                <w:b/>
                <w:bCs/>
                <w:sz w:val="23"/>
                <w:szCs w:val="23"/>
                <w:lang w:eastAsia="zh-CN"/>
              </w:rPr>
            </w:r>
            <w:r>
              <w:rPr>
                <w:rFonts w:eastAsia="Times New Roman" w:cs="Times New Roman"/>
                <w:b/>
                <w:bCs/>
                <w:sz w:val="23"/>
                <w:szCs w:val="23"/>
                <w:lang w:eastAsia="zh-CN"/>
              </w:rPr>
            </w:r>
          </w:p>
        </w:tc>
      </w:tr>
      <w:tr>
        <w:tblPrEx/>
        <w:trPr/>
        <w:tc>
          <w:tcPr>
            <w:tcW w:w="4535" w:type="dxa"/>
            <w:textDirection w:val="lrTb"/>
            <w:noWrap w:val="false"/>
          </w:tcPr>
          <w:p>
            <w:pPr>
              <w:ind w:firstLine="0"/>
              <w:spacing w:after="0" w:line="240" w:lineRule="auto"/>
              <w:widowControl w:val="off"/>
              <w:rPr>
                <w:rFonts w:eastAsia="Times New Roman" w:cs="Times New Roman"/>
                <w:sz w:val="23"/>
                <w:szCs w:val="23"/>
                <w:highlight w:val="white"/>
                <w:lang w:eastAsia="zh-CN"/>
              </w:rPr>
            </w:pPr>
            <w:r>
              <w:rPr>
                <w:rFonts w:eastAsia="Times New Roman" w:cs="Times New Roman"/>
                <w:sz w:val="23"/>
                <w:szCs w:val="23"/>
                <w:highlight w:val="white"/>
                <w:lang w:eastAsia="zh-CN"/>
              </w:rPr>
            </w:r>
            <w:r>
              <w:rPr>
                <w:rFonts w:eastAsia="Times New Roman" w:cs="Times New Roman"/>
                <w:sz w:val="23"/>
                <w:szCs w:val="23"/>
                <w:highlight w:val="white"/>
                <w:lang w:eastAsia="zh-CN"/>
              </w:rPr>
            </w:r>
            <w:r>
              <w:rPr>
                <w:rFonts w:eastAsia="Times New Roman" w:cs="Times New Roman"/>
                <w:sz w:val="23"/>
                <w:szCs w:val="23"/>
                <w:highlight w:val="white"/>
                <w:lang w:eastAsia="zh-CN"/>
              </w:rPr>
            </w:r>
          </w:p>
          <w:p>
            <w:pPr>
              <w:ind w:firstLine="0"/>
              <w:spacing w:after="0" w:line="240" w:lineRule="auto"/>
              <w:widowControl w:val="off"/>
              <w:rPr>
                <w:rFonts w:eastAsia="Times New Roman" w:cs="Times New Roman"/>
                <w:sz w:val="23"/>
                <w:szCs w:val="23"/>
                <w:highlight w:val="white"/>
                <w:lang w:eastAsia="zh-CN"/>
              </w:rPr>
            </w:pPr>
            <w:r>
              <w:rPr>
                <w:rFonts w:eastAsia="Times New Roman" w:cs="Times New Roman"/>
                <w:bCs/>
                <w:sz w:val="23"/>
                <w:szCs w:val="23"/>
                <w:highlight w:val="white"/>
                <w:lang w:eastAsia="zh-CN"/>
              </w:rPr>
              <w:t xml:space="preserve">_________________/ А.В. Кисляков/</w:t>
            </w:r>
            <w:r>
              <w:rPr>
                <w:rFonts w:eastAsia="Times New Roman" w:cs="Times New Roman"/>
                <w:sz w:val="23"/>
                <w:szCs w:val="23"/>
                <w:highlight w:val="white"/>
                <w:lang w:eastAsia="zh-CN"/>
              </w:rPr>
            </w:r>
            <w:r>
              <w:rPr>
                <w:rFonts w:eastAsia="Times New Roman" w:cs="Times New Roman"/>
                <w:sz w:val="23"/>
                <w:szCs w:val="23"/>
                <w:highlight w:val="white"/>
                <w:lang w:eastAsia="zh-CN"/>
              </w:rPr>
            </w:r>
          </w:p>
          <w:p>
            <w:pPr>
              <w:ind w:firstLine="0"/>
              <w:spacing w:after="0" w:line="240" w:lineRule="auto"/>
              <w:widowControl w:val="off"/>
              <w:rPr>
                <w:rFonts w:eastAsia="Times New Roman" w:cs="Times New Roman"/>
                <w:bCs/>
                <w:sz w:val="23"/>
                <w:szCs w:val="23"/>
                <w:highlight w:val="white"/>
                <w:lang w:eastAsia="zh-CN"/>
              </w:rPr>
            </w:pPr>
            <w:r>
              <w:rPr>
                <w:rFonts w:eastAsia="Times New Roman" w:cs="Times New Roman"/>
                <w:bCs/>
                <w:sz w:val="23"/>
                <w:szCs w:val="23"/>
                <w:highlight w:val="white"/>
                <w:lang w:eastAsia="zh-CN"/>
              </w:rPr>
              <w:t xml:space="preserve">ЭЦП</w:t>
            </w:r>
            <w:r>
              <w:rPr>
                <w:rFonts w:eastAsia="Times New Roman" w:cs="Times New Roman"/>
                <w:bCs/>
                <w:sz w:val="23"/>
                <w:szCs w:val="23"/>
                <w:highlight w:val="white"/>
                <w:lang w:eastAsia="zh-CN"/>
              </w:rPr>
            </w:r>
            <w:r>
              <w:rPr>
                <w:rFonts w:eastAsia="Times New Roman" w:cs="Times New Roman"/>
                <w:bCs/>
                <w:sz w:val="23"/>
                <w:szCs w:val="23"/>
                <w:highlight w:val="white"/>
                <w:lang w:eastAsia="zh-CN"/>
              </w:rPr>
            </w:r>
          </w:p>
        </w:tc>
        <w:tc>
          <w:tcPr>
            <w:tcW w:w="852" w:type="dxa"/>
            <w:textDirection w:val="lrTb"/>
            <w:noWrap w:val="false"/>
          </w:tcPr>
          <w:p>
            <w:pPr>
              <w:ind w:firstLine="5"/>
              <w:spacing w:after="0" w:line="240" w:lineRule="auto"/>
              <w:widowControl w:val="off"/>
              <w:rPr>
                <w:rFonts w:eastAsia="Times New Roman" w:cs="Times New Roman"/>
                <w:bCs/>
                <w:sz w:val="23"/>
                <w:szCs w:val="23"/>
                <w:highlight w:val="white"/>
                <w:lang w:eastAsia="zh-CN"/>
              </w:rPr>
            </w:pPr>
            <w:r>
              <w:rPr>
                <w:rFonts w:eastAsia="Times New Roman" w:cs="Times New Roman"/>
                <w:bCs/>
                <w:sz w:val="23"/>
                <w:szCs w:val="23"/>
                <w:highlight w:val="white"/>
                <w:lang w:eastAsia="zh-CN"/>
              </w:rPr>
            </w:r>
            <w:r>
              <w:rPr>
                <w:rFonts w:eastAsia="Times New Roman" w:cs="Times New Roman"/>
                <w:bCs/>
                <w:sz w:val="23"/>
                <w:szCs w:val="23"/>
                <w:highlight w:val="white"/>
                <w:lang w:eastAsia="zh-CN"/>
              </w:rPr>
            </w:r>
            <w:r>
              <w:rPr>
                <w:rFonts w:eastAsia="Times New Roman" w:cs="Times New Roman"/>
                <w:bCs/>
                <w:sz w:val="23"/>
                <w:szCs w:val="23"/>
                <w:highlight w:val="white"/>
                <w:lang w:eastAsia="zh-CN"/>
              </w:rPr>
            </w:r>
          </w:p>
        </w:tc>
        <w:tc>
          <w:tcPr>
            <w:tcW w:w="4536" w:type="dxa"/>
            <w:textDirection w:val="lrTb"/>
            <w:noWrap w:val="false"/>
          </w:tcPr>
          <w:p>
            <w:pPr>
              <w:ind w:firstLine="0"/>
              <w:spacing w:after="0" w:line="240" w:lineRule="auto"/>
              <w:widowControl w:val="off"/>
              <w:rPr>
                <w:rFonts w:eastAsia="Times New Roman" w:cs="Times New Roman"/>
                <w:sz w:val="23"/>
                <w:szCs w:val="23"/>
                <w:highlight w:val="white"/>
                <w:lang w:eastAsia="zh-CN"/>
              </w:rPr>
            </w:pPr>
            <w:r>
              <w:rPr>
                <w:rFonts w:eastAsia="Times New Roman" w:cs="Times New Roman"/>
                <w:sz w:val="23"/>
                <w:szCs w:val="23"/>
                <w:highlight w:val="white"/>
                <w:lang w:eastAsia="zh-CN"/>
              </w:rPr>
            </w:r>
            <w:r>
              <w:rPr>
                <w:rFonts w:eastAsia="Times New Roman" w:cs="Times New Roman"/>
                <w:sz w:val="23"/>
                <w:szCs w:val="23"/>
                <w:highlight w:val="white"/>
                <w:lang w:eastAsia="zh-CN"/>
              </w:rPr>
            </w:r>
            <w:r>
              <w:rPr>
                <w:rFonts w:eastAsia="Times New Roman" w:cs="Times New Roman"/>
                <w:sz w:val="23"/>
                <w:szCs w:val="23"/>
                <w:highlight w:val="white"/>
                <w:lang w:eastAsia="zh-CN"/>
              </w:rPr>
            </w:r>
          </w:p>
          <w:p>
            <w:pPr>
              <w:ind w:firstLine="0"/>
              <w:spacing w:after="0" w:line="240" w:lineRule="auto"/>
              <w:widowControl w:val="off"/>
              <w:rPr>
                <w:rFonts w:eastAsia="Times New Roman" w:cs="Times New Roman"/>
                <w:sz w:val="23"/>
                <w:szCs w:val="23"/>
                <w:lang w:eastAsia="zh-CN"/>
              </w:rPr>
            </w:pPr>
            <w:r>
              <w:rPr>
                <w:rFonts w:eastAsia="Times New Roman" w:cs="Times New Roman"/>
                <w:bCs/>
                <w:sz w:val="23"/>
                <w:szCs w:val="23"/>
                <w:highlight w:val="white"/>
                <w:lang w:eastAsia="zh-CN"/>
              </w:rPr>
              <w:t xml:space="preserve">__________________/           /</w:t>
            </w:r>
            <w:r>
              <w:rPr>
                <w:rFonts w:eastAsia="Times New Roman" w:cs="Times New Roman"/>
                <w:sz w:val="23"/>
                <w:szCs w:val="23"/>
                <w:lang w:eastAsia="zh-CN"/>
              </w:rPr>
            </w:r>
            <w:r>
              <w:rPr>
                <w:rFonts w:eastAsia="Times New Roman" w:cs="Times New Roman"/>
                <w:sz w:val="23"/>
                <w:szCs w:val="23"/>
                <w:lang w:eastAsia="zh-CN"/>
              </w:rPr>
            </w:r>
          </w:p>
          <w:p>
            <w:pPr>
              <w:ind w:firstLine="29"/>
              <w:spacing w:after="0" w:line="240" w:lineRule="auto"/>
              <w:widowControl w:val="off"/>
              <w:rPr>
                <w:rFonts w:eastAsia="Times New Roman" w:cs="Times New Roman"/>
                <w:sz w:val="23"/>
                <w:highlight w:val="white"/>
                <w:lang w:eastAsia="zh-CN"/>
              </w:rPr>
            </w:pPr>
            <w:r>
              <w:rPr>
                <w:rFonts w:eastAsia="Times New Roman" w:cs="Times New Roman"/>
                <w:bCs/>
                <w:sz w:val="23"/>
                <w:szCs w:val="23"/>
                <w:highlight w:val="white"/>
                <w:lang w:eastAsia="zh-CN"/>
              </w:rPr>
              <w:t xml:space="preserve">ЭЦП</w:t>
            </w:r>
            <w:r>
              <w:rPr>
                <w:rFonts w:eastAsia="Times New Roman" w:cs="Times New Roman"/>
                <w:sz w:val="23"/>
                <w:highlight w:val="white"/>
                <w:lang w:eastAsia="zh-CN"/>
              </w:rPr>
            </w:r>
            <w:r>
              <w:rPr>
                <w:rFonts w:eastAsia="Times New Roman" w:cs="Times New Roman"/>
                <w:sz w:val="23"/>
                <w:highlight w:val="white"/>
                <w:lang w:eastAsia="zh-CN"/>
              </w:rPr>
            </w:r>
          </w:p>
        </w:tc>
      </w:tr>
    </w:tbl>
    <w:p>
      <w:pPr>
        <w:ind w:left="57" w:firstLine="0"/>
        <w:spacing w:after="0" w:line="240" w:lineRule="auto"/>
        <w:rPr>
          <w:bCs/>
          <w:sz w:val="28"/>
          <w:szCs w:val="28"/>
        </w:rPr>
      </w:pPr>
      <w:r>
        <w:rPr>
          <w:bCs/>
          <w:sz w:val="28"/>
          <w:szCs w:val="28"/>
        </w:rPr>
      </w:r>
      <w:r>
        <w:rPr>
          <w:bCs/>
          <w:sz w:val="28"/>
          <w:szCs w:val="28"/>
        </w:rPr>
      </w:r>
      <w:r>
        <w:rPr>
          <w:bCs/>
          <w:sz w:val="28"/>
          <w:szCs w:val="28"/>
        </w:rPr>
      </w:r>
    </w:p>
    <w:p>
      <w:pPr>
        <w:ind w:firstLine="0"/>
        <w:jc w:val="left"/>
        <w:spacing w:after="0" w:line="240" w:lineRule="auto"/>
        <w:rPr>
          <w:bCs/>
          <w:sz w:val="28"/>
          <w:szCs w:val="28"/>
        </w:rPr>
      </w:pPr>
      <w:r>
        <w:rPr>
          <w:bCs/>
          <w:sz w:val="28"/>
          <w:szCs w:val="28"/>
        </w:rPr>
        <w:br w:type="page" w:clear="all"/>
      </w:r>
      <w:r>
        <w:rPr>
          <w:bCs/>
          <w:sz w:val="28"/>
          <w:szCs w:val="28"/>
        </w:rPr>
      </w:r>
      <w:r>
        <w:rPr>
          <w:bCs/>
          <w:sz w:val="28"/>
          <w:szCs w:val="28"/>
        </w:rPr>
      </w:r>
    </w:p>
    <w:p>
      <w:pPr>
        <w:ind w:firstLine="0"/>
        <w:jc w:val="right"/>
        <w:spacing w:after="0" w:line="240" w:lineRule="auto"/>
        <w:rPr>
          <w:rFonts w:eastAsia="Times New Roman" w:cs="Times New Roman"/>
          <w:caps/>
          <w:color w:val="0d0d0d"/>
          <w:highlight w:val="white"/>
          <w:lang w:eastAsia="zh-CN"/>
        </w:rPr>
      </w:pPr>
      <w:r>
        <w:rPr>
          <w:rFonts w:eastAsia="Times New Roman" w:cs="Times New Roman"/>
          <w:caps/>
          <w:color w:val="0d0d0d"/>
          <w:highlight w:val="white"/>
          <w:lang w:eastAsia="zh-CN"/>
        </w:rPr>
        <w:t xml:space="preserve">П</w:t>
      </w:r>
      <w:r>
        <w:rPr>
          <w:rFonts w:eastAsia="Times New Roman" w:cs="Times New Roman"/>
          <w:color w:val="0d0d0d"/>
          <w:highlight w:val="white"/>
          <w:lang w:eastAsia="zh-CN"/>
        </w:rPr>
        <w:t xml:space="preserve">риложение</w:t>
      </w:r>
      <w:r>
        <w:rPr>
          <w:rFonts w:eastAsia="Times New Roman" w:cs="Times New Roman"/>
          <w:caps/>
          <w:color w:val="0d0d0d"/>
          <w:highlight w:val="white"/>
          <w:lang w:eastAsia="zh-CN"/>
        </w:rPr>
        <w:t xml:space="preserve"> № 4</w:t>
      </w:r>
      <w:r>
        <w:rPr>
          <w:rFonts w:eastAsia="Times New Roman" w:cs="Times New Roman"/>
          <w:caps/>
          <w:color w:val="0d0d0d"/>
          <w:highlight w:val="white"/>
          <w:lang w:eastAsia="zh-CN"/>
        </w:rPr>
      </w:r>
      <w:r>
        <w:rPr>
          <w:rFonts w:eastAsia="Times New Roman" w:cs="Times New Roman"/>
          <w:caps/>
          <w:color w:val="0d0d0d"/>
          <w:highlight w:val="white"/>
          <w:lang w:eastAsia="zh-CN"/>
        </w:rPr>
      </w:r>
    </w:p>
    <w:p>
      <w:pPr>
        <w:ind w:left="6521" w:firstLine="0"/>
        <w:jc w:val="right"/>
        <w:spacing w:after="0" w:line="240" w:lineRule="auto"/>
        <w:rPr>
          <w:rFonts w:eastAsia="Times New Roman" w:cs="Times New Roman"/>
          <w:color w:val="0d0d0d"/>
          <w:highlight w:val="white"/>
          <w:lang w:eastAsia="zh-CN"/>
        </w:rPr>
      </w:pPr>
      <w:r>
        <w:rPr>
          <w:rFonts w:eastAsia="Times New Roman" w:cs="Times New Roman"/>
          <w:color w:val="0d0d0d"/>
          <w:highlight w:val="white"/>
          <w:lang w:eastAsia="zh-CN"/>
        </w:rPr>
        <w:t xml:space="preserve">                  к Контракту </w:t>
      </w:r>
      <w:r>
        <w:rPr>
          <w:rFonts w:eastAsia="Times New Roman" w:cs="Times New Roman"/>
          <w:highlight w:val="white"/>
          <w:lang w:eastAsia="zh-CN"/>
        </w:rPr>
        <w:t xml:space="preserve">№</w:t>
      </w:r>
      <w:r>
        <w:rPr>
          <w:rFonts w:eastAsia="Times New Roman" w:cs="Times New Roman"/>
          <w:highlight w:val="white"/>
          <w:lang w:eastAsia="zh-CN"/>
        </w:rPr>
        <w:t xml:space="preserve">ЕП</w:t>
      </w:r>
      <w:r>
        <w:rPr>
          <w:rFonts w:eastAsia="Times New Roman" w:cs="Times New Roman"/>
          <w:highlight w:val="white"/>
          <w:lang w:eastAsia="zh-CN"/>
        </w:rPr>
        <w:t xml:space="preserve">/26_</w:t>
      </w:r>
      <w:r>
        <w:rPr>
          <w:rFonts w:eastAsia="Times New Roman" w:cs="Times New Roman"/>
          <w:color w:val="ffffff"/>
          <w:highlight w:val="white"/>
          <w:lang w:eastAsia="zh-CN"/>
        </w:rPr>
        <w:t xml:space="preserve">.__</w:t>
      </w:r>
      <w:r>
        <w:rPr>
          <w:rFonts w:eastAsia="Times New Roman" w:cs="Times New Roman"/>
          <w:color w:val="0d0d0d"/>
          <w:highlight w:val="white"/>
          <w:lang w:eastAsia="zh-CN"/>
        </w:rPr>
      </w:r>
      <w:r>
        <w:rPr>
          <w:rFonts w:eastAsia="Times New Roman" w:cs="Times New Roman"/>
          <w:color w:val="0d0d0d"/>
          <w:highlight w:val="white"/>
          <w:lang w:eastAsia="zh-CN"/>
        </w:rPr>
      </w:r>
    </w:p>
    <w:p>
      <w:pPr>
        <w:ind w:left="6521" w:firstLine="0"/>
        <w:jc w:val="right"/>
        <w:spacing w:after="0" w:line="240" w:lineRule="auto"/>
        <w:rPr>
          <w:rFonts w:eastAsia="Times New Roman" w:cs="Times New Roman"/>
          <w:color w:val="0d0d0d"/>
          <w:highlight w:val="white"/>
          <w:lang w:eastAsia="zh-CN"/>
        </w:rPr>
      </w:pPr>
      <w:r>
        <w:rPr>
          <w:rFonts w:eastAsia="Times New Roman" w:cs="Times New Roman"/>
          <w:color w:val="0d0d0d"/>
          <w:lang w:eastAsia="zh-CN"/>
        </w:rPr>
        <w:t xml:space="preserve">              </w:t>
      </w:r>
      <w:r>
        <w:rPr>
          <w:rFonts w:eastAsia="Times New Roman" w:cs="Times New Roman"/>
          <w:color w:val="0d0d0d"/>
          <w:highlight w:val="white"/>
          <w:lang w:eastAsia="zh-CN"/>
        </w:rPr>
        <w:t xml:space="preserve">от «__» _____ 2026 года</w:t>
      </w:r>
      <w:r>
        <w:rPr>
          <w:rFonts w:eastAsia="Times New Roman" w:cs="Times New Roman"/>
          <w:color w:val="0d0d0d"/>
          <w:highlight w:val="white"/>
          <w:lang w:eastAsia="zh-CN"/>
        </w:rPr>
      </w:r>
      <w:r>
        <w:rPr>
          <w:rFonts w:eastAsia="Times New Roman" w:cs="Times New Roman"/>
          <w:color w:val="0d0d0d"/>
          <w:highlight w:val="white"/>
          <w:lang w:eastAsia="zh-CN"/>
        </w:rPr>
      </w:r>
    </w:p>
    <w:p>
      <w:pPr>
        <w:contextualSpacing/>
        <w:ind w:firstLine="0"/>
        <w:jc w:val="center"/>
        <w:spacing w:after="60" w:line="226" w:lineRule="atLeast"/>
        <w:tabs>
          <w:tab w:val="left" w:pos="993" w:leader="none"/>
        </w:tabs>
        <w:rPr>
          <w:rFonts w:eastAsia="Times New Roman" w:cs="Times New Roman"/>
          <w:b/>
          <w:bCs/>
          <w:sz w:val="22"/>
          <w:szCs w:val="22"/>
          <w:highlight w:val="white"/>
          <w:lang w:eastAsia="zh-CN"/>
        </w:rPr>
      </w:pPr>
      <w:r>
        <w:rPr>
          <w:rFonts w:eastAsia="Times New Roman" w:cs="Times New Roman"/>
          <w:b/>
          <w:bCs/>
          <w:sz w:val="22"/>
          <w:szCs w:val="22"/>
          <w:highlight w:val="white"/>
          <w:lang w:eastAsia="zh-CN"/>
        </w:rPr>
      </w:r>
      <w:r>
        <w:rPr>
          <w:rFonts w:eastAsia="Times New Roman" w:cs="Times New Roman"/>
          <w:b/>
          <w:bCs/>
          <w:sz w:val="22"/>
          <w:szCs w:val="22"/>
          <w:highlight w:val="white"/>
          <w:lang w:eastAsia="zh-CN"/>
        </w:rPr>
      </w:r>
      <w:r>
        <w:rPr>
          <w:rFonts w:eastAsia="Times New Roman" w:cs="Times New Roman"/>
          <w:b/>
          <w:bCs/>
          <w:sz w:val="22"/>
          <w:szCs w:val="22"/>
          <w:highlight w:val="white"/>
          <w:lang w:eastAsia="zh-CN"/>
        </w:rPr>
      </w:r>
    </w:p>
    <w:p>
      <w:pPr>
        <w:contextualSpacing/>
        <w:ind w:firstLine="0"/>
        <w:jc w:val="center"/>
        <w:spacing w:after="60" w:line="226" w:lineRule="atLeast"/>
        <w:tabs>
          <w:tab w:val="left" w:pos="993" w:leader="none"/>
        </w:tabs>
        <w:rPr>
          <w:rFonts w:eastAsia="Times New Roman" w:cs="Times New Roman"/>
          <w:b/>
          <w:bCs/>
          <w:sz w:val="22"/>
          <w:szCs w:val="22"/>
          <w:highlight w:val="white"/>
          <w:lang w:eastAsia="zh-CN"/>
        </w:rPr>
      </w:pPr>
      <w:r>
        <w:rPr>
          <w:rFonts w:eastAsia="Times New Roman" w:cs="Times New Roman"/>
          <w:b/>
          <w:bCs/>
          <w:sz w:val="22"/>
          <w:szCs w:val="22"/>
          <w:highlight w:val="white"/>
        </w:rPr>
        <w:t xml:space="preserve">ДЕКЛАРАЦИЯ </w:t>
      </w:r>
      <w:r>
        <w:rPr>
          <w:rFonts w:eastAsia="Times New Roman" w:cs="Times New Roman"/>
          <w:b/>
          <w:bCs/>
          <w:sz w:val="22"/>
          <w:szCs w:val="22"/>
          <w:highlight w:val="white"/>
          <w:lang w:eastAsia="zh-CN"/>
        </w:rPr>
      </w:r>
      <w:r>
        <w:rPr>
          <w:rFonts w:eastAsia="Times New Roman" w:cs="Times New Roman"/>
          <w:b/>
          <w:bCs/>
          <w:sz w:val="22"/>
          <w:szCs w:val="22"/>
          <w:highlight w:val="white"/>
          <w:lang w:eastAsia="zh-CN"/>
        </w:rPr>
      </w:r>
    </w:p>
    <w:p>
      <w:pPr>
        <w:contextualSpacing/>
        <w:ind w:firstLine="0"/>
        <w:jc w:val="center"/>
        <w:spacing w:after="60" w:line="240" w:lineRule="auto"/>
        <w:tabs>
          <w:tab w:val="left" w:pos="993" w:leader="none"/>
        </w:tabs>
        <w:rPr>
          <w:rFonts w:eastAsia="Times New Roman" w:cs="Times New Roman"/>
          <w:b/>
          <w:bCs/>
          <w:sz w:val="22"/>
          <w:szCs w:val="22"/>
          <w:highlight w:val="white"/>
          <w:lang w:eastAsia="zh-CN"/>
        </w:rPr>
      </w:pPr>
      <w:r>
        <w:rPr>
          <w:rFonts w:eastAsia="Times New Roman" w:cs="Times New Roman"/>
          <w:b/>
          <w:bCs/>
          <w:sz w:val="22"/>
          <w:szCs w:val="22"/>
          <w:highlight w:val="white"/>
        </w:rPr>
        <w:t xml:space="preserve">о соответствии участника закупочной процедуры требованиям, </w:t>
      </w:r>
      <w:r>
        <w:rPr>
          <w:rFonts w:eastAsia="Times New Roman" w:cs="Times New Roman"/>
          <w:b/>
          <w:bCs/>
          <w:sz w:val="22"/>
          <w:szCs w:val="22"/>
          <w:highlight w:val="white"/>
          <w:lang w:eastAsia="zh-CN"/>
        </w:rPr>
      </w:r>
      <w:r>
        <w:rPr>
          <w:rFonts w:eastAsia="Times New Roman" w:cs="Times New Roman"/>
          <w:b/>
          <w:bCs/>
          <w:sz w:val="22"/>
          <w:szCs w:val="22"/>
          <w:highlight w:val="white"/>
          <w:lang w:eastAsia="zh-CN"/>
        </w:rPr>
      </w:r>
    </w:p>
    <w:p>
      <w:pPr>
        <w:contextualSpacing/>
        <w:ind w:firstLine="0"/>
        <w:jc w:val="center"/>
        <w:spacing w:after="60" w:line="240" w:lineRule="auto"/>
        <w:tabs>
          <w:tab w:val="left" w:pos="993" w:leader="none"/>
        </w:tabs>
        <w:rPr>
          <w:rFonts w:eastAsia="Times New Roman" w:cs="Times New Roman"/>
          <w:b/>
          <w:bCs/>
          <w:sz w:val="22"/>
          <w:szCs w:val="22"/>
          <w:highlight w:val="white"/>
          <w:lang w:eastAsia="zh-CN"/>
        </w:rPr>
      </w:pPr>
      <w:r>
        <w:rPr>
          <w:rFonts w:eastAsia="Times New Roman" w:cs="Times New Roman"/>
          <w:b/>
          <w:bCs/>
          <w:sz w:val="22"/>
          <w:szCs w:val="22"/>
          <w:highlight w:val="white"/>
        </w:rPr>
        <w:t xml:space="preserve">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Times New Roman" w:cs="Times New Roman"/>
          <w:b/>
          <w:bCs/>
          <w:sz w:val="22"/>
          <w:szCs w:val="22"/>
          <w:highlight w:val="white"/>
          <w:lang w:eastAsia="zh-CN"/>
        </w:rPr>
      </w:r>
      <w:r>
        <w:rPr>
          <w:rFonts w:eastAsia="Times New Roman" w:cs="Times New Roman"/>
          <w:b/>
          <w:bCs/>
          <w:sz w:val="22"/>
          <w:szCs w:val="22"/>
          <w:highlight w:val="white"/>
          <w:lang w:eastAsia="zh-CN"/>
        </w:rPr>
      </w:r>
    </w:p>
    <w:p>
      <w:pPr>
        <w:contextualSpacing/>
        <w:ind w:firstLine="0"/>
        <w:jc w:val="center"/>
        <w:spacing w:after="60" w:line="226" w:lineRule="atLeast"/>
        <w:tabs>
          <w:tab w:val="left" w:pos="993" w:leader="none"/>
        </w:tabs>
        <w:rPr>
          <w:rFonts w:eastAsia="Times New Roman" w:cs="Times New Roman"/>
          <w:b/>
          <w:bCs/>
          <w:sz w:val="18"/>
          <w:szCs w:val="18"/>
          <w:highlight w:val="white"/>
          <w:lang w:eastAsia="zh-CN"/>
        </w:rPr>
      </w:pPr>
      <w:r>
        <w:rPr>
          <w:rFonts w:eastAsia="Times New Roman" w:cs="Times New Roman"/>
          <w:b/>
          <w:bCs/>
          <w:sz w:val="18"/>
          <w:szCs w:val="18"/>
          <w:highlight w:val="white"/>
          <w:lang w:eastAsia="zh-CN"/>
        </w:rPr>
      </w:r>
      <w:r>
        <w:rPr>
          <w:rFonts w:eastAsia="Times New Roman" w:cs="Times New Roman"/>
          <w:b/>
          <w:bCs/>
          <w:sz w:val="18"/>
          <w:szCs w:val="18"/>
          <w:highlight w:val="white"/>
          <w:lang w:eastAsia="zh-CN"/>
        </w:rPr>
      </w:r>
      <w:r>
        <w:rPr>
          <w:rFonts w:eastAsia="Times New Roman" w:cs="Times New Roman"/>
          <w:b/>
          <w:bCs/>
          <w:sz w:val="18"/>
          <w:szCs w:val="18"/>
          <w:highlight w:val="white"/>
          <w:lang w:eastAsia="zh-CN"/>
        </w:rPr>
      </w:r>
    </w:p>
    <w:p>
      <w:pPr>
        <w:ind w:right="425" w:firstLine="0"/>
        <w:spacing w:after="60" w:line="17" w:lineRule="atLeast"/>
        <w:tabs>
          <w:tab w:val="left" w:pos="993" w:leader="none"/>
        </w:tabs>
        <w:rPr>
          <w:rFonts w:eastAsia="Times New Roman" w:cs="Times New Roman"/>
          <w:highlight w:val="white"/>
          <w:lang w:eastAsia="zh-CN"/>
        </w:rPr>
      </w:pPr>
      <w:r>
        <w:rPr>
          <w:rFonts w:eastAsia="Times New Roman" w:cs="Times New Roman"/>
          <w:highlight w:val="white"/>
        </w:rPr>
        <w:t xml:space="preserve">    Настоящим _____________ (далее - участник закупки) подтверждает с</w:t>
      </w:r>
      <w:r>
        <w:rPr>
          <w:rFonts w:eastAsia="Times New Roman" w:cs="Times New Roman"/>
          <w:highlight w:val="white"/>
        </w:rPr>
        <w:t xml:space="preserve">оответствие  требованиям, установленным  ч.1 ст. 31 Федерального закона от 05.04.2013 № 44- ФЗ «О контрактной системе в сфере закупок товаров, работ, услуг для обеспечения государственных и муниципальных нужд» (далее – Федеральный закон № 44-ФЗ), а именно:</w:t>
      </w:r>
      <w:r>
        <w:rPr>
          <w:rFonts w:eastAsia="Times New Roman" w:cs="Times New Roman"/>
          <w:highlight w:val="white"/>
          <w:lang w:eastAsia="zh-CN"/>
        </w:rPr>
      </w:r>
      <w:r>
        <w:rPr>
          <w:rFonts w:eastAsia="Times New Roman" w:cs="Times New Roman"/>
          <w:highlight w:val="white"/>
          <w:lang w:eastAsia="zh-CN"/>
        </w:rPr>
      </w:r>
    </w:p>
    <w:p>
      <w:pPr>
        <w:ind w:right="425" w:firstLine="0"/>
        <w:spacing w:after="60" w:line="17" w:lineRule="atLeast"/>
        <w:tabs>
          <w:tab w:val="left" w:pos="993" w:leader="none"/>
        </w:tabs>
        <w:rPr>
          <w:rFonts w:eastAsia="Times New Roman" w:cs="Times New Roman"/>
          <w:highlight w:val="white"/>
          <w:lang w:eastAsia="zh-CN"/>
        </w:rPr>
      </w:pPr>
      <w:r>
        <w:rPr>
          <w:rFonts w:eastAsia="Times New Roman" w:cs="Times New Roman"/>
          <w:highlight w:val="white"/>
        </w:rPr>
        <w:t xml:space="preserve">1)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Pr>
          <w:rFonts w:eastAsia="Times New Roman" w:cs="Times New Roman"/>
          <w:highlight w:val="white"/>
          <w:lang w:eastAsia="zh-CN"/>
        </w:rPr>
      </w:r>
      <w:r>
        <w:rPr>
          <w:rFonts w:eastAsia="Times New Roman" w:cs="Times New Roman"/>
          <w:highlight w:val="white"/>
          <w:lang w:eastAsia="zh-CN"/>
        </w:rPr>
      </w:r>
    </w:p>
    <w:p>
      <w:pPr>
        <w:ind w:right="425" w:firstLine="0"/>
        <w:spacing w:after="60" w:line="17" w:lineRule="atLeast"/>
        <w:tabs>
          <w:tab w:val="left" w:pos="993" w:leader="none"/>
        </w:tabs>
        <w:rPr>
          <w:rFonts w:eastAsia="Times New Roman" w:cs="Times New Roman"/>
          <w:highlight w:val="white"/>
          <w:lang w:eastAsia="zh-CN"/>
        </w:rPr>
      </w:pPr>
      <w:r>
        <w:rPr>
          <w:rFonts w:eastAsia="Times New Roman" w:cs="Times New Roman"/>
          <w:highlight w:val="white"/>
        </w:rPr>
        <w:t xml:space="preserve">2) требованию о </w:t>
      </w:r>
      <w:r>
        <w:rPr>
          <w:rFonts w:eastAsia="Times New Roman" w:cs="Times New Roman"/>
          <w:highlight w:val="white"/>
        </w:rPr>
        <w:t xml:space="preserve">непроведении</w:t>
      </w:r>
      <w:r>
        <w:rPr>
          <w:rFonts w:eastAsia="Times New Roman" w:cs="Times New Roman"/>
          <w:highlight w:val="white"/>
        </w:rPr>
        <w:t xml:space="preserve"> ликвидации участника закупки и отсутствии решения арбитражного суда о признании участника закупки банкротом и об открытии конкурсного производства;</w:t>
      </w:r>
      <w:r>
        <w:rPr>
          <w:rFonts w:eastAsia="Times New Roman" w:cs="Times New Roman"/>
          <w:highlight w:val="white"/>
          <w:lang w:eastAsia="zh-CN"/>
        </w:rPr>
      </w:r>
      <w:r>
        <w:rPr>
          <w:rFonts w:eastAsia="Times New Roman" w:cs="Times New Roman"/>
          <w:highlight w:val="white"/>
          <w:lang w:eastAsia="zh-CN"/>
        </w:rPr>
      </w:r>
    </w:p>
    <w:p>
      <w:pPr>
        <w:ind w:right="425" w:firstLine="0"/>
        <w:spacing w:after="60" w:line="17" w:lineRule="atLeast"/>
        <w:tabs>
          <w:tab w:val="left" w:pos="283" w:leader="none"/>
        </w:tabs>
        <w:rPr>
          <w:rFonts w:eastAsia="Times New Roman" w:cs="Times New Roman"/>
          <w:highlight w:val="white"/>
          <w:lang w:eastAsia="zh-CN"/>
        </w:rPr>
      </w:pPr>
      <w:r>
        <w:rPr>
          <w:rFonts w:eastAsia="Times New Roman" w:cs="Times New Roman"/>
          <w:highlight w:val="white"/>
        </w:rPr>
        <w:t xml:space="preserve">3)</w:t>
      </w:r>
      <w:r>
        <w:rPr>
          <w:rFonts w:eastAsia="Times New Roman" w:cs="Times New Roman"/>
          <w:highlight w:val="white"/>
        </w:rPr>
        <w:tab/>
        <w:t xml:space="preserve">требованию о </w:t>
      </w:r>
      <w:r>
        <w:rPr>
          <w:rFonts w:eastAsia="Times New Roman" w:cs="Times New Roman"/>
          <w:highlight w:val="white"/>
        </w:rPr>
        <w:t xml:space="preserve">неприостановлении</w:t>
      </w:r>
      <w:r>
        <w:rPr>
          <w:rFonts w:eastAsia="Times New Roman" w:cs="Times New Roman"/>
          <w:highlight w:val="white"/>
        </w:rPr>
        <w:t xml:space="preserve"> деятельности участника закупки в порядке, предусмотренном Кодексом Российской Федерации об административных правонарушениях;</w:t>
      </w:r>
      <w:r>
        <w:rPr>
          <w:rFonts w:eastAsia="Times New Roman" w:cs="Times New Roman"/>
          <w:highlight w:val="white"/>
          <w:lang w:eastAsia="zh-CN"/>
        </w:rPr>
      </w:r>
      <w:r>
        <w:rPr>
          <w:rFonts w:eastAsia="Times New Roman" w:cs="Times New Roman"/>
          <w:highlight w:val="white"/>
          <w:lang w:eastAsia="zh-CN"/>
        </w:rPr>
      </w:r>
    </w:p>
    <w:p>
      <w:pPr>
        <w:ind w:right="425" w:firstLine="0"/>
        <w:spacing w:after="60" w:line="17" w:lineRule="atLeast"/>
        <w:tabs>
          <w:tab w:val="left" w:pos="283" w:leader="none"/>
        </w:tabs>
        <w:rPr>
          <w:rFonts w:eastAsia="Times New Roman" w:cs="Times New Roman"/>
          <w:highlight w:val="white"/>
          <w:lang w:eastAsia="zh-CN"/>
        </w:rPr>
      </w:pPr>
      <w:r>
        <w:rPr>
          <w:rFonts w:eastAsia="Times New Roman" w:cs="Times New Roman"/>
          <w:highlight w:val="white"/>
        </w:rPr>
        <w:t xml:space="preserve">4)</w:t>
      </w:r>
      <w:r>
        <w:rPr>
          <w:rFonts w:eastAsia="Times New Roman" w:cs="Times New Roman"/>
          <w:highlight w:val="white"/>
        </w:rPr>
        <w:tab/>
        <w:t xml:space="preserve">требованию об отсутствии у участника закупки недоимки по налогам, сборам, задолженности по иным обязательным платежам в бюджеты бюджетной системы Рос</w:t>
      </w:r>
      <w:r>
        <w:rPr>
          <w:rFonts w:eastAsia="Times New Roman" w:cs="Times New Roman"/>
          <w:highlight w:val="white"/>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eastAsia="Times New Roman" w:cs="Times New Roman"/>
          <w:highlight w:val="white"/>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eastAsia="Times New Roman" w:cs="Times New Roman"/>
          <w:highlight w:val="white"/>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eastAsia="Times New Roman" w:cs="Times New Roman"/>
          <w:highlight w:val="white"/>
        </w:rPr>
        <w:t xml:space="preserve">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eastAsia="Times New Roman" w:cs="Times New Roman"/>
          <w:highlight w:val="white"/>
          <w:lang w:eastAsia="zh-CN"/>
        </w:rPr>
      </w:r>
      <w:r>
        <w:rPr>
          <w:rFonts w:eastAsia="Times New Roman" w:cs="Times New Roman"/>
          <w:highlight w:val="white"/>
          <w:lang w:eastAsia="zh-CN"/>
        </w:rPr>
      </w:r>
    </w:p>
    <w:p>
      <w:pPr>
        <w:ind w:right="425" w:firstLine="0"/>
        <w:spacing w:after="60" w:line="17" w:lineRule="atLeast"/>
        <w:tabs>
          <w:tab w:val="left" w:pos="283" w:leader="none"/>
        </w:tabs>
        <w:rPr>
          <w:rFonts w:eastAsia="Times New Roman" w:cs="Times New Roman"/>
          <w:highlight w:val="white"/>
          <w:lang w:eastAsia="zh-CN"/>
        </w:rPr>
      </w:pPr>
      <w:r>
        <w:rPr>
          <w:rFonts w:eastAsia="Times New Roman" w:cs="Times New Roman"/>
          <w:highlight w:val="white"/>
        </w:rPr>
        <w:t xml:space="preserve">5)требованию об отсутствии у участника закупки (у руководителя, лица, исполняющего функции е</w:t>
      </w:r>
      <w:r>
        <w:rPr>
          <w:rFonts w:eastAsia="Times New Roman" w:cs="Times New Roman"/>
          <w:highlight w:val="white"/>
        </w:rPr>
        <w:t xml:space="preserve">диноличного исполнительного органа, или главного бухгалтера)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r>
        <w:rPr>
          <w:rFonts w:eastAsia="Times New Roman" w:cs="Times New Roman"/>
          <w:highlight w:val="white"/>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r>
        <w:rPr>
          <w:rFonts w:eastAsia="Times New Roman" w:cs="Times New Roman"/>
          <w:highlight w:val="white"/>
          <w:lang w:eastAsia="zh-CN"/>
        </w:rPr>
      </w:r>
      <w:r>
        <w:rPr>
          <w:rFonts w:eastAsia="Times New Roman" w:cs="Times New Roman"/>
          <w:highlight w:val="white"/>
          <w:lang w:eastAsia="zh-CN"/>
        </w:rPr>
      </w:r>
    </w:p>
    <w:p>
      <w:pPr>
        <w:ind w:right="425" w:firstLine="0"/>
        <w:spacing w:after="60" w:line="17" w:lineRule="atLeast"/>
        <w:tabs>
          <w:tab w:val="left" w:pos="283" w:leader="none"/>
        </w:tabs>
        <w:rPr>
          <w:rFonts w:eastAsia="Times New Roman" w:cs="Times New Roman"/>
          <w:highlight w:val="white"/>
          <w:lang w:eastAsia="zh-CN"/>
        </w:rPr>
      </w:pPr>
      <w:r>
        <w:rPr>
          <w:rFonts w:eastAsia="Times New Roman" w:cs="Times New Roman"/>
          <w:highlight w:val="white"/>
        </w:rPr>
        <w:t xml:space="preserve">6)</w:t>
      </w:r>
      <w:r>
        <w:rPr>
          <w:rFonts w:eastAsia="Times New Roman" w:cs="Times New Roman"/>
          <w:highlight w:val="white"/>
        </w:rPr>
        <w:tab/>
        <w:t xml:space="preserve">Требованию, что участник закупки в теч</w:t>
      </w:r>
      <w:r>
        <w:rPr>
          <w:rFonts w:eastAsia="Times New Roman" w:cs="Times New Roman"/>
          <w:highlight w:val="white"/>
        </w:rPr>
        <w:t xml:space="preserve">ение двух лет до момента подачи заявки на участие в закупке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eastAsia="Times New Roman" w:cs="Times New Roman"/>
          <w:highlight w:val="white"/>
          <w:lang w:eastAsia="zh-CN"/>
        </w:rPr>
      </w:r>
      <w:r>
        <w:rPr>
          <w:rFonts w:eastAsia="Times New Roman" w:cs="Times New Roman"/>
          <w:highlight w:val="white"/>
          <w:lang w:eastAsia="zh-CN"/>
        </w:rPr>
      </w:r>
    </w:p>
    <w:p>
      <w:pPr>
        <w:ind w:right="425" w:firstLine="0"/>
        <w:spacing w:after="60" w:line="17" w:lineRule="atLeast"/>
        <w:tabs>
          <w:tab w:val="left" w:pos="283" w:leader="none"/>
        </w:tabs>
        <w:rPr>
          <w:rFonts w:eastAsia="Times New Roman" w:cs="Times New Roman"/>
          <w:highlight w:val="white"/>
          <w:lang w:eastAsia="zh-CN"/>
        </w:rPr>
      </w:pPr>
      <w:r>
        <w:rPr>
          <w:rFonts w:eastAsia="Times New Roman" w:cs="Times New Roman"/>
          <w:highlight w:val="white"/>
        </w:rPr>
        <w:t xml:space="preserve">7)</w:t>
      </w:r>
      <w:r>
        <w:rPr>
          <w:rFonts w:eastAsia="Times New Roman" w:cs="Times New Roman"/>
          <w:highlight w:val="white"/>
        </w:rPr>
        <w:tab/>
        <w:t xml:space="preserve">требованию об обладании участником закупки исключительными правами на результаты интеллектуальной деятельности, если в связи с </w:t>
      </w:r>
      <w:r>
        <w:rPr>
          <w:rFonts w:eastAsia="Times New Roman" w:cs="Times New Roman"/>
          <w:highlight w:val="white"/>
        </w:rPr>
        <w:t xml:space="preserve">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r>
        <w:rPr>
          <w:rFonts w:eastAsia="Times New Roman" w:cs="Times New Roman"/>
          <w:highlight w:val="white"/>
          <w:lang w:eastAsia="zh-CN"/>
        </w:rPr>
      </w:r>
      <w:r>
        <w:rPr>
          <w:rFonts w:eastAsia="Times New Roman" w:cs="Times New Roman"/>
          <w:highlight w:val="white"/>
          <w:lang w:eastAsia="zh-CN"/>
        </w:rPr>
      </w:r>
    </w:p>
    <w:p>
      <w:pPr>
        <w:ind w:right="425" w:firstLine="0"/>
        <w:spacing w:after="60" w:line="17" w:lineRule="atLeast"/>
        <w:tabs>
          <w:tab w:val="left" w:pos="283" w:leader="none"/>
        </w:tabs>
        <w:rPr>
          <w:rFonts w:eastAsia="Times New Roman" w:cs="Times New Roman"/>
          <w:highlight w:val="white"/>
          <w:lang w:eastAsia="zh-CN"/>
        </w:rPr>
      </w:pPr>
      <w:r>
        <w:rPr>
          <w:rFonts w:eastAsia="Times New Roman" w:cs="Times New Roman"/>
          <w:highlight w:val="white"/>
        </w:rPr>
        <w:t xml:space="preserve">8)</w:t>
      </w:r>
      <w:r>
        <w:rPr>
          <w:rFonts w:eastAsia="Times New Roman" w:cs="Times New Roman"/>
          <w:highlight w:val="white"/>
        </w:rPr>
        <w:tab/>
        <w:t xml:space="preserve">требованию об отсутствии обстоятельств, при которых должностное лицо заказчика (руководитель заказчика, член комис</w:t>
      </w:r>
      <w:r>
        <w:rPr>
          <w:rFonts w:eastAsia="Times New Roman" w:cs="Times New Roman"/>
          <w:highlight w:val="white"/>
        </w:rPr>
        <w:t xml:space="preserve">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r>
        <w:rPr>
          <w:rFonts w:eastAsia="Times New Roman" w:cs="Times New Roman"/>
          <w:highlight w:val="white"/>
        </w:rPr>
        <w:t xml:space="preserve">неполнородный</w:t>
      </w:r>
      <w:r>
        <w:rPr>
          <w:rFonts w:eastAsia="Times New Roman" w:cs="Times New Roman"/>
          <w:highlight w:val="white"/>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r>
        <w:rPr>
          <w:rFonts w:eastAsia="Times New Roman" w:cs="Times New Roman"/>
          <w:highlight w:val="white"/>
          <w:lang w:eastAsia="zh-CN"/>
        </w:rPr>
      </w:r>
      <w:r>
        <w:rPr>
          <w:rFonts w:eastAsia="Times New Roman" w:cs="Times New Roman"/>
          <w:highlight w:val="white"/>
          <w:lang w:eastAsia="zh-CN"/>
        </w:rPr>
      </w:r>
    </w:p>
    <w:p>
      <w:pPr>
        <w:ind w:right="425" w:firstLine="425"/>
        <w:spacing w:after="60" w:line="17" w:lineRule="atLeast"/>
        <w:tabs>
          <w:tab w:val="left" w:pos="283" w:leader="none"/>
        </w:tabs>
        <w:rPr>
          <w:rFonts w:eastAsia="Times New Roman" w:cs="Times New Roman"/>
          <w:highlight w:val="white"/>
          <w:lang w:eastAsia="zh-CN"/>
        </w:rPr>
      </w:pPr>
      <w:r>
        <w:rPr>
          <w:rFonts w:eastAsia="Times New Roman" w:cs="Times New Roman"/>
          <w:highlight w:val="white"/>
        </w:rPr>
        <w:t xml:space="preserve">а) физическим лицом (в том числе зарегистрированным в качестве индивидуального предпринимателя), являющимся участником закупки;</w:t>
      </w:r>
      <w:r>
        <w:rPr>
          <w:rFonts w:eastAsia="Times New Roman" w:cs="Times New Roman"/>
          <w:highlight w:val="white"/>
          <w:lang w:eastAsia="zh-CN"/>
        </w:rPr>
      </w:r>
      <w:r>
        <w:rPr>
          <w:rFonts w:eastAsia="Times New Roman" w:cs="Times New Roman"/>
          <w:highlight w:val="white"/>
          <w:lang w:eastAsia="zh-CN"/>
        </w:rPr>
      </w:r>
    </w:p>
    <w:p>
      <w:pPr>
        <w:ind w:right="425" w:firstLine="425"/>
        <w:spacing w:after="60" w:line="17" w:lineRule="atLeast"/>
        <w:tabs>
          <w:tab w:val="left" w:pos="283" w:leader="none"/>
        </w:tabs>
        <w:rPr>
          <w:rFonts w:eastAsia="Times New Roman" w:cs="Times New Roman"/>
          <w:highlight w:val="white"/>
          <w:lang w:eastAsia="zh-CN"/>
        </w:rPr>
      </w:pPr>
      <w:r>
        <w:rPr>
          <w:rFonts w:eastAsia="Times New Roman" w:cs="Times New Roman"/>
          <w:highlight w:val="white"/>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Pr>
          <w:rFonts w:eastAsia="Times New Roman" w:cs="Times New Roman"/>
          <w:highlight w:val="white"/>
          <w:lang w:eastAsia="zh-CN"/>
        </w:rPr>
      </w:r>
      <w:r>
        <w:rPr>
          <w:rFonts w:eastAsia="Times New Roman" w:cs="Times New Roman"/>
          <w:highlight w:val="white"/>
          <w:lang w:eastAsia="zh-CN"/>
        </w:rPr>
      </w:r>
    </w:p>
    <w:p>
      <w:pPr>
        <w:ind w:right="425" w:firstLine="425"/>
        <w:spacing w:after="60" w:line="17" w:lineRule="atLeast"/>
        <w:tabs>
          <w:tab w:val="left" w:pos="283" w:leader="none"/>
        </w:tabs>
        <w:rPr>
          <w:rFonts w:eastAsia="Times New Roman" w:cs="Times New Roman"/>
          <w:highlight w:val="white"/>
          <w:lang w:eastAsia="zh-CN"/>
        </w:rPr>
      </w:pPr>
      <w:r>
        <w:rPr>
          <w:rFonts w:eastAsia="Times New Roman" w:cs="Times New Roman"/>
          <w:highlight w:val="white"/>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w:t>
      </w:r>
      <w:r>
        <w:rPr>
          <w:rFonts w:eastAsia="Times New Roman" w:cs="Times New Roman"/>
          <w:highlight w:val="white"/>
        </w:rPr>
        <w:t xml:space="preserve">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w:t>
      </w:r>
      <w:r>
        <w:rPr>
          <w:rFonts w:eastAsia="Times New Roman" w:cs="Times New Roman"/>
          <w:highlight w:val="white"/>
        </w:rPr>
        <w:t xml:space="preserve">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eastAsia="Times New Roman" w:cs="Times New Roman"/>
          <w:highlight w:val="white"/>
          <w:lang w:eastAsia="zh-CN"/>
        </w:rPr>
        <w:t xml:space="preserve">;</w:t>
      </w:r>
      <w:r>
        <w:rPr>
          <w:rFonts w:eastAsia="Times New Roman" w:cs="Times New Roman"/>
          <w:highlight w:val="white"/>
          <w:lang w:eastAsia="zh-CN"/>
        </w:rPr>
      </w:r>
      <w:r>
        <w:rPr>
          <w:rFonts w:eastAsia="Times New Roman" w:cs="Times New Roman"/>
          <w:highlight w:val="white"/>
          <w:lang w:eastAsia="zh-CN"/>
        </w:rPr>
      </w:r>
    </w:p>
    <w:p>
      <w:pPr>
        <w:ind w:right="425" w:firstLine="0"/>
        <w:spacing w:after="60" w:line="17" w:lineRule="atLeast"/>
        <w:tabs>
          <w:tab w:val="left" w:pos="283" w:leader="none"/>
        </w:tabs>
        <w:rPr>
          <w:rFonts w:eastAsia="Times New Roman" w:cs="Times New Roman"/>
          <w:highlight w:val="white"/>
          <w:lang w:eastAsia="zh-CN"/>
        </w:rPr>
      </w:pPr>
      <w:r>
        <w:rPr>
          <w:rFonts w:eastAsia="Times New Roman" w:cs="Times New Roman"/>
          <w:highlight w:val="white"/>
        </w:rPr>
        <w:t xml:space="preserve">9)</w:t>
      </w:r>
      <w:r>
        <w:rPr>
          <w:rFonts w:eastAsia="Times New Roman" w:cs="Times New Roman"/>
          <w:highlight w:val="white"/>
        </w:rPr>
        <w:tab/>
        <w:t xml:space="preserve">требованию, что участник </w:t>
      </w:r>
      <w:r>
        <w:rPr>
          <w:rFonts w:eastAsia="Times New Roman" w:cs="Times New Roman"/>
          <w:highlight w:val="white"/>
        </w:rPr>
        <w:t xml:space="preserve">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w:t>
      </w:r>
      <w:r>
        <w:rPr>
          <w:rFonts w:eastAsia="Times New Roman" w:cs="Times New Roman"/>
          <w:highlight w:val="white"/>
        </w:rPr>
        <w:t xml:space="preserve">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Pr>
          <w:rFonts w:eastAsia="Times New Roman" w:cs="Times New Roman"/>
          <w:highlight w:val="white"/>
          <w:lang w:eastAsia="zh-CN"/>
        </w:rPr>
      </w:r>
      <w:r>
        <w:rPr>
          <w:rFonts w:eastAsia="Times New Roman" w:cs="Times New Roman"/>
          <w:highlight w:val="white"/>
          <w:lang w:eastAsia="zh-CN"/>
        </w:rPr>
      </w:r>
    </w:p>
    <w:p>
      <w:pPr>
        <w:ind w:right="425" w:firstLine="0"/>
        <w:spacing w:after="60" w:line="17" w:lineRule="atLeast"/>
        <w:tabs>
          <w:tab w:val="left" w:pos="142" w:leader="none"/>
        </w:tabs>
        <w:rPr>
          <w:rFonts w:eastAsia="Times New Roman" w:cs="Times New Roman"/>
          <w:highlight w:val="white"/>
          <w:lang w:eastAsia="zh-CN"/>
        </w:rPr>
      </w:pPr>
      <w:r>
        <w:rPr>
          <w:rFonts w:eastAsia="Times New Roman" w:cs="Times New Roman"/>
          <w:highlight w:val="white"/>
        </w:rPr>
        <w:t xml:space="preserve">10)</w:t>
      </w:r>
      <w:r>
        <w:rPr>
          <w:rFonts w:eastAsia="Times New Roman" w:cs="Times New Roman"/>
          <w:highlight w:val="white"/>
        </w:rPr>
        <w:tab/>
        <w:t xml:space="preserve">требованию, что участник закупки не является иностранным агентом; </w:t>
      </w:r>
      <w:r>
        <w:rPr>
          <w:rFonts w:eastAsia="Times New Roman" w:cs="Times New Roman"/>
          <w:highlight w:val="white"/>
          <w:lang w:eastAsia="zh-CN"/>
        </w:rPr>
      </w:r>
      <w:r>
        <w:rPr>
          <w:rFonts w:eastAsia="Times New Roman" w:cs="Times New Roman"/>
          <w:highlight w:val="white"/>
          <w:lang w:eastAsia="zh-CN"/>
        </w:rPr>
      </w:r>
    </w:p>
    <w:p>
      <w:pPr>
        <w:ind w:right="425" w:firstLine="0"/>
        <w:spacing w:after="60" w:line="17" w:lineRule="atLeast"/>
        <w:tabs>
          <w:tab w:val="left" w:pos="283" w:leader="none"/>
        </w:tabs>
        <w:rPr>
          <w:rFonts w:eastAsia="Times New Roman" w:cs="Times New Roman"/>
          <w:highlight w:val="white"/>
          <w:lang w:eastAsia="zh-CN"/>
        </w:rPr>
      </w:pPr>
      <w:r>
        <w:rPr>
          <w:rFonts w:eastAsia="Times New Roman" w:cs="Times New Roman"/>
          <w:highlight w:val="white"/>
        </w:rPr>
        <w:t xml:space="preserve">11)</w:t>
      </w:r>
      <w:r>
        <w:rPr>
          <w:rFonts w:eastAsia="Times New Roman" w:cs="Times New Roman"/>
          <w:highlight w:val="white"/>
        </w:rPr>
        <w:tab/>
        <w:t xml:space="preserve">требованию отсутствия у участн</w:t>
      </w:r>
      <w:r>
        <w:rPr>
          <w:rFonts w:eastAsia="Times New Roman" w:cs="Times New Roman"/>
          <w:highlight w:val="white"/>
        </w:rPr>
        <w:t xml:space="preserve">ика закупки отсутствуют ограничения для участия в закупках, установленные законодательством Российской Федерации, в том числе: участник закупки не является юридическим лицом, в отношении которого применяются специальные экономические меры, предусмотренные </w:t>
      </w:r>
      <w:r>
        <w:rPr>
          <w:rFonts w:eastAsia="Times New Roman" w:cs="Times New Roman"/>
          <w:highlight w:val="white"/>
        </w:rPr>
        <w:t xml:space="preserve">пп</w:t>
      </w:r>
      <w:r>
        <w:rPr>
          <w:rFonts w:eastAsia="Times New Roman" w:cs="Times New Roman"/>
          <w:highlight w:val="white"/>
        </w:rPr>
        <w:t xml:space="preserve">. «а» п. 2 Указа Президента Росс</w:t>
      </w:r>
      <w:r>
        <w:rPr>
          <w:rFonts w:eastAsia="Times New Roman" w:cs="Times New Roman"/>
          <w:highlight w:val="white"/>
        </w:rPr>
        <w:t xml:space="preserve">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rFonts w:eastAsia="Times New Roman" w:cs="Times New Roman"/>
          <w:highlight w:val="white"/>
          <w:lang w:eastAsia="zh-CN"/>
        </w:rPr>
      </w:r>
      <w:r>
        <w:rPr>
          <w:rFonts w:eastAsia="Times New Roman" w:cs="Times New Roman"/>
          <w:highlight w:val="white"/>
          <w:lang w:eastAsia="zh-CN"/>
        </w:rPr>
      </w:r>
    </w:p>
    <w:p>
      <w:pPr>
        <w:ind w:right="425" w:firstLine="0"/>
        <w:spacing w:after="60" w:line="17" w:lineRule="atLeast"/>
        <w:tabs>
          <w:tab w:val="left" w:pos="993" w:leader="none"/>
        </w:tabs>
        <w:rPr>
          <w:rFonts w:eastAsia="Times New Roman" w:cs="Times New Roman"/>
          <w:lang w:eastAsia="zh-CN"/>
        </w:rPr>
      </w:pPr>
      <w:r>
        <w:rPr>
          <w:rFonts w:eastAsia="Times New Roman" w:cs="Times New Roman"/>
          <w:highlight w:val="white"/>
        </w:rPr>
        <w:t xml:space="preserve">12) требованию отсут</w:t>
      </w:r>
      <w:r>
        <w:rPr>
          <w:rFonts w:eastAsia="Times New Roman" w:cs="Times New Roman"/>
          <w:highlight w:val="white"/>
        </w:rPr>
        <w:t xml:space="preserve">ствия информации об участнике закупки  в предусмотренном Федеральным законом № 44-ФЗ реестре недобросовестных поставщиков (подрядчиков, исполнителей), в том числе информации о лицах, указанных в пунктах 2 и 3 части 3 статьи 104 Федерального закона № 44-ФЗ.</w:t>
      </w:r>
      <w:r>
        <w:rPr>
          <w:rFonts w:eastAsia="Times New Roman" w:cs="Times New Roman"/>
          <w:lang w:eastAsia="zh-CN"/>
        </w:rPr>
      </w:r>
      <w:r>
        <w:rPr>
          <w:rFonts w:eastAsia="Times New Roman" w:cs="Times New Roman"/>
          <w:lang w:eastAsia="zh-CN"/>
        </w:rPr>
      </w:r>
    </w:p>
    <w:p>
      <w:pPr>
        <w:contextualSpacing/>
        <w:ind w:right="425" w:firstLine="0"/>
        <w:spacing w:after="60" w:line="240" w:lineRule="auto"/>
        <w:tabs>
          <w:tab w:val="left" w:pos="993" w:leader="none"/>
        </w:tabs>
        <w:rPr>
          <w:rFonts w:eastAsia="TimesET;Times New Roman" w:cs="Times New Roman"/>
          <w:lang w:eastAsia="ar-SA"/>
        </w:rPr>
      </w:pPr>
      <w:r>
        <w:rPr>
          <w:rFonts w:eastAsia="TimesET;Times New Roman" w:cs="Times New Roman"/>
          <w:lang w:eastAsia="ar-SA"/>
        </w:rPr>
      </w:r>
      <w:r>
        <w:rPr>
          <w:rFonts w:eastAsia="TimesET;Times New Roman" w:cs="Times New Roman"/>
          <w:lang w:eastAsia="ar-SA"/>
        </w:rPr>
      </w:r>
      <w:r>
        <w:rPr>
          <w:rFonts w:eastAsia="TimesET;Times New Roman" w:cs="Times New Roman"/>
          <w:lang w:eastAsia="ar-SA"/>
        </w:rPr>
      </w:r>
    </w:p>
    <w:p>
      <w:pPr>
        <w:contextualSpacing/>
        <w:ind w:right="425" w:firstLine="0"/>
        <w:spacing w:after="60" w:line="240" w:lineRule="auto"/>
        <w:tabs>
          <w:tab w:val="left" w:pos="993" w:leader="none"/>
        </w:tabs>
        <w:rPr>
          <w:rFonts w:eastAsia="TimesET;Times New Roman" w:cs="Times New Roman"/>
          <w:lang w:eastAsia="ar-SA"/>
        </w:rPr>
      </w:pPr>
      <w:r>
        <w:rPr>
          <w:rFonts w:eastAsia="TimesET;Times New Roman" w:cs="Times New Roman"/>
          <w:lang w:eastAsia="ar-SA"/>
        </w:rPr>
      </w:r>
      <w:r>
        <w:rPr>
          <w:rFonts w:eastAsia="TimesET;Times New Roman" w:cs="Times New Roman"/>
          <w:lang w:eastAsia="ar-SA"/>
        </w:rPr>
      </w:r>
      <w:r>
        <w:rPr>
          <w:rFonts w:eastAsia="TimesET;Times New Roman" w:cs="Times New Roman"/>
          <w:lang w:eastAsia="ar-SA"/>
        </w:rPr>
      </w:r>
    </w:p>
    <w:p>
      <w:pPr>
        <w:contextualSpacing/>
        <w:ind w:right="425" w:firstLine="0"/>
        <w:spacing w:after="60" w:line="240" w:lineRule="auto"/>
        <w:tabs>
          <w:tab w:val="left" w:pos="993" w:leader="none"/>
        </w:tabs>
        <w:rPr>
          <w:rFonts w:eastAsia="Times New Roman" w:cs="Times New Roman"/>
          <w:highlight w:val="yellow"/>
          <w:lang w:eastAsia="zh-CN"/>
        </w:rPr>
      </w:pPr>
      <w:r>
        <w:rPr>
          <w:rFonts w:eastAsia="Times New Roman" w:cs="Times New Roman"/>
          <w:lang w:eastAsia="zh-CN"/>
        </w:rPr>
        <w:t xml:space="preserve">Должность _________________________  ФИО</w:t>
      </w:r>
      <w:r>
        <w:rPr>
          <w:rFonts w:eastAsia="Times New Roman" w:cs="Times New Roman"/>
          <w:highlight w:val="yellow"/>
          <w:lang w:eastAsia="zh-CN"/>
        </w:rPr>
      </w:r>
      <w:r>
        <w:rPr>
          <w:rFonts w:eastAsia="Times New Roman" w:cs="Times New Roman"/>
          <w:highlight w:val="yellow"/>
          <w:lang w:eastAsia="zh-CN"/>
        </w:rPr>
      </w:r>
    </w:p>
    <w:p>
      <w:pPr>
        <w:ind w:left="57" w:firstLine="0"/>
        <w:spacing w:after="0" w:line="240" w:lineRule="auto"/>
        <w:rPr>
          <w:rFonts w:eastAsia="Times New Roman" w:cs="Times New Roman"/>
          <w:sz w:val="18"/>
          <w:szCs w:val="18"/>
        </w:rPr>
      </w:pPr>
      <w:r>
        <w:rPr>
          <w:rFonts w:eastAsia="Times New Roman" w:cs="Times New Roman"/>
          <w:sz w:val="18"/>
          <w:szCs w:val="18"/>
        </w:rPr>
      </w:r>
      <w:r>
        <w:rPr>
          <w:rFonts w:eastAsia="Times New Roman" w:cs="Times New Roman"/>
          <w:sz w:val="18"/>
          <w:szCs w:val="18"/>
        </w:rPr>
      </w:r>
      <w:r>
        <w:rPr>
          <w:rFonts w:eastAsia="Times New Roman" w:cs="Times New Roman"/>
          <w:sz w:val="18"/>
          <w:szCs w:val="18"/>
        </w:rPr>
      </w:r>
    </w:p>
    <w:p>
      <w:pPr>
        <w:ind w:firstLine="0"/>
        <w:spacing w:after="0" w:line="240" w:lineRule="auto"/>
        <w:rPr>
          <w:bCs/>
          <w:sz w:val="28"/>
          <w:szCs w:val="28"/>
        </w:rPr>
      </w:pPr>
      <w:r>
        <w:rPr>
          <w:rFonts w:eastAsia="Times New Roman" w:cs="Times New Roman"/>
          <w:sz w:val="18"/>
          <w:szCs w:val="18"/>
        </w:rPr>
        <w:t xml:space="preserve">ЭЦП</w:t>
      </w:r>
      <w:r>
        <w:rPr>
          <w:bCs/>
          <w:sz w:val="28"/>
          <w:szCs w:val="28"/>
        </w:rPr>
      </w:r>
      <w:r>
        <w:rPr>
          <w:bCs/>
          <w:sz w:val="28"/>
          <w:szCs w:val="28"/>
        </w:rPr>
      </w:r>
    </w:p>
    <w:sectPr>
      <w:footerReference w:type="default" r:id="rId9"/>
      <w:footerReference w:type="first" r:id="rId10"/>
      <w:footnotePr/>
      <w:endnotePr/>
      <w:type w:val="nextPage"/>
      <w:pgSz w:w="11906" w:h="16838" w:orient="portrait"/>
      <w:pgMar w:top="567" w:right="567" w:bottom="567" w:left="1134" w:header="0" w:footer="709"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ET">
    <w:panose1 w:val="02000603000000000000"/>
  </w:font>
  <w:font w:name="MS Gothic">
    <w:panose1 w:val="020B0609070205080204"/>
  </w:font>
  <w:font w:name="ArialMT">
    <w:panose1 w:val="020B0604020202020204"/>
  </w:font>
  <w:font w:name="ISOCPEUR">
    <w:panose1 w:val="02000603000000000000"/>
  </w:font>
  <w:font w:name="FreeSans">
    <w:panose1 w:val="02000603000000000000"/>
  </w:font>
  <w:font w:name="Symbol">
    <w:panose1 w:val="05050102010706020507"/>
  </w:font>
  <w:font w:name="Times New Roman Полужирный">
    <w:panose1 w:val="02020603050405020304"/>
  </w:font>
  <w:font w:name="Book Antiqua">
    <w:panose1 w:val="02040602050305030304"/>
  </w:font>
  <w:font w:name="Tahoma">
    <w:panose1 w:val="020B0604030504040204"/>
  </w:font>
  <w:font w:name="Droid Sans Fallback">
    <w:panose1 w:val="02000603000000000000"/>
  </w:font>
  <w:font w:name="TimesET;Times New Roman">
    <w:panose1 w:val="02000603000000000000"/>
  </w:font>
  <w:font w:name="OpenSymbol">
    <w:panose1 w:val="05010000000000000000"/>
  </w:font>
  <w:font w:name="Courier New">
    <w:panose1 w:val="02070309020205020404"/>
  </w:font>
  <w:font w:name="Helvetica Neue">
    <w:panose1 w:val="02000603000000000000"/>
  </w:font>
  <w:font w:name="Calibri">
    <w:panose1 w:val="020F0502020204030204"/>
  </w:font>
  <w:font w:name="Segoe UI">
    <w:panose1 w:val="020B0502040204020203"/>
  </w:font>
  <w:font w:name="NSimSun">
    <w:panose1 w:val="02010609030101010101"/>
  </w:font>
  <w:font w:name="Arial Unicode MS">
    <w:panose1 w:val="020B0604020202020204"/>
  </w:font>
  <w:font w:name="Arial">
    <w:panose1 w:val="020B0604020202020204"/>
  </w:font>
  <w:font w:name="Wingdings">
    <w:panose1 w:val="05000000000000000000"/>
  </w:font>
  <w:font w:name="Lucida Sans">
    <w:panose1 w:val="020B0602030504020204"/>
  </w:font>
  <w:font w:name="Liberation Sans">
    <w:panose1 w:val="020B0604020202020204"/>
  </w:font>
  <w:font w:name="Times New Roman">
    <w:panose1 w:val="02020603050405020304"/>
  </w:font>
  <w:font w:name="Microsoft YaHei">
    <w:panose1 w:val="020B0503020204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1"/>
      <w:ind w:firstLine="0"/>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807732912"/>
      <w:docPartObj>
        <w:docPartGallery w:val="Page Numbers (Bottom of Page)"/>
        <w:docPartUnique w:val="true"/>
      </w:docPartObj>
      <w:rPr/>
    </w:sdtPr>
    <w:sdtContent>
      <w:p>
        <w:pPr>
          <w:pStyle w:val="1011"/>
          <w:jc w:val="right"/>
        </w:pPr>
        <w:r>
          <w:fldChar w:fldCharType="begin"/>
        </w:r>
        <w:r>
          <w:instrText xml:space="preserve"> PAGE </w:instrText>
        </w:r>
        <w:r>
          <w:fldChar w:fldCharType="separate"/>
        </w:r>
        <w:r>
          <w:t xml:space="preserve">69</w:t>
        </w:r>
        <w:r>
          <w:fldChar w:fldCharType="end"/>
        </w:r>
        <w:r/>
      </w:p>
    </w:sdtContent>
  </w:sdt>
  <w:p>
    <w:pPr>
      <w:pStyle w:val="1011"/>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981"/>
        <w:ind w:firstLine="0"/>
        <w:spacing w:after="0"/>
        <w:rPr>
          <w:i/>
          <w:sz w:val="16"/>
          <w:szCs w:val="16"/>
        </w:rPr>
      </w:pPr>
      <w:r>
        <w:rPr>
          <w:rStyle w:val="945"/>
          <w:sz w:val="16"/>
          <w:szCs w:val="16"/>
        </w:rPr>
        <w:footnoteRef/>
      </w:r>
      <w:r>
        <w:rPr>
          <w:sz w:val="16"/>
          <w:szCs w:val="16"/>
        </w:rPr>
        <w:t xml:space="preserve"> Акт передачи исключительных прав оформляется в соответствии с требованиями ГК РФ по форме, согласовываемой с Заказчиком.</w:t>
      </w:r>
      <w:r>
        <w:rPr>
          <w:i/>
          <w:sz w:val="16"/>
          <w:szCs w:val="16"/>
        </w:rPr>
      </w:r>
      <w:r>
        <w:rPr>
          <w:i/>
          <w:sz w:val="16"/>
          <w:szCs w:val="16"/>
        </w:rPr>
      </w:r>
    </w:p>
  </w:footnote>
  <w:footnote w:id="3">
    <w:p>
      <w:pPr>
        <w:pStyle w:val="981"/>
        <w:ind w:firstLine="0"/>
        <w:rPr>
          <w:i/>
          <w:sz w:val="16"/>
          <w:szCs w:val="16"/>
        </w:rPr>
      </w:pPr>
      <w:r>
        <w:rPr>
          <w:rStyle w:val="945"/>
          <w:sz w:val="16"/>
          <w:szCs w:val="16"/>
        </w:rPr>
        <w:footnoteRef/>
      </w:r>
      <w:r>
        <w:rPr>
          <w:sz w:val="16"/>
          <w:szCs w:val="16"/>
        </w:rPr>
        <w:t xml:space="preserve"> Предмет контракта не входит в перечень случаев, пр</w:t>
      </w:r>
      <w:r>
        <w:rPr>
          <w:sz w:val="16"/>
          <w:szCs w:val="16"/>
        </w:rPr>
        <w:t xml:space="preserve">и которых в соответствии с постановлением Правительства Российской Федерации от 13.01.2014 №19 «Об установлении случаев, в которых при заключении контракта указываются формула цены и максимальное значение цены контракта» применяется формула цены контракта.</w:t>
      </w:r>
      <w:r>
        <w:rPr>
          <w:i/>
          <w:sz w:val="16"/>
          <w:szCs w:val="16"/>
        </w:rPr>
      </w:r>
      <w:r>
        <w:rPr>
          <w:i/>
          <w:sz w:val="16"/>
          <w:szCs w:val="16"/>
        </w:rPr>
      </w:r>
    </w:p>
  </w:footnote>
  <w:footnote w:id="4">
    <w:p>
      <w:pPr>
        <w:pStyle w:val="981"/>
        <w:ind w:firstLine="0"/>
        <w:spacing w:after="0"/>
        <w:rPr>
          <w:i/>
          <w:sz w:val="16"/>
          <w:szCs w:val="16"/>
        </w:rPr>
      </w:pPr>
      <w:r>
        <w:rPr>
          <w:rStyle w:val="945"/>
          <w:sz w:val="16"/>
          <w:szCs w:val="16"/>
        </w:rPr>
        <w:footnoteRef/>
      </w:r>
      <w:r>
        <w:rPr>
          <w:sz w:val="16"/>
          <w:szCs w:val="16"/>
        </w:rPr>
        <w:t xml:space="preserve"> Пункт применяется в случае, если Подрядчик намерен использовать в ходе исполнения Контракта охраняемые результаты интеллектуальной деятельности, права на которые принадлежат третьим лицам или Подрядчику.</w:t>
      </w:r>
      <w:r>
        <w:rPr>
          <w:i/>
          <w:sz w:val="16"/>
          <w:szCs w:val="16"/>
        </w:rPr>
      </w:r>
      <w:r>
        <w:rPr>
          <w:i/>
          <w:sz w:val="16"/>
          <w:szCs w:val="16"/>
        </w:rPr>
      </w:r>
    </w:p>
  </w:footnote>
  <w:footnote w:id="5">
    <w:p>
      <w:pPr>
        <w:pStyle w:val="981"/>
        <w:ind w:firstLine="0"/>
        <w:rPr>
          <w:i/>
          <w:sz w:val="16"/>
          <w:szCs w:val="16"/>
        </w:rPr>
      </w:pPr>
      <w:r>
        <w:rPr>
          <w:rStyle w:val="945"/>
          <w:sz w:val="16"/>
          <w:szCs w:val="16"/>
        </w:rPr>
        <w:footnoteRef/>
      </w:r>
      <w:r>
        <w:rPr>
          <w:sz w:val="16"/>
          <w:szCs w:val="16"/>
        </w:rPr>
        <w:t xml:space="preserve"> В случае, если недостатки выявлены при приемке результатов исполнения Контракта, Заказчик вправе не составлять такой акт и указывать Подрядчику на недостатки в порядке, установленном разделом 6 Контракта.</w:t>
      </w:r>
      <w:r>
        <w:rPr>
          <w:i/>
          <w:sz w:val="16"/>
          <w:szCs w:val="16"/>
        </w:rPr>
      </w:r>
      <w:r>
        <w:rPr>
          <w:i/>
          <w:sz w:val="16"/>
          <w:szCs w:val="16"/>
        </w:rPr>
      </w:r>
    </w:p>
  </w:footnote>
  <w:footnote w:id="6">
    <w:p>
      <w:pPr>
        <w:pStyle w:val="981"/>
        <w:ind w:firstLine="0"/>
        <w:rPr>
          <w:i/>
          <w:sz w:val="16"/>
          <w:szCs w:val="16"/>
        </w:rPr>
      </w:pPr>
      <w:r>
        <w:rPr>
          <w:rStyle w:val="945"/>
          <w:sz w:val="16"/>
          <w:szCs w:val="16"/>
        </w:rPr>
        <w:footnoteRef/>
      </w:r>
      <w:r>
        <w:rPr>
          <w:sz w:val="16"/>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Подрядчика.</w:t>
      </w:r>
      <w:r>
        <w:rPr>
          <w:i/>
          <w:sz w:val="16"/>
          <w:szCs w:val="16"/>
        </w:rPr>
      </w:r>
      <w:r>
        <w:rPr>
          <w:i/>
          <w:sz w:val="16"/>
          <w:szCs w:val="16"/>
        </w:rPr>
      </w:r>
    </w:p>
  </w:footnote>
  <w:footnote w:id="7">
    <w:p>
      <w:pPr>
        <w:pStyle w:val="981"/>
        <w:ind w:firstLine="0"/>
      </w:pPr>
      <w:r>
        <w:rPr>
          <w:rStyle w:val="945"/>
        </w:rPr>
        <w:footnoteRef/>
      </w:r>
      <w:r>
        <w:t xml:space="preserve"> </w:t>
      </w:r>
      <w:r>
        <w:rPr>
          <w:iCs/>
        </w:rPr>
        <w:t xml:space="preserve">Нарушение Подрядчиком пунктов  3.4.7, 3.4.10 - 3.4.15, 6.1 </w:t>
      </w:r>
      <w:r>
        <w:rPr>
          <w:iCs/>
          <w:szCs w:val="16"/>
          <w:highlight w:val="white"/>
        </w:rPr>
        <w:t xml:space="preserve">(за исключением просрочки исполнения обязательств, при которой начисляются пени)</w:t>
      </w:r>
      <w:r>
        <w:rPr>
          <w:iCs/>
        </w:rPr>
        <w:t xml:space="preserve">,8.2, 8.3 Контракта.</w:t>
      </w:r>
      <w:r/>
    </w:p>
  </w:footnote>
  <w:footnote w:id="8">
    <w:p>
      <w:pPr>
        <w:pStyle w:val="981"/>
        <w:ind w:firstLine="0"/>
      </w:pPr>
      <w:r>
        <w:rPr>
          <w:rStyle w:val="945"/>
        </w:rPr>
        <w:footnoteRef/>
      </w:r>
      <w:r>
        <w:rPr>
          <w:rStyle w:val="945"/>
        </w:rPr>
        <w:t xml:space="preserve"> </w:t>
      </w:r>
      <w:r>
        <w:rPr>
          <w:rFonts w:eastAsia="Times New Roman" w:cs="Times New Roman"/>
          <w:iCs/>
        </w:rPr>
        <w:t xml:space="preserve">Нарушение Заказчиком пунктов 3.2.1, 8</w:t>
      </w:r>
      <w:r>
        <w:rPr>
          <w:iCs/>
        </w:rPr>
        <w:t xml:space="preserve">.2, 8.3</w:t>
      </w:r>
      <w:r>
        <w:rPr>
          <w:rFonts w:eastAsia="Times New Roman" w:cs="Times New Roman"/>
          <w:iCs/>
        </w:rPr>
        <w:t xml:space="preserve"> Контракта.</w:t>
      </w:r>
      <w:r/>
    </w:p>
  </w:footnote>
  <w:footnote w:id="9">
    <w:p>
      <w:pPr>
        <w:pStyle w:val="981"/>
        <w:ind w:left="-142"/>
        <w:rPr>
          <w:i/>
          <w:sz w:val="16"/>
          <w:szCs w:val="16"/>
          <w:highlight w:val="white"/>
        </w:rPr>
      </w:pPr>
      <w:r>
        <w:rPr>
          <w:rStyle w:val="945"/>
          <w:sz w:val="16"/>
          <w:szCs w:val="16"/>
          <w:highlight w:val="white"/>
        </w:rPr>
        <w:footnoteRef/>
      </w:r>
      <w:r>
        <w:rPr>
          <w:sz w:val="16"/>
          <w:szCs w:val="16"/>
          <w:highlight w:val="white"/>
        </w:rPr>
        <w:t xml:space="preserve">  за исключением случая в соответствии с </w:t>
      </w:r>
      <w:r>
        <w:rPr>
          <w:sz w:val="16"/>
          <w:szCs w:val="16"/>
          <w:highlight w:val="white"/>
        </w:rPr>
        <w:t xml:space="preserve">п.п</w:t>
      </w:r>
      <w:r>
        <w:rPr>
          <w:sz w:val="16"/>
          <w:szCs w:val="16"/>
          <w:highlight w:val="white"/>
        </w:rPr>
        <w:t xml:space="preserve">. «в» п.1 части 15 статьи 95 Федерального закона № 44-ФЗ.</w:t>
      </w:r>
      <w:r>
        <w:rPr>
          <w:i/>
          <w:sz w:val="16"/>
          <w:szCs w:val="16"/>
          <w:highlight w:val="white"/>
        </w:rPr>
      </w:r>
      <w:r>
        <w:rPr>
          <w:i/>
          <w:sz w:val="16"/>
          <w:szCs w:val="16"/>
          <w:highlight w:val="white"/>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1425"/>
      <w:isLgl w:val="false"/>
      <w:suff w:val="tab"/>
      <w:lvlText w:val=""/>
      <w:lvlJc w:val="left"/>
      <w:pPr>
        <w:ind w:left="1134" w:hanging="397"/>
        <w:tabs>
          <w:tab w:val="num" w:pos="1134" w:leader="none"/>
        </w:tabs>
      </w:pPr>
      <w:rPr>
        <w:rFonts w:hint="default" w:ascii="Symbol" w:hAnsi="Symbol" w:cs="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cs="Wingdings"/>
      </w:rPr>
    </w:lvl>
    <w:lvl w:ilvl="3">
      <w:start w:val="1"/>
      <w:numFmt w:val="bullet"/>
      <w:isLgl w:val="false"/>
      <w:suff w:val="tab"/>
      <w:lvlText w:val=""/>
      <w:lvlJc w:val="left"/>
      <w:pPr>
        <w:ind w:left="2880" w:hanging="360"/>
        <w:tabs>
          <w:tab w:val="num" w:pos="2880" w:leader="none"/>
        </w:tabs>
      </w:pPr>
      <w:rPr>
        <w:rFonts w:hint="default" w:ascii="Symbol" w:hAnsi="Symbol" w:cs="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cs="Wingdings"/>
      </w:rPr>
    </w:lvl>
    <w:lvl w:ilvl="6">
      <w:start w:val="1"/>
      <w:numFmt w:val="bullet"/>
      <w:isLgl w:val="false"/>
      <w:suff w:val="tab"/>
      <w:lvlText w:val=""/>
      <w:lvlJc w:val="left"/>
      <w:pPr>
        <w:ind w:left="5040" w:hanging="360"/>
        <w:tabs>
          <w:tab w:val="num" w:pos="5040" w:leader="none"/>
        </w:tabs>
      </w:pPr>
      <w:rPr>
        <w:rFonts w:hint="default" w:ascii="Symbol" w:hAnsi="Symbol" w:cs="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cs="Wingdings"/>
      </w:rPr>
    </w:lvl>
  </w:abstractNum>
  <w:abstractNum w:abstractNumId="1">
    <w:multiLevelType w:val="hybridMultilevel"/>
    <w:lvl w:ilvl="0">
      <w:start w:val="1"/>
      <w:numFmt w:val="bullet"/>
      <w:pStyle w:val="1523"/>
      <w:isLgl w:val="false"/>
      <w:suff w:val="tab"/>
      <w:lvlText w:val=""/>
      <w:lvlJc w:val="left"/>
      <w:pPr>
        <w:ind w:left="785" w:hanging="360"/>
        <w:tabs>
          <w:tab w:val="num" w:pos="0" w:leader="none"/>
        </w:tabs>
      </w:pPr>
      <w:rPr>
        <w:rFonts w:hint="default" w:ascii="Symbol" w:hAnsi="Symbol" w:cs="Symbol"/>
      </w:rPr>
    </w:lvl>
    <w:lvl w:ilvl="1">
      <w:start w:val="1"/>
      <w:numFmt w:val="bullet"/>
      <w:isLgl w:val="false"/>
      <w:suff w:val="tab"/>
      <w:lvlText w:val="o"/>
      <w:lvlJc w:val="left"/>
      <w:pPr>
        <w:ind w:left="1505" w:hanging="360"/>
        <w:tabs>
          <w:tab w:val="num" w:pos="0" w:leader="none"/>
        </w:tabs>
      </w:pPr>
      <w:rPr>
        <w:rFonts w:hint="default" w:ascii="Courier New" w:hAnsi="Courier New" w:cs="Courier New"/>
      </w:rPr>
    </w:lvl>
    <w:lvl w:ilvl="2">
      <w:start w:val="1"/>
      <w:numFmt w:val="bullet"/>
      <w:isLgl w:val="false"/>
      <w:suff w:val="tab"/>
      <w:lvlText w:val=""/>
      <w:lvlJc w:val="left"/>
      <w:pPr>
        <w:ind w:left="2225" w:hanging="360"/>
        <w:tabs>
          <w:tab w:val="num" w:pos="0" w:leader="none"/>
        </w:tabs>
      </w:pPr>
      <w:rPr>
        <w:rFonts w:hint="default" w:ascii="Wingdings" w:hAnsi="Wingdings" w:cs="Wingdings"/>
      </w:rPr>
    </w:lvl>
    <w:lvl w:ilvl="3">
      <w:start w:val="1"/>
      <w:numFmt w:val="bullet"/>
      <w:isLgl w:val="false"/>
      <w:suff w:val="tab"/>
      <w:lvlText w:val=""/>
      <w:lvlJc w:val="left"/>
      <w:pPr>
        <w:ind w:left="2945" w:hanging="360"/>
        <w:tabs>
          <w:tab w:val="num" w:pos="0" w:leader="none"/>
        </w:tabs>
      </w:pPr>
      <w:rPr>
        <w:rFonts w:hint="default" w:ascii="Symbol" w:hAnsi="Symbol" w:cs="Symbol"/>
      </w:rPr>
    </w:lvl>
    <w:lvl w:ilvl="4">
      <w:start w:val="1"/>
      <w:numFmt w:val="bullet"/>
      <w:isLgl w:val="false"/>
      <w:suff w:val="tab"/>
      <w:lvlText w:val="o"/>
      <w:lvlJc w:val="left"/>
      <w:pPr>
        <w:ind w:left="3665" w:hanging="360"/>
        <w:tabs>
          <w:tab w:val="num" w:pos="0" w:leader="none"/>
        </w:tabs>
      </w:pPr>
      <w:rPr>
        <w:rFonts w:hint="default" w:ascii="Courier New" w:hAnsi="Courier New" w:cs="Courier New"/>
      </w:rPr>
    </w:lvl>
    <w:lvl w:ilvl="5">
      <w:start w:val="1"/>
      <w:numFmt w:val="bullet"/>
      <w:isLgl w:val="false"/>
      <w:suff w:val="tab"/>
      <w:lvlText w:val=""/>
      <w:lvlJc w:val="left"/>
      <w:pPr>
        <w:ind w:left="4385" w:hanging="360"/>
        <w:tabs>
          <w:tab w:val="num" w:pos="0" w:leader="none"/>
        </w:tabs>
      </w:pPr>
      <w:rPr>
        <w:rFonts w:hint="default" w:ascii="Wingdings" w:hAnsi="Wingdings" w:cs="Wingdings"/>
      </w:rPr>
    </w:lvl>
    <w:lvl w:ilvl="6">
      <w:start w:val="1"/>
      <w:numFmt w:val="bullet"/>
      <w:isLgl w:val="false"/>
      <w:suff w:val="tab"/>
      <w:lvlText w:val=""/>
      <w:lvlJc w:val="left"/>
      <w:pPr>
        <w:ind w:left="5105" w:hanging="360"/>
        <w:tabs>
          <w:tab w:val="num" w:pos="0" w:leader="none"/>
        </w:tabs>
      </w:pPr>
      <w:rPr>
        <w:rFonts w:hint="default" w:ascii="Symbol" w:hAnsi="Symbol" w:cs="Symbol"/>
      </w:rPr>
    </w:lvl>
    <w:lvl w:ilvl="7">
      <w:start w:val="1"/>
      <w:numFmt w:val="bullet"/>
      <w:isLgl w:val="false"/>
      <w:suff w:val="tab"/>
      <w:lvlText w:val="o"/>
      <w:lvlJc w:val="left"/>
      <w:pPr>
        <w:ind w:left="5825" w:hanging="360"/>
        <w:tabs>
          <w:tab w:val="num" w:pos="0" w:leader="none"/>
        </w:tabs>
      </w:pPr>
      <w:rPr>
        <w:rFonts w:hint="default" w:ascii="Courier New" w:hAnsi="Courier New" w:cs="Courier New"/>
      </w:rPr>
    </w:lvl>
    <w:lvl w:ilvl="8">
      <w:start w:val="1"/>
      <w:numFmt w:val="bullet"/>
      <w:isLgl w:val="false"/>
      <w:suff w:val="tab"/>
      <w:lvlText w:val=""/>
      <w:lvlJc w:val="left"/>
      <w:pPr>
        <w:ind w:left="6545" w:hanging="360"/>
        <w:tabs>
          <w:tab w:val="num" w:pos="0" w:leader="none"/>
        </w:tabs>
      </w:pPr>
      <w:rPr>
        <w:rFonts w:hint="default" w:ascii="Wingdings" w:hAnsi="Wingdings" w:cs="Wingdings"/>
      </w:rPr>
    </w:lvl>
  </w:abstractNum>
  <w:abstractNum w:abstractNumId="2">
    <w:multiLevelType w:val="hybridMultilevel"/>
    <w:lvl w:ilvl="0">
      <w:start w:val="1"/>
      <w:numFmt w:val="decimal"/>
      <w:isLgl w:val="false"/>
      <w:suff w:val="tab"/>
      <w:lvlText w:val="%1."/>
      <w:lvlJc w:val="left"/>
      <w:pPr>
        <w:ind w:left="720" w:hanging="360"/>
        <w:tabs>
          <w:tab w:val="num" w:pos="0" w:leader="none"/>
        </w:tabs>
      </w:pPr>
      <w:rPr>
        <w:color w:val="0d0d0d"/>
        <w:sz w:val="22"/>
        <w:szCs w:val="22"/>
        <w:lang w:eastAsia="ar-SA"/>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
    <w:multiLevelType w:val="hybridMultilevel"/>
    <w:lvl w:ilvl="0">
      <w:start w:val="1"/>
      <w:numFmt w:val="bullet"/>
      <w:pStyle w:val="1555"/>
      <w:isLgl w:val="false"/>
      <w:suff w:val="space"/>
      <w:lvlText w:val="-"/>
      <w:lvlJc w:val="left"/>
      <w:pPr>
        <w:ind w:left="795" w:hanging="227"/>
        <w:tabs>
          <w:tab w:val="num" w:pos="0" w:leader="none"/>
        </w:tabs>
      </w:pPr>
      <w:rPr>
        <w:rFonts w:hint="default" w:ascii="Symbol" w:hAnsi="Symbol" w:cs="Symbol"/>
      </w:rPr>
    </w:lvl>
    <w:lvl w:ilvl="1">
      <w:start w:val="1"/>
      <w:numFmt w:val="bullet"/>
      <w:isLgl w:val="false"/>
      <w:suff w:val="tab"/>
      <w:lvlText w:val=""/>
      <w:lvlJc w:val="left"/>
      <w:pPr>
        <w:ind w:left="2999" w:hanging="360"/>
        <w:tabs>
          <w:tab w:val="num" w:pos="0" w:leader="none"/>
        </w:tabs>
      </w:pPr>
      <w:rPr>
        <w:rFonts w:hint="default" w:ascii="Symbol" w:hAnsi="Symbol" w:cs="Symbol"/>
      </w:rPr>
    </w:lvl>
    <w:lvl w:ilvl="2">
      <w:start w:val="1"/>
      <w:numFmt w:val="bullet"/>
      <w:isLgl w:val="false"/>
      <w:suff w:val="tab"/>
      <w:lvlText w:val=""/>
      <w:lvlJc w:val="left"/>
      <w:pPr>
        <w:ind w:left="3719" w:hanging="360"/>
        <w:tabs>
          <w:tab w:val="num" w:pos="0" w:leader="none"/>
        </w:tabs>
      </w:pPr>
      <w:rPr>
        <w:rFonts w:hint="default" w:ascii="Wingdings" w:hAnsi="Wingdings" w:cs="Wingdings"/>
      </w:rPr>
    </w:lvl>
    <w:lvl w:ilvl="3">
      <w:start w:val="1"/>
      <w:numFmt w:val="bullet"/>
      <w:isLgl w:val="false"/>
      <w:suff w:val="tab"/>
      <w:lvlText w:val=""/>
      <w:lvlJc w:val="left"/>
      <w:pPr>
        <w:ind w:left="4439" w:hanging="360"/>
        <w:tabs>
          <w:tab w:val="num" w:pos="0" w:leader="none"/>
        </w:tabs>
      </w:pPr>
      <w:rPr>
        <w:rFonts w:hint="default" w:ascii="Symbol" w:hAnsi="Symbol" w:cs="Symbol"/>
      </w:rPr>
    </w:lvl>
    <w:lvl w:ilvl="4">
      <w:start w:val="1"/>
      <w:numFmt w:val="bullet"/>
      <w:isLgl w:val="false"/>
      <w:suff w:val="tab"/>
      <w:lvlText w:val="o"/>
      <w:lvlJc w:val="left"/>
      <w:pPr>
        <w:ind w:left="5159" w:hanging="360"/>
        <w:tabs>
          <w:tab w:val="num" w:pos="0" w:leader="none"/>
        </w:tabs>
      </w:pPr>
      <w:rPr>
        <w:rFonts w:hint="default" w:ascii="Courier New" w:hAnsi="Courier New" w:cs="Courier New"/>
      </w:rPr>
    </w:lvl>
    <w:lvl w:ilvl="5">
      <w:start w:val="1"/>
      <w:numFmt w:val="bullet"/>
      <w:isLgl w:val="false"/>
      <w:suff w:val="tab"/>
      <w:lvlText w:val=""/>
      <w:lvlJc w:val="left"/>
      <w:pPr>
        <w:ind w:left="5879" w:hanging="360"/>
        <w:tabs>
          <w:tab w:val="num" w:pos="0" w:leader="none"/>
        </w:tabs>
      </w:pPr>
      <w:rPr>
        <w:rFonts w:hint="default" w:ascii="Wingdings" w:hAnsi="Wingdings" w:cs="Wingdings"/>
      </w:rPr>
    </w:lvl>
    <w:lvl w:ilvl="6">
      <w:start w:val="1"/>
      <w:numFmt w:val="bullet"/>
      <w:isLgl w:val="false"/>
      <w:suff w:val="tab"/>
      <w:lvlText w:val=""/>
      <w:lvlJc w:val="left"/>
      <w:pPr>
        <w:ind w:left="6599" w:hanging="360"/>
        <w:tabs>
          <w:tab w:val="num" w:pos="0" w:leader="none"/>
        </w:tabs>
      </w:pPr>
      <w:rPr>
        <w:rFonts w:hint="default" w:ascii="Symbol" w:hAnsi="Symbol" w:cs="Symbol"/>
      </w:rPr>
    </w:lvl>
    <w:lvl w:ilvl="7">
      <w:start w:val="1"/>
      <w:numFmt w:val="bullet"/>
      <w:isLgl w:val="false"/>
      <w:suff w:val="tab"/>
      <w:lvlText w:val="o"/>
      <w:lvlJc w:val="left"/>
      <w:pPr>
        <w:ind w:left="7319" w:hanging="360"/>
        <w:tabs>
          <w:tab w:val="num" w:pos="0" w:leader="none"/>
        </w:tabs>
      </w:pPr>
      <w:rPr>
        <w:rFonts w:hint="default" w:ascii="Courier New" w:hAnsi="Courier New" w:cs="Courier New"/>
      </w:rPr>
    </w:lvl>
    <w:lvl w:ilvl="8">
      <w:start w:val="1"/>
      <w:numFmt w:val="bullet"/>
      <w:isLgl w:val="false"/>
      <w:suff w:val="tab"/>
      <w:lvlText w:val=""/>
      <w:lvlJc w:val="left"/>
      <w:pPr>
        <w:ind w:left="8039" w:hanging="360"/>
        <w:tabs>
          <w:tab w:val="num" w:pos="0" w:leader="none"/>
        </w:tabs>
      </w:pPr>
      <w:rPr>
        <w:rFonts w:hint="default" w:ascii="Wingdings" w:hAnsi="Wingdings" w:cs="Wingdings"/>
      </w:rPr>
    </w:lvl>
  </w:abstractNum>
  <w:abstractNum w:abstractNumId="4">
    <w:multiLevelType w:val="hybridMultilevel"/>
    <w:lvl w:ilvl="0">
      <w:start w:val="1"/>
      <w:numFmt w:val="decimal"/>
      <w:pStyle w:val="1392"/>
      <w:isLgl w:val="false"/>
      <w:suff w:val="tab"/>
      <w:lvlText w:val="%1)"/>
      <w:lvlJc w:val="left"/>
      <w:pPr>
        <w:ind w:left="567" w:firstLine="397"/>
        <w:tabs>
          <w:tab w:val="num" w:pos="1324" w:leader="none"/>
        </w:tabs>
      </w:pPr>
    </w:lvl>
    <w:lvl w:ilvl="1">
      <w:start w:val="1"/>
      <w:numFmt w:val="lowerLetter"/>
      <w:isLgl w:val="false"/>
      <w:suff w:val="tab"/>
      <w:lvlText w:val="%2."/>
      <w:lvlJc w:val="left"/>
      <w:pPr>
        <w:ind w:left="590" w:hanging="360"/>
        <w:tabs>
          <w:tab w:val="num" w:pos="590" w:leader="none"/>
        </w:tabs>
      </w:pPr>
    </w:lvl>
    <w:lvl w:ilvl="2">
      <w:start w:val="1"/>
      <w:numFmt w:val="lowerRoman"/>
      <w:isLgl w:val="false"/>
      <w:suff w:val="tab"/>
      <w:lvlText w:val="%3."/>
      <w:lvlJc w:val="right"/>
      <w:pPr>
        <w:ind w:left="1310" w:hanging="180"/>
        <w:tabs>
          <w:tab w:val="num" w:pos="1310" w:leader="none"/>
        </w:tabs>
      </w:pPr>
    </w:lvl>
    <w:lvl w:ilvl="3">
      <w:start w:val="1"/>
      <w:numFmt w:val="decimal"/>
      <w:isLgl w:val="false"/>
      <w:suff w:val="tab"/>
      <w:lvlText w:val="%4."/>
      <w:lvlJc w:val="left"/>
      <w:pPr>
        <w:ind w:left="2030" w:hanging="360"/>
        <w:tabs>
          <w:tab w:val="num" w:pos="2030" w:leader="none"/>
        </w:tabs>
      </w:pPr>
    </w:lvl>
    <w:lvl w:ilvl="4">
      <w:start w:val="1"/>
      <w:numFmt w:val="lowerLetter"/>
      <w:isLgl w:val="false"/>
      <w:suff w:val="tab"/>
      <w:lvlText w:val="%5."/>
      <w:lvlJc w:val="left"/>
      <w:pPr>
        <w:ind w:left="2750" w:hanging="360"/>
        <w:tabs>
          <w:tab w:val="num" w:pos="2750" w:leader="none"/>
        </w:tabs>
      </w:pPr>
    </w:lvl>
    <w:lvl w:ilvl="5">
      <w:start w:val="1"/>
      <w:numFmt w:val="lowerRoman"/>
      <w:isLgl w:val="false"/>
      <w:suff w:val="tab"/>
      <w:lvlText w:val="%6."/>
      <w:lvlJc w:val="right"/>
      <w:pPr>
        <w:ind w:left="3470" w:hanging="180"/>
        <w:tabs>
          <w:tab w:val="num" w:pos="3470" w:leader="none"/>
        </w:tabs>
      </w:pPr>
    </w:lvl>
    <w:lvl w:ilvl="6">
      <w:start w:val="1"/>
      <w:numFmt w:val="decimal"/>
      <w:isLgl w:val="false"/>
      <w:suff w:val="tab"/>
      <w:lvlText w:val="%7."/>
      <w:lvlJc w:val="left"/>
      <w:pPr>
        <w:ind w:left="4190" w:hanging="360"/>
        <w:tabs>
          <w:tab w:val="num" w:pos="4190" w:leader="none"/>
        </w:tabs>
      </w:pPr>
    </w:lvl>
    <w:lvl w:ilvl="7">
      <w:start w:val="1"/>
      <w:numFmt w:val="lowerLetter"/>
      <w:isLgl w:val="false"/>
      <w:suff w:val="tab"/>
      <w:lvlText w:val="%8."/>
      <w:lvlJc w:val="left"/>
      <w:pPr>
        <w:ind w:left="4910" w:hanging="360"/>
        <w:tabs>
          <w:tab w:val="num" w:pos="4910" w:leader="none"/>
        </w:tabs>
      </w:pPr>
    </w:lvl>
    <w:lvl w:ilvl="8">
      <w:start w:val="1"/>
      <w:numFmt w:val="lowerRoman"/>
      <w:isLgl w:val="false"/>
      <w:suff w:val="tab"/>
      <w:lvlText w:val="%9."/>
      <w:lvlJc w:val="right"/>
      <w:pPr>
        <w:ind w:left="5630" w:hanging="180"/>
        <w:tabs>
          <w:tab w:val="num" w:pos="5630" w:leader="none"/>
        </w:tabs>
      </w:pPr>
    </w:lvl>
  </w:abstractNum>
  <w:abstractNum w:abstractNumId="5">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6">
    <w:multiLevelType w:val="hybridMultilevel"/>
    <w:lvl w:ilvl="0">
      <w:start w:val="1"/>
      <w:numFmt w:val="bullet"/>
      <w:isLgl w:val="false"/>
      <w:suff w:val="tab"/>
      <w:lvlText w:val="-"/>
      <w:lvlJc w:val="left"/>
      <w:pPr>
        <w:ind w:left="3338" w:hanging="360"/>
      </w:pPr>
      <w:rPr>
        <w:rFonts w:hint="default" w:ascii="Courier New" w:hAnsi="Courier New"/>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7">
    <w:multiLevelType w:val="hybridMultilevel"/>
    <w:lvl w:ilvl="0">
      <w:start w:val="1"/>
      <w:numFmt w:val="decimal"/>
      <w:pStyle w:val="1405"/>
      <w:isLgl w:val="false"/>
      <w:suff w:val="tab"/>
      <w:lvlText w:val="%1)"/>
      <w:lvlJc w:val="left"/>
      <w:pPr>
        <w:ind w:left="2835" w:firstLine="397"/>
        <w:tabs>
          <w:tab w:val="num" w:pos="3592" w:leader="none"/>
        </w:tabs>
      </w:pPr>
    </w:lvl>
    <w:lvl w:ilvl="1">
      <w:start w:val="1"/>
      <w:numFmt w:val="lowerLetter"/>
      <w:isLgl w:val="false"/>
      <w:suff w:val="tab"/>
      <w:lvlText w:val="%2)"/>
      <w:lvlJc w:val="left"/>
      <w:pPr>
        <w:ind w:left="720" w:hanging="360"/>
        <w:tabs>
          <w:tab w:val="num" w:pos="720" w:leader="none"/>
        </w:tabs>
      </w:pPr>
    </w:lvl>
    <w:lvl w:ilvl="2">
      <w:start w:val="1"/>
      <w:numFmt w:val="lowerRoman"/>
      <w:isLgl w:val="false"/>
      <w:suff w:val="tab"/>
      <w:lvlText w:val="%3)"/>
      <w:lvlJc w:val="left"/>
      <w:pPr>
        <w:ind w:left="1080" w:hanging="360"/>
        <w:tabs>
          <w:tab w:val="num" w:pos="1080" w:leader="none"/>
        </w:tabs>
      </w:pPr>
    </w:lvl>
    <w:lvl w:ilvl="3">
      <w:start w:val="1"/>
      <w:numFmt w:val="decimal"/>
      <w:isLgl w:val="false"/>
      <w:suff w:val="tab"/>
      <w:lvlText w:val="(%4)"/>
      <w:lvlJc w:val="left"/>
      <w:pPr>
        <w:ind w:left="1440" w:hanging="360"/>
        <w:tabs>
          <w:tab w:val="num" w:pos="1440" w:leader="none"/>
        </w:tabs>
      </w:pPr>
    </w:lvl>
    <w:lvl w:ilvl="4">
      <w:start w:val="1"/>
      <w:numFmt w:val="lowerLetter"/>
      <w:isLgl w:val="false"/>
      <w:suff w:val="tab"/>
      <w:lvlText w:val="(%5)"/>
      <w:lvlJc w:val="left"/>
      <w:pPr>
        <w:ind w:left="1800" w:hanging="360"/>
        <w:tabs>
          <w:tab w:val="num" w:pos="1800" w:leader="none"/>
        </w:tabs>
      </w:pPr>
    </w:lvl>
    <w:lvl w:ilvl="5">
      <w:start w:val="1"/>
      <w:numFmt w:val="lowerRoman"/>
      <w:isLgl w:val="false"/>
      <w:suff w:val="tab"/>
      <w:lvlText w:val="(%6)"/>
      <w:lvlJc w:val="left"/>
      <w:pPr>
        <w:ind w:left="2160" w:hanging="360"/>
        <w:tabs>
          <w:tab w:val="num" w:pos="2160" w:leader="none"/>
        </w:tabs>
      </w:pPr>
    </w:lvl>
    <w:lvl w:ilvl="6">
      <w:start w:val="1"/>
      <w:numFmt w:val="decimal"/>
      <w:isLgl w:val="false"/>
      <w:suff w:val="tab"/>
      <w:lvlText w:val="%7."/>
      <w:lvlJc w:val="left"/>
      <w:pPr>
        <w:ind w:left="2520" w:hanging="360"/>
        <w:tabs>
          <w:tab w:val="num" w:pos="2520" w:leader="none"/>
        </w:tabs>
      </w:pPr>
    </w:lvl>
    <w:lvl w:ilvl="7">
      <w:start w:val="1"/>
      <w:numFmt w:val="lowerLetter"/>
      <w:isLgl w:val="false"/>
      <w:suff w:val="tab"/>
      <w:lvlText w:val="%8."/>
      <w:lvlJc w:val="left"/>
      <w:pPr>
        <w:ind w:left="2880" w:hanging="360"/>
        <w:tabs>
          <w:tab w:val="num" w:pos="2880" w:leader="none"/>
        </w:tabs>
      </w:pPr>
    </w:lvl>
    <w:lvl w:ilvl="8">
      <w:start w:val="1"/>
      <w:numFmt w:val="lowerRoman"/>
      <w:isLgl w:val="false"/>
      <w:suff w:val="tab"/>
      <w:lvlText w:val="%9."/>
      <w:lvlJc w:val="left"/>
      <w:pPr>
        <w:ind w:left="3240" w:hanging="360"/>
        <w:tabs>
          <w:tab w:val="num" w:pos="3240" w:leader="none"/>
        </w:tabs>
      </w:pPr>
    </w:lvl>
  </w:abstractNum>
  <w:abstractNum w:abstractNumId="8">
    <w:multiLevelType w:val="hybridMultilevel"/>
    <w:lvl w:ilvl="0">
      <w:start w:val="1"/>
      <w:numFmt w:val="decimal"/>
      <w:pStyle w:val="1002"/>
      <w:isLgl/>
      <w:suff w:val="tab"/>
      <w:lvlText w:val="%1."/>
      <w:lvlJc w:val="left"/>
      <w:pPr>
        <w:ind w:left="0" w:firstLine="0"/>
        <w:tabs>
          <w:tab w:val="num" w:pos="0" w:leader="none"/>
        </w:tabs>
      </w:pPr>
      <w:rPr>
        <w:b w:val="0"/>
        <w:i w:val="0"/>
        <w:caps w:val="0"/>
        <w:smallCaps w:val="0"/>
        <w:strike w:val="0"/>
        <w:spacing w:val="0"/>
        <w:u w:val="none"/>
      </w:rPr>
    </w:lvl>
    <w:lvl w:ilvl="1">
      <w:start w:val="1"/>
      <w:numFmt w:val="lowerLetter"/>
      <w:isLgl/>
      <w:suff w:val="tab"/>
      <w:lvlText w:val="%2."/>
      <w:lvlJc w:val="left"/>
      <w:pPr>
        <w:ind w:left="2291" w:hanging="360"/>
        <w:tabs>
          <w:tab w:val="num" w:pos="0" w:leader="none"/>
        </w:tabs>
      </w:pPr>
    </w:lvl>
    <w:lvl w:ilvl="2">
      <w:start w:val="1"/>
      <w:numFmt w:val="lowerRoman"/>
      <w:isLgl/>
      <w:suff w:val="tab"/>
      <w:lvlText w:val="%3."/>
      <w:lvlJc w:val="right"/>
      <w:pPr>
        <w:ind w:left="3011" w:hanging="180"/>
        <w:tabs>
          <w:tab w:val="num" w:pos="0" w:leader="none"/>
        </w:tabs>
      </w:pPr>
    </w:lvl>
    <w:lvl w:ilvl="3">
      <w:start w:val="1"/>
      <w:numFmt w:val="decimal"/>
      <w:isLgl/>
      <w:suff w:val="tab"/>
      <w:lvlText w:val="%4."/>
      <w:lvlJc w:val="left"/>
      <w:pPr>
        <w:ind w:left="3731" w:hanging="360"/>
        <w:tabs>
          <w:tab w:val="num" w:pos="0" w:leader="none"/>
        </w:tabs>
      </w:pPr>
    </w:lvl>
    <w:lvl w:ilvl="4">
      <w:start w:val="1"/>
      <w:numFmt w:val="lowerLetter"/>
      <w:isLgl/>
      <w:suff w:val="tab"/>
      <w:lvlText w:val="%5."/>
      <w:lvlJc w:val="left"/>
      <w:pPr>
        <w:ind w:left="4451" w:hanging="360"/>
        <w:tabs>
          <w:tab w:val="num" w:pos="0" w:leader="none"/>
        </w:tabs>
      </w:pPr>
    </w:lvl>
    <w:lvl w:ilvl="5">
      <w:start w:val="1"/>
      <w:numFmt w:val="lowerRoman"/>
      <w:isLgl/>
      <w:suff w:val="tab"/>
      <w:lvlText w:val="%6."/>
      <w:lvlJc w:val="right"/>
      <w:pPr>
        <w:ind w:left="5171" w:hanging="180"/>
        <w:tabs>
          <w:tab w:val="num" w:pos="0" w:leader="none"/>
        </w:tabs>
      </w:pPr>
    </w:lvl>
    <w:lvl w:ilvl="6">
      <w:start w:val="1"/>
      <w:numFmt w:val="decimal"/>
      <w:isLgl/>
      <w:suff w:val="tab"/>
      <w:lvlText w:val="%7."/>
      <w:lvlJc w:val="left"/>
      <w:pPr>
        <w:ind w:left="5891" w:hanging="360"/>
        <w:tabs>
          <w:tab w:val="num" w:pos="0" w:leader="none"/>
        </w:tabs>
      </w:pPr>
    </w:lvl>
    <w:lvl w:ilvl="7">
      <w:start w:val="1"/>
      <w:numFmt w:val="lowerLetter"/>
      <w:isLgl/>
      <w:suff w:val="tab"/>
      <w:lvlText w:val="%8."/>
      <w:lvlJc w:val="left"/>
      <w:pPr>
        <w:ind w:left="6611" w:hanging="360"/>
        <w:tabs>
          <w:tab w:val="num" w:pos="0" w:leader="none"/>
        </w:tabs>
      </w:pPr>
    </w:lvl>
    <w:lvl w:ilvl="8">
      <w:start w:val="1"/>
      <w:numFmt w:val="lowerRoman"/>
      <w:isLgl/>
      <w:suff w:val="tab"/>
      <w:lvlText w:val="%9."/>
      <w:lvlJc w:val="right"/>
      <w:pPr>
        <w:ind w:left="7331" w:hanging="180"/>
        <w:tabs>
          <w:tab w:val="num" w:pos="0" w:leader="none"/>
        </w:tabs>
      </w:pPr>
    </w:lvl>
  </w:abstractNum>
  <w:abstractNum w:abstractNumId="9">
    <w:multiLevelType w:val="hybridMultilevel"/>
    <w:lvl w:ilvl="0">
      <w:start w:val="1"/>
      <w:numFmt w:val="decimal"/>
      <w:pStyle w:val="1598"/>
      <w:isLgl w:val="false"/>
      <w:suff w:val="tab"/>
      <w:lvlText w:val=""/>
      <w:lvlJc w:val="left"/>
      <w:pPr>
        <w:ind w:left="0" w:firstLine="0"/>
        <w:tabs>
          <w:tab w:val="num" w:pos="0" w:leader="none"/>
        </w:tabs>
      </w:pPr>
    </w:lvl>
    <w:lvl w:ilvl="1">
      <w:start w:val="1"/>
      <w:numFmt w:val="decimal"/>
      <w:pStyle w:val="1599"/>
      <w:isLgl w:val="false"/>
      <w:suff w:val="tab"/>
      <w:lvlText w:val=""/>
      <w:lvlJc w:val="left"/>
      <w:pPr>
        <w:ind w:left="0" w:firstLine="0"/>
        <w:tabs>
          <w:tab w:val="num" w:pos="0" w:leader="none"/>
        </w:tabs>
      </w:pPr>
    </w:lvl>
    <w:lvl w:ilvl="2">
      <w:start w:val="1"/>
      <w:numFmt w:val="bullet"/>
      <w:pStyle w:val="1600"/>
      <w:isLgl w:val="false"/>
      <w:suff w:val="tab"/>
      <w:lvlText w:val="-"/>
      <w:lvlJc w:val="left"/>
      <w:pPr>
        <w:ind w:left="360" w:hanging="360"/>
        <w:tabs>
          <w:tab w:val="num" w:pos="0" w:leader="none"/>
        </w:tabs>
      </w:pPr>
      <w:rPr>
        <w:rFonts w:hint="default" w:ascii="Courier New" w:hAnsi="Courier New" w:cs="Courier New"/>
      </w:rPr>
    </w:lvl>
    <w:lvl w:ilvl="3">
      <w:start w:val="1"/>
      <w:numFmt w:val="decimal"/>
      <w:pStyle w:val="1601"/>
      <w:isLgl w:val="false"/>
      <w:suff w:val="tab"/>
      <w:lvlText w:val=""/>
      <w:lvlJc w:val="left"/>
      <w:pPr>
        <w:ind w:left="0" w:firstLine="0"/>
        <w:tabs>
          <w:tab w:val="num" w:pos="0" w:leader="none"/>
        </w:tabs>
      </w:pPr>
    </w:lvl>
    <w:lvl w:ilvl="4">
      <w:start w:val="1"/>
      <w:numFmt w:val="decimal"/>
      <w:isLgl w:val="false"/>
      <w:suff w:val="tab"/>
      <w:lvlText w:val=""/>
      <w:lvlJc w:val="left"/>
      <w:pPr>
        <w:ind w:left="0" w:firstLine="0"/>
        <w:tabs>
          <w:tab w:val="num" w:pos="0" w:leader="none"/>
        </w:tabs>
      </w:pPr>
    </w:lvl>
    <w:lvl w:ilvl="5">
      <w:start w:val="1"/>
      <w:numFmt w:val="decimal"/>
      <w:isLgl w:val="false"/>
      <w:suff w:val="tab"/>
      <w:lvlText w:val=""/>
      <w:lvlJc w:val="left"/>
      <w:pPr>
        <w:ind w:left="0" w:firstLine="0"/>
        <w:tabs>
          <w:tab w:val="num" w:pos="0" w:leader="none"/>
        </w:tabs>
      </w:pPr>
    </w:lvl>
    <w:lvl w:ilvl="6">
      <w:start w:val="1"/>
      <w:numFmt w:val="decimal"/>
      <w:isLgl w:val="false"/>
      <w:suff w:val="tab"/>
      <w:lvlText w:val=""/>
      <w:lvlJc w:val="left"/>
      <w:pPr>
        <w:ind w:left="0" w:firstLine="0"/>
        <w:tabs>
          <w:tab w:val="num" w:pos="0" w:leader="none"/>
        </w:tabs>
      </w:pPr>
    </w:lvl>
    <w:lvl w:ilvl="7">
      <w:start w:val="1"/>
      <w:numFmt w:val="decimal"/>
      <w:isLgl w:val="false"/>
      <w:suff w:val="tab"/>
      <w:lvlText w:val=""/>
      <w:lvlJc w:val="left"/>
      <w:pPr>
        <w:ind w:left="0" w:firstLine="0"/>
        <w:tabs>
          <w:tab w:val="num" w:pos="0" w:leader="none"/>
        </w:tabs>
      </w:pPr>
    </w:lvl>
    <w:lvl w:ilvl="8">
      <w:start w:val="1"/>
      <w:numFmt w:val="decimal"/>
      <w:isLgl w:val="false"/>
      <w:suff w:val="tab"/>
      <w:lvlText w:val=""/>
      <w:lvlJc w:val="left"/>
      <w:pPr>
        <w:ind w:left="0" w:firstLine="0"/>
        <w:tabs>
          <w:tab w:val="num" w:pos="0" w:leader="none"/>
        </w:tabs>
      </w:pPr>
    </w:lvl>
  </w:abstractNum>
  <w:abstractNum w:abstractNumId="10">
    <w:multiLevelType w:val="hybridMultilevel"/>
    <w:lvl w:ilvl="0">
      <w:start w:val="1"/>
      <w:numFmt w:val="bullet"/>
      <w:pStyle w:val="1621"/>
      <w:isLgl w:val="false"/>
      <w:suff w:val="tab"/>
      <w:lvlText w:val="–"/>
      <w:lvlJc w:val="left"/>
      <w:pPr>
        <w:ind w:left="1620" w:hanging="769"/>
        <w:tabs>
          <w:tab w:val="num" w:pos="1620" w:leader="none"/>
        </w:tabs>
      </w:pPr>
      <w:rPr>
        <w:rFonts w:hint="default" w:ascii="Times New Roman" w:hAnsi="Times New Roman" w:eastAsia="Times New Roman" w:cs="Times New Roman"/>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1">
    <w:multiLevelType w:val="hybridMultilevel"/>
    <w:lvl w:ilvl="0">
      <w:start w:val="1"/>
      <w:numFmt w:val="russianLower"/>
      <w:pStyle w:val="1586"/>
      <w:isLgl w:val="false"/>
      <w:suff w:val="tab"/>
      <w:lvlText w:val="%1)"/>
      <w:lvlJc w:val="left"/>
      <w:pPr>
        <w:ind w:left="30" w:firstLine="680"/>
        <w:tabs>
          <w:tab w:val="num" w:pos="1164" w:leader="none"/>
        </w:tabs>
      </w:pPr>
    </w:lvl>
    <w:lvl w:ilvl="1">
      <w:start w:val="1"/>
      <w:numFmt w:val="bullet"/>
      <w:isLgl w:val="false"/>
      <w:suff w:val="tab"/>
      <w:lvlText w:val="o"/>
      <w:lvlJc w:val="left"/>
      <w:pPr>
        <w:ind w:left="2120" w:hanging="360"/>
        <w:tabs>
          <w:tab w:val="num" w:pos="0" w:leader="none"/>
        </w:tabs>
      </w:pPr>
      <w:rPr>
        <w:rFonts w:hint="default" w:ascii="Courier New" w:hAnsi="Courier New" w:cs="Courier New"/>
      </w:rPr>
    </w:lvl>
    <w:lvl w:ilvl="2">
      <w:start w:val="1"/>
      <w:numFmt w:val="bullet"/>
      <w:isLgl w:val="false"/>
      <w:suff w:val="tab"/>
      <w:lvlText w:val=""/>
      <w:lvlJc w:val="left"/>
      <w:pPr>
        <w:ind w:left="2840" w:hanging="360"/>
        <w:tabs>
          <w:tab w:val="num" w:pos="0" w:leader="none"/>
        </w:tabs>
      </w:pPr>
      <w:rPr>
        <w:rFonts w:hint="default" w:ascii="Wingdings" w:hAnsi="Wingdings" w:cs="Wingdings"/>
      </w:rPr>
    </w:lvl>
    <w:lvl w:ilvl="3">
      <w:start w:val="1"/>
      <w:numFmt w:val="bullet"/>
      <w:isLgl w:val="false"/>
      <w:suff w:val="tab"/>
      <w:lvlText w:val=""/>
      <w:lvlJc w:val="left"/>
      <w:pPr>
        <w:ind w:left="3560" w:hanging="360"/>
        <w:tabs>
          <w:tab w:val="num" w:pos="0" w:leader="none"/>
        </w:tabs>
      </w:pPr>
      <w:rPr>
        <w:rFonts w:hint="default" w:ascii="Symbol" w:hAnsi="Symbol" w:cs="Symbol"/>
      </w:rPr>
    </w:lvl>
    <w:lvl w:ilvl="4">
      <w:start w:val="1"/>
      <w:numFmt w:val="bullet"/>
      <w:isLgl w:val="false"/>
      <w:suff w:val="tab"/>
      <w:lvlText w:val="o"/>
      <w:lvlJc w:val="left"/>
      <w:pPr>
        <w:ind w:left="4280" w:hanging="360"/>
        <w:tabs>
          <w:tab w:val="num" w:pos="0" w:leader="none"/>
        </w:tabs>
      </w:pPr>
      <w:rPr>
        <w:rFonts w:hint="default" w:ascii="Courier New" w:hAnsi="Courier New" w:cs="Courier New"/>
      </w:rPr>
    </w:lvl>
    <w:lvl w:ilvl="5">
      <w:start w:val="1"/>
      <w:numFmt w:val="bullet"/>
      <w:isLgl w:val="false"/>
      <w:suff w:val="tab"/>
      <w:lvlText w:val=""/>
      <w:lvlJc w:val="left"/>
      <w:pPr>
        <w:ind w:left="5000" w:hanging="360"/>
        <w:tabs>
          <w:tab w:val="num" w:pos="0" w:leader="none"/>
        </w:tabs>
      </w:pPr>
      <w:rPr>
        <w:rFonts w:hint="default" w:ascii="Wingdings" w:hAnsi="Wingdings" w:cs="Wingdings"/>
      </w:rPr>
    </w:lvl>
    <w:lvl w:ilvl="6">
      <w:start w:val="1"/>
      <w:numFmt w:val="bullet"/>
      <w:isLgl w:val="false"/>
      <w:suff w:val="tab"/>
      <w:lvlText w:val=""/>
      <w:lvlJc w:val="left"/>
      <w:pPr>
        <w:ind w:left="5720" w:hanging="360"/>
        <w:tabs>
          <w:tab w:val="num" w:pos="0" w:leader="none"/>
        </w:tabs>
      </w:pPr>
      <w:rPr>
        <w:rFonts w:hint="default" w:ascii="Symbol" w:hAnsi="Symbol" w:cs="Symbol"/>
      </w:rPr>
    </w:lvl>
    <w:lvl w:ilvl="7">
      <w:start w:val="1"/>
      <w:numFmt w:val="bullet"/>
      <w:isLgl w:val="false"/>
      <w:suff w:val="tab"/>
      <w:lvlText w:val="o"/>
      <w:lvlJc w:val="left"/>
      <w:pPr>
        <w:ind w:left="6440" w:hanging="360"/>
        <w:tabs>
          <w:tab w:val="num" w:pos="0" w:leader="none"/>
        </w:tabs>
      </w:pPr>
      <w:rPr>
        <w:rFonts w:hint="default" w:ascii="Courier New" w:hAnsi="Courier New" w:cs="Courier New"/>
      </w:rPr>
    </w:lvl>
    <w:lvl w:ilvl="8">
      <w:start w:val="1"/>
      <w:numFmt w:val="bullet"/>
      <w:isLgl w:val="false"/>
      <w:suff w:val="tab"/>
      <w:lvlText w:val=""/>
      <w:lvlJc w:val="left"/>
      <w:pPr>
        <w:ind w:left="7160" w:hanging="360"/>
        <w:tabs>
          <w:tab w:val="num" w:pos="0" w:leader="none"/>
        </w:tabs>
      </w:pPr>
      <w:rPr>
        <w:rFonts w:hint="default" w:ascii="Wingdings" w:hAnsi="Wingdings" w:cs="Wingdings"/>
      </w:rPr>
    </w:lvl>
  </w:abstractNum>
  <w:abstractNum w:abstractNumId="12">
    <w:multiLevelType w:val="hybridMultilevel"/>
    <w:lvl w:ilvl="0">
      <w:start w:val="1"/>
      <w:numFmt w:val="decimal"/>
      <w:pStyle w:val="1567"/>
      <w:isLgl w:val="false"/>
      <w:suff w:val="space"/>
      <w:lvlText w:val="%1."/>
      <w:lvlJc w:val="left"/>
      <w:pPr>
        <w:ind w:left="737" w:hanging="312"/>
        <w:tabs>
          <w:tab w:val="num" w:pos="0" w:leader="none"/>
        </w:tabs>
      </w:pPr>
      <w:rPr>
        <w:b w:val="0"/>
        <w:i w:val="0"/>
      </w:rPr>
    </w:lvl>
    <w:lvl w:ilvl="1">
      <w:start w:val="1"/>
      <w:numFmt w:val="decimal"/>
      <w:pStyle w:val="1568"/>
      <w:isLgl w:val="false"/>
      <w:suff w:val="space"/>
      <w:lvlText w:val="%1.%2."/>
      <w:lvlJc w:val="left"/>
      <w:pPr>
        <w:ind w:left="1644" w:hanging="652"/>
        <w:tabs>
          <w:tab w:val="num" w:pos="0" w:leader="none"/>
        </w:tabs>
      </w:pPr>
      <w:rPr>
        <w:b w:val="0"/>
        <w:i w:val="0"/>
      </w:rPr>
    </w:lvl>
    <w:lvl w:ilvl="2">
      <w:start w:val="1"/>
      <w:numFmt w:val="decimal"/>
      <w:isLgl w:val="false"/>
      <w:suff w:val="space"/>
      <w:lvlText w:val="%1.%2.%3."/>
      <w:lvlJc w:val="left"/>
      <w:pPr>
        <w:ind w:left="2495" w:hanging="936"/>
        <w:tabs>
          <w:tab w:val="num" w:pos="0" w:leader="none"/>
        </w:tabs>
      </w:pPr>
      <w:rPr>
        <w:b w:val="0"/>
        <w:i w:val="0"/>
      </w:rPr>
    </w:lvl>
    <w:lvl w:ilvl="3">
      <w:start w:val="1"/>
      <w:numFmt w:val="decimal"/>
      <w:isLgl w:val="false"/>
      <w:suff w:val="tab"/>
      <w:lvlText w:val="%1.%2.%3.%4."/>
      <w:lvlJc w:val="left"/>
      <w:pPr>
        <w:ind w:left="3345" w:hanging="1219"/>
        <w:tabs>
          <w:tab w:val="num" w:pos="3345" w:leader="none"/>
        </w:tabs>
      </w:pPr>
      <w:rPr>
        <w:b w:val="0"/>
        <w:i w:val="0"/>
      </w:r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13">
    <w:multiLevelType w:val="hybridMultilevel"/>
    <w:lvl w:ilvl="0">
      <w:start w:val="1"/>
      <w:numFmt w:val="bullet"/>
      <w:isLgl w:val="false"/>
      <w:suff w:val="tab"/>
      <w:lvlText w:val="-"/>
      <w:lvlJc w:val="left"/>
      <w:pPr>
        <w:ind w:left="1428" w:hanging="360"/>
      </w:pPr>
      <w:rPr>
        <w:rFonts w:hint="eastAsia" w:ascii="MS Gothic" w:hAnsi="MS Gothic" w:eastAsia="MS Gothic"/>
      </w:rPr>
    </w:lvl>
    <w:lvl w:ilvl="1">
      <w:start w:val="1"/>
      <w:numFmt w:val="bullet"/>
      <w:isLgl w:val="false"/>
      <w:suff w:val="tab"/>
      <w:lvlText w:val="o"/>
      <w:lvlJc w:val="left"/>
      <w:pPr>
        <w:ind w:left="2148" w:hanging="360"/>
      </w:pPr>
      <w:rPr>
        <w:rFonts w:hint="default" w:ascii="Courier New" w:hAnsi="Courier New" w:cs="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cs="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cs="Courier New"/>
      </w:rPr>
    </w:lvl>
    <w:lvl w:ilvl="8">
      <w:start w:val="1"/>
      <w:numFmt w:val="bullet"/>
      <w:isLgl w:val="false"/>
      <w:suff w:val="tab"/>
      <w:lvlText w:val=""/>
      <w:lvlJc w:val="left"/>
      <w:pPr>
        <w:ind w:left="7188" w:hanging="360"/>
      </w:pPr>
      <w:rPr>
        <w:rFonts w:hint="default" w:ascii="Wingdings" w:hAnsi="Wingdings"/>
      </w:rPr>
    </w:lvl>
  </w:abstractNum>
  <w:abstractNum w:abstractNumId="14">
    <w:multiLevelType w:val="hybridMultilevel"/>
    <w:lvl w:ilvl="0">
      <w:start w:val="1"/>
      <w:numFmt w:val="decimal"/>
      <w:pStyle w:val="1596"/>
      <w:isLgl w:val="false"/>
      <w:suff w:val="space"/>
      <w:lvlText w:val="%1"/>
      <w:lvlJc w:val="left"/>
      <w:pPr>
        <w:ind w:left="0" w:firstLine="0"/>
        <w:tabs>
          <w:tab w:val="num" w:pos="0" w:leader="none"/>
        </w:tabs>
      </w:pPr>
      <w:rPr>
        <w:rFonts w:ascii="Times New Roman" w:hAnsi="Times New Roman"/>
        <w:b w:val="0"/>
        <w:caps w:val="0"/>
        <w:smallCaps w:val="0"/>
        <w:strike w:val="0"/>
        <w:vanish w:val="0"/>
        <w:position w:val="0"/>
        <w:sz w:val="24"/>
        <w:vertAlign w:val="baseline"/>
      </w:rPr>
    </w:lvl>
    <w:lvl w:ilvl="1">
      <w:start w:val="1"/>
      <w:numFmt w:val="decimal"/>
      <w:isLgl w:val="false"/>
      <w:suff w:val="space"/>
      <w:lvlText w:val="%1.%2"/>
      <w:lvlJc w:val="left"/>
      <w:pPr>
        <w:ind w:left="0" w:firstLine="0"/>
        <w:tabs>
          <w:tab w:val="num" w:pos="0" w:leader="none"/>
        </w:tabs>
      </w:pPr>
      <w:rPr>
        <w:rFonts w:ascii="Times New Roman" w:hAnsi="Times New Roman"/>
        <w:b w:val="0"/>
        <w:i w:val="0"/>
        <w:caps w:val="0"/>
        <w:smallCaps w:val="0"/>
        <w:strike w:val="0"/>
        <w:vanish w:val="0"/>
        <w:position w:val="0"/>
        <w:sz w:val="24"/>
        <w:vertAlign w:val="baseline"/>
      </w:rPr>
    </w:lvl>
    <w:lvl w:ilvl="2">
      <w:start w:val="1"/>
      <w:numFmt w:val="lowerRoman"/>
      <w:isLgl w:val="false"/>
      <w:suff w:val="tab"/>
      <w:lvlText w:val="%3)"/>
      <w:lvlJc w:val="left"/>
      <w:pPr>
        <w:ind w:left="1080" w:hanging="360"/>
        <w:tabs>
          <w:tab w:val="num" w:pos="0" w:leader="none"/>
        </w:tabs>
      </w:pPr>
    </w:lvl>
    <w:lvl w:ilvl="3">
      <w:start w:val="1"/>
      <w:numFmt w:val="decimal"/>
      <w:isLgl w:val="false"/>
      <w:suff w:val="tab"/>
      <w:lvlText w:val="(%4)"/>
      <w:lvlJc w:val="left"/>
      <w:pPr>
        <w:ind w:left="1440" w:hanging="360"/>
        <w:tabs>
          <w:tab w:val="num" w:pos="0" w:leader="none"/>
        </w:tabs>
      </w:pPr>
    </w:lvl>
    <w:lvl w:ilvl="4">
      <w:start w:val="1"/>
      <w:numFmt w:val="lowerLetter"/>
      <w:isLgl w:val="false"/>
      <w:suff w:val="tab"/>
      <w:lvlText w:val="(%5)"/>
      <w:lvlJc w:val="left"/>
      <w:pPr>
        <w:ind w:left="1800" w:hanging="360"/>
        <w:tabs>
          <w:tab w:val="num" w:pos="0" w:leader="none"/>
        </w:tabs>
      </w:pPr>
    </w:lvl>
    <w:lvl w:ilvl="5">
      <w:start w:val="1"/>
      <w:numFmt w:val="lowerRoman"/>
      <w:isLgl w:val="false"/>
      <w:suff w:val="tab"/>
      <w:lvlText w:val="(%6)"/>
      <w:lvlJc w:val="left"/>
      <w:pPr>
        <w:ind w:left="2160" w:hanging="360"/>
        <w:tabs>
          <w:tab w:val="num" w:pos="0" w:leader="none"/>
        </w:tabs>
      </w:pPr>
    </w:lvl>
    <w:lvl w:ilvl="6">
      <w:start w:val="1"/>
      <w:numFmt w:val="decimal"/>
      <w:isLgl w:val="false"/>
      <w:suff w:val="tab"/>
      <w:lvlText w:val="%7."/>
      <w:lvlJc w:val="left"/>
      <w:pPr>
        <w:ind w:left="2520" w:hanging="360"/>
        <w:tabs>
          <w:tab w:val="num" w:pos="0" w:leader="none"/>
        </w:tabs>
      </w:pPr>
    </w:lvl>
    <w:lvl w:ilvl="7">
      <w:start w:val="1"/>
      <w:numFmt w:val="lowerLetter"/>
      <w:isLgl w:val="false"/>
      <w:suff w:val="tab"/>
      <w:lvlText w:val="%8."/>
      <w:lvlJc w:val="left"/>
      <w:pPr>
        <w:ind w:left="2880" w:hanging="360"/>
        <w:tabs>
          <w:tab w:val="num" w:pos="0" w:leader="none"/>
        </w:tabs>
      </w:pPr>
    </w:lvl>
    <w:lvl w:ilvl="8">
      <w:start w:val="1"/>
      <w:numFmt w:val="lowerRoman"/>
      <w:isLgl w:val="false"/>
      <w:suff w:val="tab"/>
      <w:lvlText w:val="%9."/>
      <w:lvlJc w:val="left"/>
      <w:pPr>
        <w:ind w:left="3240" w:hanging="360"/>
        <w:tabs>
          <w:tab w:val="num" w:pos="0" w:leader="none"/>
        </w:tabs>
      </w:pPr>
    </w:lvl>
  </w:abstractNum>
  <w:abstractNum w:abstractNumId="15">
    <w:multiLevelType w:val="hybridMultilevel"/>
    <w:lvl w:ilvl="0">
      <w:start w:val="1"/>
      <w:numFmt w:val="decimal"/>
      <w:pStyle w:val="1603"/>
      <w:isLgl w:val="false"/>
      <w:suff w:val="tab"/>
      <w:lvlText w:val="%1"/>
      <w:lvlJc w:val="left"/>
      <w:pPr>
        <w:ind w:left="432" w:hanging="432"/>
        <w:tabs>
          <w:tab w:val="num" w:pos="432" w:leader="none"/>
        </w:tabs>
      </w:pPr>
      <w:rPr>
        <w:rFonts w:ascii="Times New Roman" w:hAnsi="Times New Roman" w:cs="Times New Roman"/>
        <w:b w:val="0"/>
        <w:bCs w:val="0"/>
        <w:i w:val="0"/>
        <w:iCs w:val="0"/>
        <w:caps w:val="0"/>
        <w:small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 w:val="22"/>
        <w:u w:val="none"/>
        <w:vertAlign w:val="baseline"/>
      </w:rPr>
    </w:lvl>
    <w:lvl w:ilvl="2">
      <w:start w:val="1"/>
      <w:numFmt w:val="decimal"/>
      <w:isLgl w:val="false"/>
      <w:suff w:val="tab"/>
      <w:lvlText w:val="%1.%2.%3"/>
      <w:lvlJc w:val="left"/>
      <w:pPr>
        <w:ind w:left="720" w:hanging="720"/>
        <w:tabs>
          <w:tab w:val="num" w:pos="720" w:leader="none"/>
        </w:tabs>
      </w:pPr>
      <w:rPr>
        <w:rFonts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6">
    <w:multiLevelType w:val="hybridMultilevel"/>
    <w:lvl w:ilvl="0">
      <w:start w:val="1"/>
      <w:numFmt w:val="decimal"/>
      <w:pStyle w:val="1580"/>
      <w:isLgl w:val="false"/>
      <w:suff w:val="tab"/>
      <w:lvlText w:val="%1."/>
      <w:lvlJc w:val="left"/>
      <w:pPr>
        <w:ind w:left="1352" w:hanging="360"/>
        <w:tabs>
          <w:tab w:val="num" w:pos="0" w:leader="none"/>
        </w:tabs>
      </w:pPr>
      <w:rPr>
        <w:color w:val="auto"/>
      </w:rPr>
    </w:lvl>
    <w:lvl w:ilvl="1">
      <w:start w:val="1"/>
      <w:numFmt w:val="decimal"/>
      <w:isLgl w:val="false"/>
      <w:suff w:val="tab"/>
      <w:lvlText w:val="%1.%2."/>
      <w:lvlJc w:val="left"/>
      <w:pPr>
        <w:ind w:left="1424" w:hanging="432"/>
        <w:tabs>
          <w:tab w:val="num" w:pos="0" w:leader="none"/>
        </w:tabs>
      </w:pPr>
    </w:lvl>
    <w:lvl w:ilvl="2">
      <w:start w:val="1"/>
      <w:numFmt w:val="decimal"/>
      <w:isLgl w:val="false"/>
      <w:suff w:val="tab"/>
      <w:lvlText w:val="%1.%2.%3."/>
      <w:lvlJc w:val="left"/>
      <w:pPr>
        <w:ind w:left="-2037" w:hanging="504"/>
        <w:tabs>
          <w:tab w:val="num" w:pos="0" w:leader="none"/>
        </w:tabs>
      </w:pPr>
    </w:lvl>
    <w:lvl w:ilvl="3">
      <w:start w:val="1"/>
      <w:numFmt w:val="decimal"/>
      <w:isLgl w:val="false"/>
      <w:suff w:val="tab"/>
      <w:lvlText w:val="%1.%2.%3.%4."/>
      <w:lvlJc w:val="left"/>
      <w:pPr>
        <w:ind w:left="-1533" w:hanging="648"/>
        <w:tabs>
          <w:tab w:val="num" w:pos="0" w:leader="none"/>
        </w:tabs>
      </w:pPr>
    </w:lvl>
    <w:lvl w:ilvl="4">
      <w:start w:val="1"/>
      <w:numFmt w:val="decimal"/>
      <w:isLgl w:val="false"/>
      <w:suff w:val="tab"/>
      <w:lvlText w:val="%1.%2.%3.%4.%5."/>
      <w:lvlJc w:val="left"/>
      <w:pPr>
        <w:ind w:left="-1029" w:hanging="792"/>
        <w:tabs>
          <w:tab w:val="num" w:pos="0" w:leader="none"/>
        </w:tabs>
      </w:pPr>
    </w:lvl>
    <w:lvl w:ilvl="5">
      <w:start w:val="1"/>
      <w:numFmt w:val="decimal"/>
      <w:isLgl w:val="false"/>
      <w:suff w:val="tab"/>
      <w:lvlText w:val="%1.%2.%3.%4.%5.%6."/>
      <w:lvlJc w:val="left"/>
      <w:pPr>
        <w:ind w:left="-525" w:hanging="936"/>
        <w:tabs>
          <w:tab w:val="num" w:pos="0" w:leader="none"/>
        </w:tabs>
      </w:pPr>
    </w:lvl>
    <w:lvl w:ilvl="6">
      <w:start w:val="1"/>
      <w:numFmt w:val="decimal"/>
      <w:isLgl w:val="false"/>
      <w:suff w:val="tab"/>
      <w:lvlText w:val="%1.%2.%3.%4.%5.%6.%7."/>
      <w:lvlJc w:val="left"/>
      <w:pPr>
        <w:ind w:left="-21" w:hanging="1080"/>
        <w:tabs>
          <w:tab w:val="num" w:pos="0" w:leader="none"/>
        </w:tabs>
      </w:pPr>
    </w:lvl>
    <w:lvl w:ilvl="7">
      <w:start w:val="1"/>
      <w:numFmt w:val="decimal"/>
      <w:isLgl w:val="false"/>
      <w:suff w:val="tab"/>
      <w:lvlText w:val="%1.%2.%3.%4.%5.%6.%7.%8."/>
      <w:lvlJc w:val="left"/>
      <w:pPr>
        <w:ind w:left="483" w:hanging="1224"/>
        <w:tabs>
          <w:tab w:val="num" w:pos="0" w:leader="none"/>
        </w:tabs>
      </w:pPr>
    </w:lvl>
    <w:lvl w:ilvl="8">
      <w:start w:val="1"/>
      <w:numFmt w:val="decimal"/>
      <w:isLgl w:val="false"/>
      <w:suff w:val="tab"/>
      <w:lvlText w:val="%1.%2.%3.%4.%5.%6.%7.%8.%9."/>
      <w:lvlJc w:val="left"/>
      <w:pPr>
        <w:ind w:left="1059" w:hanging="1440"/>
        <w:tabs>
          <w:tab w:val="num" w:pos="0" w:leader="none"/>
        </w:tabs>
      </w:pPr>
    </w:lvl>
  </w:abstractNum>
  <w:abstractNum w:abstractNumId="17">
    <w:multiLevelType w:val="hybridMultilevel"/>
    <w:lvl w:ilvl="0">
      <w:start w:val="1"/>
      <w:numFmt w:val="decimal"/>
      <w:isLgl w:val="false"/>
      <w:suff w:val="tab"/>
      <w:lvlText w:val="%1"/>
      <w:lvlJc w:val="left"/>
      <w:pPr>
        <w:ind w:left="1559" w:hanging="708"/>
        <w:tabs>
          <w:tab w:val="num" w:pos="1559" w:leader="none"/>
        </w:tabs>
      </w:pPr>
      <w:rPr>
        <w:b/>
        <w:sz w:val="28"/>
        <w:szCs w:val="28"/>
      </w:rPr>
    </w:lvl>
    <w:lvl w:ilvl="1">
      <w:start w:val="1"/>
      <w:numFmt w:val="decimal"/>
      <w:isLgl w:val="false"/>
      <w:suff w:val="tab"/>
      <w:lvlText w:val="%1.%2"/>
      <w:lvlJc w:val="left"/>
      <w:pPr>
        <w:ind w:left="1559" w:hanging="708"/>
        <w:tabs>
          <w:tab w:val="num" w:pos="1559" w:leader="none"/>
        </w:tabs>
      </w:pPr>
    </w:lvl>
    <w:lvl w:ilvl="2">
      <w:start w:val="1"/>
      <w:numFmt w:val="decimal"/>
      <w:isLgl w:val="false"/>
      <w:suff w:val="tab"/>
      <w:lvlText w:val="%1.%2.%3"/>
      <w:lvlJc w:val="left"/>
      <w:pPr>
        <w:ind w:left="1559" w:hanging="708"/>
        <w:tabs>
          <w:tab w:val="num" w:pos="1559" w:leader="none"/>
        </w:tabs>
      </w:pPr>
    </w:lvl>
    <w:lvl w:ilvl="3">
      <w:start w:val="1"/>
      <w:numFmt w:val="decimal"/>
      <w:isLgl w:val="false"/>
      <w:suff w:val="tab"/>
      <w:lvlText w:val="%1.%2.%3.%4"/>
      <w:lvlJc w:val="left"/>
      <w:pPr>
        <w:ind w:left="2128" w:hanging="993"/>
        <w:tabs>
          <w:tab w:val="num" w:pos="2128" w:leader="none"/>
        </w:tabs>
      </w:pPr>
    </w:lvl>
    <w:lvl w:ilvl="4">
      <w:start w:val="1"/>
      <w:numFmt w:val="decimal"/>
      <w:isLgl w:val="false"/>
      <w:suff w:val="tab"/>
      <w:lvlText w:val="%1.%2.%3.%4.%5"/>
      <w:lvlJc w:val="left"/>
      <w:pPr>
        <w:ind w:left="3686" w:hanging="1134"/>
        <w:tabs>
          <w:tab w:val="num" w:pos="3686" w:leader="none"/>
        </w:tabs>
      </w:pPr>
    </w:lvl>
    <w:lvl w:ilvl="5">
      <w:start w:val="1"/>
      <w:numFmt w:val="decimal"/>
      <w:isLgl w:val="false"/>
      <w:suff w:val="tab"/>
      <w:lvlText w:val="%1.%2.%3.%4.%5.%6"/>
      <w:lvlJc w:val="left"/>
      <w:pPr>
        <w:ind w:left="5103" w:hanging="1417"/>
        <w:tabs>
          <w:tab w:val="num" w:pos="5103" w:leader="none"/>
        </w:tabs>
      </w:pPr>
    </w:lvl>
    <w:lvl w:ilvl="6">
      <w:start w:val="1"/>
      <w:numFmt w:val="russianUpper"/>
      <w:pStyle w:val="1532"/>
      <w:isLgl w:val="false"/>
      <w:suff w:val="nothing"/>
      <w:lvlText w:val="Приложение %7."/>
      <w:lvlJc w:val="left"/>
      <w:pPr>
        <w:ind w:left="851" w:firstLine="0"/>
        <w:tabs>
          <w:tab w:val="num" w:pos="0" w:leader="none"/>
        </w:tabs>
      </w:pPr>
    </w:lvl>
    <w:lvl w:ilvl="7">
      <w:start w:val="1"/>
      <w:numFmt w:val="decimal"/>
      <w:isLgl w:val="false"/>
      <w:suff w:val="tab"/>
      <w:lvlText w:val="%7.%8"/>
      <w:lvlJc w:val="left"/>
      <w:pPr>
        <w:ind w:left="1559" w:hanging="708"/>
        <w:tabs>
          <w:tab w:val="num" w:pos="1559" w:leader="none"/>
        </w:tabs>
      </w:pPr>
    </w:lvl>
    <w:lvl w:ilvl="8">
      <w:start w:val="1"/>
      <w:numFmt w:val="lowerRoman"/>
      <w:isLgl w:val="false"/>
      <w:suff w:val="tab"/>
      <w:lvlText w:val="%9."/>
      <w:lvlJc w:val="left"/>
      <w:pPr>
        <w:ind w:left="3240" w:hanging="360"/>
        <w:tabs>
          <w:tab w:val="num" w:pos="0" w:leader="none"/>
        </w:tabs>
      </w:pPr>
    </w:lvl>
  </w:abstractNum>
  <w:abstractNum w:abstractNumId="18">
    <w:multiLevelType w:val="hybridMultilevel"/>
    <w:lvl w:ilvl="0">
      <w:start w:val="1"/>
      <w:numFmt w:val="bullet"/>
      <w:pStyle w:val="1620"/>
      <w:isLgl w:val="false"/>
      <w:suff w:val="tab"/>
      <w:lvlText w:val=""/>
      <w:lvlJc w:val="left"/>
      <w:pPr>
        <w:ind w:left="1070" w:hanging="360"/>
      </w:pPr>
      <w:rPr>
        <w:rFonts w:ascii="Symbol" w:hAnsi="Symbol"/>
      </w:rPr>
    </w:lvl>
    <w:lvl w:ilvl="1">
      <w:start w:val="1"/>
      <w:numFmt w:val="bullet"/>
      <w:isLgl w:val="false"/>
      <w:suff w:val="tab"/>
      <w:lvlText w:val="−"/>
      <w:lvlJc w:val="left"/>
      <w:pPr>
        <w:ind w:left="1648" w:hanging="360"/>
      </w:pPr>
      <w:rPr>
        <w:rFonts w:ascii="Times New Roman" w:hAnsi="Times New Roman"/>
      </w:rPr>
    </w:lvl>
    <w:lvl w:ilvl="2">
      <w:start w:val="1"/>
      <w:numFmt w:val="bullet"/>
      <w:isLgl w:val="false"/>
      <w:suff w:val="tab"/>
      <w:lvlText w:val=""/>
      <w:lvlJc w:val="left"/>
      <w:pPr>
        <w:ind w:left="2368" w:hanging="360"/>
      </w:pPr>
      <w:rPr>
        <w:rFonts w:ascii="Wingdings" w:hAnsi="Wingdings"/>
      </w:rPr>
    </w:lvl>
    <w:lvl w:ilvl="3">
      <w:start w:val="1"/>
      <w:numFmt w:val="bullet"/>
      <w:isLgl w:val="false"/>
      <w:suff w:val="tab"/>
      <w:lvlText w:val=""/>
      <w:lvlJc w:val="left"/>
      <w:pPr>
        <w:ind w:left="3088" w:hanging="360"/>
      </w:pPr>
      <w:rPr>
        <w:rFonts w:ascii="Symbol" w:hAnsi="Symbol"/>
      </w:rPr>
    </w:lvl>
    <w:lvl w:ilvl="4">
      <w:start w:val="1"/>
      <w:numFmt w:val="bullet"/>
      <w:isLgl w:val="false"/>
      <w:suff w:val="tab"/>
      <w:lvlText w:val="o"/>
      <w:lvlJc w:val="left"/>
      <w:pPr>
        <w:ind w:left="3808" w:hanging="360"/>
      </w:pPr>
      <w:rPr>
        <w:rFonts w:ascii="Courier New" w:hAnsi="Courier New"/>
      </w:rPr>
    </w:lvl>
    <w:lvl w:ilvl="5">
      <w:start w:val="1"/>
      <w:numFmt w:val="bullet"/>
      <w:isLgl w:val="false"/>
      <w:suff w:val="tab"/>
      <w:lvlText w:val=""/>
      <w:lvlJc w:val="left"/>
      <w:pPr>
        <w:ind w:left="4528" w:hanging="360"/>
      </w:pPr>
      <w:rPr>
        <w:rFonts w:ascii="Wingdings" w:hAnsi="Wingdings"/>
      </w:rPr>
    </w:lvl>
    <w:lvl w:ilvl="6">
      <w:start w:val="1"/>
      <w:numFmt w:val="bullet"/>
      <w:isLgl w:val="false"/>
      <w:suff w:val="tab"/>
      <w:lvlText w:val=""/>
      <w:lvlJc w:val="left"/>
      <w:pPr>
        <w:ind w:left="5248" w:hanging="360"/>
      </w:pPr>
      <w:rPr>
        <w:rFonts w:ascii="Symbol" w:hAnsi="Symbol"/>
      </w:rPr>
    </w:lvl>
    <w:lvl w:ilvl="7">
      <w:start w:val="1"/>
      <w:numFmt w:val="bullet"/>
      <w:isLgl w:val="false"/>
      <w:suff w:val="tab"/>
      <w:lvlText w:val="o"/>
      <w:lvlJc w:val="left"/>
      <w:pPr>
        <w:ind w:left="5968" w:hanging="360"/>
      </w:pPr>
      <w:rPr>
        <w:rFonts w:ascii="Courier New" w:hAnsi="Courier New"/>
      </w:rPr>
    </w:lvl>
    <w:lvl w:ilvl="8">
      <w:start w:val="1"/>
      <w:numFmt w:val="bullet"/>
      <w:isLgl w:val="false"/>
      <w:suff w:val="tab"/>
      <w:lvlText w:val=""/>
      <w:lvlJc w:val="left"/>
      <w:pPr>
        <w:ind w:left="6688" w:hanging="360"/>
      </w:pPr>
      <w:rPr>
        <w:rFonts w:ascii="Wingdings" w:hAnsi="Wingdings"/>
      </w:rPr>
    </w:lvl>
  </w:abstractNum>
  <w:abstractNum w:abstractNumId="19">
    <w:multiLevelType w:val="hybridMultilevel"/>
    <w:lvl w:ilvl="0">
      <w:start w:val="1"/>
      <w:numFmt w:val="bullet"/>
      <w:pStyle w:val="1021"/>
      <w:isLgl w:val="false"/>
      <w:suff w:val="tab"/>
      <w:lvlText w:val=""/>
      <w:lvlJc w:val="left"/>
      <w:pPr>
        <w:ind w:left="720" w:hanging="360"/>
        <w:tabs>
          <w:tab w:val="num" w:pos="0" w:leader="none"/>
        </w:tabs>
      </w:pPr>
      <w:rPr>
        <w:rFonts w:hint="default" w:ascii="Symbol" w:hAnsi="Symbol" w:cs="Symbol"/>
        <w:color w:val="auto"/>
      </w:rPr>
    </w:lvl>
    <w:lvl w:ilvl="1">
      <w:start w:val="1"/>
      <w:numFmt w:val="bullet"/>
      <w:isLgl w:val="false"/>
      <w:suff w:val="tab"/>
      <w:lvlText w:val=""/>
      <w:lvlJc w:val="left"/>
      <w:pPr>
        <w:ind w:left="1440" w:hanging="360"/>
        <w:tabs>
          <w:tab w:val="num" w:pos="0" w:leader="none"/>
        </w:tabs>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0">
    <w:multiLevelType w:val="hybridMultilevel"/>
    <w:lvl w:ilvl="0">
      <w:start w:val="1"/>
      <w:numFmt w:val="bullet"/>
      <w:isLgl w:val="false"/>
      <w:suff w:val="tab"/>
      <w:lvlText w:val="-"/>
      <w:lvlJc w:val="left"/>
      <w:pPr>
        <w:ind w:left="3338" w:hanging="360"/>
      </w:pPr>
      <w:rPr>
        <w:rFonts w:hint="default" w:ascii="Courier New" w:hAnsi="Courier New"/>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1">
    <w:multiLevelType w:val="hybridMultilevel"/>
    <w:lvl w:ilvl="0">
      <w:start w:val="1"/>
      <w:numFmt w:val="bullet"/>
      <w:pStyle w:val="1608"/>
      <w:isLgl w:val="false"/>
      <w:suff w:val="tab"/>
      <w:lvlText w:val="-"/>
      <w:lvlJc w:val="left"/>
      <w:pPr>
        <w:ind w:left="2629" w:hanging="360"/>
      </w:pPr>
      <w:rPr>
        <w:rFonts w:ascii="Symbol" w:hAnsi="Symbol" w:eastAsia="Symbol" w:cs="Symbol"/>
        <w:b w:val="0"/>
        <w:bCs w:val="0"/>
        <w:i w:val="0"/>
        <w:iCs w:val="0"/>
        <w:caps w:val="0"/>
        <w:smallCaps w:val="0"/>
        <w:strike w:val="0"/>
        <w:spacing w:val="0"/>
        <w:position w:val="0"/>
        <w:highlight w:val="none"/>
        <w:vertAlign w:val="baseline"/>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2">
    <w:multiLevelType w:val="hybridMultilevel"/>
    <w:lvl w:ilvl="0">
      <w:start w:val="1"/>
      <w:numFmt w:val="decimal"/>
      <w:pStyle w:val="1418"/>
      <w:isLgl w:val="false"/>
      <w:suff w:val="tab"/>
      <w:lvlText w:val="%1."/>
      <w:lvlJc w:val="left"/>
      <w:pPr>
        <w:ind w:left="567" w:hanging="567"/>
        <w:tabs>
          <w:tab w:val="num" w:pos="567"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3">
    <w:multiLevelType w:val="hybridMultilevel"/>
    <w:lvl w:ilvl="0">
      <w:start w:val="1"/>
      <w:numFmt w:val="bullet"/>
      <w:pStyle w:val="1563"/>
      <w:isLgl w:val="false"/>
      <w:suff w:val="space"/>
      <w:lvlText w:val="o"/>
      <w:lvlJc w:val="left"/>
      <w:pPr>
        <w:ind w:left="1778" w:hanging="360"/>
        <w:tabs>
          <w:tab w:val="num" w:pos="0" w:leader="none"/>
        </w:tabs>
      </w:pPr>
      <w:rPr>
        <w:rFonts w:hint="default" w:ascii="Courier New" w:hAnsi="Courier New" w:cs="Courier New"/>
      </w:rPr>
    </w:lvl>
    <w:lvl w:ilvl="1">
      <w:start w:val="1"/>
      <w:numFmt w:val="bullet"/>
      <w:isLgl w:val="false"/>
      <w:suff w:val="tab"/>
      <w:lvlText w:val="o"/>
      <w:lvlJc w:val="left"/>
      <w:pPr>
        <w:ind w:left="2498" w:hanging="360"/>
        <w:tabs>
          <w:tab w:val="num" w:pos="0" w:leader="none"/>
        </w:tabs>
      </w:pPr>
      <w:rPr>
        <w:rFonts w:hint="default" w:ascii="Courier New" w:hAnsi="Courier New" w:cs="Courier New"/>
      </w:rPr>
    </w:lvl>
    <w:lvl w:ilvl="2">
      <w:start w:val="1"/>
      <w:numFmt w:val="bullet"/>
      <w:isLgl w:val="false"/>
      <w:suff w:val="tab"/>
      <w:lvlText w:val=""/>
      <w:lvlJc w:val="left"/>
      <w:pPr>
        <w:ind w:left="3218" w:hanging="360"/>
        <w:tabs>
          <w:tab w:val="num" w:pos="0" w:leader="none"/>
        </w:tabs>
      </w:pPr>
      <w:rPr>
        <w:rFonts w:hint="default" w:ascii="Wingdings" w:hAnsi="Wingdings" w:cs="Wingdings"/>
      </w:rPr>
    </w:lvl>
    <w:lvl w:ilvl="3">
      <w:start w:val="1"/>
      <w:numFmt w:val="bullet"/>
      <w:isLgl w:val="false"/>
      <w:suff w:val="tab"/>
      <w:lvlText w:val=""/>
      <w:lvlJc w:val="left"/>
      <w:pPr>
        <w:ind w:left="3938" w:hanging="360"/>
        <w:tabs>
          <w:tab w:val="num" w:pos="0" w:leader="none"/>
        </w:tabs>
      </w:pPr>
      <w:rPr>
        <w:rFonts w:hint="default" w:ascii="Symbol" w:hAnsi="Symbol" w:cs="Symbol"/>
      </w:rPr>
    </w:lvl>
    <w:lvl w:ilvl="4">
      <w:start w:val="1"/>
      <w:numFmt w:val="bullet"/>
      <w:isLgl w:val="false"/>
      <w:suff w:val="tab"/>
      <w:lvlText w:val="o"/>
      <w:lvlJc w:val="left"/>
      <w:pPr>
        <w:ind w:left="4658" w:hanging="360"/>
        <w:tabs>
          <w:tab w:val="num" w:pos="0" w:leader="none"/>
        </w:tabs>
      </w:pPr>
      <w:rPr>
        <w:rFonts w:hint="default" w:ascii="Courier New" w:hAnsi="Courier New" w:cs="Courier New"/>
      </w:rPr>
    </w:lvl>
    <w:lvl w:ilvl="5">
      <w:start w:val="1"/>
      <w:numFmt w:val="bullet"/>
      <w:isLgl w:val="false"/>
      <w:suff w:val="tab"/>
      <w:lvlText w:val=""/>
      <w:lvlJc w:val="left"/>
      <w:pPr>
        <w:ind w:left="5378" w:hanging="360"/>
        <w:tabs>
          <w:tab w:val="num" w:pos="0" w:leader="none"/>
        </w:tabs>
      </w:pPr>
      <w:rPr>
        <w:rFonts w:hint="default" w:ascii="Wingdings" w:hAnsi="Wingdings" w:cs="Wingdings"/>
      </w:rPr>
    </w:lvl>
    <w:lvl w:ilvl="6">
      <w:start w:val="1"/>
      <w:numFmt w:val="bullet"/>
      <w:isLgl w:val="false"/>
      <w:suff w:val="tab"/>
      <w:lvlText w:val=""/>
      <w:lvlJc w:val="left"/>
      <w:pPr>
        <w:ind w:left="6098" w:hanging="360"/>
        <w:tabs>
          <w:tab w:val="num" w:pos="0" w:leader="none"/>
        </w:tabs>
      </w:pPr>
      <w:rPr>
        <w:rFonts w:hint="default" w:ascii="Symbol" w:hAnsi="Symbol" w:cs="Symbol"/>
      </w:rPr>
    </w:lvl>
    <w:lvl w:ilvl="7">
      <w:start w:val="1"/>
      <w:numFmt w:val="bullet"/>
      <w:isLgl w:val="false"/>
      <w:suff w:val="tab"/>
      <w:lvlText w:val="o"/>
      <w:lvlJc w:val="left"/>
      <w:pPr>
        <w:ind w:left="6818" w:hanging="360"/>
        <w:tabs>
          <w:tab w:val="num" w:pos="0" w:leader="none"/>
        </w:tabs>
      </w:pPr>
      <w:rPr>
        <w:rFonts w:hint="default" w:ascii="Courier New" w:hAnsi="Courier New" w:cs="Courier New"/>
      </w:rPr>
    </w:lvl>
    <w:lvl w:ilvl="8">
      <w:start w:val="1"/>
      <w:numFmt w:val="bullet"/>
      <w:isLgl w:val="false"/>
      <w:suff w:val="tab"/>
      <w:lvlText w:val=""/>
      <w:lvlJc w:val="left"/>
      <w:pPr>
        <w:ind w:left="7538" w:hanging="360"/>
        <w:tabs>
          <w:tab w:val="num" w:pos="0" w:leader="none"/>
        </w:tabs>
      </w:pPr>
      <w:rPr>
        <w:rFonts w:hint="default" w:ascii="Wingdings" w:hAnsi="Wingdings" w:cs="Wingdings"/>
      </w:rPr>
    </w:lvl>
  </w:abstractNum>
  <w:abstractNum w:abstractNumId="24">
    <w:multiLevelType w:val="hybridMultilevel"/>
    <w:lvl w:ilvl="0">
      <w:start w:val="1"/>
      <w:numFmt w:val="decimal"/>
      <w:pStyle w:val="1422"/>
      <w:isLgl w:val="false"/>
      <w:suff w:val="tab"/>
      <w:lvlText w:val="%1."/>
      <w:lvlJc w:val="left"/>
      <w:pPr>
        <w:ind w:left="1701" w:hanging="567"/>
        <w:tabs>
          <w:tab w:val="num" w:pos="1701"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5">
    <w:multiLevelType w:val="hybridMultilevel"/>
    <w:lvl w:ilvl="0">
      <w:start w:val="1"/>
      <w:numFmt w:val="decimal"/>
      <w:pStyle w:val="999"/>
      <w:isLgl/>
      <w:suff w:val="tab"/>
      <w:lvlText w:val="%1."/>
      <w:lvlJc w:val="left"/>
      <w:pPr>
        <w:ind w:left="0" w:firstLine="0"/>
        <w:tabs>
          <w:tab w:val="num" w:pos="360" w:leader="none"/>
        </w:tabs>
      </w:pPr>
      <w:rPr>
        <w:rFonts w:ascii="Times New Roman" w:hAnsi="Times New Roman" w:cs="Times New Roman"/>
        <w:b/>
        <w:i w:val="0"/>
        <w:caps/>
        <w:strike w:val="0"/>
        <w:vanish w:val="0"/>
        <w:color w:val="000000"/>
        <w:position w:val="0"/>
        <w:sz w:val="24"/>
        <w:vertAlign w:val="baseline"/>
      </w:rPr>
    </w:lvl>
    <w:lvl w:ilvl="1">
      <w:start w:val="1"/>
      <w:numFmt w:val="decimal"/>
      <w:pStyle w:val="1000"/>
      <w:isLgl/>
      <w:suff w:val="tab"/>
      <w:lvlText w:val="%1.%2."/>
      <w:lvlJc w:val="left"/>
      <w:pPr>
        <w:ind w:left="0" w:firstLine="0"/>
        <w:tabs>
          <w:tab w:val="num" w:pos="360" w:leader="none"/>
        </w:tabs>
      </w:pPr>
      <w:rPr>
        <w:rFonts w:ascii="Times New Roman" w:hAnsi="Times New Roman" w:cs="Times New Roman"/>
        <w:b/>
        <w:i w:val="0"/>
        <w:caps w:val="0"/>
        <w:smallCaps w:val="0"/>
        <w:strike w:val="0"/>
        <w:vanish w:val="0"/>
        <w:color w:val="000000"/>
        <w:position w:val="0"/>
        <w:sz w:val="24"/>
        <w:vertAlign w:val="baseline"/>
      </w:rPr>
    </w:lvl>
    <w:lvl w:ilvl="2">
      <w:start w:val="1"/>
      <w:numFmt w:val="decimal"/>
      <w:pStyle w:val="1001"/>
      <w:isLgl/>
      <w:suff w:val="tab"/>
      <w:lvlText w:val="%1.%2.%3."/>
      <w:lvlJc w:val="left"/>
      <w:pPr>
        <w:ind w:left="0" w:firstLine="0"/>
        <w:tabs>
          <w:tab w:val="num" w:pos="720" w:leader="none"/>
        </w:tabs>
      </w:pPr>
      <w:rPr>
        <w:rFonts w:ascii="Times New Roman" w:hAnsi="Times New Roman" w:cs="Times New Roman"/>
        <w:b/>
        <w:i w:val="0"/>
        <w:caps w:val="0"/>
        <w:smallCaps w:val="0"/>
        <w:strike w:val="0"/>
        <w:vanish w:val="0"/>
        <w:position w:val="0"/>
        <w:sz w:val="24"/>
        <w:vertAlign w:val="baseline"/>
      </w:rPr>
    </w:lvl>
    <w:lvl w:ilvl="3">
      <w:start w:val="1"/>
      <w:numFmt w:val="decimal"/>
      <w:isLgl/>
      <w:suff w:val="tab"/>
      <w:lvlText w:val="%1.%2.%3.%4."/>
      <w:lvlJc w:val="left"/>
      <w:pPr>
        <w:ind w:left="1728" w:hanging="648"/>
        <w:tabs>
          <w:tab w:val="num" w:pos="1800" w:leader="none"/>
        </w:tabs>
      </w:pPr>
      <w:rPr>
        <w:rFonts w:cs="Times New Roman"/>
      </w:rPr>
    </w:lvl>
    <w:lvl w:ilvl="4">
      <w:start w:val="1"/>
      <w:numFmt w:val="decimal"/>
      <w:isLgl/>
      <w:suff w:val="tab"/>
      <w:lvlText w:val="%1.%2.%3.%4.%5."/>
      <w:lvlJc w:val="left"/>
      <w:pPr>
        <w:ind w:left="2232" w:hanging="792"/>
        <w:tabs>
          <w:tab w:val="num" w:pos="2520" w:leader="none"/>
        </w:tabs>
      </w:pPr>
      <w:rPr>
        <w:rFonts w:cs="Times New Roman"/>
      </w:rPr>
    </w:lvl>
    <w:lvl w:ilvl="5">
      <w:start w:val="1"/>
      <w:numFmt w:val="decimal"/>
      <w:isLgl/>
      <w:suff w:val="tab"/>
      <w:lvlText w:val="%1.%2.%3.%4.%5.%6."/>
      <w:lvlJc w:val="left"/>
      <w:pPr>
        <w:ind w:left="2736" w:hanging="936"/>
        <w:tabs>
          <w:tab w:val="num" w:pos="2880" w:leader="none"/>
        </w:tabs>
      </w:pPr>
      <w:rPr>
        <w:rFonts w:cs="Times New Roman"/>
      </w:rPr>
    </w:lvl>
    <w:lvl w:ilvl="6">
      <w:start w:val="1"/>
      <w:numFmt w:val="decimal"/>
      <w:isLgl/>
      <w:suff w:val="tab"/>
      <w:lvlText w:val="%1.%2.%3.%4.%5.%6.%7."/>
      <w:lvlJc w:val="left"/>
      <w:pPr>
        <w:ind w:left="3240" w:hanging="1080"/>
        <w:tabs>
          <w:tab w:val="num" w:pos="3600" w:leader="none"/>
        </w:tabs>
      </w:pPr>
      <w:rPr>
        <w:rFonts w:cs="Times New Roman"/>
      </w:rPr>
    </w:lvl>
    <w:lvl w:ilvl="7">
      <w:start w:val="1"/>
      <w:numFmt w:val="decimal"/>
      <w:isLgl/>
      <w:suff w:val="tab"/>
      <w:lvlText w:val="%1.%2.%3.%4.%5.%6.%7.%8."/>
      <w:lvlJc w:val="left"/>
      <w:pPr>
        <w:ind w:left="3744" w:hanging="1224"/>
        <w:tabs>
          <w:tab w:val="num" w:pos="3960" w:leader="none"/>
        </w:tabs>
      </w:pPr>
      <w:rPr>
        <w:rFonts w:cs="Times New Roman"/>
      </w:rPr>
    </w:lvl>
    <w:lvl w:ilvl="8">
      <w:start w:val="1"/>
      <w:numFmt w:val="decimal"/>
      <w:isLgl/>
      <w:suff w:val="tab"/>
      <w:lvlText w:val="%1.%2.%3.%4.%5.%6.%7.%8.%9."/>
      <w:lvlJc w:val="left"/>
      <w:pPr>
        <w:ind w:left="4320" w:hanging="1440"/>
        <w:tabs>
          <w:tab w:val="num" w:pos="4680" w:leader="none"/>
        </w:tabs>
      </w:pPr>
      <w:rPr>
        <w:rFonts w:cs="Times New Roman"/>
      </w:rPr>
    </w:lvl>
  </w:abstractNum>
  <w:abstractNum w:abstractNumId="26">
    <w:multiLevelType w:val="hybridMultilevel"/>
    <w:lvl w:ilvl="0">
      <w:start w:val="1"/>
      <w:numFmt w:val="bullet"/>
      <w:pStyle w:val="1407"/>
      <w:isLgl w:val="false"/>
      <w:suff w:val="tab"/>
      <w:lvlText w:val=""/>
      <w:lvlJc w:val="left"/>
      <w:pPr>
        <w:ind w:left="1701" w:firstLine="454"/>
        <w:tabs>
          <w:tab w:val="num" w:pos="2515" w:leader="none"/>
        </w:tabs>
      </w:pPr>
      <w:rPr>
        <w:rFonts w:hint="default" w:ascii="Symbol" w:hAnsi="Symbol" w:cs="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cs="Wingdings"/>
      </w:rPr>
    </w:lvl>
    <w:lvl w:ilvl="3">
      <w:start w:val="1"/>
      <w:numFmt w:val="bullet"/>
      <w:isLgl w:val="false"/>
      <w:suff w:val="tab"/>
      <w:lvlText w:val=""/>
      <w:lvlJc w:val="left"/>
      <w:pPr>
        <w:ind w:left="2880" w:hanging="360"/>
        <w:tabs>
          <w:tab w:val="num" w:pos="2880" w:leader="none"/>
        </w:tabs>
      </w:pPr>
      <w:rPr>
        <w:rFonts w:hint="default" w:ascii="Symbol" w:hAnsi="Symbol" w:cs="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cs="Wingdings"/>
      </w:rPr>
    </w:lvl>
    <w:lvl w:ilvl="6">
      <w:start w:val="1"/>
      <w:numFmt w:val="bullet"/>
      <w:isLgl w:val="false"/>
      <w:suff w:val="tab"/>
      <w:lvlText w:val=""/>
      <w:lvlJc w:val="left"/>
      <w:pPr>
        <w:ind w:left="5040" w:hanging="360"/>
        <w:tabs>
          <w:tab w:val="num" w:pos="5040" w:leader="none"/>
        </w:tabs>
      </w:pPr>
      <w:rPr>
        <w:rFonts w:hint="default" w:ascii="Symbol" w:hAnsi="Symbol" w:cs="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cs="Wingdings"/>
      </w:rPr>
    </w:lvl>
  </w:abstractNum>
  <w:abstractNum w:abstractNumId="27">
    <w:multiLevelType w:val="hybridMultilevel"/>
    <w:lvl w:ilvl="0">
      <w:start w:val="1"/>
      <w:numFmt w:val="decimal"/>
      <w:pStyle w:val="1393"/>
      <w:isLgl w:val="false"/>
      <w:suff w:val="tab"/>
      <w:lvlText w:val="%1)"/>
      <w:lvlJc w:val="left"/>
      <w:pPr>
        <w:ind w:left="1701" w:firstLine="397"/>
        <w:tabs>
          <w:tab w:val="num" w:pos="2458" w:leader="none"/>
        </w:tabs>
      </w:pPr>
    </w:lvl>
    <w:lvl w:ilvl="1">
      <w:start w:val="1"/>
      <w:numFmt w:val="lowerLetter"/>
      <w:isLgl w:val="false"/>
      <w:suff w:val="tab"/>
      <w:lvlText w:val="%2)"/>
      <w:lvlJc w:val="left"/>
      <w:pPr>
        <w:ind w:left="720" w:hanging="360"/>
        <w:tabs>
          <w:tab w:val="num" w:pos="720" w:leader="none"/>
        </w:tabs>
      </w:pPr>
    </w:lvl>
    <w:lvl w:ilvl="2">
      <w:start w:val="1"/>
      <w:numFmt w:val="lowerRoman"/>
      <w:isLgl w:val="false"/>
      <w:suff w:val="tab"/>
      <w:lvlText w:val="%3)"/>
      <w:lvlJc w:val="left"/>
      <w:pPr>
        <w:ind w:left="1080" w:hanging="360"/>
        <w:tabs>
          <w:tab w:val="num" w:pos="1080" w:leader="none"/>
        </w:tabs>
      </w:pPr>
    </w:lvl>
    <w:lvl w:ilvl="3">
      <w:start w:val="1"/>
      <w:numFmt w:val="decimal"/>
      <w:isLgl w:val="false"/>
      <w:suff w:val="tab"/>
      <w:lvlText w:val="(%4)"/>
      <w:lvlJc w:val="left"/>
      <w:pPr>
        <w:ind w:left="1440" w:hanging="360"/>
        <w:tabs>
          <w:tab w:val="num" w:pos="1440" w:leader="none"/>
        </w:tabs>
      </w:pPr>
    </w:lvl>
    <w:lvl w:ilvl="4">
      <w:start w:val="1"/>
      <w:numFmt w:val="lowerLetter"/>
      <w:isLgl w:val="false"/>
      <w:suff w:val="tab"/>
      <w:lvlText w:val="(%5)"/>
      <w:lvlJc w:val="left"/>
      <w:pPr>
        <w:ind w:left="1800" w:hanging="360"/>
        <w:tabs>
          <w:tab w:val="num" w:pos="1800" w:leader="none"/>
        </w:tabs>
      </w:pPr>
    </w:lvl>
    <w:lvl w:ilvl="5">
      <w:start w:val="1"/>
      <w:numFmt w:val="lowerRoman"/>
      <w:isLgl w:val="false"/>
      <w:suff w:val="tab"/>
      <w:lvlText w:val="(%6)"/>
      <w:lvlJc w:val="left"/>
      <w:pPr>
        <w:ind w:left="2160" w:hanging="360"/>
        <w:tabs>
          <w:tab w:val="num" w:pos="2160" w:leader="none"/>
        </w:tabs>
      </w:pPr>
    </w:lvl>
    <w:lvl w:ilvl="6">
      <w:start w:val="1"/>
      <w:numFmt w:val="decimal"/>
      <w:isLgl w:val="false"/>
      <w:suff w:val="tab"/>
      <w:lvlText w:val="%7."/>
      <w:lvlJc w:val="left"/>
      <w:pPr>
        <w:ind w:left="2520" w:hanging="360"/>
        <w:tabs>
          <w:tab w:val="num" w:pos="2520" w:leader="none"/>
        </w:tabs>
      </w:pPr>
    </w:lvl>
    <w:lvl w:ilvl="7">
      <w:start w:val="1"/>
      <w:numFmt w:val="lowerLetter"/>
      <w:isLgl w:val="false"/>
      <w:suff w:val="tab"/>
      <w:lvlText w:val="%8."/>
      <w:lvlJc w:val="left"/>
      <w:pPr>
        <w:ind w:left="2880" w:hanging="360"/>
        <w:tabs>
          <w:tab w:val="num" w:pos="2880" w:leader="none"/>
        </w:tabs>
      </w:pPr>
    </w:lvl>
    <w:lvl w:ilvl="8">
      <w:start w:val="1"/>
      <w:numFmt w:val="lowerRoman"/>
      <w:isLgl w:val="false"/>
      <w:suff w:val="tab"/>
      <w:lvlText w:val="%9."/>
      <w:lvlJc w:val="left"/>
      <w:pPr>
        <w:ind w:left="3240" w:hanging="360"/>
        <w:tabs>
          <w:tab w:val="num" w:pos="3240" w:leader="none"/>
        </w:tabs>
      </w:pPr>
    </w:lvl>
  </w:abstractNum>
  <w:abstractNum w:abstractNumId="28">
    <w:multiLevelType w:val="hybridMultilevel"/>
    <w:lvl w:ilvl="0">
      <w:start w:val="1"/>
      <w:numFmt w:val="bullet"/>
      <w:pStyle w:val="1018"/>
      <w:isLgl/>
      <w:suff w:val="space"/>
      <w:lvlText w:val=""/>
      <w:lvlJc w:val="left"/>
      <w:pPr>
        <w:ind w:left="0" w:firstLine="709"/>
        <w:tabs>
          <w:tab w:val="num" w:pos="0" w:leader="none"/>
        </w:tabs>
      </w:pPr>
      <w:rPr>
        <w:rFonts w:hint="default" w:ascii="Symbol" w:hAnsi="Symbol" w:cs="Symbol"/>
        <w:b w:val="0"/>
        <w:i w:val="0"/>
        <w:sz w:val="28"/>
      </w:rPr>
    </w:lvl>
    <w:lvl w:ilvl="1">
      <w:start w:val="1"/>
      <w:numFmt w:val="decimal"/>
      <w:isLgl/>
      <w:suff w:val="space"/>
      <w:lvlText w:val="%2)"/>
      <w:lvlJc w:val="left"/>
      <w:pPr>
        <w:ind w:left="0" w:firstLine="1418"/>
        <w:tabs>
          <w:tab w:val="num" w:pos="0" w:leader="none"/>
        </w:tabs>
      </w:pPr>
      <w:rPr>
        <w:rFonts w:ascii="Arial" w:hAnsi="Arial"/>
        <w:b w:val="0"/>
        <w:i w:val="0"/>
        <w:sz w:val="24"/>
      </w:rPr>
    </w:lvl>
    <w:lvl w:ilvl="2">
      <w:start w:val="1"/>
      <w:numFmt w:val="russianLower"/>
      <w:pStyle w:val="1019"/>
      <w:isLgl/>
      <w:suff w:val="space"/>
      <w:lvlText w:val="%3)"/>
      <w:lvlJc w:val="left"/>
      <w:pPr>
        <w:ind w:left="0" w:firstLine="2126"/>
        <w:tabs>
          <w:tab w:val="num" w:pos="0" w:leader="none"/>
        </w:tabs>
      </w:pPr>
      <w:rPr>
        <w:rFonts w:ascii="Times New Roman" w:hAnsi="Times New Roman" w:eastAsia="Times New Roman" w:cs="Times New Roman"/>
        <w:b w:val="0"/>
        <w:i w:val="0"/>
        <w:sz w:val="24"/>
      </w:rPr>
    </w:lvl>
    <w:lvl w:ilvl="3">
      <w:start w:val="1"/>
      <w:numFmt w:val="bullet"/>
      <w:isLgl/>
      <w:suff w:val="tab"/>
      <w:lvlText w:val=""/>
      <w:lvlJc w:val="left"/>
      <w:pPr>
        <w:ind w:left="3589" w:hanging="360"/>
        <w:tabs>
          <w:tab w:val="num" w:pos="0" w:leader="none"/>
        </w:tabs>
      </w:pPr>
      <w:rPr>
        <w:rFonts w:hint="default" w:ascii="Symbol" w:hAnsi="Symbol" w:cs="Symbol"/>
      </w:rPr>
    </w:lvl>
    <w:lvl w:ilvl="4">
      <w:start w:val="1"/>
      <w:numFmt w:val="bullet"/>
      <w:isLgl/>
      <w:suff w:val="tab"/>
      <w:lvlText w:val="o"/>
      <w:lvlJc w:val="left"/>
      <w:pPr>
        <w:ind w:left="4309" w:hanging="360"/>
        <w:tabs>
          <w:tab w:val="num" w:pos="0" w:leader="none"/>
        </w:tabs>
      </w:pPr>
      <w:rPr>
        <w:rFonts w:hint="default" w:ascii="Courier New" w:hAnsi="Courier New" w:cs="Courier New"/>
      </w:rPr>
    </w:lvl>
    <w:lvl w:ilvl="5">
      <w:start w:val="1"/>
      <w:numFmt w:val="bullet"/>
      <w:isLgl/>
      <w:suff w:val="tab"/>
      <w:lvlText w:val=""/>
      <w:lvlJc w:val="left"/>
      <w:pPr>
        <w:ind w:left="5029" w:hanging="360"/>
        <w:tabs>
          <w:tab w:val="num" w:pos="0" w:leader="none"/>
        </w:tabs>
      </w:pPr>
      <w:rPr>
        <w:rFonts w:hint="default" w:ascii="Wingdings" w:hAnsi="Wingdings" w:cs="Wingdings"/>
      </w:rPr>
    </w:lvl>
    <w:lvl w:ilvl="6">
      <w:start w:val="1"/>
      <w:numFmt w:val="bullet"/>
      <w:isLgl/>
      <w:suff w:val="tab"/>
      <w:lvlText w:val=""/>
      <w:lvlJc w:val="left"/>
      <w:pPr>
        <w:ind w:left="5749" w:hanging="360"/>
        <w:tabs>
          <w:tab w:val="num" w:pos="0" w:leader="none"/>
        </w:tabs>
      </w:pPr>
      <w:rPr>
        <w:rFonts w:hint="default" w:ascii="Symbol" w:hAnsi="Symbol" w:cs="Symbol"/>
      </w:rPr>
    </w:lvl>
    <w:lvl w:ilvl="7">
      <w:start w:val="1"/>
      <w:numFmt w:val="bullet"/>
      <w:isLgl/>
      <w:suff w:val="tab"/>
      <w:lvlText w:val="o"/>
      <w:lvlJc w:val="left"/>
      <w:pPr>
        <w:ind w:left="6469" w:hanging="360"/>
        <w:tabs>
          <w:tab w:val="num" w:pos="0" w:leader="none"/>
        </w:tabs>
      </w:pPr>
      <w:rPr>
        <w:rFonts w:hint="default" w:ascii="Courier New" w:hAnsi="Courier New" w:cs="Courier New"/>
      </w:rPr>
    </w:lvl>
    <w:lvl w:ilvl="8">
      <w:start w:val="1"/>
      <w:numFmt w:val="bullet"/>
      <w:isLgl/>
      <w:suff w:val="tab"/>
      <w:lvlText w:val=""/>
      <w:lvlJc w:val="left"/>
      <w:pPr>
        <w:ind w:left="7189" w:hanging="360"/>
        <w:tabs>
          <w:tab w:val="num" w:pos="0" w:leader="none"/>
        </w:tabs>
      </w:pPr>
      <w:rPr>
        <w:rFonts w:hint="default" w:ascii="Wingdings" w:hAnsi="Wingdings" w:cs="Wingdings"/>
      </w:rPr>
    </w:lvl>
  </w:abstractNum>
  <w:abstractNum w:abstractNumId="29">
    <w:multiLevelType w:val="hybridMultilevel"/>
    <w:lvl w:ilvl="0">
      <w:start w:val="1"/>
      <w:numFmt w:val="decimal"/>
      <w:isLgl w:val="false"/>
      <w:suff w:val="tab"/>
      <w:lvlText w:val="%1."/>
      <w:lvlJc w:val="left"/>
      <w:pPr>
        <w:ind w:left="1065" w:hanging="705"/>
        <w:tabs>
          <w:tab w:val="num" w:pos="0" w:leader="none"/>
        </w:tabs>
      </w:pPr>
    </w:lvl>
    <w:lvl w:ilvl="1">
      <w:start w:val="1"/>
      <w:numFmt w:val="bullet"/>
      <w:pStyle w:val="1547"/>
      <w:isLgl w:val="false"/>
      <w:suff w:val="tab"/>
      <w:lvlText w:val=""/>
      <w:lvlJc w:val="left"/>
      <w:pPr>
        <w:ind w:left="1495" w:hanging="360"/>
        <w:tabs>
          <w:tab w:val="num" w:pos="0" w:leader="none"/>
        </w:tabs>
      </w:pPr>
      <w:rPr>
        <w:rFonts w:hint="default" w:ascii="Symbol" w:hAnsi="Symbol" w:cs="Symbol"/>
      </w:r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30">
    <w:multiLevelType w:val="hybridMultilevel"/>
    <w:lvl w:ilvl="0">
      <w:start w:val="1"/>
      <w:numFmt w:val="decimal"/>
      <w:pStyle w:val="1389"/>
      <w:isLgl w:val="false"/>
      <w:suff w:val="tab"/>
      <w:lvlText w:val="%1)"/>
      <w:lvlJc w:val="left"/>
      <w:pPr>
        <w:ind w:left="1134" w:firstLine="397"/>
        <w:tabs>
          <w:tab w:val="num" w:pos="1891" w:leader="none"/>
        </w:tabs>
      </w:pPr>
    </w:lvl>
    <w:lvl w:ilvl="1">
      <w:start w:val="1"/>
      <w:numFmt w:val="lowerLetter"/>
      <w:isLgl w:val="false"/>
      <w:suff w:val="tab"/>
      <w:lvlText w:val="%2)"/>
      <w:lvlJc w:val="left"/>
      <w:pPr>
        <w:ind w:left="720" w:hanging="360"/>
        <w:tabs>
          <w:tab w:val="num" w:pos="720" w:leader="none"/>
        </w:tabs>
      </w:pPr>
    </w:lvl>
    <w:lvl w:ilvl="2">
      <w:start w:val="1"/>
      <w:numFmt w:val="lowerRoman"/>
      <w:isLgl w:val="false"/>
      <w:suff w:val="tab"/>
      <w:lvlText w:val="%3)"/>
      <w:lvlJc w:val="left"/>
      <w:pPr>
        <w:ind w:left="1080" w:hanging="360"/>
        <w:tabs>
          <w:tab w:val="num" w:pos="1440" w:leader="none"/>
        </w:tabs>
      </w:pPr>
    </w:lvl>
    <w:lvl w:ilvl="3">
      <w:start w:val="1"/>
      <w:numFmt w:val="decimal"/>
      <w:isLgl w:val="false"/>
      <w:suff w:val="tab"/>
      <w:lvlText w:val="(%4)"/>
      <w:lvlJc w:val="left"/>
      <w:pPr>
        <w:ind w:left="1440" w:hanging="360"/>
        <w:tabs>
          <w:tab w:val="num" w:pos="1440" w:leader="none"/>
        </w:tabs>
      </w:pPr>
    </w:lvl>
    <w:lvl w:ilvl="4">
      <w:start w:val="1"/>
      <w:numFmt w:val="lowerLetter"/>
      <w:isLgl w:val="false"/>
      <w:suff w:val="tab"/>
      <w:lvlText w:val="(%5)"/>
      <w:lvlJc w:val="left"/>
      <w:pPr>
        <w:ind w:left="1800" w:hanging="360"/>
        <w:tabs>
          <w:tab w:val="num" w:pos="1800" w:leader="none"/>
        </w:tabs>
      </w:pPr>
    </w:lvl>
    <w:lvl w:ilvl="5">
      <w:start w:val="1"/>
      <w:numFmt w:val="lowerRoman"/>
      <w:isLgl w:val="false"/>
      <w:suff w:val="tab"/>
      <w:lvlText w:val="(%6)"/>
      <w:lvlJc w:val="left"/>
      <w:pPr>
        <w:ind w:left="2160" w:hanging="360"/>
        <w:tabs>
          <w:tab w:val="num" w:pos="2520" w:leader="none"/>
        </w:tabs>
      </w:pPr>
    </w:lvl>
    <w:lvl w:ilvl="6">
      <w:start w:val="1"/>
      <w:numFmt w:val="decimal"/>
      <w:isLgl w:val="false"/>
      <w:suff w:val="tab"/>
      <w:lvlText w:val="%7."/>
      <w:lvlJc w:val="left"/>
      <w:pPr>
        <w:ind w:left="2520" w:hanging="360"/>
        <w:tabs>
          <w:tab w:val="num" w:pos="2520" w:leader="none"/>
        </w:tabs>
      </w:pPr>
    </w:lvl>
    <w:lvl w:ilvl="7">
      <w:start w:val="1"/>
      <w:numFmt w:val="lowerLetter"/>
      <w:isLgl w:val="false"/>
      <w:suff w:val="tab"/>
      <w:lvlText w:val="%8."/>
      <w:lvlJc w:val="left"/>
      <w:pPr>
        <w:ind w:left="2880" w:hanging="360"/>
        <w:tabs>
          <w:tab w:val="num" w:pos="2880" w:leader="none"/>
        </w:tabs>
      </w:pPr>
    </w:lvl>
    <w:lvl w:ilvl="8">
      <w:start w:val="1"/>
      <w:numFmt w:val="lowerRoman"/>
      <w:isLgl w:val="false"/>
      <w:suff w:val="tab"/>
      <w:lvlText w:val="%9."/>
      <w:lvlJc w:val="left"/>
      <w:pPr>
        <w:ind w:left="3240" w:hanging="360"/>
        <w:tabs>
          <w:tab w:val="num" w:pos="3600" w:leader="none"/>
        </w:tabs>
      </w:pPr>
    </w:lvl>
  </w:abstractNum>
  <w:abstractNum w:abstractNumId="31">
    <w:multiLevelType w:val="hybridMultilevel"/>
    <w:lvl w:ilvl="0">
      <w:start w:val="1"/>
      <w:numFmt w:val="bullet"/>
      <w:pStyle w:val="1426"/>
      <w:isLgl w:val="false"/>
      <w:suff w:val="tab"/>
      <w:lvlText w:val=""/>
      <w:lvlJc w:val="left"/>
      <w:pPr>
        <w:ind w:left="1701" w:hanging="397"/>
        <w:tabs>
          <w:tab w:val="num" w:pos="1701" w:leader="none"/>
        </w:tabs>
      </w:pPr>
      <w:rPr>
        <w:rFonts w:hint="default" w:ascii="Symbol" w:hAnsi="Symbol" w:cs="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cs="Wingdings"/>
      </w:rPr>
    </w:lvl>
    <w:lvl w:ilvl="3">
      <w:start w:val="1"/>
      <w:numFmt w:val="bullet"/>
      <w:isLgl w:val="false"/>
      <w:suff w:val="tab"/>
      <w:lvlText w:val=""/>
      <w:lvlJc w:val="left"/>
      <w:pPr>
        <w:ind w:left="2880" w:hanging="360"/>
        <w:tabs>
          <w:tab w:val="num" w:pos="2880" w:leader="none"/>
        </w:tabs>
      </w:pPr>
      <w:rPr>
        <w:rFonts w:hint="default" w:ascii="Symbol" w:hAnsi="Symbol" w:cs="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cs="Wingdings"/>
      </w:rPr>
    </w:lvl>
    <w:lvl w:ilvl="6">
      <w:start w:val="1"/>
      <w:numFmt w:val="bullet"/>
      <w:isLgl w:val="false"/>
      <w:suff w:val="tab"/>
      <w:lvlText w:val=""/>
      <w:lvlJc w:val="left"/>
      <w:pPr>
        <w:ind w:left="5040" w:hanging="360"/>
        <w:tabs>
          <w:tab w:val="num" w:pos="5040" w:leader="none"/>
        </w:tabs>
      </w:pPr>
      <w:rPr>
        <w:rFonts w:hint="default" w:ascii="Symbol" w:hAnsi="Symbol" w:cs="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cs="Wingdings"/>
      </w:rPr>
    </w:lvl>
  </w:abstractNum>
  <w:abstractNum w:abstractNumId="32">
    <w:multiLevelType w:val="hybridMultilevel"/>
    <w:lvl w:ilvl="0">
      <w:start w:val="1"/>
      <w:numFmt w:val="decimal"/>
      <w:pStyle w:val="898"/>
      <w:isLgl/>
      <w:suff w:val="tab"/>
      <w:lvlText w:val="%1"/>
      <w:lvlJc w:val="left"/>
      <w:pPr>
        <w:ind w:left="1141" w:hanging="360"/>
        <w:tabs>
          <w:tab w:val="num" w:pos="0" w:leader="none"/>
        </w:tabs>
      </w:pPr>
      <w:rPr>
        <w:sz w:val="24"/>
        <w:szCs w:val="24"/>
      </w:rPr>
    </w:lvl>
    <w:lvl w:ilvl="1">
      <w:start w:val="1"/>
      <w:numFmt w:val="decimal"/>
      <w:pStyle w:val="899"/>
      <w:isLgl/>
      <w:suff w:val="tab"/>
      <w:lvlText w:val="%1.%2"/>
      <w:lvlJc w:val="left"/>
      <w:pPr>
        <w:ind w:left="1573" w:hanging="432"/>
        <w:tabs>
          <w:tab w:val="num" w:pos="0" w:leader="none"/>
        </w:tabs>
      </w:pPr>
    </w:lvl>
    <w:lvl w:ilvl="2">
      <w:start w:val="1"/>
      <w:numFmt w:val="decimal"/>
      <w:pStyle w:val="996"/>
      <w:isLgl/>
      <w:suff w:val="tab"/>
      <w:lvlText w:val="%1.%2.%3"/>
      <w:lvlJc w:val="left"/>
      <w:pPr>
        <w:ind w:left="2005" w:hanging="504"/>
        <w:tabs>
          <w:tab w:val="num" w:pos="0" w:leader="none"/>
        </w:tabs>
      </w:pPr>
      <w:rPr>
        <w:b/>
      </w:rPr>
    </w:lvl>
    <w:lvl w:ilvl="3">
      <w:start w:val="1"/>
      <w:numFmt w:val="decimal"/>
      <w:isLgl/>
      <w:suff w:val="tab"/>
      <w:lvlText w:val="%1.%2.%3.%4"/>
      <w:lvlJc w:val="left"/>
      <w:pPr>
        <w:ind w:left="2509" w:hanging="648"/>
        <w:tabs>
          <w:tab w:val="num" w:pos="0" w:leader="none"/>
        </w:tabs>
      </w:pPr>
      <w:rPr>
        <w:b/>
      </w:rPr>
    </w:lvl>
    <w:lvl w:ilvl="4">
      <w:start w:val="1"/>
      <w:numFmt w:val="decimal"/>
      <w:isLgl/>
      <w:suff w:val="tab"/>
      <w:lvlText w:val="4.2.4.%42.%5."/>
      <w:lvlJc w:val="left"/>
      <w:pPr>
        <w:ind w:left="3013" w:hanging="792"/>
        <w:tabs>
          <w:tab w:val="num" w:pos="0" w:leader="none"/>
        </w:tabs>
      </w:pPr>
    </w:lvl>
    <w:lvl w:ilvl="5">
      <w:start w:val="1"/>
      <w:numFmt w:val="decimal"/>
      <w:isLgl/>
      <w:suff w:val="tab"/>
      <w:lvlText w:val="%1.%2.%3.%4.%5.%6."/>
      <w:lvlJc w:val="left"/>
      <w:pPr>
        <w:ind w:left="3517" w:hanging="936"/>
        <w:tabs>
          <w:tab w:val="num" w:pos="0" w:leader="none"/>
        </w:tabs>
      </w:pPr>
      <w:rPr>
        <w:b/>
        <w:bCs/>
      </w:rPr>
    </w:lvl>
    <w:lvl w:ilvl="6">
      <w:start w:val="1"/>
      <w:numFmt w:val="decimal"/>
      <w:isLgl/>
      <w:suff w:val="tab"/>
      <w:lvlText w:val="%1.%2.%3.%4.%5.%6.%7."/>
      <w:lvlJc w:val="left"/>
      <w:pPr>
        <w:ind w:left="4021" w:hanging="1080"/>
        <w:tabs>
          <w:tab w:val="num" w:pos="0" w:leader="none"/>
        </w:tabs>
      </w:pPr>
    </w:lvl>
    <w:lvl w:ilvl="7">
      <w:start w:val="1"/>
      <w:numFmt w:val="decimal"/>
      <w:isLgl/>
      <w:suff w:val="tab"/>
      <w:lvlText w:val="%1.%2.%3.%4.%5.%6.%7.%8."/>
      <w:lvlJc w:val="left"/>
      <w:pPr>
        <w:ind w:left="4525" w:hanging="1224"/>
        <w:tabs>
          <w:tab w:val="num" w:pos="0" w:leader="none"/>
        </w:tabs>
      </w:pPr>
    </w:lvl>
    <w:lvl w:ilvl="8">
      <w:start w:val="1"/>
      <w:numFmt w:val="decimal"/>
      <w:isLgl/>
      <w:suff w:val="tab"/>
      <w:lvlText w:val="%1.%2.%3.%4.%5.%6.%7.%8.%9."/>
      <w:lvlJc w:val="left"/>
      <w:pPr>
        <w:ind w:left="5101" w:hanging="1440"/>
        <w:tabs>
          <w:tab w:val="num" w:pos="0" w:leader="none"/>
        </w:tabs>
      </w:pPr>
    </w:lvl>
  </w:abstractNum>
  <w:abstractNum w:abstractNumId="33">
    <w:multiLevelType w:val="hybridMultilevel"/>
    <w:lvl w:ilvl="0">
      <w:start w:val="1"/>
      <w:numFmt w:val="bullet"/>
      <w:pStyle w:val="1439"/>
      <w:isLgl w:val="false"/>
      <w:suff w:val="tab"/>
      <w:lvlText w:val=""/>
      <w:lvlJc w:val="left"/>
      <w:pPr>
        <w:ind w:left="2835" w:firstLine="454"/>
        <w:tabs>
          <w:tab w:val="num" w:pos="3649" w:leader="none"/>
        </w:tabs>
      </w:pPr>
      <w:rPr>
        <w:rFonts w:hint="default" w:ascii="Symbol" w:hAnsi="Symbol" w:cs="Symbol"/>
        <w:color w:val="auto"/>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34">
    <w:multiLevelType w:val="hybridMultilevel"/>
    <w:lvl w:ilvl="0">
      <w:start w:val="1"/>
      <w:numFmt w:val="bullet"/>
      <w:isLgl w:val="false"/>
      <w:suff w:val="tab"/>
      <w:lvlText w:val="−"/>
      <w:lvlJc w:val="left"/>
      <w:pPr>
        <w:ind w:left="720" w:hanging="360"/>
        <w:tabs>
          <w:tab w:val="num" w:pos="720" w:leader="none"/>
        </w:tabs>
      </w:pPr>
      <w:rPr>
        <w:rFonts w:hint="default" w:ascii="Times New Roman" w:hAnsi="Times New Roman"/>
        <w:sz w:val="20"/>
      </w:rPr>
    </w:lvl>
    <w:lvl w:ilvl="1">
      <w:start w:val="1"/>
      <w:numFmt w:val="bullet"/>
      <w:isLgl w:val="false"/>
      <w:suff w:val="tab"/>
      <w:lvlText w:val="−"/>
      <w:lvlJc w:val="left"/>
      <w:pPr>
        <w:ind w:left="1440" w:hanging="360"/>
      </w:pPr>
      <w:rPr>
        <w:rFonts w:ascii="Times New Roman" w:hAnsi="Times New Roman"/>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5">
    <w:multiLevelType w:val="hybridMultilevel"/>
    <w:lvl w:ilvl="0">
      <w:start w:val="1"/>
      <w:numFmt w:val="bullet"/>
      <w:pStyle w:val="1543"/>
      <w:isLgl w:val="false"/>
      <w:suff w:val="tab"/>
      <w:lvlText w:val=""/>
      <w:lvlJc w:val="left"/>
      <w:pPr>
        <w:ind w:left="0" w:firstLine="709"/>
        <w:tabs>
          <w:tab w:val="num" w:pos="0" w:leader="none"/>
        </w:tabs>
      </w:pPr>
      <w:rPr>
        <w:rFonts w:hint="default" w:ascii="Symbol" w:hAnsi="Symbol" w:cs="Symbol"/>
      </w:rPr>
    </w:lvl>
    <w:lvl w:ilvl="1">
      <w:start w:val="1"/>
      <w:numFmt w:val="russianLower"/>
      <w:isLgl w:val="false"/>
      <w:suff w:val="space"/>
      <w:lvlText w:val="%2)"/>
      <w:lvlJc w:val="left"/>
      <w:pPr>
        <w:ind w:left="0" w:firstLine="1418"/>
        <w:tabs>
          <w:tab w:val="num" w:pos="0" w:leader="none"/>
        </w:tabs>
      </w:pPr>
    </w:lvl>
    <w:lvl w:ilvl="2">
      <w:start w:val="1"/>
      <w:numFmt w:val="decimal"/>
      <w:isLgl w:val="false"/>
      <w:suff w:val="space"/>
      <w:lvlText w:val="%3)"/>
      <w:lvlJc w:val="left"/>
      <w:pPr>
        <w:ind w:left="0" w:firstLine="2126"/>
        <w:tabs>
          <w:tab w:val="num" w:pos="0" w:leader="none"/>
        </w:tabs>
      </w:pPr>
    </w:lvl>
    <w:lvl w:ilvl="3">
      <w:start w:val="1"/>
      <w:numFmt w:val="bullet"/>
      <w:isLgl w:val="false"/>
      <w:suff w:val="tab"/>
      <w:lvlText w:val=""/>
      <w:lvlJc w:val="left"/>
      <w:pPr>
        <w:ind w:left="3560" w:hanging="360"/>
        <w:tabs>
          <w:tab w:val="num" w:pos="0" w:leader="none"/>
        </w:tabs>
      </w:pPr>
      <w:rPr>
        <w:rFonts w:hint="default" w:ascii="Symbol" w:hAnsi="Symbol" w:cs="Symbol"/>
      </w:rPr>
    </w:lvl>
    <w:lvl w:ilvl="4">
      <w:start w:val="1"/>
      <w:numFmt w:val="bullet"/>
      <w:isLgl w:val="false"/>
      <w:suff w:val="tab"/>
      <w:lvlText w:val="o"/>
      <w:lvlJc w:val="left"/>
      <w:pPr>
        <w:ind w:left="4280" w:hanging="360"/>
        <w:tabs>
          <w:tab w:val="num" w:pos="0" w:leader="none"/>
        </w:tabs>
      </w:pPr>
      <w:rPr>
        <w:rFonts w:hint="default" w:ascii="Courier New" w:hAnsi="Courier New" w:cs="Courier New"/>
      </w:rPr>
    </w:lvl>
    <w:lvl w:ilvl="5">
      <w:start w:val="1"/>
      <w:numFmt w:val="bullet"/>
      <w:isLgl w:val="false"/>
      <w:suff w:val="tab"/>
      <w:lvlText w:val=""/>
      <w:lvlJc w:val="left"/>
      <w:pPr>
        <w:ind w:left="5000" w:hanging="360"/>
        <w:tabs>
          <w:tab w:val="num" w:pos="0" w:leader="none"/>
        </w:tabs>
      </w:pPr>
      <w:rPr>
        <w:rFonts w:hint="default" w:ascii="Wingdings" w:hAnsi="Wingdings" w:cs="Wingdings"/>
      </w:rPr>
    </w:lvl>
    <w:lvl w:ilvl="6">
      <w:start w:val="1"/>
      <w:numFmt w:val="bullet"/>
      <w:isLgl w:val="false"/>
      <w:suff w:val="tab"/>
      <w:lvlText w:val=""/>
      <w:lvlJc w:val="left"/>
      <w:pPr>
        <w:ind w:left="5720" w:hanging="360"/>
        <w:tabs>
          <w:tab w:val="num" w:pos="0" w:leader="none"/>
        </w:tabs>
      </w:pPr>
      <w:rPr>
        <w:rFonts w:hint="default" w:ascii="Symbol" w:hAnsi="Symbol" w:cs="Symbol"/>
      </w:rPr>
    </w:lvl>
    <w:lvl w:ilvl="7">
      <w:start w:val="1"/>
      <w:numFmt w:val="bullet"/>
      <w:isLgl w:val="false"/>
      <w:suff w:val="tab"/>
      <w:lvlText w:val="o"/>
      <w:lvlJc w:val="left"/>
      <w:pPr>
        <w:ind w:left="6440" w:hanging="360"/>
        <w:tabs>
          <w:tab w:val="num" w:pos="0" w:leader="none"/>
        </w:tabs>
      </w:pPr>
      <w:rPr>
        <w:rFonts w:hint="default" w:ascii="Courier New" w:hAnsi="Courier New" w:cs="Courier New"/>
      </w:rPr>
    </w:lvl>
    <w:lvl w:ilvl="8">
      <w:start w:val="1"/>
      <w:numFmt w:val="bullet"/>
      <w:isLgl w:val="false"/>
      <w:suff w:val="tab"/>
      <w:lvlText w:val=""/>
      <w:lvlJc w:val="left"/>
      <w:pPr>
        <w:ind w:left="7160" w:hanging="360"/>
        <w:tabs>
          <w:tab w:val="num" w:pos="0" w:leader="none"/>
        </w:tabs>
      </w:pPr>
      <w:rPr>
        <w:rFonts w:hint="default" w:ascii="Wingdings" w:hAnsi="Wingdings" w:cs="Wingdings"/>
      </w:rPr>
    </w:lvl>
  </w:abstractNum>
  <w:abstractNum w:abstractNumId="36">
    <w:multiLevelType w:val="hybridMultilevel"/>
    <w:lvl w:ilvl="0">
      <w:start w:val="1"/>
      <w:numFmt w:val="bullet"/>
      <w:isLgl w:val="false"/>
      <w:suff w:val="tab"/>
      <w:lvlText w:val="−"/>
      <w:lvlJc w:val="left"/>
      <w:pPr>
        <w:ind w:left="720" w:hanging="360"/>
        <w:tabs>
          <w:tab w:val="num" w:pos="720" w:leader="none"/>
        </w:tabs>
      </w:pPr>
      <w:rPr>
        <w:rFonts w:hint="default" w:ascii="Times New Roman" w:hAnsi="Times New Roman"/>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7">
    <w:multiLevelType w:val="hybridMultilevel"/>
    <w:lvl w:ilvl="0">
      <w:start w:val="1"/>
      <w:numFmt w:val="bullet"/>
      <w:isLgl w:val="false"/>
      <w:suff w:val="tab"/>
      <w:lvlText w:val="-"/>
      <w:lvlJc w:val="left"/>
      <w:pPr>
        <w:ind w:left="3338" w:hanging="360"/>
      </w:pPr>
      <w:rPr>
        <w:rFonts w:hint="default" w:ascii="Courier New" w:hAnsi="Courier New"/>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38">
    <w:multiLevelType w:val="hybridMultilevel"/>
    <w:lvl w:ilvl="0">
      <w:start w:val="1"/>
      <w:numFmt w:val="bullet"/>
      <w:pStyle w:val="1402"/>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9">
    <w:multiLevelType w:val="hybridMultilevel"/>
    <w:lvl w:ilvl="0">
      <w:start w:val="1"/>
      <w:numFmt w:val="bullet"/>
      <w:pStyle w:val="1408"/>
      <w:isLgl w:val="false"/>
      <w:suff w:val="tab"/>
      <w:lvlText w:val=""/>
      <w:lvlJc w:val="left"/>
      <w:pPr>
        <w:ind w:left="2268" w:firstLine="454"/>
        <w:tabs>
          <w:tab w:val="num" w:pos="3082" w:leader="none"/>
        </w:tabs>
      </w:pPr>
      <w:rPr>
        <w:rFonts w:hint="default" w:ascii="Symbol" w:hAnsi="Symbol" w:cs="Symbol"/>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40">
    <w:multiLevelType w:val="hybridMultilevel"/>
    <w:lvl w:ilvl="0">
      <w:start w:val="1"/>
      <w:numFmt w:val="decimal"/>
      <w:pStyle w:val="1398"/>
      <w:isLgl w:val="false"/>
      <w:suff w:val="tab"/>
      <w:lvlText w:val="%1)"/>
      <w:lvlJc w:val="left"/>
      <w:pPr>
        <w:ind w:left="2268" w:firstLine="397"/>
        <w:tabs>
          <w:tab w:val="num" w:pos="3025" w:leader="none"/>
        </w:tabs>
      </w:pPr>
    </w:lvl>
    <w:lvl w:ilvl="1">
      <w:start w:val="1"/>
      <w:numFmt w:val="lowerLetter"/>
      <w:isLgl w:val="false"/>
      <w:suff w:val="tab"/>
      <w:lvlText w:val="%2)"/>
      <w:lvlJc w:val="left"/>
      <w:pPr>
        <w:ind w:left="720" w:hanging="360"/>
        <w:tabs>
          <w:tab w:val="num" w:pos="720" w:leader="none"/>
        </w:tabs>
      </w:pPr>
    </w:lvl>
    <w:lvl w:ilvl="2">
      <w:start w:val="1"/>
      <w:numFmt w:val="lowerRoman"/>
      <w:isLgl w:val="false"/>
      <w:suff w:val="tab"/>
      <w:lvlText w:val="%3)"/>
      <w:lvlJc w:val="left"/>
      <w:pPr>
        <w:ind w:left="1080" w:hanging="360"/>
        <w:tabs>
          <w:tab w:val="num" w:pos="1080" w:leader="none"/>
        </w:tabs>
      </w:pPr>
    </w:lvl>
    <w:lvl w:ilvl="3">
      <w:start w:val="1"/>
      <w:numFmt w:val="decimal"/>
      <w:isLgl w:val="false"/>
      <w:suff w:val="tab"/>
      <w:lvlText w:val="(%4)"/>
      <w:lvlJc w:val="left"/>
      <w:pPr>
        <w:ind w:left="1440" w:hanging="360"/>
        <w:tabs>
          <w:tab w:val="num" w:pos="1440" w:leader="none"/>
        </w:tabs>
      </w:pPr>
    </w:lvl>
    <w:lvl w:ilvl="4">
      <w:start w:val="1"/>
      <w:numFmt w:val="lowerLetter"/>
      <w:isLgl w:val="false"/>
      <w:suff w:val="tab"/>
      <w:lvlText w:val="(%5)"/>
      <w:lvlJc w:val="left"/>
      <w:pPr>
        <w:ind w:left="1800" w:hanging="360"/>
        <w:tabs>
          <w:tab w:val="num" w:pos="1800" w:leader="none"/>
        </w:tabs>
      </w:pPr>
    </w:lvl>
    <w:lvl w:ilvl="5">
      <w:start w:val="1"/>
      <w:numFmt w:val="lowerRoman"/>
      <w:isLgl w:val="false"/>
      <w:suff w:val="tab"/>
      <w:lvlText w:val="(%6)"/>
      <w:lvlJc w:val="left"/>
      <w:pPr>
        <w:ind w:left="2160" w:hanging="360"/>
        <w:tabs>
          <w:tab w:val="num" w:pos="2160" w:leader="none"/>
        </w:tabs>
      </w:pPr>
    </w:lvl>
    <w:lvl w:ilvl="6">
      <w:start w:val="1"/>
      <w:numFmt w:val="decimal"/>
      <w:isLgl w:val="false"/>
      <w:suff w:val="tab"/>
      <w:lvlText w:val="%7."/>
      <w:lvlJc w:val="left"/>
      <w:pPr>
        <w:ind w:left="2520" w:hanging="360"/>
        <w:tabs>
          <w:tab w:val="num" w:pos="2520" w:leader="none"/>
        </w:tabs>
      </w:pPr>
    </w:lvl>
    <w:lvl w:ilvl="7">
      <w:start w:val="1"/>
      <w:numFmt w:val="lowerLetter"/>
      <w:isLgl w:val="false"/>
      <w:suff w:val="tab"/>
      <w:lvlText w:val="%8."/>
      <w:lvlJc w:val="left"/>
      <w:pPr>
        <w:ind w:left="2880" w:hanging="360"/>
        <w:tabs>
          <w:tab w:val="num" w:pos="2880" w:leader="none"/>
        </w:tabs>
      </w:pPr>
    </w:lvl>
    <w:lvl w:ilvl="8">
      <w:start w:val="1"/>
      <w:numFmt w:val="lowerRoman"/>
      <w:isLgl w:val="false"/>
      <w:suff w:val="tab"/>
      <w:lvlText w:val="%9."/>
      <w:lvlJc w:val="left"/>
      <w:pPr>
        <w:ind w:left="3240" w:hanging="360"/>
        <w:tabs>
          <w:tab w:val="num" w:pos="3240" w:leader="none"/>
        </w:tabs>
      </w:pPr>
    </w:lvl>
  </w:abstractNum>
  <w:abstractNum w:abstractNumId="41">
    <w:multiLevelType w:val="hybridMultilevel"/>
    <w:lvl w:ilvl="0">
      <w:start w:val="1"/>
      <w:numFmt w:val="bullet"/>
      <w:isLgl w:val="false"/>
      <w:suff w:val="tab"/>
      <w:lvlText w:val="-"/>
      <w:lvlJc w:val="left"/>
      <w:pPr>
        <w:ind w:left="1428" w:hanging="360"/>
      </w:pPr>
      <w:rPr>
        <w:rFonts w:hint="default" w:ascii="Symbol" w:hAnsi="Symbol"/>
      </w:rPr>
    </w:lvl>
    <w:lvl w:ilvl="1">
      <w:start w:val="1"/>
      <w:numFmt w:val="bullet"/>
      <w:isLgl w:val="false"/>
      <w:suff w:val="tab"/>
      <w:lvlText w:val="o"/>
      <w:lvlJc w:val="left"/>
      <w:pPr>
        <w:ind w:left="2148" w:hanging="360"/>
      </w:pPr>
      <w:rPr>
        <w:rFonts w:hint="default" w:ascii="Courier New" w:hAnsi="Courier New" w:cs="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cs="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cs="Courier New"/>
      </w:rPr>
    </w:lvl>
    <w:lvl w:ilvl="8">
      <w:start w:val="1"/>
      <w:numFmt w:val="bullet"/>
      <w:isLgl w:val="false"/>
      <w:suff w:val="tab"/>
      <w:lvlText w:val=""/>
      <w:lvlJc w:val="left"/>
      <w:pPr>
        <w:ind w:left="7188" w:hanging="360"/>
      </w:pPr>
      <w:rPr>
        <w:rFonts w:hint="default" w:ascii="Wingdings" w:hAnsi="Wingdings"/>
      </w:rPr>
    </w:lvl>
  </w:abstractNum>
  <w:abstractNum w:abstractNumId="42">
    <w:multiLevelType w:val="hybridMultilevel"/>
    <w:lvl w:ilvl="0">
      <w:start w:val="1"/>
      <w:numFmt w:val="bullet"/>
      <w:pStyle w:val="1579"/>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
      <w:lvlJc w:val="left"/>
      <w:pPr>
        <w:ind w:left="1440" w:hanging="360"/>
        <w:tabs>
          <w:tab w:val="num" w:pos="0" w:leader="none"/>
        </w:tabs>
      </w:pPr>
      <w:rPr>
        <w:rFonts w:hint="default" w:ascii="Symbol" w:hAnsi="Symbol" w:cs="Symbol"/>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43">
    <w:multiLevelType w:val="hybridMultilevel"/>
    <w:lvl w:ilvl="0">
      <w:start w:val="1"/>
      <w:numFmt w:val="bullet"/>
      <w:pStyle w:val="1594"/>
      <w:isLgl w:val="false"/>
      <w:suff w:val="tab"/>
      <w:lvlText w:val=""/>
      <w:lvlJc w:val="left"/>
      <w:pPr>
        <w:ind w:left="360" w:hanging="360"/>
        <w:tabs>
          <w:tab w:val="num" w:pos="0" w:leader="none"/>
        </w:tabs>
      </w:pPr>
      <w:rPr>
        <w:rFonts w:hint="default" w:ascii="Symbol" w:hAnsi="Symbol" w:cs="Symbol"/>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44">
    <w:multiLevelType w:val="hybridMultilevel"/>
    <w:lvl w:ilvl="0">
      <w:start w:val="1"/>
      <w:numFmt w:val="bullet"/>
      <w:isLgl w:val="false"/>
      <w:suff w:val="tab"/>
      <w:lvlText w:val="-"/>
      <w:lvlJc w:val="left"/>
      <w:pPr>
        <w:ind w:left="1428" w:hanging="360"/>
      </w:pPr>
      <w:rPr>
        <w:rFonts w:hint="default" w:ascii="Symbol" w:hAnsi="Symbol"/>
      </w:rPr>
    </w:lvl>
    <w:lvl w:ilvl="1">
      <w:start w:val="1"/>
      <w:numFmt w:val="bullet"/>
      <w:isLgl w:val="false"/>
      <w:suff w:val="tab"/>
      <w:lvlText w:val="o"/>
      <w:lvlJc w:val="left"/>
      <w:pPr>
        <w:ind w:left="2148" w:hanging="360"/>
      </w:pPr>
      <w:rPr>
        <w:rFonts w:hint="default" w:ascii="Courier New" w:hAnsi="Courier New" w:cs="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cs="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cs="Courier New"/>
      </w:rPr>
    </w:lvl>
    <w:lvl w:ilvl="8">
      <w:start w:val="1"/>
      <w:numFmt w:val="bullet"/>
      <w:isLgl w:val="false"/>
      <w:suff w:val="tab"/>
      <w:lvlText w:val=""/>
      <w:lvlJc w:val="left"/>
      <w:pPr>
        <w:ind w:left="7188" w:hanging="360"/>
      </w:pPr>
      <w:rPr>
        <w:rFonts w:hint="default" w:ascii="Wingdings" w:hAnsi="Wingdings"/>
      </w:rPr>
    </w:lvl>
  </w:abstractNum>
  <w:abstractNum w:abstractNumId="45">
    <w:multiLevelType w:val="hybridMultilevel"/>
    <w:lvl w:ilvl="0">
      <w:start w:val="1"/>
      <w:numFmt w:val="decimal"/>
      <w:pStyle w:val="1421"/>
      <w:isLgl w:val="false"/>
      <w:suff w:val="tab"/>
      <w:lvlText w:val="%1."/>
      <w:lvlJc w:val="left"/>
      <w:pPr>
        <w:ind w:left="1134" w:hanging="567"/>
        <w:tabs>
          <w:tab w:val="num" w:pos="1134"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6">
    <w:multiLevelType w:val="hybridMultilevel"/>
    <w:lvl w:ilvl="0">
      <w:start w:val="1"/>
      <w:numFmt w:val="bullet"/>
      <w:pStyle w:val="1562"/>
      <w:isLgl w:val="false"/>
      <w:suff w:val="space"/>
      <w:lvlText w:val=""/>
      <w:lvlJc w:val="left"/>
      <w:pPr>
        <w:ind w:left="1776" w:hanging="360"/>
        <w:tabs>
          <w:tab w:val="num" w:pos="0" w:leader="none"/>
        </w:tabs>
      </w:pPr>
      <w:rPr>
        <w:rFonts w:hint="default" w:ascii="Symbol" w:hAnsi="Symbol" w:cs="Symbol"/>
      </w:rPr>
    </w:lvl>
    <w:lvl w:ilvl="1">
      <w:start w:val="1"/>
      <w:numFmt w:val="decimal"/>
      <w:isLgl w:val="false"/>
      <w:suff w:val="space"/>
      <w:lvlText w:val="А.%2"/>
      <w:lvlJc w:val="left"/>
      <w:pPr>
        <w:ind w:left="0" w:firstLine="0"/>
        <w:tabs>
          <w:tab w:val="num" w:pos="0" w:leader="none"/>
        </w:tabs>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auto" w:fill="000000"/>
        <w:vertAlign w:val="baseline"/>
      </w:rPr>
    </w:lvl>
    <w:lvl w:ilvl="2">
      <w:start w:val="1"/>
      <w:numFmt w:val="decimal"/>
      <w:isLgl w:val="false"/>
      <w:suff w:val="space"/>
      <w:lvlText w:val="А.%3.%1"/>
      <w:lvlJc w:val="left"/>
      <w:pPr>
        <w:ind w:left="1416" w:firstLine="709"/>
        <w:tabs>
          <w:tab w:val="num" w:pos="0" w:leader="none"/>
        </w:tabs>
      </w:pPr>
      <w:rPr>
        <w:b/>
        <w:sz w:val="28"/>
      </w:rPr>
    </w:lvl>
    <w:lvl w:ilvl="3">
      <w:start w:val="1"/>
      <w:numFmt w:val="decimal"/>
      <w:isLgl w:val="false"/>
      <w:suff w:val="tab"/>
      <w:lvlText w:val="(%4)"/>
      <w:lvlJc w:val="left"/>
      <w:pPr>
        <w:ind w:left="2856" w:hanging="360"/>
        <w:tabs>
          <w:tab w:val="num" w:pos="0" w:leader="none"/>
        </w:tabs>
      </w:pPr>
    </w:lvl>
    <w:lvl w:ilvl="4">
      <w:start w:val="1"/>
      <w:numFmt w:val="lowerLetter"/>
      <w:isLgl w:val="false"/>
      <w:suff w:val="tab"/>
      <w:lvlText w:val="(%5)"/>
      <w:lvlJc w:val="left"/>
      <w:pPr>
        <w:ind w:left="3216" w:hanging="360"/>
        <w:tabs>
          <w:tab w:val="num" w:pos="0" w:leader="none"/>
        </w:tabs>
      </w:pPr>
    </w:lvl>
    <w:lvl w:ilvl="5">
      <w:start w:val="1"/>
      <w:numFmt w:val="lowerRoman"/>
      <w:isLgl w:val="false"/>
      <w:suff w:val="tab"/>
      <w:lvlText w:val="(%6)"/>
      <w:lvlJc w:val="left"/>
      <w:pPr>
        <w:ind w:left="3576" w:hanging="360"/>
        <w:tabs>
          <w:tab w:val="num" w:pos="0" w:leader="none"/>
        </w:tabs>
      </w:pPr>
    </w:lvl>
    <w:lvl w:ilvl="6">
      <w:start w:val="1"/>
      <w:numFmt w:val="decimal"/>
      <w:isLgl w:val="false"/>
      <w:suff w:val="tab"/>
      <w:lvlText w:val="%7."/>
      <w:lvlJc w:val="left"/>
      <w:pPr>
        <w:ind w:left="3936" w:hanging="360"/>
        <w:tabs>
          <w:tab w:val="num" w:pos="0" w:leader="none"/>
        </w:tabs>
      </w:pPr>
    </w:lvl>
    <w:lvl w:ilvl="7">
      <w:start w:val="1"/>
      <w:numFmt w:val="lowerLetter"/>
      <w:isLgl w:val="false"/>
      <w:suff w:val="tab"/>
      <w:lvlText w:val="%8."/>
      <w:lvlJc w:val="left"/>
      <w:pPr>
        <w:ind w:left="4296" w:hanging="360"/>
        <w:tabs>
          <w:tab w:val="num" w:pos="0" w:leader="none"/>
        </w:tabs>
      </w:pPr>
    </w:lvl>
    <w:lvl w:ilvl="8">
      <w:start w:val="1"/>
      <w:numFmt w:val="lowerRoman"/>
      <w:isLgl w:val="false"/>
      <w:suff w:val="tab"/>
      <w:lvlText w:val="%9."/>
      <w:lvlJc w:val="left"/>
      <w:pPr>
        <w:ind w:left="4656" w:hanging="360"/>
        <w:tabs>
          <w:tab w:val="num" w:pos="0" w:leader="none"/>
        </w:tabs>
      </w:pPr>
    </w:lvl>
  </w:abstractNum>
  <w:abstractNum w:abstractNumId="47">
    <w:multiLevelType w:val="hybridMultilevel"/>
    <w:lvl w:ilvl="0">
      <w:start w:val="1"/>
      <w:numFmt w:val="decimal"/>
      <w:isLgl w:val="false"/>
      <w:suff w:val="tab"/>
      <w:lvlText w:val="%1"/>
      <w:lvlJc w:val="left"/>
      <w:pPr>
        <w:ind w:left="5671" w:firstLine="0"/>
        <w:tabs>
          <w:tab w:val="left" w:pos="6031" w:leader="none"/>
        </w:tabs>
      </w:pPr>
    </w:lvl>
    <w:lvl w:ilvl="1">
      <w:start w:val="1"/>
      <w:numFmt w:val="decimal"/>
      <w:isLgl w:val="false"/>
      <w:suff w:val="tab"/>
      <w:lvlText w:val="%1.%2"/>
      <w:lvlJc w:val="left"/>
      <w:pPr>
        <w:ind w:left="710" w:firstLine="0"/>
        <w:tabs>
          <w:tab w:val="left" w:pos="1430" w:leader="none"/>
        </w:tabs>
      </w:pPr>
      <w:rPr>
        <w:b/>
        <w:sz w:val="24"/>
        <w:szCs w:val="24"/>
      </w:rPr>
    </w:lvl>
    <w:lvl w:ilvl="2">
      <w:start w:val="1"/>
      <w:numFmt w:val="decimal"/>
      <w:isLgl w:val="false"/>
      <w:suff w:val="tab"/>
      <w:lvlText w:val="%1.%2.%3"/>
      <w:lvlJc w:val="left"/>
      <w:pPr>
        <w:ind w:left="720" w:firstLine="0"/>
        <w:tabs>
          <w:tab w:val="left" w:pos="1440" w:leader="none"/>
        </w:tabs>
      </w:pPr>
      <w:rPr>
        <w:rFonts w:ascii="Times New Roman" w:hAnsi="Times New Roman"/>
        <w:b/>
        <w:sz w:val="24"/>
        <w:szCs w:val="24"/>
      </w:rPr>
    </w:lvl>
    <w:lvl w:ilvl="3">
      <w:start w:val="1"/>
      <w:numFmt w:val="decimal"/>
      <w:isLgl w:val="false"/>
      <w:suff w:val="tab"/>
      <w:lvlText w:val="%1.%2.%3.%4"/>
      <w:lvlJc w:val="left"/>
      <w:pPr>
        <w:ind w:left="1844" w:firstLine="0"/>
        <w:tabs>
          <w:tab w:val="left" w:pos="2924" w:leader="none"/>
        </w:tabs>
      </w:pPr>
      <w:rPr>
        <w:b/>
        <w:i w:val="0"/>
        <w:caps w:val="0"/>
        <w:smallCaps w:val="0"/>
        <w:strike w:val="0"/>
        <w:spacing w:val="0"/>
        <w:sz w:val="24"/>
        <w:szCs w:val="24"/>
        <w:u w:val="none"/>
        <w14:textOutline w14:w="0" w14:cap="rnd" w14:cmpd="sng" w14:algn="ctr">
          <w14:noFill/>
          <w14:prstDash w14:val="solid"/>
          <w14:bevel/>
        </w14:textOutline>
      </w:rPr>
    </w:lvl>
    <w:lvl w:ilvl="4">
      <w:start w:val="1"/>
      <w:numFmt w:val="decimal"/>
      <w:isLgl w:val="false"/>
      <w:suff w:val="tab"/>
      <w:lvlText w:val="%1.%2.%3.%4.%5"/>
      <w:lvlJc w:val="left"/>
      <w:pPr>
        <w:ind w:left="710" w:firstLine="0"/>
        <w:tabs>
          <w:tab w:val="left" w:pos="2150" w:leader="none"/>
        </w:tabs>
      </w:pPr>
      <w:rPr>
        <w:color w:val="000000"/>
      </w:rPr>
    </w:lvl>
    <w:lvl w:ilvl="5">
      <w:start w:val="1"/>
      <w:numFmt w:val="decimal"/>
      <w:isLgl w:val="false"/>
      <w:suff w:val="tab"/>
      <w:lvlText w:val="%1.%2.%3.%4.%5.%6"/>
      <w:lvlJc w:val="left"/>
      <w:pPr>
        <w:ind w:left="720" w:firstLine="0"/>
        <w:tabs>
          <w:tab w:val="left" w:pos="2520" w:leader="none"/>
        </w:tabs>
      </w:pPr>
    </w:lvl>
    <w:lvl w:ilvl="6">
      <w:start w:val="1"/>
      <w:numFmt w:val="decimal"/>
      <w:isLgl w:val="false"/>
      <w:suff w:val="tab"/>
      <w:lvlText w:val="%1.%2.%3.%4.%5.%6.%7"/>
      <w:lvlJc w:val="left"/>
      <w:pPr>
        <w:ind w:left="720" w:firstLine="0"/>
        <w:tabs>
          <w:tab w:val="left" w:pos="2520" w:leader="none"/>
        </w:tabs>
      </w:pPr>
    </w:lvl>
    <w:lvl w:ilvl="7">
      <w:start w:val="1"/>
      <w:numFmt w:val="decimal"/>
      <w:isLgl w:val="false"/>
      <w:suff w:val="tab"/>
      <w:lvlText w:val="%1.%2.%3.%4.%5.%6.%7.%8"/>
      <w:lvlJc w:val="left"/>
      <w:pPr>
        <w:ind w:left="720" w:firstLine="0"/>
        <w:tabs>
          <w:tab w:val="left" w:pos="2880" w:leader="none"/>
        </w:tabs>
      </w:pPr>
    </w:lvl>
    <w:lvl w:ilvl="8">
      <w:start w:val="1"/>
      <w:numFmt w:val="decimal"/>
      <w:isLgl w:val="false"/>
      <w:suff w:val="tab"/>
      <w:lvlText w:val="%1.%2.%3.%4.%5.%6.%7.%8.%9"/>
      <w:lvlJc w:val="left"/>
      <w:pPr>
        <w:ind w:left="720" w:firstLine="0"/>
        <w:tabs>
          <w:tab w:val="left" w:pos="3240" w:leader="none"/>
        </w:tabs>
      </w:pPr>
    </w:lvl>
  </w:abstractNum>
  <w:abstractNum w:abstractNumId="48">
    <w:multiLevelType w:val="hybridMultilevel"/>
    <w:lvl w:ilvl="0">
      <w:start w:val="1"/>
      <w:numFmt w:val="bullet"/>
      <w:isLgl w:val="false"/>
      <w:suff w:val="tab"/>
      <w:lvlText w:val="-"/>
      <w:lvlJc w:val="left"/>
      <w:pPr>
        <w:ind w:left="3338" w:hanging="360"/>
      </w:pPr>
      <w:rPr>
        <w:rFonts w:hint="default" w:ascii="Courier New" w:hAnsi="Courier New"/>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49">
    <w:multiLevelType w:val="hybridMultilevel"/>
    <w:lvl w:ilvl="0">
      <w:start w:val="1"/>
      <w:numFmt w:val="bullet"/>
      <w:isLgl w:val="false"/>
      <w:suff w:val="tab"/>
      <w:lvlText w:val="-"/>
      <w:lvlJc w:val="left"/>
      <w:pPr>
        <w:ind w:left="1428" w:hanging="360"/>
      </w:pPr>
      <w:rPr>
        <w:rFonts w:hint="eastAsia" w:ascii="MS Gothic" w:hAnsi="MS Gothic" w:eastAsia="MS Gothic"/>
      </w:rPr>
    </w:lvl>
    <w:lvl w:ilvl="1">
      <w:start w:val="1"/>
      <w:numFmt w:val="bullet"/>
      <w:isLgl w:val="false"/>
      <w:suff w:val="tab"/>
      <w:lvlText w:val="o"/>
      <w:lvlJc w:val="left"/>
      <w:pPr>
        <w:ind w:left="2148" w:hanging="360"/>
      </w:pPr>
      <w:rPr>
        <w:rFonts w:hint="default" w:ascii="Courier New" w:hAnsi="Courier New" w:cs="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cs="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cs="Courier New"/>
      </w:rPr>
    </w:lvl>
    <w:lvl w:ilvl="8">
      <w:start w:val="1"/>
      <w:numFmt w:val="bullet"/>
      <w:isLgl w:val="false"/>
      <w:suff w:val="tab"/>
      <w:lvlText w:val=""/>
      <w:lvlJc w:val="left"/>
      <w:pPr>
        <w:ind w:left="7188" w:hanging="360"/>
      </w:pPr>
      <w:rPr>
        <w:rFonts w:hint="default" w:ascii="Wingdings" w:hAnsi="Wingdings"/>
      </w:rPr>
    </w:lvl>
  </w:abstractNum>
  <w:abstractNum w:abstractNumId="50">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51">
    <w:multiLevelType w:val="hybridMultilevel"/>
    <w:lvl w:ilvl="0">
      <w:start w:val="1"/>
      <w:numFmt w:val="bullet"/>
      <w:isLgl w:val="false"/>
      <w:suff w:val="tab"/>
      <w:lvlText w:val="-"/>
      <w:lvlJc w:val="left"/>
      <w:pPr>
        <w:ind w:left="3338" w:hanging="360"/>
      </w:pPr>
      <w:rPr>
        <w:rFonts w:hint="default" w:ascii="Courier New" w:hAnsi="Courier New"/>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2">
    <w:multiLevelType w:val="hybridMultilevel"/>
    <w:lvl w:ilvl="0">
      <w:start w:val="1"/>
      <w:numFmt w:val="bullet"/>
      <w:isLgl w:val="false"/>
      <w:suff w:val="tab"/>
      <w:lvlText w:val="−"/>
      <w:lvlJc w:val="left"/>
      <w:pPr>
        <w:ind w:left="720" w:hanging="360"/>
        <w:tabs>
          <w:tab w:val="num" w:pos="720" w:leader="none"/>
        </w:tabs>
      </w:pPr>
      <w:rPr>
        <w:rFonts w:hint="default" w:ascii="Times New Roman" w:hAnsi="Times New Roman"/>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53">
    <w:multiLevelType w:val="hybridMultilevel"/>
    <w:lvl w:ilvl="0">
      <w:start w:val="1"/>
      <w:numFmt w:val="bullet"/>
      <w:isLgl w:val="false"/>
      <w:suff w:val="tab"/>
      <w:lvlText w:val="−"/>
      <w:lvlJc w:val="left"/>
      <w:pPr>
        <w:ind w:left="720" w:hanging="360"/>
        <w:tabs>
          <w:tab w:val="num" w:pos="720" w:leader="none"/>
        </w:tabs>
      </w:pPr>
      <w:rPr>
        <w:rFonts w:hint="default" w:ascii="Times New Roman" w:hAnsi="Times New Roman"/>
        <w:sz w:val="20"/>
      </w:rPr>
    </w:lvl>
    <w:lvl w:ilvl="1">
      <w:start w:val="1"/>
      <w:numFmt w:val="bullet"/>
      <w:isLgl w:val="false"/>
      <w:suff w:val="tab"/>
      <w:lvlText w:val="−"/>
      <w:lvlJc w:val="left"/>
      <w:pPr>
        <w:ind w:left="1440" w:hanging="360"/>
      </w:pPr>
      <w:rPr>
        <w:rFonts w:ascii="Times New Roman" w:hAnsi="Times New Roman"/>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54">
    <w:multiLevelType w:val="hybridMultilevel"/>
    <w:lvl w:ilvl="0">
      <w:start w:val="1"/>
      <w:numFmt w:val="bullet"/>
      <w:isLgl w:val="false"/>
      <w:suff w:val="tab"/>
      <w:lvlText w:val="-"/>
      <w:lvlJc w:val="left"/>
      <w:pPr>
        <w:ind w:left="3338" w:hanging="360"/>
      </w:pPr>
      <w:rPr>
        <w:rFonts w:hint="default" w:ascii="Courier New" w:hAnsi="Courier New"/>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5">
    <w:multiLevelType w:val="hybridMultilevel"/>
    <w:lvl w:ilvl="0">
      <w:start w:val="1"/>
      <w:numFmt w:val="bullet"/>
      <w:isLgl w:val="false"/>
      <w:suff w:val="tab"/>
      <w:lvlText w:val="-"/>
      <w:lvlJc w:val="left"/>
      <w:pPr>
        <w:ind w:left="1428" w:hanging="360"/>
      </w:pPr>
      <w:rPr>
        <w:rFonts w:hint="default" w:ascii="Symbol" w:hAnsi="Symbol"/>
      </w:rPr>
    </w:lvl>
    <w:lvl w:ilvl="1">
      <w:start w:val="1"/>
      <w:numFmt w:val="bullet"/>
      <w:isLgl w:val="false"/>
      <w:suff w:val="tab"/>
      <w:lvlText w:val="o"/>
      <w:lvlJc w:val="left"/>
      <w:pPr>
        <w:ind w:left="2148" w:hanging="360"/>
      </w:pPr>
      <w:rPr>
        <w:rFonts w:hint="default" w:ascii="Courier New" w:hAnsi="Courier New" w:cs="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cs="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cs="Courier New"/>
      </w:rPr>
    </w:lvl>
    <w:lvl w:ilvl="8">
      <w:start w:val="1"/>
      <w:numFmt w:val="bullet"/>
      <w:isLgl w:val="false"/>
      <w:suff w:val="tab"/>
      <w:lvlText w:val=""/>
      <w:lvlJc w:val="left"/>
      <w:pPr>
        <w:ind w:left="7188" w:hanging="360"/>
      </w:pPr>
      <w:rPr>
        <w:rFonts w:hint="default" w:ascii="Wingdings" w:hAnsi="Wingdings"/>
      </w:rPr>
    </w:lvl>
  </w:abstractNum>
  <w:abstractNum w:abstractNumId="56">
    <w:multiLevelType w:val="hybridMultilevel"/>
    <w:lvl w:ilvl="0">
      <w:start w:val="1"/>
      <w:numFmt w:val="bullet"/>
      <w:isLgl w:val="false"/>
      <w:suff w:val="tab"/>
      <w:lvlText w:val="-"/>
      <w:lvlJc w:val="left"/>
      <w:pPr>
        <w:ind w:left="1428" w:hanging="360"/>
      </w:pPr>
      <w:rPr>
        <w:rFonts w:hint="default" w:ascii="Symbol" w:hAnsi="Symbol"/>
      </w:rPr>
    </w:lvl>
    <w:lvl w:ilvl="1">
      <w:start w:val="1"/>
      <w:numFmt w:val="bullet"/>
      <w:isLgl w:val="false"/>
      <w:suff w:val="tab"/>
      <w:lvlText w:val="o"/>
      <w:lvlJc w:val="left"/>
      <w:pPr>
        <w:ind w:left="2148" w:hanging="360"/>
      </w:pPr>
      <w:rPr>
        <w:rFonts w:hint="default" w:ascii="Courier New" w:hAnsi="Courier New" w:cs="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cs="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cs="Courier New"/>
      </w:rPr>
    </w:lvl>
    <w:lvl w:ilvl="8">
      <w:start w:val="1"/>
      <w:numFmt w:val="bullet"/>
      <w:isLgl w:val="false"/>
      <w:suff w:val="tab"/>
      <w:lvlText w:val=""/>
      <w:lvlJc w:val="left"/>
      <w:pPr>
        <w:ind w:left="7188" w:hanging="360"/>
      </w:pPr>
      <w:rPr>
        <w:rFonts w:hint="default" w:ascii="Wingdings" w:hAnsi="Wingdings"/>
      </w:rPr>
    </w:lvl>
  </w:abstractNum>
  <w:num w:numId="1">
    <w:abstractNumId w:val="32"/>
  </w:num>
  <w:num w:numId="2">
    <w:abstractNumId w:val="25"/>
  </w:num>
  <w:num w:numId="3">
    <w:abstractNumId w:val="8"/>
  </w:num>
  <w:num w:numId="4">
    <w:abstractNumId w:val="28"/>
  </w:num>
  <w:num w:numId="5">
    <w:abstractNumId w:val="19"/>
  </w:num>
  <w:num w:numId="6">
    <w:abstractNumId w:val="31"/>
  </w:num>
  <w:num w:numId="7">
    <w:abstractNumId w:val="39"/>
  </w:num>
  <w:num w:numId="8">
    <w:abstractNumId w:val="22"/>
  </w:num>
  <w:num w:numId="9">
    <w:abstractNumId w:val="30"/>
  </w:num>
  <w:num w:numId="10">
    <w:abstractNumId w:val="45"/>
  </w:num>
  <w:num w:numId="11">
    <w:abstractNumId w:val="40"/>
  </w:num>
  <w:num w:numId="12">
    <w:abstractNumId w:val="7"/>
  </w:num>
  <w:num w:numId="13">
    <w:abstractNumId w:val="27"/>
  </w:num>
  <w:num w:numId="14">
    <w:abstractNumId w:val="24"/>
  </w:num>
  <w:num w:numId="15">
    <w:abstractNumId w:val="33"/>
  </w:num>
  <w:num w:numId="16">
    <w:abstractNumId w:val="26"/>
  </w:num>
  <w:num w:numId="17">
    <w:abstractNumId w:val="0"/>
  </w:num>
  <w:num w:numId="18">
    <w:abstractNumId w:val="4"/>
  </w:num>
  <w:num w:numId="19">
    <w:abstractNumId w:val="1"/>
  </w:num>
  <w:num w:numId="20">
    <w:abstractNumId w:val="17"/>
  </w:num>
  <w:num w:numId="21">
    <w:abstractNumId w:val="35"/>
  </w:num>
  <w:num w:numId="22">
    <w:abstractNumId w:val="29"/>
  </w:num>
  <w:num w:numId="23">
    <w:abstractNumId w:val="23"/>
  </w:num>
  <w:num w:numId="24">
    <w:abstractNumId w:val="12"/>
  </w:num>
  <w:num w:numId="25">
    <w:abstractNumId w:val="46"/>
  </w:num>
  <w:num w:numId="26">
    <w:abstractNumId w:val="42"/>
  </w:num>
  <w:num w:numId="27">
    <w:abstractNumId w:val="16"/>
  </w:num>
  <w:num w:numId="28">
    <w:abstractNumId w:val="3"/>
  </w:num>
  <w:num w:numId="29">
    <w:abstractNumId w:val="11"/>
  </w:num>
  <w:num w:numId="30">
    <w:abstractNumId w:val="43"/>
  </w:num>
  <w:num w:numId="31">
    <w:abstractNumId w:val="14"/>
  </w:num>
  <w:num w:numId="32">
    <w:abstractNumId w:val="9"/>
  </w:num>
  <w:num w:numId="33">
    <w:abstractNumId w:val="15"/>
  </w:num>
  <w:num w:numId="34">
    <w:abstractNumId w:val="21"/>
  </w:num>
  <w:num w:numId="35">
    <w:abstractNumId w:val="38"/>
  </w:num>
  <w:num w:numId="36">
    <w:abstractNumId w:val="2"/>
  </w:num>
  <w:num w:numId="37">
    <w:abstractNumId w:val="18"/>
  </w:num>
  <w:num w:numId="38">
    <w:abstractNumId w:val="10"/>
  </w:num>
  <w:num w:numId="39">
    <w:abstractNumId w:val="20"/>
  </w:num>
  <w:num w:numId="40">
    <w:abstractNumId w:val="13"/>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num>
  <w:num w:numId="43">
    <w:abstractNumId w:val="36"/>
  </w:num>
  <w:num w:numId="44">
    <w:abstractNumId w:val="34"/>
  </w:num>
  <w:num w:numId="45">
    <w:abstractNumId w:val="6"/>
  </w:num>
  <w:num w:numId="46">
    <w:abstractNumId w:val="41"/>
  </w:num>
  <w:num w:numId="47">
    <w:abstractNumId w:val="44"/>
  </w:num>
  <w:num w:numId="48">
    <w:abstractNumId w:val="47"/>
  </w:num>
  <w:num w:numId="49">
    <w:abstractNumId w:val="48"/>
  </w:num>
  <w:num w:numId="50">
    <w:abstractNumId w:val="49"/>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num>
  <w:num w:numId="53">
    <w:abstractNumId w:val="52"/>
  </w:num>
  <w:num w:numId="54">
    <w:abstractNumId w:val="53"/>
  </w:num>
  <w:num w:numId="55">
    <w:abstractNumId w:val="54"/>
  </w:num>
  <w:num w:numId="56">
    <w:abstractNumId w:val="55"/>
  </w:num>
  <w:num w:numId="57">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22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NSimSun" w:cs="Lucida Sans"/>
        <w:sz w:val="24"/>
        <w:szCs w:val="24"/>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97" w:default="1">
    <w:name w:val="Normal"/>
    <w:qFormat/>
    <w:pPr>
      <w:ind w:firstLine="709"/>
      <w:jc w:val="both"/>
      <w:spacing w:after="30" w:line="276" w:lineRule="auto"/>
    </w:pPr>
  </w:style>
  <w:style w:type="paragraph" w:styleId="898">
    <w:name w:val="Heading 1"/>
    <w:basedOn w:val="897"/>
    <w:next w:val="897"/>
    <w:link w:val="925"/>
    <w:uiPriority w:val="9"/>
    <w:qFormat/>
    <w:pPr>
      <w:numPr>
        <w:ilvl w:val="0"/>
        <w:numId w:val="1"/>
      </w:numPr>
      <w:ind w:left="0" w:firstLine="709"/>
      <w:jc w:val="left"/>
      <w:spacing w:before="113" w:after="113" w:line="240" w:lineRule="auto"/>
      <w:widowControl w:val="off"/>
      <w:outlineLvl w:val="0"/>
    </w:pPr>
    <w:rPr>
      <w:b/>
    </w:rPr>
  </w:style>
  <w:style w:type="paragraph" w:styleId="899">
    <w:name w:val="Heading 2"/>
    <w:basedOn w:val="897"/>
    <w:next w:val="897"/>
    <w:link w:val="926"/>
    <w:uiPriority w:val="9"/>
    <w:unhideWhenUsed/>
    <w:qFormat/>
    <w:pPr>
      <w:numPr>
        <w:ilvl w:val="1"/>
        <w:numId w:val="1"/>
      </w:numPr>
      <w:ind w:left="0" w:firstLine="709"/>
      <w:keepLines/>
      <w:keepNext/>
      <w:spacing w:before="113" w:after="113" w:line="240" w:lineRule="auto"/>
      <w:tabs>
        <w:tab w:val="clear" w:pos="0" w:leader="none"/>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outlineLvl w:val="1"/>
    </w:pPr>
    <w:rPr>
      <w:b/>
    </w:rPr>
  </w:style>
  <w:style w:type="paragraph" w:styleId="900">
    <w:name w:val="Heading 3"/>
    <w:basedOn w:val="897"/>
    <w:next w:val="897"/>
    <w:link w:val="927"/>
    <w:uiPriority w:val="9"/>
    <w:unhideWhenUsed/>
    <w:qFormat/>
    <w:pPr>
      <w:ind w:left="709" w:firstLine="0"/>
      <w:jc w:val="left"/>
      <w:keepLines/>
      <w:keepNext/>
      <w:spacing w:before="240" w:after="120"/>
      <w:tabs>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outlineLvl w:val="2"/>
    </w:pPr>
    <w:rPr>
      <w:b/>
    </w:rPr>
  </w:style>
  <w:style w:type="paragraph" w:styleId="901">
    <w:name w:val="Heading 4"/>
    <w:basedOn w:val="897"/>
    <w:next w:val="897"/>
    <w:link w:val="928"/>
    <w:uiPriority w:val="9"/>
    <w:unhideWhenUsed/>
    <w:qFormat/>
    <w:pPr>
      <w:ind w:firstLine="0"/>
      <w:spacing w:before="120" w:after="60"/>
      <w:widowControl w:val="off"/>
      <w:tabs>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outlineLvl w:val="3"/>
    </w:pPr>
    <w:rPr>
      <w:b/>
    </w:rPr>
  </w:style>
  <w:style w:type="paragraph" w:styleId="902">
    <w:name w:val="Heading 5"/>
    <w:basedOn w:val="897"/>
    <w:next w:val="897"/>
    <w:link w:val="929"/>
    <w:uiPriority w:val="9"/>
    <w:unhideWhenUsed/>
    <w:qFormat/>
    <w:pPr>
      <w:ind w:left="-850" w:firstLine="850"/>
      <w:jc w:val="left"/>
      <w:keepLines/>
      <w:keepNext/>
      <w:spacing w:before="240" w:after="120"/>
      <w:tabs>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outlineLvl w:val="4"/>
    </w:pPr>
    <w:rPr>
      <w:b/>
    </w:rPr>
  </w:style>
  <w:style w:type="paragraph" w:styleId="903">
    <w:name w:val="Heading 6"/>
    <w:basedOn w:val="897"/>
    <w:next w:val="897"/>
    <w:link w:val="954"/>
    <w:uiPriority w:val="9"/>
    <w:unhideWhenUsed/>
    <w:qFormat/>
    <w:pPr>
      <w:ind w:left="1" w:hanging="1"/>
      <w:jc w:val="left"/>
      <w:keepLines/>
      <w:keepNext/>
      <w:spacing w:before="240" w:after="120"/>
      <w:tabs>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outlineLvl w:val="5"/>
    </w:pPr>
    <w:rPr>
      <w:b/>
    </w:rPr>
  </w:style>
  <w:style w:type="paragraph" w:styleId="904">
    <w:name w:val="Heading 7"/>
    <w:basedOn w:val="897"/>
    <w:next w:val="897"/>
    <w:link w:val="931"/>
    <w:uiPriority w:val="9"/>
    <w:unhideWhenUsed/>
    <w:qFormat/>
    <w:pPr>
      <w:keepLines/>
      <w:keepNext/>
      <w:spacing w:before="320" w:after="200"/>
      <w:outlineLvl w:val="6"/>
    </w:pPr>
    <w:rPr>
      <w:rFonts w:ascii="Arial" w:hAnsi="Arial" w:eastAsia="Arial" w:cs="Arial"/>
      <w:b/>
      <w:bCs/>
      <w:i/>
      <w:iCs/>
      <w:sz w:val="22"/>
      <w:szCs w:val="22"/>
    </w:rPr>
  </w:style>
  <w:style w:type="paragraph" w:styleId="905">
    <w:name w:val="Heading 8"/>
    <w:basedOn w:val="897"/>
    <w:next w:val="897"/>
    <w:link w:val="932"/>
    <w:uiPriority w:val="9"/>
    <w:unhideWhenUsed/>
    <w:qFormat/>
    <w:pPr>
      <w:keepLines/>
      <w:keepNext/>
      <w:spacing w:before="320" w:after="200"/>
      <w:outlineLvl w:val="7"/>
    </w:pPr>
    <w:rPr>
      <w:rFonts w:ascii="Arial" w:hAnsi="Arial" w:eastAsia="Arial" w:cs="Arial"/>
      <w:i/>
      <w:iCs/>
      <w:sz w:val="22"/>
      <w:szCs w:val="22"/>
    </w:rPr>
  </w:style>
  <w:style w:type="paragraph" w:styleId="906">
    <w:name w:val="Heading 9"/>
    <w:basedOn w:val="897"/>
    <w:next w:val="897"/>
    <w:link w:val="933"/>
    <w:uiPriority w:val="9"/>
    <w:unhideWhenUsed/>
    <w:qFormat/>
    <w:pPr>
      <w:keepLines/>
      <w:keepNext/>
      <w:spacing w:before="320" w:after="200"/>
      <w:outlineLvl w:val="8"/>
    </w:pPr>
    <w:rPr>
      <w:rFonts w:ascii="Arial" w:hAnsi="Arial" w:eastAsia="Arial" w:cs="Arial"/>
      <w:i/>
      <w:iCs/>
      <w:sz w:val="21"/>
      <w:szCs w:val="21"/>
    </w:rPr>
  </w:style>
  <w:style w:type="character" w:styleId="907" w:default="1">
    <w:name w:val="Default Paragraph Font"/>
    <w:uiPriority w:val="1"/>
    <w:semiHidden/>
    <w:unhideWhenUsed/>
  </w:style>
  <w:style w:type="table" w:styleId="908" w:default="1">
    <w:name w:val="Normal Table"/>
    <w:uiPriority w:val="99"/>
    <w:semiHidden/>
    <w:unhideWhenUsed/>
    <w:tblPr>
      <w:tblInd w:w="0" w:type="dxa"/>
      <w:tblCellMar>
        <w:left w:w="108" w:type="dxa"/>
        <w:top w:w="0" w:type="dxa"/>
        <w:right w:w="108" w:type="dxa"/>
        <w:bottom w:w="0" w:type="dxa"/>
      </w:tblCellMar>
    </w:tblPr>
  </w:style>
  <w:style w:type="numbering" w:styleId="909" w:default="1">
    <w:name w:val="No List"/>
    <w:uiPriority w:val="99"/>
    <w:semiHidden/>
    <w:unhideWhenUsed/>
  </w:style>
  <w:style w:type="character" w:styleId="910" w:customStyle="1">
    <w:name w:val="Caption Char"/>
    <w:basedOn w:val="907"/>
    <w:uiPriority w:val="35"/>
    <w:qFormat/>
    <w:rPr>
      <w:b/>
      <w:bCs/>
      <w:color w:val="4f81bd" w:themeColor="accent1"/>
      <w:sz w:val="18"/>
      <w:szCs w:val="18"/>
    </w:rPr>
  </w:style>
  <w:style w:type="character" w:styleId="911" w:customStyle="1">
    <w:name w:val="Heading 1 Char"/>
    <w:basedOn w:val="907"/>
    <w:uiPriority w:val="9"/>
    <w:qFormat/>
    <w:rPr>
      <w:rFonts w:ascii="Arial" w:hAnsi="Arial" w:eastAsia="Arial" w:cs="Arial"/>
      <w:sz w:val="40"/>
      <w:szCs w:val="40"/>
    </w:rPr>
  </w:style>
  <w:style w:type="character" w:styleId="912" w:customStyle="1">
    <w:name w:val="Heading 2 Char"/>
    <w:basedOn w:val="907"/>
    <w:uiPriority w:val="9"/>
    <w:qFormat/>
    <w:rPr>
      <w:rFonts w:ascii="Arial" w:hAnsi="Arial" w:eastAsia="Arial" w:cs="Arial"/>
      <w:sz w:val="34"/>
    </w:rPr>
  </w:style>
  <w:style w:type="character" w:styleId="913" w:customStyle="1">
    <w:name w:val="Heading 3 Char"/>
    <w:basedOn w:val="907"/>
    <w:uiPriority w:val="9"/>
    <w:qFormat/>
    <w:rPr>
      <w:rFonts w:ascii="Arial" w:hAnsi="Arial" w:eastAsia="Arial" w:cs="Arial"/>
      <w:sz w:val="30"/>
      <w:szCs w:val="30"/>
    </w:rPr>
  </w:style>
  <w:style w:type="character" w:styleId="914" w:customStyle="1">
    <w:name w:val="Heading 4 Char"/>
    <w:basedOn w:val="907"/>
    <w:uiPriority w:val="9"/>
    <w:qFormat/>
    <w:rPr>
      <w:rFonts w:ascii="Arial" w:hAnsi="Arial" w:eastAsia="Arial" w:cs="Arial"/>
      <w:b/>
      <w:bCs/>
      <w:sz w:val="26"/>
      <w:szCs w:val="26"/>
    </w:rPr>
  </w:style>
  <w:style w:type="character" w:styleId="915" w:customStyle="1">
    <w:name w:val="Heading 5 Char"/>
    <w:basedOn w:val="907"/>
    <w:uiPriority w:val="9"/>
    <w:qFormat/>
    <w:rPr>
      <w:rFonts w:ascii="Arial" w:hAnsi="Arial" w:eastAsia="Arial" w:cs="Arial"/>
      <w:b/>
      <w:bCs/>
      <w:sz w:val="24"/>
      <w:szCs w:val="24"/>
    </w:rPr>
  </w:style>
  <w:style w:type="character" w:styleId="916" w:customStyle="1">
    <w:name w:val="Heading 7 Char"/>
    <w:basedOn w:val="907"/>
    <w:uiPriority w:val="9"/>
    <w:qFormat/>
    <w:rPr>
      <w:rFonts w:ascii="Arial" w:hAnsi="Arial" w:eastAsia="Arial" w:cs="Arial"/>
      <w:b/>
      <w:bCs/>
      <w:i/>
      <w:iCs/>
      <w:sz w:val="22"/>
      <w:szCs w:val="22"/>
    </w:rPr>
  </w:style>
  <w:style w:type="character" w:styleId="917" w:customStyle="1">
    <w:name w:val="Heading 8 Char"/>
    <w:basedOn w:val="907"/>
    <w:uiPriority w:val="9"/>
    <w:qFormat/>
    <w:rPr>
      <w:rFonts w:ascii="Arial" w:hAnsi="Arial" w:eastAsia="Arial" w:cs="Arial"/>
      <w:i/>
      <w:iCs/>
      <w:sz w:val="22"/>
      <w:szCs w:val="22"/>
    </w:rPr>
  </w:style>
  <w:style w:type="character" w:styleId="918" w:customStyle="1">
    <w:name w:val="Heading 9 Char"/>
    <w:basedOn w:val="907"/>
    <w:uiPriority w:val="9"/>
    <w:qFormat/>
    <w:rPr>
      <w:rFonts w:ascii="Arial" w:hAnsi="Arial" w:eastAsia="Arial" w:cs="Arial"/>
      <w:i/>
      <w:iCs/>
      <w:sz w:val="21"/>
      <w:szCs w:val="21"/>
    </w:rPr>
  </w:style>
  <w:style w:type="character" w:styleId="919" w:customStyle="1">
    <w:name w:val="Title Char"/>
    <w:basedOn w:val="907"/>
    <w:uiPriority w:val="10"/>
    <w:qFormat/>
    <w:rPr>
      <w:sz w:val="48"/>
      <w:szCs w:val="48"/>
    </w:rPr>
  </w:style>
  <w:style w:type="character" w:styleId="920" w:customStyle="1">
    <w:name w:val="Subtitle Char"/>
    <w:basedOn w:val="907"/>
    <w:uiPriority w:val="11"/>
    <w:qFormat/>
    <w:rPr>
      <w:sz w:val="24"/>
      <w:szCs w:val="24"/>
    </w:rPr>
  </w:style>
  <w:style w:type="character" w:styleId="921" w:customStyle="1">
    <w:name w:val="Quote Char"/>
    <w:uiPriority w:val="29"/>
    <w:qFormat/>
    <w:rPr>
      <w:i/>
    </w:rPr>
  </w:style>
  <w:style w:type="character" w:styleId="922" w:customStyle="1">
    <w:name w:val="Intense Quote Char"/>
    <w:uiPriority w:val="30"/>
    <w:qFormat/>
    <w:rPr>
      <w:i/>
    </w:rPr>
  </w:style>
  <w:style w:type="character" w:styleId="923" w:customStyle="1">
    <w:name w:val="Footnote Text Char"/>
    <w:uiPriority w:val="99"/>
    <w:qFormat/>
    <w:rPr>
      <w:sz w:val="18"/>
    </w:rPr>
  </w:style>
  <w:style w:type="character" w:styleId="924" w:customStyle="1">
    <w:name w:val="Endnote Text Char"/>
    <w:uiPriority w:val="99"/>
    <w:qFormat/>
    <w:rPr>
      <w:sz w:val="20"/>
    </w:rPr>
  </w:style>
  <w:style w:type="character" w:styleId="925" w:customStyle="1">
    <w:name w:val="Заголовок 1 Знак"/>
    <w:link w:val="898"/>
    <w:uiPriority w:val="9"/>
    <w:qFormat/>
    <w:rPr>
      <w:b/>
    </w:rPr>
  </w:style>
  <w:style w:type="character" w:styleId="926" w:customStyle="1">
    <w:name w:val="Заголовок 2 Знак"/>
    <w:link w:val="899"/>
    <w:uiPriority w:val="9"/>
    <w:qFormat/>
    <w:rPr>
      <w:b/>
    </w:rPr>
  </w:style>
  <w:style w:type="character" w:styleId="927" w:customStyle="1">
    <w:name w:val="Заголовок 3 Знак"/>
    <w:basedOn w:val="907"/>
    <w:link w:val="900"/>
    <w:uiPriority w:val="9"/>
    <w:qFormat/>
    <w:rPr>
      <w:rFonts w:ascii="Arial" w:hAnsi="Arial" w:eastAsia="Arial" w:cs="Arial"/>
      <w:sz w:val="30"/>
      <w:szCs w:val="30"/>
    </w:rPr>
  </w:style>
  <w:style w:type="character" w:styleId="928" w:customStyle="1">
    <w:name w:val="Заголовок 4 Знак"/>
    <w:basedOn w:val="907"/>
    <w:link w:val="901"/>
    <w:uiPriority w:val="9"/>
    <w:qFormat/>
    <w:rPr>
      <w:rFonts w:ascii="Arial" w:hAnsi="Arial" w:eastAsia="Arial" w:cs="Arial"/>
      <w:b/>
      <w:bCs/>
      <w:sz w:val="26"/>
      <w:szCs w:val="26"/>
    </w:rPr>
  </w:style>
  <w:style w:type="character" w:styleId="929" w:customStyle="1">
    <w:name w:val="Заголовок 5 Знак"/>
    <w:basedOn w:val="907"/>
    <w:link w:val="902"/>
    <w:uiPriority w:val="9"/>
    <w:qFormat/>
    <w:rPr>
      <w:rFonts w:ascii="Arial" w:hAnsi="Arial" w:eastAsia="Arial" w:cs="Arial"/>
      <w:b/>
      <w:bCs/>
      <w:sz w:val="24"/>
      <w:szCs w:val="24"/>
    </w:rPr>
  </w:style>
  <w:style w:type="character" w:styleId="930" w:customStyle="1">
    <w:name w:val="Heading 6 Char"/>
    <w:basedOn w:val="907"/>
    <w:uiPriority w:val="9"/>
    <w:qFormat/>
    <w:rPr>
      <w:rFonts w:ascii="Arial" w:hAnsi="Arial" w:eastAsia="Arial" w:cs="Arial"/>
      <w:b/>
      <w:bCs/>
      <w:sz w:val="22"/>
      <w:szCs w:val="22"/>
    </w:rPr>
  </w:style>
  <w:style w:type="character" w:styleId="931" w:customStyle="1">
    <w:name w:val="Заголовок 7 Знак"/>
    <w:basedOn w:val="907"/>
    <w:link w:val="904"/>
    <w:uiPriority w:val="9"/>
    <w:qFormat/>
    <w:rPr>
      <w:rFonts w:ascii="Arial" w:hAnsi="Arial" w:eastAsia="Arial" w:cs="Arial"/>
      <w:b/>
      <w:bCs/>
      <w:i/>
      <w:iCs/>
      <w:sz w:val="22"/>
      <w:szCs w:val="22"/>
    </w:rPr>
  </w:style>
  <w:style w:type="character" w:styleId="932" w:customStyle="1">
    <w:name w:val="Заголовок 8 Знак"/>
    <w:basedOn w:val="907"/>
    <w:link w:val="905"/>
    <w:uiPriority w:val="9"/>
    <w:qFormat/>
    <w:rPr>
      <w:rFonts w:ascii="Arial" w:hAnsi="Arial" w:eastAsia="Arial" w:cs="Arial"/>
      <w:i/>
      <w:iCs/>
      <w:sz w:val="22"/>
      <w:szCs w:val="22"/>
    </w:rPr>
  </w:style>
  <w:style w:type="character" w:styleId="933" w:customStyle="1">
    <w:name w:val="Заголовок 9 Знак"/>
    <w:basedOn w:val="907"/>
    <w:link w:val="906"/>
    <w:uiPriority w:val="9"/>
    <w:qFormat/>
    <w:rPr>
      <w:rFonts w:ascii="Arial" w:hAnsi="Arial" w:eastAsia="Arial" w:cs="Arial"/>
      <w:i/>
      <w:iCs/>
      <w:sz w:val="21"/>
      <w:szCs w:val="21"/>
    </w:rPr>
  </w:style>
  <w:style w:type="character" w:styleId="934" w:customStyle="1">
    <w:name w:val="Название Знак"/>
    <w:basedOn w:val="907"/>
    <w:link w:val="971"/>
    <w:uiPriority w:val="10"/>
    <w:qFormat/>
    <w:rPr>
      <w:sz w:val="48"/>
      <w:szCs w:val="48"/>
    </w:rPr>
  </w:style>
  <w:style w:type="character" w:styleId="935" w:customStyle="1">
    <w:name w:val="Подзаголовок Знак"/>
    <w:basedOn w:val="907"/>
    <w:link w:val="994"/>
    <w:qFormat/>
    <w:rPr>
      <w:sz w:val="24"/>
      <w:szCs w:val="24"/>
    </w:rPr>
  </w:style>
  <w:style w:type="character" w:styleId="936" w:customStyle="1">
    <w:name w:val="Цитата 2 Знак"/>
    <w:link w:val="979"/>
    <w:uiPriority w:val="29"/>
    <w:qFormat/>
    <w:rPr>
      <w:i/>
    </w:rPr>
  </w:style>
  <w:style w:type="character" w:styleId="937" w:customStyle="1">
    <w:name w:val="Выделенная цитата Знак"/>
    <w:link w:val="980"/>
    <w:uiPriority w:val="30"/>
    <w:qFormat/>
    <w:rPr>
      <w:i/>
    </w:rPr>
  </w:style>
  <w:style w:type="character" w:styleId="938" w:customStyle="1">
    <w:name w:val="Header Char"/>
    <w:basedOn w:val="907"/>
    <w:uiPriority w:val="99"/>
    <w:qFormat/>
  </w:style>
  <w:style w:type="character" w:styleId="939" w:customStyle="1">
    <w:name w:val="Footer Char"/>
    <w:basedOn w:val="907"/>
    <w:uiPriority w:val="99"/>
    <w:qFormat/>
  </w:style>
  <w:style w:type="character" w:styleId="940" w:customStyle="1">
    <w:name w:val="Название объекта Знак"/>
    <w:link w:val="974"/>
    <w:uiPriority w:val="99"/>
    <w:qFormat/>
  </w:style>
  <w:style w:type="character" w:styleId="941">
    <w:name w:val="Hyperlink"/>
    <w:uiPriority w:val="99"/>
    <w:unhideWhenUsed/>
    <w:rPr>
      <w:color w:val="0000ff" w:themeColor="hyperlink"/>
      <w:u w:val="single"/>
    </w:rPr>
  </w:style>
  <w:style w:type="character" w:styleId="942" w:customStyle="1">
    <w:name w:val="Текст сноски Знак"/>
    <w:link w:val="981"/>
    <w:qFormat/>
    <w:rPr>
      <w:sz w:val="18"/>
    </w:rPr>
  </w:style>
  <w:style w:type="character" w:styleId="943" w:customStyle="1">
    <w:name w:val="Символ сноски (user)"/>
    <w:link w:val="1015"/>
    <w:unhideWhenUsed/>
    <w:qFormat/>
    <w:rPr>
      <w:vertAlign w:val="superscript"/>
    </w:rPr>
  </w:style>
  <w:style w:type="character" w:styleId="944" w:customStyle="1">
    <w:name w:val="Символ сноски"/>
    <w:qFormat/>
    <w:rPr>
      <w:vertAlign w:val="superscript"/>
    </w:rPr>
  </w:style>
  <w:style w:type="character" w:styleId="945">
    <w:name w:val="footnote reference"/>
    <w:rPr>
      <w:vertAlign w:val="superscript"/>
    </w:rPr>
  </w:style>
  <w:style w:type="character" w:styleId="946" w:customStyle="1">
    <w:name w:val="Текст концевой сноски Знак"/>
    <w:link w:val="982"/>
    <w:qFormat/>
    <w:rPr>
      <w:sz w:val="20"/>
    </w:rPr>
  </w:style>
  <w:style w:type="character" w:styleId="947" w:customStyle="1">
    <w:name w:val="Символ концевой сноски (user)"/>
    <w:uiPriority w:val="99"/>
    <w:semiHidden/>
    <w:unhideWhenUsed/>
    <w:qFormat/>
    <w:rPr>
      <w:vertAlign w:val="superscript"/>
    </w:rPr>
  </w:style>
  <w:style w:type="character" w:styleId="948" w:customStyle="1">
    <w:name w:val="Символ концевой сноски"/>
    <w:qFormat/>
    <w:rPr>
      <w:vertAlign w:val="superscript"/>
    </w:rPr>
  </w:style>
  <w:style w:type="character" w:styleId="949">
    <w:name w:val="endnote reference"/>
    <w:rPr>
      <w:vertAlign w:val="superscript"/>
    </w:rPr>
  </w:style>
  <w:style w:type="character" w:styleId="950" w:customStyle="1">
    <w:name w:val="Текст примечания Знак"/>
    <w:basedOn w:val="907"/>
    <w:link w:val="995"/>
    <w:uiPriority w:val="99"/>
    <w:qFormat/>
    <w:rPr>
      <w:sz w:val="20"/>
      <w:szCs w:val="20"/>
    </w:rPr>
  </w:style>
  <w:style w:type="character" w:styleId="951">
    <w:name w:val="annotation reference"/>
    <w:basedOn w:val="907"/>
    <w:uiPriority w:val="99"/>
    <w:unhideWhenUsed/>
    <w:qFormat/>
    <w:rPr>
      <w:sz w:val="16"/>
      <w:szCs w:val="16"/>
    </w:rPr>
  </w:style>
  <w:style w:type="character" w:styleId="952" w:customStyle="1">
    <w:name w:val="Тема примечания Знак"/>
    <w:basedOn w:val="950"/>
    <w:link w:val="997"/>
    <w:uiPriority w:val="99"/>
    <w:qFormat/>
    <w:rPr>
      <w:b/>
      <w:bCs/>
      <w:sz w:val="20"/>
      <w:szCs w:val="20"/>
    </w:rPr>
  </w:style>
  <w:style w:type="character" w:styleId="953" w:customStyle="1">
    <w:name w:val="Обычный Char Char"/>
    <w:link w:val="998"/>
    <w:qFormat/>
    <w:rPr>
      <w:spacing w:val="2"/>
      <w:szCs w:val="22"/>
    </w:rPr>
  </w:style>
  <w:style w:type="character" w:styleId="954" w:customStyle="1">
    <w:name w:val="Заголовок 6 Знак"/>
    <w:basedOn w:val="907"/>
    <w:link w:val="903"/>
    <w:uiPriority w:val="9"/>
    <w:qFormat/>
    <w:rPr>
      <w:b/>
    </w:rPr>
  </w:style>
  <w:style w:type="character" w:styleId="955" w:customStyle="1">
    <w:name w:val="Абзац списка Знак"/>
    <w:link w:val="996"/>
    <w:qFormat/>
  </w:style>
  <w:style w:type="character" w:styleId="956" w:customStyle="1">
    <w:name w:val="Нумер.список1"/>
    <w:basedOn w:val="907"/>
    <w:link w:val="1002"/>
    <w:qFormat/>
    <w:rPr>
      <w:color w:val="000000"/>
      <w:sz w:val="28"/>
    </w:rPr>
  </w:style>
  <w:style w:type="character" w:styleId="957" w:customStyle="1">
    <w:name w:val="List - 11"/>
    <w:link w:val="1003"/>
    <w:qFormat/>
    <w:rPr>
      <w:color w:val="000000"/>
      <w:sz w:val="28"/>
    </w:rPr>
  </w:style>
  <w:style w:type="character" w:styleId="958" w:customStyle="1">
    <w:name w:val="Абзац Знак"/>
    <w:link w:val="1004"/>
    <w:qFormat/>
    <w:rPr>
      <w:spacing w:val="2"/>
      <w:sz w:val="28"/>
      <w:szCs w:val="22"/>
    </w:rPr>
  </w:style>
  <w:style w:type="character" w:styleId="959" w:customStyle="1">
    <w:name w:val="Обычный (тбл) Знак"/>
    <w:link w:val="1005"/>
    <w:qFormat/>
    <w:rPr>
      <w:color w:val="000000"/>
      <w:sz w:val="22"/>
      <w:szCs w:val="22"/>
    </w:rPr>
  </w:style>
  <w:style w:type="character" w:styleId="960">
    <w:name w:val="Strong"/>
    <w:uiPriority w:val="22"/>
    <w:qFormat/>
    <w:rPr>
      <w:b/>
      <w:bCs/>
    </w:rPr>
  </w:style>
  <w:style w:type="character" w:styleId="961" w:customStyle="1">
    <w:name w:val="Название таблицы Знак Знак"/>
    <w:link w:val="1006"/>
    <w:qFormat/>
    <w:rPr>
      <w:color w:val="000000"/>
    </w:rPr>
  </w:style>
  <w:style w:type="character" w:styleId="962" w:customStyle="1">
    <w:name w:val="Гиперссылка1"/>
    <w:qFormat/>
    <w:rPr>
      <w:color w:val="000080"/>
      <w:u w:val="single"/>
    </w:rPr>
  </w:style>
  <w:style w:type="character" w:styleId="963" w:customStyle="1">
    <w:name w:val="Верхний колонтитул Знак"/>
    <w:basedOn w:val="907"/>
    <w:link w:val="1010"/>
    <w:uiPriority w:val="99"/>
    <w:qFormat/>
  </w:style>
  <w:style w:type="character" w:styleId="964" w:customStyle="1">
    <w:name w:val="Нижний колонтитул Знак"/>
    <w:basedOn w:val="907"/>
    <w:link w:val="1011"/>
    <w:uiPriority w:val="99"/>
    <w:qFormat/>
  </w:style>
  <w:style w:type="character" w:styleId="965">
    <w:name w:val="line number"/>
  </w:style>
  <w:style w:type="character" w:styleId="966" w:customStyle="1">
    <w:name w:val="Текст выноски Знак"/>
    <w:basedOn w:val="907"/>
    <w:link w:val="1014"/>
    <w:uiPriority w:val="99"/>
    <w:qFormat/>
    <w:rPr>
      <w:rFonts w:ascii="Segoe UI" w:hAnsi="Segoe UI" w:cs="Segoe UI"/>
      <w:sz w:val="18"/>
      <w:szCs w:val="18"/>
    </w:rPr>
  </w:style>
  <w:style w:type="character" w:styleId="967" w:customStyle="1">
    <w:name w:val="Сноска_"/>
    <w:link w:val="1016"/>
    <w:qFormat/>
    <w:rPr>
      <w:rFonts w:ascii="Calibri" w:hAnsi="Calibri" w:eastAsia="Arial" w:cs="Calibri"/>
      <w:spacing w:val="2"/>
    </w:rPr>
  </w:style>
  <w:style w:type="character" w:styleId="968" w:customStyle="1">
    <w:name w:val="Маркеры"/>
    <w:qFormat/>
    <w:rPr>
      <w:rFonts w:ascii="OpenSymbol" w:hAnsi="OpenSymbol" w:eastAsia="OpenSymbol" w:cs="OpenSymbol"/>
    </w:rPr>
  </w:style>
  <w:style w:type="character" w:styleId="969" w:customStyle="1">
    <w:name w:val="Символ нумерации"/>
    <w:qFormat/>
  </w:style>
  <w:style w:type="character" w:styleId="970" w:customStyle="1">
    <w:name w:val="Символ нумерации (user)"/>
    <w:qFormat/>
  </w:style>
  <w:style w:type="paragraph" w:styleId="971">
    <w:name w:val="Title"/>
    <w:basedOn w:val="897"/>
    <w:next w:val="972"/>
    <w:link w:val="934"/>
    <w:uiPriority w:val="10"/>
    <w:qFormat/>
    <w:pPr>
      <w:ind w:firstLine="0"/>
      <w:jc w:val="left"/>
    </w:pPr>
    <w:rPr>
      <w:rFonts w:ascii="Calibri" w:hAnsi="Calibri" w:eastAsia="Calibri" w:cs="Calibri"/>
      <w:smallCaps/>
      <w:color w:val="4472c4"/>
      <w:sz w:val="52"/>
      <w:szCs w:val="52"/>
    </w:rPr>
  </w:style>
  <w:style w:type="paragraph" w:styleId="972">
    <w:name w:val="Body Text"/>
    <w:basedOn w:val="897"/>
    <w:link w:val="1346"/>
    <w:uiPriority w:val="99"/>
    <w:pPr>
      <w:spacing w:after="140"/>
    </w:pPr>
  </w:style>
  <w:style w:type="paragraph" w:styleId="973">
    <w:name w:val="List"/>
    <w:basedOn w:val="972"/>
  </w:style>
  <w:style w:type="paragraph" w:styleId="974">
    <w:name w:val="Caption"/>
    <w:basedOn w:val="897"/>
    <w:next w:val="897"/>
    <w:link w:val="940"/>
    <w:uiPriority w:val="99"/>
    <w:unhideWhenUsed/>
    <w:qFormat/>
    <w:rPr>
      <w:b/>
      <w:bCs/>
      <w:color w:val="4f81bd" w:themeColor="accent1"/>
      <w:sz w:val="18"/>
      <w:szCs w:val="18"/>
    </w:rPr>
  </w:style>
  <w:style w:type="paragraph" w:styleId="975">
    <w:name w:val="index heading"/>
    <w:basedOn w:val="971"/>
    <w:uiPriority w:val="99"/>
  </w:style>
  <w:style w:type="paragraph" w:styleId="976" w:customStyle="1">
    <w:name w:val="Заголовок (user)"/>
    <w:basedOn w:val="897"/>
    <w:next w:val="972"/>
    <w:qFormat/>
    <w:pPr>
      <w:keepNext/>
      <w:spacing w:before="240" w:after="120"/>
    </w:pPr>
    <w:rPr>
      <w:rFonts w:ascii="Liberation Sans" w:hAnsi="Liberation Sans" w:eastAsia="Microsoft YaHei"/>
      <w:sz w:val="28"/>
      <w:szCs w:val="28"/>
    </w:rPr>
  </w:style>
  <w:style w:type="paragraph" w:styleId="977" w:customStyle="1">
    <w:name w:val="Указатель (user)"/>
    <w:basedOn w:val="897"/>
    <w:qFormat/>
    <w:pPr>
      <w:suppressLineNumbers/>
    </w:pPr>
  </w:style>
  <w:style w:type="paragraph" w:styleId="978">
    <w:name w:val="No Spacing"/>
    <w:uiPriority w:val="1"/>
    <w:qFormat/>
    <w:pPr>
      <w:ind w:firstLine="709"/>
      <w:jc w:val="both"/>
    </w:pPr>
  </w:style>
  <w:style w:type="paragraph" w:styleId="979">
    <w:name w:val="Quote"/>
    <w:basedOn w:val="897"/>
    <w:next w:val="897"/>
    <w:link w:val="936"/>
    <w:uiPriority w:val="29"/>
    <w:qFormat/>
    <w:pPr>
      <w:ind w:left="720" w:right="720"/>
    </w:pPr>
    <w:rPr>
      <w:i/>
    </w:rPr>
  </w:style>
  <w:style w:type="paragraph" w:styleId="980">
    <w:name w:val="Intense Quote"/>
    <w:basedOn w:val="897"/>
    <w:next w:val="897"/>
    <w:link w:val="937"/>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paragraph" w:styleId="981">
    <w:name w:val="footnote text"/>
    <w:basedOn w:val="897"/>
    <w:link w:val="942"/>
    <w:unhideWhenUsed/>
    <w:pPr>
      <w:spacing w:after="40" w:line="240" w:lineRule="auto"/>
    </w:pPr>
    <w:rPr>
      <w:sz w:val="18"/>
    </w:rPr>
  </w:style>
  <w:style w:type="paragraph" w:styleId="982">
    <w:name w:val="endnote text"/>
    <w:basedOn w:val="897"/>
    <w:link w:val="946"/>
    <w:semiHidden/>
    <w:unhideWhenUsed/>
    <w:pPr>
      <w:spacing w:after="0" w:line="240" w:lineRule="auto"/>
    </w:pPr>
    <w:rPr>
      <w:sz w:val="20"/>
    </w:rPr>
  </w:style>
  <w:style w:type="paragraph" w:styleId="983">
    <w:name w:val="toc 1"/>
    <w:basedOn w:val="897"/>
    <w:next w:val="897"/>
    <w:uiPriority w:val="39"/>
    <w:unhideWhenUsed/>
    <w:qFormat/>
    <w:pPr>
      <w:ind w:firstLine="0"/>
      <w:spacing w:after="57"/>
    </w:pPr>
  </w:style>
  <w:style w:type="paragraph" w:styleId="984">
    <w:name w:val="toc 2"/>
    <w:basedOn w:val="897"/>
    <w:next w:val="897"/>
    <w:uiPriority w:val="39"/>
    <w:unhideWhenUsed/>
    <w:qFormat/>
    <w:pPr>
      <w:ind w:left="283" w:firstLine="0"/>
      <w:spacing w:after="57"/>
    </w:pPr>
  </w:style>
  <w:style w:type="paragraph" w:styleId="985">
    <w:name w:val="toc 3"/>
    <w:basedOn w:val="897"/>
    <w:next w:val="897"/>
    <w:uiPriority w:val="39"/>
    <w:unhideWhenUsed/>
    <w:qFormat/>
    <w:pPr>
      <w:ind w:left="567" w:firstLine="0"/>
      <w:spacing w:after="57"/>
    </w:pPr>
  </w:style>
  <w:style w:type="paragraph" w:styleId="986">
    <w:name w:val="toc 4"/>
    <w:basedOn w:val="897"/>
    <w:next w:val="897"/>
    <w:uiPriority w:val="39"/>
    <w:unhideWhenUsed/>
    <w:pPr>
      <w:ind w:left="850" w:firstLine="0"/>
      <w:spacing w:after="57"/>
    </w:pPr>
  </w:style>
  <w:style w:type="paragraph" w:styleId="987">
    <w:name w:val="toc 5"/>
    <w:basedOn w:val="897"/>
    <w:next w:val="897"/>
    <w:unhideWhenUsed/>
    <w:pPr>
      <w:ind w:left="1134" w:firstLine="0"/>
      <w:spacing w:after="57"/>
    </w:pPr>
  </w:style>
  <w:style w:type="paragraph" w:styleId="988">
    <w:name w:val="toc 6"/>
    <w:basedOn w:val="897"/>
    <w:next w:val="897"/>
    <w:unhideWhenUsed/>
    <w:pPr>
      <w:ind w:left="1417" w:firstLine="0"/>
      <w:spacing w:after="57"/>
    </w:pPr>
  </w:style>
  <w:style w:type="paragraph" w:styleId="989">
    <w:name w:val="toc 7"/>
    <w:basedOn w:val="897"/>
    <w:next w:val="897"/>
    <w:link w:val="1376"/>
    <w:uiPriority w:val="39"/>
    <w:unhideWhenUsed/>
    <w:pPr>
      <w:ind w:left="1701" w:firstLine="0"/>
      <w:spacing w:after="57"/>
    </w:pPr>
  </w:style>
  <w:style w:type="paragraph" w:styleId="990">
    <w:name w:val="toc 8"/>
    <w:basedOn w:val="897"/>
    <w:next w:val="897"/>
    <w:unhideWhenUsed/>
    <w:pPr>
      <w:ind w:left="1984" w:firstLine="0"/>
      <w:spacing w:after="57"/>
    </w:pPr>
  </w:style>
  <w:style w:type="paragraph" w:styleId="991">
    <w:name w:val="toc 9"/>
    <w:basedOn w:val="897"/>
    <w:next w:val="897"/>
    <w:unhideWhenUsed/>
    <w:pPr>
      <w:ind w:left="2268" w:firstLine="0"/>
      <w:spacing w:after="57"/>
    </w:pPr>
  </w:style>
  <w:style w:type="paragraph" w:styleId="992">
    <w:name w:val="TOC Heading"/>
    <w:uiPriority w:val="39"/>
    <w:unhideWhenUsed/>
    <w:qFormat/>
    <w:pPr>
      <w:ind w:firstLine="709"/>
      <w:jc w:val="both"/>
      <w:spacing w:after="30" w:line="276" w:lineRule="auto"/>
    </w:pPr>
  </w:style>
  <w:style w:type="paragraph" w:styleId="993">
    <w:name w:val="table of figures"/>
    <w:basedOn w:val="897"/>
    <w:next w:val="897"/>
    <w:uiPriority w:val="99"/>
    <w:unhideWhenUsed/>
    <w:pPr>
      <w:spacing w:after="0"/>
    </w:pPr>
  </w:style>
  <w:style w:type="paragraph" w:styleId="994">
    <w:name w:val="Subtitle"/>
    <w:basedOn w:val="897"/>
    <w:next w:val="897"/>
    <w:link w:val="935"/>
    <w:qFormat/>
    <w:pPr>
      <w:ind w:firstLine="0"/>
      <w:jc w:val="center"/>
      <w:keepNext/>
      <w:pageBreakBefore/>
      <w:spacing w:after="120"/>
      <w:tabs>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pPr>
    <w:rPr>
      <w:b/>
      <w:sz w:val="36"/>
      <w:szCs w:val="36"/>
    </w:rPr>
  </w:style>
  <w:style w:type="paragraph" w:styleId="995">
    <w:name w:val="annotation text"/>
    <w:basedOn w:val="897"/>
    <w:link w:val="950"/>
    <w:uiPriority w:val="99"/>
    <w:unhideWhenUsed/>
    <w:pPr>
      <w:spacing w:line="240" w:lineRule="auto"/>
    </w:pPr>
    <w:rPr>
      <w:sz w:val="20"/>
      <w:szCs w:val="20"/>
    </w:rPr>
  </w:style>
  <w:style w:type="paragraph" w:styleId="996">
    <w:name w:val="List Paragraph"/>
    <w:basedOn w:val="897"/>
    <w:link w:val="955"/>
    <w:qFormat/>
    <w:pPr>
      <w:numPr>
        <w:ilvl w:val="2"/>
        <w:numId w:val="1"/>
      </w:numPr>
      <w:contextualSpacing/>
      <w:ind w:left="720"/>
    </w:pPr>
  </w:style>
  <w:style w:type="paragraph" w:styleId="997">
    <w:name w:val="annotation subject"/>
    <w:basedOn w:val="995"/>
    <w:next w:val="995"/>
    <w:link w:val="952"/>
    <w:uiPriority w:val="99"/>
    <w:unhideWhenUsed/>
    <w:qFormat/>
    <w:rPr>
      <w:b/>
      <w:bCs/>
    </w:rPr>
  </w:style>
  <w:style w:type="paragraph" w:styleId="998" w:customStyle="1">
    <w:name w:val="Обычный1"/>
    <w:link w:val="953"/>
    <w:qFormat/>
    <w:pPr>
      <w:contextualSpacing/>
      <w:spacing w:line="360" w:lineRule="auto"/>
    </w:pPr>
    <w:rPr>
      <w:spacing w:val="2"/>
      <w:szCs w:val="22"/>
    </w:rPr>
  </w:style>
  <w:style w:type="paragraph" w:styleId="999" w:customStyle="1">
    <w:name w:val="m_1_Пункт"/>
    <w:basedOn w:val="998"/>
    <w:next w:val="998"/>
    <w:qFormat/>
    <w:pPr>
      <w:numPr>
        <w:ilvl w:val="0"/>
        <w:numId w:val="2"/>
      </w:numPr>
      <w:ind w:left="1287" w:hanging="360"/>
      <w:keepNext/>
      <w:tabs>
        <w:tab w:val="left" w:pos="1287" w:leader="none"/>
      </w:tabs>
    </w:pPr>
    <w:rPr>
      <w:rFonts w:eastAsia="Arial Unicode MS"/>
      <w:b/>
      <w:caps/>
      <w:sz w:val="20"/>
    </w:rPr>
  </w:style>
  <w:style w:type="paragraph" w:styleId="1000" w:customStyle="1">
    <w:name w:val="m_2_Пункт"/>
    <w:basedOn w:val="998"/>
    <w:next w:val="998"/>
    <w:qFormat/>
    <w:pPr>
      <w:numPr>
        <w:ilvl w:val="1"/>
        <w:numId w:val="2"/>
      </w:numPr>
      <w:ind w:left="2007" w:hanging="360"/>
      <w:keepNext/>
      <w:tabs>
        <w:tab w:val="left" w:pos="510" w:leader="none"/>
        <w:tab w:val="left" w:pos="2007" w:leader="none"/>
      </w:tabs>
    </w:pPr>
    <w:rPr>
      <w:rFonts w:eastAsia="Arial Unicode MS"/>
      <w:b/>
      <w:sz w:val="20"/>
    </w:rPr>
  </w:style>
  <w:style w:type="paragraph" w:styleId="1001" w:customStyle="1">
    <w:name w:val="m_3_Пункт"/>
    <w:basedOn w:val="998"/>
    <w:next w:val="998"/>
    <w:qFormat/>
    <w:pPr>
      <w:numPr>
        <w:ilvl w:val="2"/>
        <w:numId w:val="2"/>
      </w:numPr>
      <w:ind w:left="2727" w:hanging="360"/>
      <w:tabs>
        <w:tab w:val="left" w:pos="360" w:leader="none"/>
        <w:tab w:val="left" w:pos="709" w:leader="none"/>
        <w:tab w:val="clear" w:pos="720" w:leader="none"/>
        <w:tab w:val="left" w:pos="2727" w:leader="none"/>
      </w:tabs>
    </w:pPr>
    <w:rPr>
      <w:rFonts w:eastAsia="Arial Unicode MS"/>
      <w:b/>
      <w:sz w:val="20"/>
      <w:lang w:val="en-US"/>
    </w:rPr>
  </w:style>
  <w:style w:type="paragraph" w:styleId="1002" w:customStyle="1">
    <w:name w:val="Нумер.список"/>
    <w:basedOn w:val="897"/>
    <w:link w:val="956"/>
    <w:qFormat/>
    <w:pPr>
      <w:numPr>
        <w:ilvl w:val="0"/>
        <w:numId w:val="3"/>
      </w:numPr>
      <w:jc w:val="left"/>
      <w:spacing w:after="0" w:line="360" w:lineRule="auto"/>
    </w:pPr>
    <w:rPr>
      <w:color w:val="000000"/>
      <w:sz w:val="28"/>
    </w:rPr>
  </w:style>
  <w:style w:type="paragraph" w:styleId="1003" w:customStyle="1">
    <w:name w:val="List - 1"/>
    <w:basedOn w:val="998"/>
    <w:link w:val="957"/>
    <w:qFormat/>
    <w:pPr>
      <w:tabs>
        <w:tab w:val="left" w:pos="1276" w:leader="none"/>
      </w:tabs>
    </w:pPr>
    <w:rPr>
      <w:color w:val="000000"/>
      <w:spacing w:val="0"/>
      <w:sz w:val="28"/>
      <w:szCs w:val="24"/>
    </w:rPr>
  </w:style>
  <w:style w:type="paragraph" w:styleId="1004" w:customStyle="1">
    <w:name w:val="Абзац"/>
    <w:basedOn w:val="998"/>
    <w:link w:val="958"/>
    <w:qFormat/>
    <w:pPr>
      <w:ind w:firstLine="567"/>
      <w:spacing w:before="120" w:after="60"/>
    </w:pPr>
    <w:rPr>
      <w:sz w:val="28"/>
    </w:rPr>
  </w:style>
  <w:style w:type="paragraph" w:styleId="1005" w:customStyle="1">
    <w:name w:val="Обычный (тбл)"/>
    <w:link w:val="959"/>
    <w:qFormat/>
    <w:pPr>
      <w:ind w:firstLine="851"/>
      <w:jc w:val="both"/>
      <w:spacing w:before="40" w:after="80"/>
    </w:pPr>
    <w:rPr>
      <w:color w:val="000000"/>
      <w:sz w:val="22"/>
      <w:szCs w:val="22"/>
    </w:rPr>
  </w:style>
  <w:style w:type="paragraph" w:styleId="1006" w:customStyle="1">
    <w:name w:val="Название таблицы"/>
    <w:next w:val="998"/>
    <w:link w:val="961"/>
    <w:qFormat/>
    <w:pPr>
      <w:ind w:firstLine="851"/>
      <w:jc w:val="both"/>
      <w:keepLines/>
      <w:keepNext/>
      <w:spacing w:before="120" w:after="120"/>
    </w:pPr>
    <w:rPr>
      <w:color w:val="000000"/>
    </w:rPr>
  </w:style>
  <w:style w:type="paragraph" w:styleId="1007" w:customStyle="1">
    <w:name w:val="Текст абзаца по ГОСТ 2.105"/>
    <w:basedOn w:val="998"/>
    <w:qFormat/>
    <w:pPr>
      <w:ind w:firstLine="709"/>
    </w:pPr>
    <w:rPr>
      <w:rFonts w:eastAsia="Arial Unicode MS"/>
      <w:sz w:val="28"/>
    </w:rPr>
  </w:style>
  <w:style w:type="paragraph" w:styleId="1008" w:customStyle="1">
    <w:name w:val="Колонтитулы (user)"/>
    <w:basedOn w:val="897"/>
    <w:qFormat/>
  </w:style>
  <w:style w:type="paragraph" w:styleId="1009" w:customStyle="1">
    <w:name w:val="Колонтитулы"/>
    <w:basedOn w:val="897"/>
    <w:qFormat/>
  </w:style>
  <w:style w:type="paragraph" w:styleId="1010">
    <w:name w:val="Header"/>
    <w:basedOn w:val="897"/>
    <w:link w:val="963"/>
    <w:uiPriority w:val="99"/>
    <w:unhideWhenUsed/>
    <w:qFormat/>
    <w:pPr>
      <w:spacing w:after="0" w:line="240" w:lineRule="auto"/>
      <w:tabs>
        <w:tab w:val="center" w:pos="4677" w:leader="none"/>
        <w:tab w:val="right" w:pos="9355" w:leader="none"/>
      </w:tabs>
    </w:pPr>
  </w:style>
  <w:style w:type="paragraph" w:styleId="1011">
    <w:name w:val="Footer"/>
    <w:basedOn w:val="897"/>
    <w:link w:val="964"/>
    <w:uiPriority w:val="99"/>
    <w:unhideWhenUsed/>
    <w:pPr>
      <w:spacing w:after="0" w:line="240" w:lineRule="auto"/>
      <w:tabs>
        <w:tab w:val="center" w:pos="4677" w:leader="none"/>
        <w:tab w:val="right" w:pos="9355" w:leader="none"/>
      </w:tabs>
    </w:pPr>
  </w:style>
  <w:style w:type="paragraph" w:styleId="1012" w:customStyle="1">
    <w:name w:val="Комментарий (user)"/>
    <w:basedOn w:val="897"/>
    <w:qFormat/>
    <w:pPr>
      <w:ind w:left="57" w:right="57" w:firstLine="0"/>
      <w:spacing w:before="56" w:after="0" w:line="240" w:lineRule="auto"/>
    </w:pPr>
    <w:rPr>
      <w:sz w:val="20"/>
      <w:szCs w:val="20"/>
    </w:rPr>
  </w:style>
  <w:style w:type="paragraph" w:styleId="1013" w:customStyle="1">
    <w:name w:val="Содержимое таблицы"/>
    <w:basedOn w:val="897"/>
    <w:qFormat/>
    <w:pPr>
      <w:widowControl w:val="off"/>
      <w:suppressLineNumbers/>
    </w:pPr>
  </w:style>
  <w:style w:type="paragraph" w:styleId="1014">
    <w:name w:val="Balloon Text"/>
    <w:basedOn w:val="897"/>
    <w:link w:val="966"/>
    <w:uiPriority w:val="99"/>
    <w:unhideWhenUsed/>
    <w:qFormat/>
    <w:pPr>
      <w:spacing w:after="0" w:line="240" w:lineRule="auto"/>
    </w:pPr>
    <w:rPr>
      <w:rFonts w:ascii="Segoe UI" w:hAnsi="Segoe UI" w:cs="Segoe UI"/>
      <w:sz w:val="18"/>
      <w:szCs w:val="18"/>
    </w:rPr>
  </w:style>
  <w:style w:type="paragraph" w:styleId="1015" w:customStyle="1">
    <w:name w:val="Знак сноски1"/>
    <w:basedOn w:val="897"/>
    <w:link w:val="943"/>
    <w:qFormat/>
    <w:pPr>
      <w:ind w:firstLine="0"/>
      <w:jc w:val="left"/>
      <w:spacing w:after="0" w:line="240" w:lineRule="auto"/>
    </w:pPr>
    <w:rPr>
      <w:vertAlign w:val="superscript"/>
    </w:rPr>
  </w:style>
  <w:style w:type="paragraph" w:styleId="1016" w:customStyle="1">
    <w:name w:val="Текст сноски1"/>
    <w:basedOn w:val="897"/>
    <w:link w:val="967"/>
    <w:qFormat/>
    <w:pPr>
      <w:contextualSpacing/>
      <w:ind w:firstLine="0"/>
      <w:jc w:val="left"/>
      <w:spacing w:after="0"/>
    </w:pPr>
    <w:rPr>
      <w:rFonts w:ascii="Calibri" w:hAnsi="Calibri" w:eastAsia="Arial" w:cs="Calibri"/>
      <w:spacing w:val="2"/>
    </w:rPr>
  </w:style>
  <w:style w:type="paragraph" w:styleId="1017" w:customStyle="1">
    <w:name w:val="Заголовок таблицы"/>
    <w:basedOn w:val="1013"/>
    <w:qFormat/>
    <w:pPr>
      <w:jc w:val="center"/>
    </w:pPr>
    <w:rPr>
      <w:b/>
      <w:bCs/>
    </w:rPr>
  </w:style>
  <w:style w:type="paragraph" w:styleId="1018" w:customStyle="1">
    <w:name w:val="ГУ_Перечисление_1-"/>
    <w:qFormat/>
    <w:pPr>
      <w:numPr>
        <w:ilvl w:val="0"/>
        <w:numId w:val="4"/>
      </w:numPr>
      <w:jc w:val="both"/>
      <w:spacing w:line="348" w:lineRule="auto"/>
      <w:widowControl w:val="off"/>
    </w:pPr>
    <w:rPr>
      <w:rFonts w:ascii="Arial" w:hAnsi="Arial" w:eastAsia="Droid Sans Fallback" w:cs="Times New Roman"/>
      <w:szCs w:val="28"/>
      <w:lang w:val="en-US" w:eastAsia="en-US"/>
    </w:rPr>
  </w:style>
  <w:style w:type="paragraph" w:styleId="1019" w:customStyle="1">
    <w:name w:val="ГУ_Перечисление_3_1)"/>
    <w:qFormat/>
    <w:pPr>
      <w:numPr>
        <w:ilvl w:val="2"/>
        <w:numId w:val="4"/>
      </w:numPr>
      <w:jc w:val="both"/>
      <w:spacing w:line="360" w:lineRule="auto"/>
    </w:pPr>
    <w:rPr>
      <w:rFonts w:ascii="Arial" w:hAnsi="Arial" w:eastAsia="Droid Sans Fallback" w:cs="Arial"/>
    </w:rPr>
  </w:style>
  <w:style w:type="paragraph" w:styleId="1020">
    <w:name w:val="Revision"/>
    <w:uiPriority w:val="99"/>
    <w:semiHidden/>
    <w:qFormat/>
  </w:style>
  <w:style w:type="paragraph" w:styleId="1021" w:customStyle="1">
    <w:name w:val="_Табл_Текст_Маркир1"/>
    <w:basedOn w:val="897"/>
    <w:qFormat/>
    <w:pPr>
      <w:numPr>
        <w:ilvl w:val="0"/>
        <w:numId w:val="5"/>
      </w:numPr>
      <w:jc w:val="left"/>
      <w:widowControl w:val="off"/>
    </w:pPr>
    <w:rPr>
      <w:rFonts w:eastAsia="Calibri" w:cs="Times New Roman"/>
      <w:bCs/>
    </w:rPr>
  </w:style>
  <w:style w:type="numbering" w:styleId="1022" w:customStyle="1">
    <w:name w:val="Без списка (user)"/>
    <w:uiPriority w:val="99"/>
    <w:semiHidden/>
    <w:unhideWhenUsed/>
    <w:qFormat/>
  </w:style>
  <w:style w:type="numbering" w:styleId="1023" w:customStyle="1">
    <w:name w:val="Без списка"/>
    <w:uiPriority w:val="99"/>
    <w:semiHidden/>
    <w:unhideWhenUsed/>
    <w:qFormat/>
  </w:style>
  <w:style w:type="table" w:styleId="1024">
    <w:name w:val="Table Grid"/>
    <w:basedOn w:val="90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5" w:customStyle="1">
    <w:name w:val="Table Grid Light"/>
    <w:basedOn w:val="908"/>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1026" w:customStyle="1">
    <w:name w:val="Plain Table 1"/>
    <w:basedOn w:val="908"/>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fill="ffffff" w:themeFill="text1" w:themeFillTint="00"/>
      </w:tcPr>
    </w:tblStylePr>
    <w:tblStylePr w:type="band1Vert">
      <w:tcPr>
        <w:shd w:val="clear" w:color="f2f2f2" w:fill="ffffff" w:themeFill="text1" w:themeFillTint="00"/>
      </w:tcPr>
    </w:tblStylePr>
    <w:tblStylePr w:type="firstCol">
      <w:rPr>
        <w:b/>
        <w:sz w:val="22"/>
      </w:rPr>
    </w:tblStylePr>
    <w:tblStylePr w:type="firstRow">
      <w:rPr>
        <w:b/>
        <w:sz w:val="22"/>
      </w:rPr>
    </w:tblStylePr>
    <w:tblStylePr w:type="lastCol">
      <w:rPr>
        <w:b/>
        <w:sz w:val="22"/>
      </w:rPr>
    </w:tblStylePr>
    <w:tblStylePr w:type="lastRow">
      <w:rPr>
        <w:b/>
        <w:sz w:val="22"/>
      </w:rPr>
    </w:tblStylePr>
  </w:style>
  <w:style w:type="table" w:styleId="1027" w:customStyle="1">
    <w:name w:val="Plain Table 2"/>
    <w:basedOn w:val="908"/>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b/>
        <w:sz w:val="22"/>
      </w:rPr>
    </w:tblStylePr>
    <w:tblStylePr w:type="firstRow">
      <w:rPr>
        <w:b/>
        <w:sz w:val="22"/>
      </w:rPr>
      <w:tcPr>
        <w:tcBorders>
          <w:top w:val="single" w:color="000000" w:themeColor="text1" w:sz="4" w:space="0"/>
          <w:bottom w:val="single" w:color="000000" w:themeColor="text1" w:sz="4" w:space="0"/>
        </w:tcBorders>
      </w:tcPr>
    </w:tblStylePr>
    <w:tblStylePr w:type="lastCol">
      <w:rPr>
        <w:b/>
        <w:sz w:val="22"/>
      </w:rPr>
    </w:tblStylePr>
    <w:tblStylePr w:type="lastRow">
      <w:rPr>
        <w:b/>
        <w:sz w:val="22"/>
      </w:rPr>
    </w:tblStylePr>
  </w:style>
  <w:style w:type="table" w:styleId="1028" w:customStyle="1">
    <w:name w:val="Plain Table 3"/>
    <w:basedOn w:val="908"/>
    <w:uiPriority w:val="99"/>
    <w:tblPr>
      <w:tblStyleRowBandSize w:val="1"/>
      <w:tblStyleColBandSize w:val="1"/>
      <w:tblInd w:w="0" w:type="dxa"/>
      <w:tblCellMar>
        <w:left w:w="108" w:type="dxa"/>
        <w:top w:w="0" w:type="dxa"/>
        <w:right w:w="108" w:type="dxa"/>
        <w:bottom w:w="0" w:type="dxa"/>
      </w:tblCellMar>
    </w:tblPr>
    <w:tblStylePr w:type="band1Horz">
      <w:rPr>
        <w:sz w:val="22"/>
      </w:rPr>
      <w:tcPr>
        <w:shd w:val="clear" w:color="f2f2f2" w:fill="ffffff" w:themeFill="text1" w:themeFillTint="00"/>
      </w:tcPr>
    </w:tblStylePr>
    <w:tblStylePr w:type="band1Vert">
      <w:rPr>
        <w:sz w:val="22"/>
      </w:rPr>
      <w:tcPr>
        <w:shd w:val="clear" w:color="f2f2f2" w:fill="ffffff" w:themeFill="text1" w:themeFillTint="00"/>
      </w:tcPr>
    </w:tblStylePr>
    <w:tblStylePr w:type="firstCol">
      <w:rPr>
        <w:b/>
        <w:caps/>
      </w:rPr>
      <w:tcPr>
        <w:tcBorders>
          <w:top w:val="none" w:color="000000" w:sz="4" w:space="0"/>
          <w:left w:val="none" w:color="000000" w:sz="4" w:space="0"/>
          <w:bottom w:val="none" w:color="000000" w:sz="4" w:space="0"/>
          <w:right w:val="single" w:color="404040" w:sz="4" w:space="0"/>
        </w:tcBorders>
      </w:tcPr>
    </w:tblStylePr>
    <w:tblStylePr w:type="firstRow">
      <w:rPr>
        <w:b/>
        <w:caps/>
      </w:rPr>
      <w:tcPr>
        <w:tcBorders>
          <w:top w:val="none" w:color="000000" w:sz="4" w:space="0"/>
          <w:left w:val="none" w:color="000000" w:sz="4" w:space="0"/>
          <w:bottom w:val="single" w:color="404040" w:sz="4" w:space="0"/>
          <w:right w:val="none" w:color="000000" w:sz="4" w:space="0"/>
        </w:tcBorders>
      </w:tcPr>
    </w:tblStylePr>
    <w:tblStylePr w:type="lastCol">
      <w:rPr>
        <w:b/>
        <w:caps/>
      </w:rPr>
    </w:tblStylePr>
    <w:tblStylePr w:type="lastRow">
      <w:rPr>
        <w:b/>
        <w:caps/>
      </w:rPr>
    </w:tblStylePr>
  </w:style>
  <w:style w:type="table" w:styleId="1029" w:customStyle="1">
    <w:name w:val="Plain Table 4"/>
    <w:basedOn w:val="908"/>
    <w:uiPriority w:val="99"/>
    <w:tblPr>
      <w:tblStyleRowBandSize w:val="1"/>
      <w:tblStyleColBandSize w:val="1"/>
      <w:tblInd w:w="0" w:type="dxa"/>
      <w:tblCellMar>
        <w:left w:w="108" w:type="dxa"/>
        <w:top w:w="0" w:type="dxa"/>
        <w:right w:w="108" w:type="dxa"/>
        <w:bottom w:w="0" w:type="dxa"/>
      </w:tblCellMar>
    </w:tblPr>
    <w:tblStylePr w:type="band1Horz">
      <w:rPr>
        <w:sz w:val="22"/>
      </w:rPr>
      <w:tcPr>
        <w:shd w:val="clear" w:color="f2f2f2" w:fill="ffffff" w:themeFill="text1" w:themeFillTint="00"/>
      </w:tcPr>
    </w:tblStylePr>
    <w:tblStylePr w:type="band1Vert">
      <w:rPr>
        <w:sz w:val="22"/>
      </w:rPr>
      <w:tcPr>
        <w:shd w:val="clear" w:color="f2f2f2" w:fill="ffffff" w:themeFill="text1" w:themeFillTint="00"/>
      </w:tcPr>
    </w:tblStylePr>
    <w:tblStylePr w:type="firstCol">
      <w:rPr>
        <w:b/>
      </w:rPr>
    </w:tblStylePr>
    <w:tblStylePr w:type="firstRow">
      <w:rPr>
        <w:b/>
      </w:rPr>
    </w:tblStylePr>
    <w:tblStylePr w:type="lastCol">
      <w:rPr>
        <w:b/>
      </w:rPr>
    </w:tblStylePr>
    <w:tblStylePr w:type="lastRow">
      <w:rPr>
        <w:b/>
      </w:rPr>
    </w:tblStylePr>
  </w:style>
  <w:style w:type="table" w:styleId="1030" w:customStyle="1">
    <w:name w:val="Plain Table 5"/>
    <w:basedOn w:val="908"/>
    <w:uiPriority w:val="99"/>
    <w:tblPr>
      <w:tblStyleRowBandSize w:val="1"/>
      <w:tblStyleColBandSize w:val="1"/>
      <w:tblInd w:w="0" w:type="dxa"/>
      <w:tblCellMar>
        <w:left w:w="108" w:type="dxa"/>
        <w:top w:w="0" w:type="dxa"/>
        <w:right w:w="108" w:type="dxa"/>
        <w:bottom w:w="0" w:type="dxa"/>
      </w:tblCellMar>
    </w:tblPr>
    <w:tblStylePr w:type="band1Horz">
      <w:rPr>
        <w:sz w:val="22"/>
      </w:rPr>
      <w:tcPr>
        <w:shd w:val="clear" w:color="f2f2f2" w:fill="ffffff" w:themeFill="text1" w:themeFillTint="00"/>
      </w:tcPr>
    </w:tblStylePr>
    <w:tblStylePr w:type="band1Vert">
      <w:rPr>
        <w:sz w:val="22"/>
      </w:rPr>
      <w:tcPr>
        <w:shd w:val="clear" w:color="f2f2f2" w:fill="ffffff" w:themeFill="text1" w:themeFillTint="00"/>
      </w:tcPr>
    </w:tblStylePr>
    <w:tblStylePr w:type="firstCol">
      <w:rPr>
        <w:i/>
      </w:rPr>
      <w:pPr>
        <w:jc w:val="right"/>
      </w:pPr>
      <w:tcPr>
        <w:shd w:val="clear" w:color="ffffff" w:fill="auto"/>
        <w:tcBorders>
          <w:right w:val="single" w:color="404040" w:sz="4" w:space="0"/>
        </w:tcBorders>
      </w:tcPr>
    </w:tblStylePr>
    <w:tblStylePr w:type="firstRow">
      <w:rPr>
        <w:i/>
      </w:rPr>
      <w:tcPr>
        <w:shd w:val="clear" w:color="ffffff" w:fill="auto"/>
        <w:tcBorders>
          <w:left w:val="none" w:color="000000" w:sz="4" w:space="0"/>
          <w:bottom w:val="single" w:color="404040" w:sz="4" w:space="0"/>
          <w:right w:val="none" w:color="000000" w:sz="4" w:space="0"/>
        </w:tcBorders>
      </w:tcPr>
    </w:tblStylePr>
    <w:tblStylePr w:type="lastCol">
      <w:rPr>
        <w:i/>
      </w:rPr>
      <w:tcPr>
        <w:shd w:val="clear" w:color="ffffff" w:fill="auto"/>
        <w:tcBorders>
          <w:left w:val="single" w:color="404040" w:sz="4" w:space="0"/>
        </w:tcBorders>
      </w:tcPr>
    </w:tblStylePr>
    <w:tblStylePr w:type="lastRow">
      <w:rPr>
        <w:i/>
      </w:rPr>
      <w:tcPr>
        <w:shd w:val="clear" w:color="ffffff" w:fill="auto"/>
        <w:tcBorders>
          <w:top w:val="single" w:color="404040" w:sz="4" w:space="0"/>
          <w:left w:val="none" w:color="000000" w:sz="4" w:space="0"/>
          <w:right w:val="none" w:color="000000" w:sz="4" w:space="0"/>
        </w:tcBorders>
      </w:tcPr>
    </w:tblStylePr>
  </w:style>
  <w:style w:type="table" w:styleId="1031" w:customStyle="1">
    <w:name w:val="Grid Table 1 Light"/>
    <w:basedOn w:val="908"/>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StylePr>
    <w:tblStylePr w:type="firstRow">
      <w:rPr>
        <w:b/>
      </w:rPr>
      <w:tcPr>
        <w:tcBorders>
          <w:bottom w:val="single" w:color="000000" w:themeColor="text1" w:sz="12" w:space="0"/>
        </w:tcBorders>
      </w:tcPr>
    </w:tblStylePr>
    <w:tblStylePr w:type="lastCol">
      <w:rPr>
        <w:b/>
      </w:rPr>
    </w:tblStylePr>
    <w:tblStylePr w:type="lastRow">
      <w:rPr>
        <w:b/>
      </w:rPr>
    </w:tblStylePr>
  </w:style>
  <w:style w:type="table" w:styleId="1032" w:customStyle="1">
    <w:name w:val="Grid Table 1 Light - Accent 1"/>
    <w:basedOn w:val="908"/>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sz w:val="22"/>
      </w:r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tblStylePr w:type="firstCol">
      <w:rPr>
        <w:b/>
      </w:rPr>
    </w:tblStylePr>
    <w:tblStylePr w:type="firstRow">
      <w:rPr>
        <w:b/>
      </w:rPr>
      <w:tcPr>
        <w:tcBorders>
          <w:bottom w:val="single" w:color="4F81BD" w:themeColor="accent1" w:sz="12" w:space="0"/>
        </w:tcBorders>
      </w:tcPr>
    </w:tblStylePr>
    <w:tblStylePr w:type="lastCol">
      <w:rPr>
        <w:b/>
      </w:rPr>
    </w:tblStylePr>
    <w:tblStylePr w:type="lastRow">
      <w:rPr>
        <w:b/>
      </w:rPr>
    </w:tblStylePr>
  </w:style>
  <w:style w:type="table" w:styleId="1033" w:customStyle="1">
    <w:name w:val="Grid Table 1 Light - Accent 2"/>
    <w:basedOn w:val="908"/>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sz w:val="22"/>
      </w:r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tblStylePr w:type="firstCol">
      <w:rPr>
        <w:b/>
      </w:rPr>
    </w:tblStylePr>
    <w:tblStylePr w:type="firstRow">
      <w:rPr>
        <w:b/>
      </w:rPr>
      <w:tcPr>
        <w:tcBorders>
          <w:bottom w:val="single" w:color="C0504D" w:themeColor="accent2" w:sz="12" w:space="0"/>
        </w:tcBorders>
      </w:tcPr>
    </w:tblStylePr>
    <w:tblStylePr w:type="lastCol">
      <w:rPr>
        <w:b/>
      </w:rPr>
    </w:tblStylePr>
    <w:tblStylePr w:type="lastRow">
      <w:rPr>
        <w:b/>
      </w:rPr>
    </w:tblStylePr>
  </w:style>
  <w:style w:type="table" w:styleId="1034" w:customStyle="1">
    <w:name w:val="Grid Table 1 Light - Accent 3"/>
    <w:basedOn w:val="908"/>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sz w:val="22"/>
      </w:r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tblStylePr w:type="firstCol">
      <w:rPr>
        <w:b/>
      </w:rPr>
    </w:tblStylePr>
    <w:tblStylePr w:type="firstRow">
      <w:rPr>
        <w:b/>
      </w:rPr>
      <w:tcPr>
        <w:tcBorders>
          <w:bottom w:val="single" w:color="9BBB59" w:themeColor="accent3" w:sz="12" w:space="0"/>
        </w:tcBorders>
      </w:tcPr>
    </w:tblStylePr>
    <w:tblStylePr w:type="lastCol">
      <w:rPr>
        <w:b/>
      </w:rPr>
    </w:tblStylePr>
    <w:tblStylePr w:type="lastRow">
      <w:rPr>
        <w:b/>
      </w:rPr>
    </w:tblStylePr>
  </w:style>
  <w:style w:type="table" w:styleId="1035" w:customStyle="1">
    <w:name w:val="Grid Table 1 Light - Accent 4"/>
    <w:basedOn w:val="908"/>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sz w:val="22"/>
      </w:r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tblStylePr w:type="firstCol">
      <w:rPr>
        <w:b/>
      </w:rPr>
    </w:tblStylePr>
    <w:tblStylePr w:type="firstRow">
      <w:rPr>
        <w:b/>
      </w:rPr>
      <w:tcPr>
        <w:tcBorders>
          <w:bottom w:val="single" w:color="8064A2" w:themeColor="accent4" w:sz="12" w:space="0"/>
        </w:tcBorders>
      </w:tcPr>
    </w:tblStylePr>
    <w:tblStylePr w:type="lastCol">
      <w:rPr>
        <w:b/>
      </w:rPr>
    </w:tblStylePr>
    <w:tblStylePr w:type="lastRow">
      <w:rPr>
        <w:b/>
      </w:rPr>
    </w:tblStylePr>
  </w:style>
  <w:style w:type="table" w:styleId="1036" w:customStyle="1">
    <w:name w:val="Grid Table 1 Light - Accent 5"/>
    <w:basedOn w:val="908"/>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firstCol">
      <w:rPr>
        <w:b/>
      </w:rPr>
    </w:tblStylePr>
    <w:tblStylePr w:type="firstRow">
      <w:rPr>
        <w:b/>
      </w:rPr>
      <w:tcPr>
        <w:tcBorders>
          <w:bottom w:val="single" w:color="4BACC6" w:themeColor="accent5" w:sz="12" w:space="0"/>
        </w:tcBorders>
      </w:tcPr>
    </w:tblStylePr>
    <w:tblStylePr w:type="lastCol">
      <w:rPr>
        <w:b/>
      </w:rPr>
    </w:tblStylePr>
    <w:tblStylePr w:type="lastRow">
      <w:rPr>
        <w:b/>
      </w:rPr>
    </w:tblStylePr>
  </w:style>
  <w:style w:type="table" w:styleId="1037" w:customStyle="1">
    <w:name w:val="Grid Table 1 Light - Accent 6"/>
    <w:basedOn w:val="908"/>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firstCol">
      <w:rPr>
        <w:b/>
      </w:rPr>
    </w:tblStylePr>
    <w:tblStylePr w:type="firstRow">
      <w:rPr>
        <w:b/>
      </w:rPr>
      <w:tcPr>
        <w:tcBorders>
          <w:bottom w:val="single" w:color="F79646" w:themeColor="accent6" w:sz="12" w:space="0"/>
        </w:tcBorders>
      </w:tcPr>
    </w:tblStylePr>
    <w:tblStylePr w:type="lastCol">
      <w:rPr>
        <w:b/>
      </w:rPr>
    </w:tblStylePr>
    <w:tblStylePr w:type="lastRow">
      <w:rPr>
        <w:b/>
      </w:rPr>
    </w:tblStylePr>
  </w:style>
  <w:style w:type="table" w:styleId="1038" w:customStyle="1">
    <w:name w:val="Grid Table 2"/>
    <w:basedOn w:val="908"/>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sz w:val="22"/>
      </w:rPr>
      <w:tcPr>
        <w:shd w:val="clear" w:color="cbcbcb" w:fill="cbcbcb" w:themeFill="text1" w:themeFillTint="34"/>
      </w:tcPr>
    </w:tblStylePr>
    <w:tblStylePr w:type="band1Vert">
      <w:rPr>
        <w:sz w:val="22"/>
      </w:rPr>
      <w:tcPr>
        <w:shd w:val="clear" w:color="cbcbcb" w:fill="cbcbcb" w:themeFill="text1" w:themeFillTint="34"/>
      </w:tcPr>
    </w:tblStylePr>
    <w:tblStylePr w:type="firstCol">
      <w:rPr>
        <w:b/>
      </w:rPr>
    </w:tblStylePr>
    <w:tblStylePr w:type="firstRow">
      <w:rPr>
        <w:b/>
      </w:rPr>
      <w:tcPr>
        <w:shd w:val="clear" w:color="ffffff" w:fill="auto"/>
        <w:tcBorders>
          <w:top w:val="none" w:color="000000" w:sz="4" w:space="0"/>
          <w:left w:val="none" w:color="000000" w:sz="4" w:space="0"/>
          <w:bottom w:val="single" w:color="000000" w:themeColor="text1" w:sz="12" w:space="0"/>
          <w:right w:val="none" w:color="000000" w:sz="4" w:space="0"/>
        </w:tcBorders>
      </w:tcPr>
    </w:tblStylePr>
    <w:tblStylePr w:type="lastCol">
      <w:rPr>
        <w:b/>
      </w:rPr>
    </w:tblStylePr>
    <w:tblStylePr w:type="lastRow">
      <w:rPr>
        <w:b/>
      </w:rPr>
      <w:tcPr>
        <w:shd w:val="clear" w:color="ffffff" w:fill="auto"/>
        <w:tcBorders>
          <w:top w:val="single" w:color="000000" w:themeColor="text1" w:sz="4" w:space="0"/>
          <w:left w:val="none" w:color="000000" w:sz="4" w:space="0"/>
          <w:bottom w:val="none" w:color="000000" w:sz="4" w:space="0"/>
          <w:right w:val="none" w:color="000000" w:sz="4" w:space="0"/>
        </w:tcBorders>
      </w:tcPr>
    </w:tblStylePr>
  </w:style>
  <w:style w:type="table" w:styleId="1039" w:customStyle="1">
    <w:name w:val="Grid Table 2 - Accent 1"/>
    <w:basedOn w:val="908"/>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sz w:val="22"/>
      </w:rPr>
      <w:tcPr>
        <w:shd w:val="clear" w:color="dae5f1" w:fill="dae5f1" w:themeFill="accent1" w:themeFillTint="34"/>
      </w:tcPr>
    </w:tblStylePr>
    <w:tblStylePr w:type="band1Vert">
      <w:rPr>
        <w:sz w:val="22"/>
      </w:rPr>
      <w:tcPr>
        <w:shd w:val="clear" w:color="dae5f1" w:fill="dae5f1" w:themeFill="accent1" w:themeFillTint="34"/>
      </w:tcPr>
    </w:tblStylePr>
    <w:tblStylePr w:type="firstCol">
      <w:rPr>
        <w:b/>
      </w:rPr>
    </w:tblStylePr>
    <w:tblStylePr w:type="firstRow">
      <w:rPr>
        <w:b/>
      </w:rPr>
      <w:tcPr>
        <w:shd w:val="clear" w:color="ffffff" w:fill="auto"/>
        <w:tcBorders>
          <w:top w:val="none" w:color="000000" w:sz="4" w:space="0"/>
          <w:left w:val="none" w:color="000000" w:sz="4" w:space="0"/>
          <w:bottom w:val="single" w:color="4F81BD" w:themeColor="accent1" w:sz="12" w:space="0"/>
          <w:right w:val="none" w:color="000000" w:sz="4" w:space="0"/>
        </w:tcBorders>
      </w:tcPr>
    </w:tblStylePr>
    <w:tblStylePr w:type="lastCol">
      <w:rPr>
        <w:b/>
      </w:rPr>
    </w:tblStylePr>
    <w:tblStylePr w:type="lastRow">
      <w:rPr>
        <w:b/>
      </w:rPr>
      <w:tcPr>
        <w:shd w:val="clear" w:color="ffffff" w:fill="auto"/>
        <w:tcBorders>
          <w:top w:val="single" w:color="4F81BD" w:themeColor="accent1" w:sz="4" w:space="0"/>
          <w:left w:val="none" w:color="000000" w:sz="4" w:space="0"/>
          <w:bottom w:val="none" w:color="000000" w:sz="4" w:space="0"/>
          <w:right w:val="none" w:color="000000" w:sz="4" w:space="0"/>
        </w:tcBorders>
      </w:tcPr>
    </w:tblStylePr>
  </w:style>
  <w:style w:type="table" w:styleId="1040" w:customStyle="1">
    <w:name w:val="Grid Table 2 - Accent 2"/>
    <w:basedOn w:val="908"/>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sz w:val="22"/>
      </w:rPr>
      <w:tcPr>
        <w:shd w:val="clear" w:color="f2dcdc" w:fill="f2dcdc" w:themeFill="accent2" w:themeFillTint="32"/>
      </w:tcPr>
    </w:tblStylePr>
    <w:tblStylePr w:type="band1Vert">
      <w:rPr>
        <w:sz w:val="22"/>
      </w:rPr>
      <w:tcPr>
        <w:shd w:val="clear" w:color="f2dcdc" w:fill="f2dcdc" w:themeFill="accent2" w:themeFillTint="32"/>
      </w:tcPr>
    </w:tblStylePr>
    <w:tblStylePr w:type="firstCol">
      <w:rPr>
        <w:b/>
      </w:rPr>
    </w:tblStylePr>
    <w:tblStylePr w:type="firstRow">
      <w:rPr>
        <w:b/>
      </w:rPr>
      <w:tcPr>
        <w:shd w:val="clear" w:color="ffffff" w:fill="auto"/>
        <w:tcBorders>
          <w:top w:val="none" w:color="000000" w:sz="4" w:space="0"/>
          <w:left w:val="none" w:color="000000" w:sz="4" w:space="0"/>
          <w:bottom w:val="single" w:color="C0504D" w:themeColor="accent2" w:sz="12" w:space="0"/>
          <w:right w:val="none" w:color="000000" w:sz="4" w:space="0"/>
        </w:tcBorders>
      </w:tcPr>
    </w:tblStylePr>
    <w:tblStylePr w:type="lastCol">
      <w:rPr>
        <w:b/>
      </w:rPr>
    </w:tblStylePr>
    <w:tblStylePr w:type="lastRow">
      <w:rPr>
        <w:b/>
      </w:rPr>
      <w:tcPr>
        <w:shd w:val="clear" w:color="ffffff" w:fill="auto"/>
        <w:tcBorders>
          <w:top w:val="single" w:color="C0504D" w:themeColor="accent2" w:sz="4" w:space="0"/>
          <w:left w:val="none" w:color="000000" w:sz="4" w:space="0"/>
          <w:bottom w:val="none" w:color="000000" w:sz="4" w:space="0"/>
          <w:right w:val="none" w:color="000000" w:sz="4" w:space="0"/>
        </w:tcBorders>
      </w:tcPr>
    </w:tblStylePr>
  </w:style>
  <w:style w:type="table" w:styleId="1041" w:customStyle="1">
    <w:name w:val="Grid Table 2 - Accent 3"/>
    <w:basedOn w:val="908"/>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sz w:val="22"/>
      </w:rPr>
      <w:tcPr>
        <w:shd w:val="clear" w:color="eaf1dc" w:fill="eaf1dc" w:themeFill="accent3" w:themeFillTint="34"/>
      </w:tcPr>
    </w:tblStylePr>
    <w:tblStylePr w:type="band1Vert">
      <w:rPr>
        <w:sz w:val="22"/>
      </w:rPr>
      <w:tcPr>
        <w:shd w:val="clear" w:color="eaf1dc" w:fill="eaf1dc" w:themeFill="accent3" w:themeFillTint="34"/>
      </w:tcPr>
    </w:tblStylePr>
    <w:tblStylePr w:type="firstCol">
      <w:rPr>
        <w:b/>
      </w:rPr>
    </w:tblStylePr>
    <w:tblStylePr w:type="firstRow">
      <w:rPr>
        <w:b/>
      </w:rPr>
      <w:tcPr>
        <w:shd w:val="clear" w:color="ffffff" w:fill="auto"/>
        <w:tcBorders>
          <w:top w:val="none" w:color="000000" w:sz="4" w:space="0"/>
          <w:left w:val="none" w:color="000000" w:sz="4" w:space="0"/>
          <w:bottom w:val="single" w:color="9BBB59" w:themeColor="accent3" w:sz="12" w:space="0"/>
          <w:right w:val="none" w:color="000000" w:sz="4" w:space="0"/>
        </w:tcBorders>
      </w:tcPr>
    </w:tblStylePr>
    <w:tblStylePr w:type="lastCol">
      <w:rPr>
        <w:b/>
      </w:rPr>
    </w:tblStylePr>
    <w:tblStylePr w:type="lastRow">
      <w:rPr>
        <w:b/>
      </w:rPr>
      <w:tcPr>
        <w:shd w:val="clear" w:color="ffffff" w:fill="auto"/>
        <w:tcBorders>
          <w:top w:val="single" w:color="9BBB59" w:themeColor="accent3" w:sz="4" w:space="0"/>
          <w:left w:val="none" w:color="000000" w:sz="4" w:space="0"/>
          <w:bottom w:val="none" w:color="000000" w:sz="4" w:space="0"/>
          <w:right w:val="none" w:color="000000" w:sz="4" w:space="0"/>
        </w:tcBorders>
      </w:tcPr>
    </w:tblStylePr>
  </w:style>
  <w:style w:type="table" w:styleId="1042" w:customStyle="1">
    <w:name w:val="Grid Table 2 - Accent 4"/>
    <w:basedOn w:val="908"/>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sz w:val="22"/>
      </w:rPr>
      <w:tcPr>
        <w:shd w:val="clear" w:color="e5dfec" w:fill="e5dfec" w:themeFill="accent4" w:themeFillTint="34"/>
      </w:tcPr>
    </w:tblStylePr>
    <w:tblStylePr w:type="band1Vert">
      <w:rPr>
        <w:sz w:val="22"/>
      </w:rPr>
      <w:tcPr>
        <w:shd w:val="clear" w:color="e5dfec" w:fill="e5dfec" w:themeFill="accent4" w:themeFillTint="34"/>
      </w:tcPr>
    </w:tblStylePr>
    <w:tblStylePr w:type="firstCol">
      <w:rPr>
        <w:b/>
      </w:rPr>
    </w:tblStylePr>
    <w:tblStylePr w:type="firstRow">
      <w:rPr>
        <w:b/>
      </w:rPr>
      <w:tcPr>
        <w:shd w:val="clear" w:color="ffffff" w:fill="auto"/>
        <w:tcBorders>
          <w:top w:val="none" w:color="000000" w:sz="4" w:space="0"/>
          <w:left w:val="none" w:color="000000" w:sz="4" w:space="0"/>
          <w:bottom w:val="single" w:color="8064A2" w:themeColor="accent4" w:sz="12" w:space="0"/>
          <w:right w:val="none" w:color="000000" w:sz="4" w:space="0"/>
        </w:tcBorders>
      </w:tcPr>
    </w:tblStylePr>
    <w:tblStylePr w:type="lastCol">
      <w:rPr>
        <w:b/>
      </w:rPr>
    </w:tblStylePr>
    <w:tblStylePr w:type="lastRow">
      <w:rPr>
        <w:b/>
      </w:rPr>
      <w:tcPr>
        <w:shd w:val="clear" w:color="ffffff" w:fill="auto"/>
        <w:tcBorders>
          <w:top w:val="single" w:color="8064A2" w:themeColor="accent4" w:sz="4" w:space="0"/>
          <w:left w:val="none" w:color="000000" w:sz="4" w:space="0"/>
          <w:bottom w:val="none" w:color="000000" w:sz="4" w:space="0"/>
          <w:right w:val="none" w:color="000000" w:sz="4" w:space="0"/>
        </w:tcBorders>
      </w:tcPr>
    </w:tblStylePr>
  </w:style>
  <w:style w:type="table" w:styleId="1043" w:customStyle="1">
    <w:name w:val="Grid Table 2 - Accent 5"/>
    <w:basedOn w:val="908"/>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sz w:val="22"/>
      </w:rPr>
      <w:tcPr>
        <w:shd w:val="clear" w:color="daeef3" w:fill="daeef3" w:themeFill="accent5" w:themeFillTint="34"/>
      </w:tcPr>
    </w:tblStylePr>
    <w:tblStylePr w:type="band1Vert">
      <w:rPr>
        <w:sz w:val="22"/>
      </w:rPr>
      <w:tcPr>
        <w:shd w:val="clear" w:color="daeef3" w:fill="daeef3" w:themeFill="accent5" w:themeFillTint="34"/>
      </w:tcPr>
    </w:tblStylePr>
    <w:tblStylePr w:type="firstCol">
      <w:rPr>
        <w:b/>
      </w:rPr>
    </w:tblStylePr>
    <w:tblStylePr w:type="firstRow">
      <w:rPr>
        <w:b/>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rPr>
    </w:tblStylePr>
    <w:tblStylePr w:type="lastRow">
      <w:rPr>
        <w:b/>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1044" w:customStyle="1">
    <w:name w:val="Grid Table 2 - Accent 6"/>
    <w:basedOn w:val="908"/>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sz w:val="22"/>
      </w:rPr>
      <w:tcPr>
        <w:shd w:val="clear" w:color="fde9d8" w:fill="fde9d8" w:themeFill="accent6" w:themeFillTint="34"/>
      </w:tcPr>
    </w:tblStylePr>
    <w:tblStylePr w:type="band1Vert">
      <w:rPr>
        <w:sz w:val="22"/>
      </w:rPr>
      <w:tcPr>
        <w:shd w:val="clear" w:color="fde9d8" w:fill="fde9d8" w:themeFill="accent6" w:themeFillTint="34"/>
      </w:tcPr>
    </w:tblStylePr>
    <w:tblStylePr w:type="firstCol">
      <w:rPr>
        <w:b/>
      </w:rPr>
    </w:tblStylePr>
    <w:tblStylePr w:type="firstRow">
      <w:rPr>
        <w:b/>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rPr>
    </w:tblStylePr>
    <w:tblStylePr w:type="lastRow">
      <w:rPr>
        <w:b/>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1045" w:customStyle="1">
    <w:name w:val="Grid Table 3"/>
    <w:basedOn w:val="908"/>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sz w:val="22"/>
      </w:rPr>
      <w:tcPr>
        <w:shd w:val="clear" w:color="cbcbcb" w:fill="cbcbcb" w:themeFill="text1" w:themeFillTint="34"/>
      </w:tcPr>
    </w:tblStylePr>
    <w:tblStylePr w:type="band1Vert">
      <w:rPr>
        <w:sz w:val="22"/>
      </w:rPr>
      <w:tcPr>
        <w:shd w:val="clear" w:color="cbcbcb" w:fill="cbcbcb" w:themeFill="text1" w:themeFillTint="34"/>
      </w:tcPr>
    </w:tblStylePr>
    <w:tblStylePr w:type="firstCol">
      <w:rPr>
        <w:i/>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046" w:customStyle="1">
    <w:name w:val="Grid Table 3 - Accent 1"/>
    <w:basedOn w:val="908"/>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sz w:val="22"/>
      </w:rPr>
      <w:tcPr>
        <w:shd w:val="clear" w:color="dae5f1" w:fill="dae5f1" w:themeFill="accent1" w:themeFillTint="34"/>
      </w:tcPr>
    </w:tblStylePr>
    <w:tblStylePr w:type="band1Vert">
      <w:rPr>
        <w:sz w:val="22"/>
      </w:rPr>
      <w:tcPr>
        <w:shd w:val="clear" w:color="dae5f1" w:fill="dae5f1" w:themeFill="accent1" w:themeFillTint="34"/>
      </w:tcPr>
    </w:tblStylePr>
    <w:tblStylePr w:type="firstCol">
      <w:rPr>
        <w:i/>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047" w:customStyle="1">
    <w:name w:val="Grid Table 3 - Accent 2"/>
    <w:basedOn w:val="908"/>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sz w:val="22"/>
      </w:rPr>
      <w:tcPr>
        <w:shd w:val="clear" w:color="f2dcdc" w:fill="f2dcdc" w:themeFill="accent2" w:themeFillTint="32"/>
      </w:tcPr>
    </w:tblStylePr>
    <w:tblStylePr w:type="band1Vert">
      <w:rPr>
        <w:sz w:val="22"/>
      </w:rPr>
      <w:tcPr>
        <w:shd w:val="clear" w:color="f2dcdc" w:fill="f2dcdc" w:themeFill="accent2" w:themeFillTint="32"/>
      </w:tcPr>
    </w:tblStylePr>
    <w:tblStylePr w:type="firstCol">
      <w:rPr>
        <w:i/>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048" w:customStyle="1">
    <w:name w:val="Grid Table 3 - Accent 3"/>
    <w:basedOn w:val="908"/>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sz w:val="22"/>
      </w:rPr>
      <w:tcPr>
        <w:shd w:val="clear" w:color="eaf1dc" w:fill="eaf1dc" w:themeFill="accent3" w:themeFillTint="34"/>
      </w:tcPr>
    </w:tblStylePr>
    <w:tblStylePr w:type="band1Vert">
      <w:rPr>
        <w:sz w:val="22"/>
      </w:rPr>
      <w:tcPr>
        <w:shd w:val="clear" w:color="eaf1dc" w:fill="eaf1dc" w:themeFill="accent3" w:themeFillTint="34"/>
      </w:tcPr>
    </w:tblStylePr>
    <w:tblStylePr w:type="firstCol">
      <w:rPr>
        <w:i/>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049" w:customStyle="1">
    <w:name w:val="Grid Table 3 - Accent 4"/>
    <w:basedOn w:val="908"/>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sz w:val="22"/>
      </w:rPr>
      <w:tcPr>
        <w:shd w:val="clear" w:color="e5dfec" w:fill="e5dfec" w:themeFill="accent4" w:themeFillTint="34"/>
      </w:tcPr>
    </w:tblStylePr>
    <w:tblStylePr w:type="band1Vert">
      <w:rPr>
        <w:sz w:val="22"/>
      </w:rPr>
      <w:tcPr>
        <w:shd w:val="clear" w:color="e5dfec" w:fill="e5dfec" w:themeFill="accent4" w:themeFillTint="34"/>
      </w:tcPr>
    </w:tblStylePr>
    <w:tblStylePr w:type="firstCol">
      <w:rPr>
        <w:i/>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050" w:customStyle="1">
    <w:name w:val="Grid Table 3 - Accent 5"/>
    <w:basedOn w:val="908"/>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sz w:val="22"/>
      </w:rPr>
      <w:tcPr>
        <w:shd w:val="clear" w:color="daeef3" w:fill="daeef3" w:themeFill="accent5" w:themeFillTint="34"/>
      </w:tcPr>
    </w:tblStylePr>
    <w:tblStylePr w:type="band1Vert">
      <w:rPr>
        <w:sz w:val="22"/>
      </w:rPr>
      <w:tcPr>
        <w:shd w:val="clear" w:color="daeef3" w:fill="daeef3" w:themeFill="accent5" w:themeFillTint="34"/>
      </w:tcPr>
    </w:tblStylePr>
    <w:tblStylePr w:type="firstCol">
      <w:rPr>
        <w:i/>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051" w:customStyle="1">
    <w:name w:val="Grid Table 3 - Accent 6"/>
    <w:basedOn w:val="908"/>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sz w:val="22"/>
      </w:rPr>
      <w:tcPr>
        <w:shd w:val="clear" w:color="fde9d8" w:fill="fde9d8" w:themeFill="accent6" w:themeFillTint="34"/>
      </w:tcPr>
    </w:tblStylePr>
    <w:tblStylePr w:type="band1Vert">
      <w:rPr>
        <w:sz w:val="22"/>
      </w:rPr>
      <w:tcPr>
        <w:shd w:val="clear" w:color="fde9d8" w:fill="fde9d8" w:themeFill="accent6" w:themeFillTint="34"/>
      </w:tcPr>
    </w:tblStylePr>
    <w:tblStylePr w:type="firstCol">
      <w:rPr>
        <w:i/>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052" w:customStyle="1">
    <w:name w:val="Grid Table 4"/>
    <w:basedOn w:val="908"/>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sz w:val="22"/>
      </w:rPr>
      <w:tcPr>
        <w:shd w:val="clear" w:color="cbcbcb" w:fill="cbcbcb" w:themeFill="text1" w:themeFillTint="34"/>
      </w:tcPr>
    </w:tblStylePr>
    <w:tblStylePr w:type="band1Vert">
      <w:rPr>
        <w:sz w:val="22"/>
      </w:rPr>
      <w:tcPr>
        <w:shd w:val="clear" w:color="cbcbcb" w:fill="cbcbcb" w:themeFill="text1" w:themeFillTint="34"/>
      </w:tcPr>
    </w:tblStylePr>
    <w:tblStylePr w:type="firstCol">
      <w:rPr>
        <w:b/>
      </w:rPr>
    </w:tblStylePr>
    <w:tblStylePr w:type="firstRow">
      <w:rPr>
        <w:b/>
        <w:sz w:val="22"/>
      </w:rPr>
      <w:tcPr>
        <w:shd w:val="clear" w:color="000000"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rPr>
    </w:tblStylePr>
    <w:tblStylePr w:type="lastRow">
      <w:rPr>
        <w:b/>
      </w:rPr>
      <w:tcPr>
        <w:tcBorders>
          <w:top w:val="single" w:color="000000" w:themeColor="text1" w:sz="4" w:space="0"/>
        </w:tcBorders>
      </w:tcPr>
    </w:tblStylePr>
  </w:style>
  <w:style w:type="table" w:styleId="1053" w:customStyle="1">
    <w:name w:val="Grid Table 4 - Accent 1"/>
    <w:basedOn w:val="908"/>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sz w:val="22"/>
      </w:rPr>
      <w:tcPr>
        <w:shd w:val="clear" w:color="dce6f2" w:fill="dce6f2" w:themeFill="accent1" w:themeFillTint="32"/>
      </w:tcPr>
    </w:tblStylePr>
    <w:tblStylePr w:type="band1Vert">
      <w:rPr>
        <w:sz w:val="22"/>
      </w:rPr>
      <w:tcPr>
        <w:shd w:val="clear" w:color="dce6f2" w:fill="dce6f2" w:themeFill="accent1" w:themeFillTint="32"/>
      </w:tcPr>
    </w:tblStylePr>
    <w:tblStylePr w:type="firstCol">
      <w:rPr>
        <w:b/>
      </w:rPr>
    </w:tblStylePr>
    <w:tblStylePr w:type="firstRow">
      <w:rPr>
        <w:b/>
        <w:sz w:val="22"/>
      </w:rPr>
      <w:tcPr>
        <w:shd w:val="clear" w:color="5d8ac2" w:fill="5d8ac2" w:themeFill="accent1" w:themeFillTint="EA"/>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tblStylePr w:type="lastCol">
      <w:rPr>
        <w:b/>
      </w:rPr>
    </w:tblStylePr>
    <w:tblStylePr w:type="lastRow">
      <w:rPr>
        <w:b/>
      </w:rPr>
      <w:tcPr>
        <w:tcBorders>
          <w:top w:val="single" w:color="4F81BD" w:themeColor="accent1" w:sz="4" w:space="0"/>
        </w:tcBorders>
      </w:tcPr>
    </w:tblStylePr>
  </w:style>
  <w:style w:type="table" w:styleId="1054" w:customStyle="1">
    <w:name w:val="Grid Table 4 - Accent 2"/>
    <w:basedOn w:val="908"/>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sz w:val="22"/>
      </w:rPr>
      <w:tcPr>
        <w:shd w:val="clear" w:color="f2dcdc" w:fill="f2dcdc" w:themeFill="accent2" w:themeFillTint="32"/>
      </w:tcPr>
    </w:tblStylePr>
    <w:tblStylePr w:type="band1Vert">
      <w:rPr>
        <w:sz w:val="22"/>
      </w:rPr>
      <w:tcPr>
        <w:shd w:val="clear" w:color="f2dcdc" w:fill="f2dcdc" w:themeFill="accent2" w:themeFillTint="32"/>
      </w:tcPr>
    </w:tblStylePr>
    <w:tblStylePr w:type="firstCol">
      <w:rPr>
        <w:b/>
      </w:rPr>
    </w:tblStylePr>
    <w:tblStylePr w:type="firstRow">
      <w:rPr>
        <w:b/>
        <w:sz w:val="22"/>
      </w:rPr>
      <w:tcPr>
        <w:shd w:val="clear" w:color="d99695" w:fill="d99695" w:themeFill="accent2" w:themeFillTint="97"/>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tblStylePr w:type="lastCol">
      <w:rPr>
        <w:b/>
      </w:rPr>
    </w:tblStylePr>
    <w:tblStylePr w:type="lastRow">
      <w:rPr>
        <w:b/>
      </w:rPr>
      <w:tcPr>
        <w:tcBorders>
          <w:top w:val="single" w:color="C0504D" w:themeColor="accent2" w:sz="4" w:space="0"/>
        </w:tcBorders>
      </w:tcPr>
    </w:tblStylePr>
  </w:style>
  <w:style w:type="table" w:styleId="1055" w:customStyle="1">
    <w:name w:val="Grid Table 4 - Accent 3"/>
    <w:basedOn w:val="908"/>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sz w:val="22"/>
      </w:rPr>
      <w:tcPr>
        <w:shd w:val="clear" w:color="eaf1dc" w:fill="eaf1dc" w:themeFill="accent3" w:themeFillTint="34"/>
      </w:tcPr>
    </w:tblStylePr>
    <w:tblStylePr w:type="band1Vert">
      <w:rPr>
        <w:sz w:val="22"/>
      </w:rPr>
      <w:tcPr>
        <w:shd w:val="clear" w:color="eaf1dc" w:fill="eaf1dc" w:themeFill="accent3" w:themeFillTint="34"/>
      </w:tcPr>
    </w:tblStylePr>
    <w:tblStylePr w:type="firstCol">
      <w:rPr>
        <w:b/>
      </w:rPr>
    </w:tblStylePr>
    <w:tblStylePr w:type="firstRow">
      <w:rPr>
        <w:b/>
        <w:sz w:val="22"/>
      </w:rPr>
      <w:tcPr>
        <w:shd w:val="clear" w:color="9abb59" w:fill="9abb59" w:themeFill="accent3" w:themeFillTint="FE"/>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tblStylePr w:type="lastCol">
      <w:rPr>
        <w:b/>
      </w:rPr>
    </w:tblStylePr>
    <w:tblStylePr w:type="lastRow">
      <w:rPr>
        <w:b/>
      </w:rPr>
      <w:tcPr>
        <w:tcBorders>
          <w:top w:val="single" w:color="9BBB59" w:themeColor="accent3" w:sz="4" w:space="0"/>
        </w:tcBorders>
      </w:tcPr>
    </w:tblStylePr>
  </w:style>
  <w:style w:type="table" w:styleId="1056" w:customStyle="1">
    <w:name w:val="Grid Table 4 - Accent 4"/>
    <w:basedOn w:val="908"/>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sz w:val="22"/>
      </w:rPr>
      <w:tcPr>
        <w:shd w:val="clear" w:color="e5dfec" w:fill="e5dfec" w:themeFill="accent4" w:themeFillTint="34"/>
      </w:tcPr>
    </w:tblStylePr>
    <w:tblStylePr w:type="band1Vert">
      <w:rPr>
        <w:sz w:val="22"/>
      </w:rPr>
      <w:tcPr>
        <w:shd w:val="clear" w:color="e5dfec" w:fill="e5dfec" w:themeFill="accent4" w:themeFillTint="34"/>
      </w:tcPr>
    </w:tblStylePr>
    <w:tblStylePr w:type="firstCol">
      <w:rPr>
        <w:b/>
      </w:rPr>
    </w:tblStylePr>
    <w:tblStylePr w:type="firstRow">
      <w:rPr>
        <w:b/>
        <w:sz w:val="22"/>
      </w:rPr>
      <w:tcPr>
        <w:shd w:val="clear" w:color="b2a1c6" w:fill="b2a1c6" w:themeFill="accent4" w:themeFillTint="9A"/>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tblStylePr w:type="lastCol">
      <w:rPr>
        <w:b/>
      </w:rPr>
    </w:tblStylePr>
    <w:tblStylePr w:type="lastRow">
      <w:rPr>
        <w:b/>
      </w:rPr>
      <w:tcPr>
        <w:tcBorders>
          <w:top w:val="single" w:color="8064A2" w:themeColor="accent4" w:sz="4" w:space="0"/>
        </w:tcBorders>
      </w:tcPr>
    </w:tblStylePr>
  </w:style>
  <w:style w:type="table" w:styleId="1057" w:customStyle="1">
    <w:name w:val="Grid Table 4 - Accent 5"/>
    <w:basedOn w:val="908"/>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sz w:val="22"/>
      </w:rPr>
      <w:tcPr>
        <w:shd w:val="clear" w:color="daeef3" w:fill="daeef3" w:themeFill="accent5" w:themeFillTint="34"/>
      </w:tcPr>
    </w:tblStylePr>
    <w:tblStylePr w:type="band1Vert">
      <w:rPr>
        <w:sz w:val="22"/>
      </w:rPr>
      <w:tcPr>
        <w:shd w:val="clear" w:color="daeef3" w:fill="daeef3" w:themeFill="accent5" w:themeFillTint="34"/>
      </w:tcPr>
    </w:tblStylePr>
    <w:tblStylePr w:type="firstCol">
      <w:rPr>
        <w:b/>
      </w:rPr>
    </w:tblStylePr>
    <w:tblStylePr w:type="firstRow">
      <w:rPr>
        <w:b/>
        <w:sz w:val="22"/>
      </w:rPr>
      <w:tcPr>
        <w:shd w:val="clear" w:color="4bacc6"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rPr>
    </w:tblStylePr>
    <w:tblStylePr w:type="lastRow">
      <w:rPr>
        <w:b/>
      </w:rPr>
      <w:tcPr>
        <w:tcBorders>
          <w:top w:val="single" w:color="4BACC6" w:themeColor="accent5" w:sz="4" w:space="0"/>
        </w:tcBorders>
      </w:tcPr>
    </w:tblStylePr>
  </w:style>
  <w:style w:type="table" w:styleId="1058" w:customStyle="1">
    <w:name w:val="Grid Table 4 - Accent 6"/>
    <w:basedOn w:val="908"/>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sz w:val="22"/>
      </w:rPr>
      <w:tcPr>
        <w:shd w:val="clear" w:color="fde9d8" w:fill="fde9d8" w:themeFill="accent6" w:themeFillTint="34"/>
      </w:tcPr>
    </w:tblStylePr>
    <w:tblStylePr w:type="band1Vert">
      <w:rPr>
        <w:sz w:val="22"/>
      </w:rPr>
      <w:tcPr>
        <w:shd w:val="clear" w:color="fde9d8" w:fill="fde9d8" w:themeFill="accent6" w:themeFillTint="34"/>
      </w:tcPr>
    </w:tblStylePr>
    <w:tblStylePr w:type="firstCol">
      <w:rPr>
        <w:b/>
      </w:rPr>
    </w:tblStylePr>
    <w:tblStylePr w:type="firstRow">
      <w:rPr>
        <w:b/>
        <w:sz w:val="22"/>
      </w:rPr>
      <w:tcPr>
        <w:shd w:val="clear" w:color="f7964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rPr>
    </w:tblStylePr>
    <w:tblStylePr w:type="lastRow">
      <w:rPr>
        <w:b/>
      </w:rPr>
      <w:tcPr>
        <w:tcBorders>
          <w:top w:val="single" w:color="F79646" w:themeColor="accent6" w:sz="4" w:space="0"/>
        </w:tcBorders>
      </w:tcPr>
    </w:tblStylePr>
  </w:style>
  <w:style w:type="table" w:styleId="1059" w:customStyle="1">
    <w:name w:val="Grid Table 5 Dark"/>
    <w:basedOn w:val="908"/>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cPr>
        <w:shd w:val="clear" w:color="8a8a8a" w:fill="8a8a8a" w:themeFill="text1" w:themeFillTint="75"/>
      </w:tcPr>
    </w:tblStylePr>
    <w:tblStylePr w:type="band1Vert">
      <w:tcPr>
        <w:shd w:val="clear" w:color="8a8a8a" w:fill="8a8a8a" w:themeFill="text1" w:themeFillTint="75"/>
      </w:tcPr>
    </w:tblStylePr>
    <w:tblStylePr w:type="firstCol">
      <w:rPr>
        <w:b/>
        <w:sz w:val="22"/>
      </w:rPr>
      <w:tcPr>
        <w:shd w:val="clear" w:color="000000" w:fill="000000" w:themeFill="text1"/>
      </w:tcPr>
    </w:tblStylePr>
    <w:tblStylePr w:type="firstRow">
      <w:rPr>
        <w:b/>
        <w:sz w:val="22"/>
      </w:rPr>
      <w:tcPr>
        <w:shd w:val="clear" w:color="000000" w:fill="000000" w:themeFill="text1"/>
      </w:tcPr>
    </w:tblStylePr>
    <w:tblStylePr w:type="lastCol">
      <w:rPr>
        <w:b/>
        <w:sz w:val="22"/>
      </w:rPr>
      <w:tcPr>
        <w:shd w:val="clear" w:color="000000" w:fill="000000" w:themeFill="text1"/>
      </w:tcPr>
    </w:tblStylePr>
    <w:tblStylePr w:type="lastRow">
      <w:rPr>
        <w:b/>
        <w:sz w:val="22"/>
      </w:rPr>
      <w:tcPr>
        <w:shd w:val="clear" w:color="000000" w:fill="000000" w:themeFill="text1"/>
        <w:tcBorders>
          <w:top w:val="single" w:color="FFFFFF" w:themeColor="light1" w:sz="4" w:space="0"/>
        </w:tcBorders>
      </w:tcPr>
    </w:tblStylePr>
  </w:style>
  <w:style w:type="table" w:styleId="1060" w:customStyle="1">
    <w:name w:val="Grid Table 5 Dark- Accent 1"/>
    <w:basedOn w:val="908"/>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cPr>
        <w:shd w:val="clear" w:color="aec4e0" w:fill="aec4e0" w:themeFill="accent1" w:themeFillTint="75"/>
      </w:tcPr>
    </w:tblStylePr>
    <w:tblStylePr w:type="band1Vert">
      <w:tcPr>
        <w:shd w:val="clear" w:color="aec4e0" w:fill="aec4e0" w:themeFill="accent1" w:themeFillTint="75"/>
      </w:tcPr>
    </w:tblStylePr>
    <w:tblStylePr w:type="firstCol">
      <w:rPr>
        <w:b/>
        <w:sz w:val="22"/>
      </w:rPr>
      <w:tcPr>
        <w:shd w:val="clear" w:color="4f81bd" w:fill="4f81bd" w:themeFill="accent1"/>
      </w:tcPr>
    </w:tblStylePr>
    <w:tblStylePr w:type="firstRow">
      <w:rPr>
        <w:b/>
        <w:sz w:val="22"/>
      </w:rPr>
      <w:tcPr>
        <w:shd w:val="clear" w:color="4f81bd" w:fill="4f81bd" w:themeFill="accent1"/>
      </w:tcPr>
    </w:tblStylePr>
    <w:tblStylePr w:type="lastCol">
      <w:rPr>
        <w:b/>
        <w:sz w:val="22"/>
      </w:rPr>
      <w:tcPr>
        <w:shd w:val="clear" w:color="4f81bd" w:fill="4f81bd" w:themeFill="accent1"/>
      </w:tcPr>
    </w:tblStylePr>
    <w:tblStylePr w:type="lastRow">
      <w:rPr>
        <w:b/>
        <w:sz w:val="22"/>
      </w:rPr>
      <w:tcPr>
        <w:shd w:val="clear" w:color="4f81bd" w:fill="4f81bd" w:themeFill="accent1"/>
        <w:tcBorders>
          <w:top w:val="single" w:color="FFFFFF" w:themeColor="light1" w:sz="4" w:space="0"/>
        </w:tcBorders>
      </w:tcPr>
    </w:tblStylePr>
  </w:style>
  <w:style w:type="table" w:styleId="1061" w:customStyle="1">
    <w:name w:val="Grid Table 5 Dark - Accent 2"/>
    <w:basedOn w:val="908"/>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cPr>
        <w:shd w:val="clear" w:color="e2aead" w:fill="e2aead" w:themeFill="accent2" w:themeFillTint="75"/>
      </w:tcPr>
    </w:tblStylePr>
    <w:tblStylePr w:type="band1Vert">
      <w:tcPr>
        <w:shd w:val="clear" w:color="e2aead" w:fill="e2aead" w:themeFill="accent2" w:themeFillTint="75"/>
      </w:tcPr>
    </w:tblStylePr>
    <w:tblStylePr w:type="firstCol">
      <w:rPr>
        <w:b/>
        <w:sz w:val="22"/>
      </w:rPr>
      <w:tcPr>
        <w:shd w:val="clear" w:color="c0504d" w:fill="c0504d" w:themeFill="accent2"/>
      </w:tcPr>
    </w:tblStylePr>
    <w:tblStylePr w:type="firstRow">
      <w:rPr>
        <w:b/>
        <w:sz w:val="22"/>
      </w:rPr>
      <w:tcPr>
        <w:shd w:val="clear" w:color="c0504d" w:fill="c0504d" w:themeFill="accent2"/>
      </w:tcPr>
    </w:tblStylePr>
    <w:tblStylePr w:type="lastCol">
      <w:rPr>
        <w:b/>
        <w:sz w:val="22"/>
      </w:rPr>
      <w:tcPr>
        <w:shd w:val="clear" w:color="c0504d" w:fill="c0504d" w:themeFill="accent2"/>
      </w:tcPr>
    </w:tblStylePr>
    <w:tblStylePr w:type="lastRow">
      <w:rPr>
        <w:b/>
        <w:sz w:val="22"/>
      </w:rPr>
      <w:tcPr>
        <w:shd w:val="clear" w:color="c0504d" w:fill="c0504d" w:themeFill="accent2"/>
        <w:tcBorders>
          <w:top w:val="single" w:color="FFFFFF" w:themeColor="light1" w:sz="4" w:space="0"/>
        </w:tcBorders>
      </w:tcPr>
    </w:tblStylePr>
  </w:style>
  <w:style w:type="table" w:styleId="1062" w:customStyle="1">
    <w:name w:val="Grid Table 5 Dark - Accent 3"/>
    <w:basedOn w:val="908"/>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cPr>
        <w:shd w:val="clear" w:color="d0dfb2" w:fill="d0dfb2" w:themeFill="accent3" w:themeFillTint="75"/>
      </w:tcPr>
    </w:tblStylePr>
    <w:tblStylePr w:type="band1Vert">
      <w:tcPr>
        <w:shd w:val="clear" w:color="d0dfb2" w:fill="d0dfb2" w:themeFill="accent3" w:themeFillTint="75"/>
      </w:tcPr>
    </w:tblStylePr>
    <w:tblStylePr w:type="firstCol">
      <w:rPr>
        <w:b/>
        <w:sz w:val="22"/>
      </w:rPr>
      <w:tcPr>
        <w:shd w:val="clear" w:color="9bbb59" w:fill="9bbb59" w:themeFill="accent3"/>
      </w:tcPr>
    </w:tblStylePr>
    <w:tblStylePr w:type="firstRow">
      <w:rPr>
        <w:b/>
        <w:sz w:val="22"/>
      </w:rPr>
      <w:tcPr>
        <w:shd w:val="clear" w:color="9bbb59" w:fill="9bbb59" w:themeFill="accent3"/>
      </w:tcPr>
    </w:tblStylePr>
    <w:tblStylePr w:type="lastCol">
      <w:rPr>
        <w:b/>
        <w:sz w:val="22"/>
      </w:rPr>
      <w:tcPr>
        <w:shd w:val="clear" w:color="9bbb59" w:fill="9bbb59" w:themeFill="accent3"/>
      </w:tcPr>
    </w:tblStylePr>
    <w:tblStylePr w:type="lastRow">
      <w:rPr>
        <w:b/>
        <w:sz w:val="22"/>
      </w:rPr>
      <w:tcPr>
        <w:shd w:val="clear" w:color="9bbb59" w:fill="9bbb59" w:themeFill="accent3"/>
        <w:tcBorders>
          <w:top w:val="single" w:color="FFFFFF" w:themeColor="light1" w:sz="4" w:space="0"/>
        </w:tcBorders>
      </w:tcPr>
    </w:tblStylePr>
  </w:style>
  <w:style w:type="table" w:styleId="1063" w:customStyle="1">
    <w:name w:val="Grid Table 5 Dark- Accent 4"/>
    <w:basedOn w:val="908"/>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cPr>
        <w:shd w:val="clear" w:color="c4b7d4" w:fill="c4b7d4" w:themeFill="accent4" w:themeFillTint="75"/>
      </w:tcPr>
    </w:tblStylePr>
    <w:tblStylePr w:type="band1Vert">
      <w:tcPr>
        <w:shd w:val="clear" w:color="c4b7d4" w:fill="c4b7d4" w:themeFill="accent4" w:themeFillTint="75"/>
      </w:tcPr>
    </w:tblStylePr>
    <w:tblStylePr w:type="firstCol">
      <w:rPr>
        <w:b/>
        <w:sz w:val="22"/>
      </w:rPr>
      <w:tcPr>
        <w:shd w:val="clear" w:color="8064a2" w:fill="8064a2" w:themeFill="accent4"/>
      </w:tcPr>
    </w:tblStylePr>
    <w:tblStylePr w:type="firstRow">
      <w:rPr>
        <w:b/>
        <w:sz w:val="22"/>
      </w:rPr>
      <w:tcPr>
        <w:shd w:val="clear" w:color="8064a2" w:fill="8064a2" w:themeFill="accent4"/>
      </w:tcPr>
    </w:tblStylePr>
    <w:tblStylePr w:type="lastCol">
      <w:rPr>
        <w:b/>
        <w:sz w:val="22"/>
      </w:rPr>
      <w:tcPr>
        <w:shd w:val="clear" w:color="8064a2" w:fill="8064a2" w:themeFill="accent4"/>
      </w:tcPr>
    </w:tblStylePr>
    <w:tblStylePr w:type="lastRow">
      <w:rPr>
        <w:b/>
        <w:sz w:val="22"/>
      </w:rPr>
      <w:tcPr>
        <w:shd w:val="clear" w:color="8064a2" w:fill="8064a2" w:themeFill="accent4"/>
        <w:tcBorders>
          <w:top w:val="single" w:color="FFFFFF" w:themeColor="light1" w:sz="4" w:space="0"/>
        </w:tcBorders>
      </w:tcPr>
    </w:tblStylePr>
  </w:style>
  <w:style w:type="table" w:styleId="1064" w:customStyle="1">
    <w:name w:val="Grid Table 5 Dark - Accent 5"/>
    <w:basedOn w:val="908"/>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cPr>
        <w:shd w:val="clear" w:color="acd8e4" w:fill="acd8e4" w:themeFill="accent5" w:themeFillTint="75"/>
      </w:tcPr>
    </w:tblStylePr>
    <w:tblStylePr w:type="band1Vert">
      <w:tcPr>
        <w:shd w:val="clear" w:color="acd8e4" w:fill="acd8e4" w:themeFill="accent5" w:themeFillTint="75"/>
      </w:tcPr>
    </w:tblStylePr>
    <w:tblStylePr w:type="firstCol">
      <w:rPr>
        <w:b/>
        <w:sz w:val="22"/>
      </w:rPr>
      <w:tcPr>
        <w:shd w:val="clear" w:color="4bacc6" w:fill="4bacc6" w:themeFill="accent5"/>
      </w:tcPr>
    </w:tblStylePr>
    <w:tblStylePr w:type="firstRow">
      <w:rPr>
        <w:b/>
        <w:sz w:val="22"/>
      </w:rPr>
      <w:tcPr>
        <w:shd w:val="clear" w:color="4bacc6" w:fill="4bacc6" w:themeFill="accent5"/>
      </w:tcPr>
    </w:tblStylePr>
    <w:tblStylePr w:type="lastCol">
      <w:rPr>
        <w:b/>
        <w:sz w:val="22"/>
      </w:rPr>
      <w:tcPr>
        <w:shd w:val="clear" w:color="4bacc6" w:fill="4bacc6" w:themeFill="accent5"/>
      </w:tcPr>
    </w:tblStylePr>
    <w:tblStylePr w:type="lastRow">
      <w:rPr>
        <w:b/>
        <w:sz w:val="22"/>
      </w:rPr>
      <w:tcPr>
        <w:shd w:val="clear" w:color="4bacc6" w:fill="4bacc6" w:themeFill="accent5"/>
        <w:tcBorders>
          <w:top w:val="single" w:color="FFFFFF" w:themeColor="light1" w:sz="4" w:space="0"/>
        </w:tcBorders>
      </w:tcPr>
    </w:tblStylePr>
  </w:style>
  <w:style w:type="table" w:styleId="1065" w:customStyle="1">
    <w:name w:val="Grid Table 5 Dark - Accent 6"/>
    <w:basedOn w:val="908"/>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cPr>
        <w:shd w:val="clear" w:color="fbceaa" w:fill="fbceaa" w:themeFill="accent6" w:themeFillTint="75"/>
      </w:tcPr>
    </w:tblStylePr>
    <w:tblStylePr w:type="band1Vert">
      <w:tcPr>
        <w:shd w:val="clear" w:color="fbceaa" w:fill="fbceaa" w:themeFill="accent6" w:themeFillTint="75"/>
      </w:tcPr>
    </w:tblStylePr>
    <w:tblStylePr w:type="firstCol">
      <w:rPr>
        <w:b/>
        <w:sz w:val="22"/>
      </w:rPr>
      <w:tcPr>
        <w:shd w:val="clear" w:color="f79646" w:fill="f79646" w:themeFill="accent6"/>
      </w:tcPr>
    </w:tblStylePr>
    <w:tblStylePr w:type="firstRow">
      <w:rPr>
        <w:b/>
        <w:sz w:val="22"/>
      </w:rPr>
      <w:tcPr>
        <w:shd w:val="clear" w:color="f79646" w:fill="f79646" w:themeFill="accent6"/>
      </w:tcPr>
    </w:tblStylePr>
    <w:tblStylePr w:type="lastCol">
      <w:rPr>
        <w:b/>
        <w:sz w:val="22"/>
      </w:rPr>
      <w:tcPr>
        <w:shd w:val="clear" w:color="f79646" w:fill="f79646" w:themeFill="accent6"/>
      </w:tcPr>
    </w:tblStylePr>
    <w:tblStylePr w:type="lastRow">
      <w:rPr>
        <w:b/>
        <w:sz w:val="22"/>
      </w:rPr>
      <w:tcPr>
        <w:shd w:val="clear" w:color="f79646" w:fill="f79646" w:themeFill="accent6"/>
        <w:tcBorders>
          <w:top w:val="single" w:color="FFFFFF" w:themeColor="light1" w:sz="4" w:space="0"/>
        </w:tcBorders>
      </w:tcPr>
    </w:tblStylePr>
  </w:style>
  <w:style w:type="table" w:styleId="1066" w:customStyle="1">
    <w:name w:val="Grid Table 6 Colorful"/>
    <w:basedOn w:val="908"/>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color w:val="7f7f7f" w:themeColor="text1" w:themeTint="80" w:themeShade="95"/>
        <w:sz w:val="22"/>
      </w:rPr>
      <w:tcPr>
        <w:shd w:val="clear" w:color="cbcbcb" w:fill="cbcbcb" w:themeFill="text1" w:themeFillTint="34"/>
      </w:tcPr>
    </w:tblStylePr>
    <w:tblStylePr w:type="band1Vert">
      <w:tcPr>
        <w:shd w:val="clear" w:color="cbcbcb" w:fill="cbcbcb" w:themeFill="text1" w:themeFillTint="34"/>
      </w:tcPr>
    </w:tblStylePr>
    <w:tblStylePr w:type="band2Horz">
      <w:rPr>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000000" w:themeColor="text1"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1067" w:customStyle="1">
    <w:name w:val="Grid Table 6 Colorful - Accent 1"/>
    <w:basedOn w:val="908"/>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color w:val="a6bfdd" w:themeColor="accent1" w:themeTint="80" w:themeShade="95"/>
        <w:sz w:val="22"/>
      </w:rPr>
      <w:tcPr>
        <w:shd w:val="clear" w:color="dae5f1" w:fill="dae5f1" w:themeFill="accent1" w:themeFillTint="34"/>
      </w:tcPr>
    </w:tblStylePr>
    <w:tblStylePr w:type="band1Vert">
      <w:tcPr>
        <w:shd w:val="clear" w:color="dae5f1" w:fill="dae5f1" w:themeFill="accent1" w:themeFillTint="34"/>
      </w:tcPr>
    </w:tblStylePr>
    <w:tblStylePr w:type="band2Horz">
      <w:rPr>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4F81BD" w:themeColor="accent1"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1068" w:customStyle="1">
    <w:name w:val="Grid Table 6 Colorful - Accent 2"/>
    <w:basedOn w:val="908"/>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color w:val="d99695" w:themeColor="accent2" w:themeTint="97" w:themeShade="95"/>
        <w:sz w:val="22"/>
      </w:rPr>
      <w:tcPr>
        <w:shd w:val="clear" w:color="f2dcdc" w:fill="f2dcdc" w:themeFill="accent2" w:themeFillTint="32"/>
      </w:tcPr>
    </w:tblStylePr>
    <w:tblStylePr w:type="band1Vert">
      <w:tcPr>
        <w:shd w:val="clear" w:color="f2dcdc" w:fill="f2dcdc" w:themeFill="accent2" w:themeFillTint="32"/>
      </w:tcPr>
    </w:tblStylePr>
    <w:tblStylePr w:type="band2Horz">
      <w:rPr>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C0504D" w:themeColor="accent2"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1069" w:customStyle="1">
    <w:name w:val="Grid Table 6 Colorful - Accent 3"/>
    <w:basedOn w:val="908"/>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color w:val="9abb59" w:themeColor="accent3" w:themeTint="FE" w:themeShade="95"/>
        <w:sz w:val="22"/>
      </w:rPr>
      <w:tcPr>
        <w:shd w:val="clear" w:color="eaf1dc" w:fill="eaf1dc" w:themeFill="accent3" w:themeFillTint="34"/>
      </w:tcPr>
    </w:tblStylePr>
    <w:tblStylePr w:type="band1Vert">
      <w:tcPr>
        <w:shd w:val="clear" w:color="eaf1dc" w:fill="eaf1dc" w:themeFill="accent3" w:themeFillTint="34"/>
      </w:tcPr>
    </w:tblStylePr>
    <w:tblStylePr w:type="band2Horz">
      <w:rPr>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BBB59" w:themeColor="accent3"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1070" w:customStyle="1">
    <w:name w:val="Grid Table 6 Colorful - Accent 4"/>
    <w:basedOn w:val="908"/>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color w:val="b2a1c6" w:themeColor="accent4" w:themeTint="9A" w:themeShade="95"/>
        <w:sz w:val="22"/>
      </w:rPr>
      <w:tcPr>
        <w:shd w:val="clear" w:color="e5dfec" w:fill="e5dfec" w:themeFill="accent4" w:themeFillTint="34"/>
      </w:tcPr>
    </w:tblStylePr>
    <w:tblStylePr w:type="band1Vert">
      <w:tcPr>
        <w:shd w:val="clear" w:color="e5dfec" w:fill="e5dfec" w:themeFill="accent4" w:themeFillTint="34"/>
      </w:tcPr>
    </w:tblStylePr>
    <w:tblStylePr w:type="band2Horz">
      <w:rPr>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8064A2" w:themeColor="accent4"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1071" w:customStyle="1">
    <w:name w:val="Grid Table 6 Colorful - Accent 5"/>
    <w:basedOn w:val="908"/>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color w:val="266779" w:themeColor="accent5" w:themeShade="95"/>
        <w:sz w:val="22"/>
      </w:rPr>
      <w:tcPr>
        <w:shd w:val="clear" w:color="daeef3" w:fill="daeef3" w:themeFill="accent5" w:themeFillTint="34"/>
      </w:tcPr>
    </w:tblStylePr>
    <w:tblStylePr w:type="band1Vert">
      <w:tcPr>
        <w:shd w:val="clear" w:color="daeef3" w:fill="daeef3" w:themeFill="accent5" w:themeFillTint="34"/>
      </w:tcPr>
    </w:tblStylePr>
    <w:tblStylePr w:type="band2Horz">
      <w:rPr>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1072" w:customStyle="1">
    <w:name w:val="Grid Table 6 Colorful - Accent 6"/>
    <w:basedOn w:val="908"/>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color w:val="266779" w:themeColor="accent5" w:themeShade="95"/>
        <w:sz w:val="22"/>
      </w:rPr>
      <w:tcPr>
        <w:shd w:val="clear" w:color="fde9d8" w:fill="fde9d8" w:themeFill="accent6" w:themeFillTint="34"/>
      </w:tcPr>
    </w:tblStylePr>
    <w:tblStylePr w:type="band1Vert">
      <w:tcPr>
        <w:shd w:val="clear" w:color="fde9d8" w:fill="fde9d8" w:themeFill="accent6" w:themeFillTint="34"/>
      </w:tcPr>
    </w:tblStylePr>
    <w:tblStylePr w:type="band2Horz">
      <w:rPr>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1073" w:customStyle="1">
    <w:name w:val="Grid Table 7 Colorful"/>
    <w:basedOn w:val="908"/>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color w:val="7f7f7f" w:themeColor="text1" w:themeTint="80" w:themeShade="95"/>
        <w:sz w:val="22"/>
      </w:rPr>
      <w:tcPr>
        <w:shd w:val="clear" w:color="f2f2f2" w:fill="ffffff" w:themeFill="text1" w:themeFillTint="00"/>
      </w:tcPr>
    </w:tblStylePr>
    <w:tblStylePr w:type="band1Vert">
      <w:tcPr>
        <w:shd w:val="clear" w:color="f2f2f2" w:fill="ffffff" w:themeFill="text1" w:themeFillTint="00"/>
      </w:tcPr>
    </w:tblStylePr>
    <w:tblStylePr w:type="band2Horz">
      <w:rPr>
        <w:color w:val="7f7f7f" w:themeColor="text1" w:themeTint="80" w:themeShade="95"/>
        <w:sz w:val="22"/>
      </w:rPr>
    </w:tblStylePr>
    <w:tblStylePr w:type="firstCol">
      <w:rPr>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000000" w:themeColor="text1" w:sz="4" w:space="0"/>
        </w:tcBorders>
      </w:tcPr>
    </w:tblStylePr>
    <w:tblStylePr w:type="firstRow">
      <w:rPr>
        <w:b/>
        <w:color w:val="7f7f7f" w:themeColor="text1" w:themeTint="80" w:themeShade="95"/>
        <w:sz w:val="22"/>
      </w:r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7f7f7f" w:themeColor="text1" w:themeTint="80" w:themeShade="95"/>
        <w:sz w:val="22"/>
      </w:rPr>
      <w:tcPr>
        <w:shd w:val="clear" w:color="ffffff" w:fill="auto"/>
        <w:tcBorders>
          <w:top w:val="none" w:color="000000" w:sz="4" w:space="0"/>
          <w:left w:val="single" w:color="000000" w:themeColor="text1" w:sz="4" w:space="0"/>
          <w:bottom w:val="none" w:color="000000" w:sz="4" w:space="0"/>
          <w:right w:val="none" w:color="000000" w:sz="4" w:space="0"/>
        </w:tcBorders>
      </w:tcPr>
    </w:tblStylePr>
    <w:tblStylePr w:type="lastRow">
      <w:rPr>
        <w:b/>
        <w:color w:val="7f7f7f" w:themeColor="text1" w:themeTint="80" w:themeShade="95"/>
        <w:sz w:val="22"/>
      </w:r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style>
  <w:style w:type="table" w:styleId="1074" w:customStyle="1">
    <w:name w:val="Grid Table 7 Colorful - Accent 1"/>
    <w:basedOn w:val="908"/>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color w:val="a6bfdd" w:themeColor="accent1" w:themeTint="80" w:themeShade="95"/>
        <w:sz w:val="22"/>
      </w:rPr>
      <w:tcPr>
        <w:shd w:val="clear" w:color="dae5f1" w:fill="dae5f1" w:themeFill="accent1" w:themeFillTint="34"/>
      </w:tcPr>
    </w:tblStylePr>
    <w:tblStylePr w:type="band1Vert">
      <w:tcPr>
        <w:shd w:val="clear" w:color="dae5f1" w:fill="dae5f1" w:themeFill="accent1" w:themeFillTint="34"/>
      </w:tcPr>
    </w:tblStylePr>
    <w:tblStylePr w:type="band2Horz">
      <w:rPr>
        <w:color w:val="a6bfdd" w:themeColor="accent1" w:themeTint="80" w:themeShade="95"/>
        <w:sz w:val="22"/>
      </w:rPr>
    </w:tblStylePr>
    <w:tblStylePr w:type="firstCol">
      <w:rPr>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b/>
        <w:color w:val="a6bfdd" w:themeColor="accent1" w:themeTint="80" w:themeShade="95"/>
        <w:sz w:val="22"/>
      </w:rPr>
      <w:tcPr>
        <w:shd w:val="clear" w:color="ffffff"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i/>
        <w:color w:val="a6bfdd" w:themeColor="accent1" w:themeTint="80"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b/>
        <w:color w:val="a6bfdd" w:themeColor="accent1" w:themeTint="80" w:themeShade="95"/>
        <w:sz w:val="22"/>
      </w:rPr>
      <w:tcPr>
        <w:shd w:val="clear" w:color="ffffff"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1075" w:customStyle="1">
    <w:name w:val="Grid Table 7 Colorful - Accent 2"/>
    <w:basedOn w:val="908"/>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color w:val="d99695" w:themeColor="accent2" w:themeTint="97" w:themeShade="95"/>
        <w:sz w:val="22"/>
      </w:rPr>
      <w:tcPr>
        <w:shd w:val="clear" w:color="f2dcdc" w:fill="f2dcdc" w:themeFill="accent2" w:themeFillTint="32"/>
      </w:tcPr>
    </w:tblStylePr>
    <w:tblStylePr w:type="band1Vert">
      <w:tcPr>
        <w:shd w:val="clear" w:color="f2dcdc" w:fill="f2dcdc" w:themeFill="accent2" w:themeFillTint="32"/>
      </w:tcPr>
    </w:tblStylePr>
    <w:tblStylePr w:type="band2Horz">
      <w:rPr>
        <w:color w:val="d99695" w:themeColor="accent2" w:themeTint="97" w:themeShade="95"/>
        <w:sz w:val="22"/>
      </w:rPr>
    </w:tblStylePr>
    <w:tblStylePr w:type="firstCol">
      <w:rPr>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C0504D" w:themeColor="accent2" w:sz="4" w:space="0"/>
        </w:tcBorders>
      </w:tcPr>
    </w:tblStylePr>
    <w:tblStylePr w:type="firstRow">
      <w:rPr>
        <w:b/>
        <w:color w:val="d99695" w:themeColor="accent2" w:themeTint="97" w:themeShade="95"/>
        <w:sz w:val="22"/>
      </w:rPr>
      <w:tcPr>
        <w:shd w:val="clear" w:color="ffffff" w:fill="ffffff" w:themeFill="light1"/>
        <w:tcBorders>
          <w:top w:val="none" w:color="000000" w:sz="4" w:space="0"/>
          <w:left w:val="none" w:color="000000" w:sz="4" w:space="0"/>
          <w:bottom w:val="single" w:color="C0504D" w:themeColor="accent2" w:sz="4" w:space="0"/>
          <w:right w:val="none" w:color="000000" w:sz="4" w:space="0"/>
        </w:tcBorders>
      </w:tcPr>
    </w:tblStylePr>
    <w:tblStylePr w:type="lastCol">
      <w:rPr>
        <w:i/>
        <w:color w:val="d99695" w:themeColor="accent2" w:themeTint="97" w:themeShade="95"/>
        <w:sz w:val="22"/>
      </w:rPr>
      <w:tcPr>
        <w:shd w:val="clear" w:color="ffffff" w:fill="auto"/>
        <w:tcBorders>
          <w:top w:val="none" w:color="000000" w:sz="4" w:space="0"/>
          <w:left w:val="single" w:color="C0504D" w:themeColor="accent2" w:sz="4" w:space="0"/>
          <w:bottom w:val="none" w:color="000000" w:sz="4" w:space="0"/>
          <w:right w:val="none" w:color="000000" w:sz="4" w:space="0"/>
        </w:tcBorders>
      </w:tcPr>
    </w:tblStylePr>
    <w:tblStylePr w:type="lastRow">
      <w:rPr>
        <w:b/>
        <w:color w:val="d99695" w:themeColor="accent2" w:themeTint="97" w:themeShade="95"/>
        <w:sz w:val="22"/>
      </w:rPr>
      <w:tcPr>
        <w:shd w:val="clear" w:color="ffffff" w:fill="ffffff" w:themeFill="light1"/>
        <w:tcBorders>
          <w:top w:val="single" w:color="C0504D" w:themeColor="accent2" w:sz="4" w:space="0"/>
          <w:left w:val="none" w:color="000000" w:sz="4" w:space="0"/>
          <w:bottom w:val="none" w:color="000000" w:sz="4" w:space="0"/>
          <w:right w:val="none" w:color="000000" w:sz="4" w:space="0"/>
        </w:tcBorders>
      </w:tcPr>
    </w:tblStylePr>
  </w:style>
  <w:style w:type="table" w:styleId="1076" w:customStyle="1">
    <w:name w:val="Grid Table 7 Colorful - Accent 3"/>
    <w:basedOn w:val="908"/>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color w:val="9abb59" w:themeColor="accent3" w:themeTint="FE" w:themeShade="95"/>
        <w:sz w:val="22"/>
      </w:rPr>
      <w:tcPr>
        <w:shd w:val="clear" w:color="eaf1dc" w:fill="eaf1dc" w:themeFill="accent3" w:themeFillTint="34"/>
      </w:tcPr>
    </w:tblStylePr>
    <w:tblStylePr w:type="band1Vert">
      <w:tcPr>
        <w:shd w:val="clear" w:color="eaf1dc" w:fill="eaf1dc" w:themeFill="accent3" w:themeFillTint="34"/>
      </w:tcPr>
    </w:tblStylePr>
    <w:tblStylePr w:type="band2Horz">
      <w:rPr>
        <w:color w:val="9abb59" w:themeColor="accent3" w:themeTint="FE" w:themeShade="95"/>
        <w:sz w:val="22"/>
      </w:rPr>
    </w:tblStylePr>
    <w:tblStylePr w:type="firstCol">
      <w:rPr>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BBB59" w:themeColor="accent3" w:sz="4" w:space="0"/>
        </w:tcBorders>
      </w:tcPr>
    </w:tblStylePr>
    <w:tblStylePr w:type="firstRow">
      <w:rPr>
        <w:b/>
        <w:color w:val="9abb59" w:themeColor="accent3" w:themeTint="FE" w:themeShade="95"/>
        <w:sz w:val="22"/>
      </w:rPr>
      <w:tcPr>
        <w:shd w:val="clear" w:color="ffffff" w:fill="ffffff" w:themeFill="light1"/>
        <w:tcBorders>
          <w:top w:val="none" w:color="000000" w:sz="4" w:space="0"/>
          <w:left w:val="none" w:color="000000" w:sz="4" w:space="0"/>
          <w:bottom w:val="single" w:color="9BBB59" w:themeColor="accent3" w:sz="4" w:space="0"/>
          <w:right w:val="none" w:color="000000" w:sz="4" w:space="0"/>
        </w:tcBorders>
      </w:tcPr>
    </w:tblStylePr>
    <w:tblStylePr w:type="lastCol">
      <w:rPr>
        <w:i/>
        <w:color w:val="9abb59" w:themeColor="accent3" w:themeTint="FE" w:themeShade="95"/>
        <w:sz w:val="22"/>
      </w:rPr>
      <w:tcPr>
        <w:shd w:val="clear" w:color="ffffff" w:fill="auto"/>
        <w:tcBorders>
          <w:top w:val="none" w:color="000000" w:sz="4" w:space="0"/>
          <w:left w:val="single" w:color="9BBB59" w:themeColor="accent3" w:sz="4" w:space="0"/>
          <w:bottom w:val="none" w:color="000000" w:sz="4" w:space="0"/>
          <w:right w:val="none" w:color="000000" w:sz="4" w:space="0"/>
        </w:tcBorders>
      </w:tcPr>
    </w:tblStylePr>
    <w:tblStylePr w:type="lastRow">
      <w:rPr>
        <w:b/>
        <w:color w:val="9abb59" w:themeColor="accent3" w:themeTint="FE" w:themeShade="95"/>
        <w:sz w:val="22"/>
      </w:rPr>
      <w:tcPr>
        <w:shd w:val="clear" w:color="ffffff" w:fill="ffffff" w:themeFill="light1"/>
        <w:tcBorders>
          <w:top w:val="single" w:color="9BBB59" w:themeColor="accent3" w:sz="4" w:space="0"/>
          <w:left w:val="none" w:color="000000" w:sz="4" w:space="0"/>
          <w:bottom w:val="none" w:color="000000" w:sz="4" w:space="0"/>
          <w:right w:val="none" w:color="000000" w:sz="4" w:space="0"/>
        </w:tcBorders>
      </w:tcPr>
    </w:tblStylePr>
  </w:style>
  <w:style w:type="table" w:styleId="1077" w:customStyle="1">
    <w:name w:val="Grid Table 7 Colorful - Accent 4"/>
    <w:basedOn w:val="908"/>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color w:val="b2a1c6" w:themeColor="accent4" w:themeTint="9A" w:themeShade="95"/>
        <w:sz w:val="22"/>
      </w:rPr>
      <w:tcPr>
        <w:shd w:val="clear" w:color="e5dfec" w:fill="e5dfec" w:themeFill="accent4" w:themeFillTint="34"/>
      </w:tcPr>
    </w:tblStylePr>
    <w:tblStylePr w:type="band1Vert">
      <w:tcPr>
        <w:shd w:val="clear" w:color="e5dfec" w:fill="e5dfec" w:themeFill="accent4" w:themeFillTint="34"/>
      </w:tcPr>
    </w:tblStylePr>
    <w:tblStylePr w:type="band2Horz">
      <w:rPr>
        <w:color w:val="b2a1c6" w:themeColor="accent4" w:themeTint="9A" w:themeShade="95"/>
        <w:sz w:val="22"/>
      </w:rPr>
    </w:tblStylePr>
    <w:tblStylePr w:type="firstCol">
      <w:rPr>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8064A2" w:themeColor="accent4" w:sz="4" w:space="0"/>
        </w:tcBorders>
      </w:tcPr>
    </w:tblStylePr>
    <w:tblStylePr w:type="firstRow">
      <w:rPr>
        <w:b/>
        <w:color w:val="b2a1c6" w:themeColor="accent4" w:themeTint="9A" w:themeShade="95"/>
        <w:sz w:val="22"/>
      </w:rPr>
      <w:tcPr>
        <w:shd w:val="clear" w:color="ffffff" w:fill="ffffff" w:themeFill="light1"/>
        <w:tcBorders>
          <w:top w:val="none" w:color="000000" w:sz="4" w:space="0"/>
          <w:left w:val="none" w:color="000000" w:sz="4" w:space="0"/>
          <w:bottom w:val="single" w:color="8064A2" w:themeColor="accent4" w:sz="4" w:space="0"/>
          <w:right w:val="none" w:color="000000" w:sz="4" w:space="0"/>
        </w:tcBorders>
      </w:tcPr>
    </w:tblStylePr>
    <w:tblStylePr w:type="lastCol">
      <w:rPr>
        <w:i/>
        <w:color w:val="b2a1c6" w:themeColor="accent4" w:themeTint="9A" w:themeShade="95"/>
        <w:sz w:val="22"/>
      </w:rPr>
      <w:tcPr>
        <w:shd w:val="clear" w:color="ffffff" w:fill="auto"/>
        <w:tcBorders>
          <w:top w:val="none" w:color="000000" w:sz="4" w:space="0"/>
          <w:left w:val="single" w:color="8064A2" w:themeColor="accent4" w:sz="4" w:space="0"/>
          <w:bottom w:val="none" w:color="000000" w:sz="4" w:space="0"/>
          <w:right w:val="none" w:color="000000" w:sz="4" w:space="0"/>
        </w:tcBorders>
      </w:tcPr>
    </w:tblStylePr>
    <w:tblStylePr w:type="lastRow">
      <w:rPr>
        <w:b/>
        <w:color w:val="b2a1c6" w:themeColor="accent4" w:themeTint="9A" w:themeShade="95"/>
        <w:sz w:val="22"/>
      </w:rPr>
      <w:tcPr>
        <w:shd w:val="clear" w:color="ffffff" w:fill="ffffff" w:themeFill="light1"/>
        <w:tcBorders>
          <w:top w:val="single" w:color="8064A2" w:themeColor="accent4" w:sz="4" w:space="0"/>
          <w:left w:val="none" w:color="000000" w:sz="4" w:space="0"/>
          <w:bottom w:val="none" w:color="000000" w:sz="4" w:space="0"/>
          <w:right w:val="none" w:color="000000" w:sz="4" w:space="0"/>
        </w:tcBorders>
      </w:tcPr>
    </w:tblStylePr>
  </w:style>
  <w:style w:type="table" w:styleId="1078" w:customStyle="1">
    <w:name w:val="Grid Table 7 Colorful - Accent 5"/>
    <w:basedOn w:val="908"/>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color w:val="266779" w:themeColor="accent5" w:themeShade="95"/>
        <w:sz w:val="22"/>
      </w:rPr>
      <w:tcPr>
        <w:shd w:val="clear" w:color="daeef3" w:fill="daeef3" w:themeFill="accent5" w:themeFillTint="34"/>
      </w:tcPr>
    </w:tblStylePr>
    <w:tblStylePr w:type="band1Vert">
      <w:tcPr>
        <w:shd w:val="clear" w:color="daeef3" w:fill="daeef3" w:themeFill="accent5" w:themeFillTint="34"/>
      </w:tcPr>
    </w:tblStylePr>
    <w:tblStylePr w:type="band2Horz">
      <w:rPr>
        <w:color w:val="266779" w:themeColor="accent5" w:themeShade="95"/>
        <w:sz w:val="22"/>
      </w:rPr>
    </w:tblStylePr>
    <w:tblStylePr w:type="firstCol">
      <w:rPr>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4BACC6" w:themeColor="accent5" w:sz="4" w:space="0"/>
        </w:tcBorders>
      </w:tcPr>
    </w:tblStylePr>
    <w:tblStylePr w:type="firstRow">
      <w:rPr>
        <w:b/>
        <w:color w:val="266779" w:themeColor="accent5" w:themeShade="95"/>
        <w:sz w:val="22"/>
      </w:rPr>
      <w:tcPr>
        <w:shd w:val="clear" w:color="ffffff" w:fill="ffffff" w:themeFill="light1"/>
        <w:tcBorders>
          <w:top w:val="none" w:color="000000" w:sz="4" w:space="0"/>
          <w:left w:val="none" w:color="000000" w:sz="4" w:space="0"/>
          <w:bottom w:val="single" w:color="4BACC6" w:themeColor="accent5" w:sz="4" w:space="0"/>
          <w:right w:val="none" w:color="000000" w:sz="4" w:space="0"/>
        </w:tcBorders>
      </w:tcPr>
    </w:tblStylePr>
    <w:tblStylePr w:type="lastCol">
      <w:rPr>
        <w:i/>
        <w:color w:val="266779" w:themeColor="accent5" w:themeShade="95"/>
        <w:sz w:val="22"/>
      </w:rPr>
      <w:tcPr>
        <w:shd w:val="clear" w:color="ffffff" w:fill="auto"/>
        <w:tcBorders>
          <w:top w:val="none" w:color="000000" w:sz="4" w:space="0"/>
          <w:left w:val="single" w:color="4BACC6" w:themeColor="accent5" w:sz="4" w:space="0"/>
          <w:bottom w:val="none" w:color="000000" w:sz="4" w:space="0"/>
          <w:right w:val="none" w:color="000000" w:sz="4" w:space="0"/>
        </w:tcBorders>
      </w:tcPr>
    </w:tblStylePr>
    <w:tblStylePr w:type="lastRow">
      <w:rPr>
        <w:b/>
        <w:color w:val="266779" w:themeColor="accent5" w:themeShade="95"/>
        <w:sz w:val="22"/>
      </w:rPr>
      <w:tcPr>
        <w:shd w:val="clear" w:color="ffffff" w:fill="ffffff" w:themeFill="light1"/>
        <w:tcBorders>
          <w:top w:val="single" w:color="4BACC6" w:themeColor="accent5" w:sz="4" w:space="0"/>
          <w:left w:val="none" w:color="000000" w:sz="4" w:space="0"/>
          <w:bottom w:val="none" w:color="000000" w:sz="4" w:space="0"/>
          <w:right w:val="none" w:color="000000" w:sz="4" w:space="0"/>
        </w:tcBorders>
      </w:tcPr>
    </w:tblStylePr>
  </w:style>
  <w:style w:type="table" w:styleId="1079" w:customStyle="1">
    <w:name w:val="Grid Table 7 Colorful - Accent 6"/>
    <w:basedOn w:val="908"/>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color w:val="b15407" w:themeColor="accent6" w:themeShade="95"/>
        <w:sz w:val="22"/>
      </w:rPr>
      <w:tcPr>
        <w:shd w:val="clear" w:color="fde9d8" w:fill="fde9d8" w:themeFill="accent6" w:themeFillTint="34"/>
      </w:tcPr>
    </w:tblStylePr>
    <w:tblStylePr w:type="band1Vert">
      <w:tcPr>
        <w:shd w:val="clear" w:color="fde9d8" w:fill="fde9d8" w:themeFill="accent6" w:themeFillTint="34"/>
      </w:tcPr>
    </w:tblStylePr>
    <w:tblStylePr w:type="band2Horz">
      <w:rPr>
        <w:color w:val="b15407" w:themeColor="accent6" w:themeShade="95"/>
        <w:sz w:val="22"/>
      </w:rPr>
    </w:tblStylePr>
    <w:tblStylePr w:type="firstCol">
      <w:rPr>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79646" w:themeColor="accent6" w:sz="4" w:space="0"/>
        </w:tcBorders>
      </w:tcPr>
    </w:tblStylePr>
    <w:tblStylePr w:type="firstRow">
      <w:rPr>
        <w:b/>
        <w:color w:val="b15407" w:themeColor="accent6" w:themeShade="95"/>
        <w:sz w:val="22"/>
      </w:rPr>
      <w:tcPr>
        <w:shd w:val="clear" w:color="ffffff" w:fill="ffffff" w:themeFill="light1"/>
        <w:tcBorders>
          <w:top w:val="none" w:color="000000" w:sz="4" w:space="0"/>
          <w:left w:val="none" w:color="000000" w:sz="4" w:space="0"/>
          <w:bottom w:val="single" w:color="F79646" w:themeColor="accent6" w:sz="4" w:space="0"/>
          <w:right w:val="none" w:color="000000" w:sz="4" w:space="0"/>
        </w:tcBorders>
      </w:tcPr>
    </w:tblStylePr>
    <w:tblStylePr w:type="lastCol">
      <w:rPr>
        <w:i/>
        <w:color w:val="b15407" w:themeColor="accent6" w:themeShade="95"/>
        <w:sz w:val="22"/>
      </w:rPr>
      <w:tcPr>
        <w:shd w:val="clear" w:color="ffffff" w:fill="auto"/>
        <w:tcBorders>
          <w:top w:val="none" w:color="000000" w:sz="4" w:space="0"/>
          <w:left w:val="single" w:color="F79646" w:themeColor="accent6" w:sz="4" w:space="0"/>
          <w:bottom w:val="none" w:color="000000" w:sz="4" w:space="0"/>
          <w:right w:val="none" w:color="000000" w:sz="4" w:space="0"/>
        </w:tcBorders>
      </w:tcPr>
    </w:tblStylePr>
    <w:tblStylePr w:type="lastRow">
      <w:rPr>
        <w:b/>
        <w:color w:val="b15407" w:themeColor="accent6" w:themeShade="95"/>
        <w:sz w:val="22"/>
      </w:rPr>
      <w:tcPr>
        <w:shd w:val="clear" w:color="ffffff" w:fill="ffffff" w:themeFill="light1"/>
        <w:tcBorders>
          <w:top w:val="single" w:color="F79646" w:themeColor="accent6" w:sz="4" w:space="0"/>
          <w:left w:val="none" w:color="000000" w:sz="4" w:space="0"/>
          <w:bottom w:val="none" w:color="000000" w:sz="4" w:space="0"/>
          <w:right w:val="none" w:color="000000" w:sz="4" w:space="0"/>
        </w:tcBorders>
      </w:tcPr>
    </w:tblStylePr>
  </w:style>
  <w:style w:type="table" w:styleId="1080" w:customStyle="1">
    <w:name w:val="List Table 1 Light"/>
    <w:basedOn w:val="908"/>
    <w:uiPriority w:val="99"/>
    <w:tblPr>
      <w:tblStyleRowBandSize w:val="1"/>
      <w:tblStyleColBandSize w:val="1"/>
      <w:tblInd w:w="0" w:type="dxa"/>
      <w:tblCellMar>
        <w:left w:w="108" w:type="dxa"/>
        <w:top w:w="0" w:type="dxa"/>
        <w:right w:w="108" w:type="dxa"/>
        <w:bottom w:w="0" w:type="dxa"/>
      </w:tblCellMar>
    </w:tblPr>
    <w:tblStylePr w:type="band1Horz">
      <w:tcPr>
        <w:shd w:val="clear" w:color="bfbfbf" w:fill="bfbfbf" w:themeFill="text1" w:themeFillTint="40"/>
      </w:tcPr>
    </w:tblStylePr>
    <w:tblStylePr w:type="band1Vert">
      <w:tcPr>
        <w:shd w:val="clear" w:color="bfbfbf" w:fill="bfbfbf" w:themeFill="text1" w:themeFillTint="40"/>
      </w:tcPr>
    </w:tblStylePr>
    <w:tblStylePr w:type="firstCol">
      <w:rPr>
        <w:b/>
      </w:rPr>
    </w:tblStylePr>
    <w:tblStylePr w:type="firstRow">
      <w:rPr>
        <w:b/>
      </w:rPr>
      <w:tcPr>
        <w:tcBorders>
          <w:top w:val="none" w:color="000000" w:sz="4" w:space="0"/>
          <w:left w:val="none" w:color="000000" w:sz="4" w:space="0"/>
          <w:bottom w:val="single" w:color="000000" w:themeColor="text1" w:sz="4" w:space="0"/>
          <w:right w:val="none" w:color="000000" w:sz="4" w:space="0"/>
        </w:tcBorders>
      </w:tcPr>
    </w:tblStylePr>
    <w:tblStylePr w:type="lastCol">
      <w:rPr>
        <w:b/>
      </w:rPr>
    </w:tblStylePr>
    <w:tblStylePr w:type="lastRow">
      <w:rPr>
        <w:b/>
      </w:rPr>
      <w:tcPr>
        <w:tcBorders>
          <w:top w:val="single" w:color="000000" w:themeColor="text1" w:sz="4" w:space="0"/>
          <w:left w:val="none" w:color="000000" w:sz="4" w:space="0"/>
          <w:bottom w:val="none" w:color="000000" w:sz="4" w:space="0"/>
          <w:right w:val="none" w:color="000000" w:sz="4" w:space="0"/>
        </w:tcBorders>
      </w:tcPr>
    </w:tblStylePr>
  </w:style>
  <w:style w:type="table" w:styleId="1081" w:customStyle="1">
    <w:name w:val="List Table 1 Light - Accent 1"/>
    <w:basedOn w:val="908"/>
    <w:uiPriority w:val="99"/>
    <w:tblPr>
      <w:tblStyleRowBandSize w:val="1"/>
      <w:tblStyleColBandSize w:val="1"/>
      <w:tblInd w:w="0" w:type="dxa"/>
      <w:tblCellMar>
        <w:left w:w="108" w:type="dxa"/>
        <w:top w:w="0" w:type="dxa"/>
        <w:right w:w="108" w:type="dxa"/>
        <w:bottom w:w="0" w:type="dxa"/>
      </w:tblCellMar>
    </w:tblPr>
    <w:tblStylePr w:type="band1Horz">
      <w:tcPr>
        <w:shd w:val="clear" w:color="d2dfee" w:fill="d2dfee" w:themeFill="accent1" w:themeFillTint="40"/>
      </w:tcPr>
    </w:tblStylePr>
    <w:tblStylePr w:type="band1Vert">
      <w:tcPr>
        <w:shd w:val="clear" w:color="d2dfee" w:fill="d2dfee" w:themeFill="accent1" w:themeFillTint="40"/>
      </w:tcPr>
    </w:tblStylePr>
    <w:tblStylePr w:type="firstCol">
      <w:rPr>
        <w:b/>
      </w:rPr>
    </w:tblStylePr>
    <w:tblStylePr w:type="firstRow">
      <w:rPr>
        <w:b/>
      </w:rPr>
      <w:tcPr>
        <w:tcBorders>
          <w:top w:val="none" w:color="000000" w:sz="4" w:space="0"/>
          <w:left w:val="none" w:color="000000" w:sz="4" w:space="0"/>
          <w:bottom w:val="single" w:color="4F81BD" w:themeColor="accent1" w:sz="4" w:space="0"/>
          <w:right w:val="none" w:color="000000" w:sz="4" w:space="0"/>
        </w:tcBorders>
      </w:tcPr>
    </w:tblStylePr>
    <w:tblStylePr w:type="lastCol">
      <w:rPr>
        <w:b/>
      </w:rPr>
    </w:tblStylePr>
    <w:tblStylePr w:type="lastRow">
      <w:rPr>
        <w:b/>
      </w:rPr>
      <w:tcPr>
        <w:tcBorders>
          <w:top w:val="single" w:color="4F81BD" w:themeColor="accent1" w:sz="4" w:space="0"/>
          <w:left w:val="none" w:color="000000" w:sz="4" w:space="0"/>
          <w:bottom w:val="none" w:color="000000" w:sz="4" w:space="0"/>
          <w:right w:val="none" w:color="000000" w:sz="4" w:space="0"/>
        </w:tcBorders>
      </w:tcPr>
    </w:tblStylePr>
  </w:style>
  <w:style w:type="table" w:styleId="1082" w:customStyle="1">
    <w:name w:val="List Table 1 Light - Accent 2"/>
    <w:basedOn w:val="908"/>
    <w:uiPriority w:val="99"/>
    <w:tblPr>
      <w:tblStyleRowBandSize w:val="1"/>
      <w:tblStyleColBandSize w:val="1"/>
      <w:tblInd w:w="0" w:type="dxa"/>
      <w:tblCellMar>
        <w:left w:w="108" w:type="dxa"/>
        <w:top w:w="0" w:type="dxa"/>
        <w:right w:w="108" w:type="dxa"/>
        <w:bottom w:w="0" w:type="dxa"/>
      </w:tblCellMar>
    </w:tblPr>
    <w:tblStylePr w:type="band1Horz">
      <w:tcPr>
        <w:shd w:val="clear" w:color="efd2d2" w:fill="efd2d2" w:themeFill="accent2" w:themeFillTint="40"/>
      </w:tcPr>
    </w:tblStylePr>
    <w:tblStylePr w:type="band1Vert">
      <w:tcPr>
        <w:shd w:val="clear" w:color="efd2d2" w:fill="efd2d2" w:themeFill="accent2" w:themeFillTint="40"/>
      </w:tcPr>
    </w:tblStylePr>
    <w:tblStylePr w:type="firstCol">
      <w:rPr>
        <w:b/>
      </w:rPr>
    </w:tblStylePr>
    <w:tblStylePr w:type="firstRow">
      <w:rPr>
        <w:b/>
      </w:rPr>
      <w:tcPr>
        <w:tcBorders>
          <w:top w:val="none" w:color="000000" w:sz="4" w:space="0"/>
          <w:left w:val="none" w:color="000000" w:sz="4" w:space="0"/>
          <w:bottom w:val="single" w:color="C0504D" w:themeColor="accent2" w:sz="4" w:space="0"/>
          <w:right w:val="none" w:color="000000" w:sz="4" w:space="0"/>
        </w:tcBorders>
      </w:tcPr>
    </w:tblStylePr>
    <w:tblStylePr w:type="lastCol">
      <w:rPr>
        <w:b/>
      </w:rPr>
    </w:tblStylePr>
    <w:tblStylePr w:type="lastRow">
      <w:rPr>
        <w:b/>
      </w:rPr>
      <w:tcPr>
        <w:tcBorders>
          <w:top w:val="single" w:color="C0504D" w:themeColor="accent2" w:sz="4" w:space="0"/>
          <w:left w:val="none" w:color="000000" w:sz="4" w:space="0"/>
          <w:bottom w:val="none" w:color="000000" w:sz="4" w:space="0"/>
          <w:right w:val="none" w:color="000000" w:sz="4" w:space="0"/>
        </w:tcBorders>
      </w:tcPr>
    </w:tblStylePr>
  </w:style>
  <w:style w:type="table" w:styleId="1083" w:customStyle="1">
    <w:name w:val="List Table 1 Light - Accent 3"/>
    <w:basedOn w:val="908"/>
    <w:uiPriority w:val="99"/>
    <w:tblPr>
      <w:tblStyleRowBandSize w:val="1"/>
      <w:tblStyleColBandSize w:val="1"/>
      <w:tblInd w:w="0" w:type="dxa"/>
      <w:tblCellMar>
        <w:left w:w="108" w:type="dxa"/>
        <w:top w:w="0" w:type="dxa"/>
        <w:right w:w="108" w:type="dxa"/>
        <w:bottom w:w="0" w:type="dxa"/>
      </w:tblCellMar>
    </w:tblPr>
    <w:tblStylePr w:type="band1Horz">
      <w:tcPr>
        <w:shd w:val="clear" w:color="e5eed5" w:fill="e5eed5" w:themeFill="accent3" w:themeFillTint="40"/>
      </w:tcPr>
    </w:tblStylePr>
    <w:tblStylePr w:type="band1Vert">
      <w:tcPr>
        <w:shd w:val="clear" w:color="e5eed5" w:fill="e5eed5" w:themeFill="accent3" w:themeFillTint="40"/>
      </w:tcPr>
    </w:tblStylePr>
    <w:tblStylePr w:type="firstCol">
      <w:rPr>
        <w:b/>
      </w:rPr>
    </w:tblStylePr>
    <w:tblStylePr w:type="firstRow">
      <w:rPr>
        <w:b/>
      </w:rPr>
      <w:tcPr>
        <w:tcBorders>
          <w:top w:val="none" w:color="000000" w:sz="4" w:space="0"/>
          <w:left w:val="none" w:color="000000" w:sz="4" w:space="0"/>
          <w:bottom w:val="single" w:color="9BBB59" w:themeColor="accent3" w:sz="4" w:space="0"/>
          <w:right w:val="none" w:color="000000" w:sz="4" w:space="0"/>
        </w:tcBorders>
      </w:tcPr>
    </w:tblStylePr>
    <w:tblStylePr w:type="lastCol">
      <w:rPr>
        <w:b/>
      </w:rPr>
    </w:tblStylePr>
    <w:tblStylePr w:type="lastRow">
      <w:rPr>
        <w:b/>
      </w:rPr>
      <w:tcPr>
        <w:tcBorders>
          <w:top w:val="single" w:color="9BBB59" w:themeColor="accent3" w:sz="4" w:space="0"/>
          <w:left w:val="none" w:color="000000" w:sz="4" w:space="0"/>
          <w:bottom w:val="none" w:color="000000" w:sz="4" w:space="0"/>
          <w:right w:val="none" w:color="000000" w:sz="4" w:space="0"/>
        </w:tcBorders>
      </w:tcPr>
    </w:tblStylePr>
  </w:style>
  <w:style w:type="table" w:styleId="1084" w:customStyle="1">
    <w:name w:val="List Table 1 Light - Accent 4"/>
    <w:basedOn w:val="908"/>
    <w:uiPriority w:val="99"/>
    <w:tblPr>
      <w:tblStyleRowBandSize w:val="1"/>
      <w:tblStyleColBandSize w:val="1"/>
      <w:tblInd w:w="0" w:type="dxa"/>
      <w:tblCellMar>
        <w:left w:w="108" w:type="dxa"/>
        <w:top w:w="0" w:type="dxa"/>
        <w:right w:w="108" w:type="dxa"/>
        <w:bottom w:w="0" w:type="dxa"/>
      </w:tblCellMar>
    </w:tblPr>
    <w:tblStylePr w:type="band1Horz">
      <w:tcPr>
        <w:shd w:val="clear" w:color="dfd8e7" w:fill="dfd8e7" w:themeFill="accent4" w:themeFillTint="40"/>
      </w:tcPr>
    </w:tblStylePr>
    <w:tblStylePr w:type="band1Vert">
      <w:tcPr>
        <w:shd w:val="clear" w:color="dfd8e7" w:fill="dfd8e7" w:themeFill="accent4" w:themeFillTint="40"/>
      </w:tcPr>
    </w:tblStylePr>
    <w:tblStylePr w:type="firstCol">
      <w:rPr>
        <w:b/>
      </w:rPr>
    </w:tblStylePr>
    <w:tblStylePr w:type="firstRow">
      <w:rPr>
        <w:b/>
      </w:rPr>
      <w:tcPr>
        <w:tcBorders>
          <w:top w:val="none" w:color="000000" w:sz="4" w:space="0"/>
          <w:left w:val="none" w:color="000000" w:sz="4" w:space="0"/>
          <w:bottom w:val="single" w:color="8064A2" w:themeColor="accent4" w:sz="4" w:space="0"/>
          <w:right w:val="none" w:color="000000" w:sz="4" w:space="0"/>
        </w:tcBorders>
      </w:tcPr>
    </w:tblStylePr>
    <w:tblStylePr w:type="lastCol">
      <w:rPr>
        <w:b/>
      </w:rPr>
    </w:tblStylePr>
    <w:tblStylePr w:type="lastRow">
      <w:rPr>
        <w:b/>
      </w:rPr>
      <w:tcPr>
        <w:tcBorders>
          <w:top w:val="single" w:color="8064A2" w:themeColor="accent4" w:sz="4" w:space="0"/>
          <w:left w:val="none" w:color="000000" w:sz="4" w:space="0"/>
          <w:bottom w:val="none" w:color="000000" w:sz="4" w:space="0"/>
          <w:right w:val="none" w:color="000000" w:sz="4" w:space="0"/>
        </w:tcBorders>
      </w:tcPr>
    </w:tblStylePr>
  </w:style>
  <w:style w:type="table" w:styleId="1085" w:customStyle="1">
    <w:name w:val="List Table 1 Light - Accent 5"/>
    <w:basedOn w:val="908"/>
    <w:uiPriority w:val="99"/>
    <w:tblPr>
      <w:tblStyleRowBandSize w:val="1"/>
      <w:tblStyleColBandSize w:val="1"/>
      <w:tblInd w:w="0" w:type="dxa"/>
      <w:tblCellMar>
        <w:left w:w="108" w:type="dxa"/>
        <w:top w:w="0" w:type="dxa"/>
        <w:right w:w="108" w:type="dxa"/>
        <w:bottom w:w="0" w:type="dxa"/>
      </w:tblCellMar>
    </w:tblPr>
    <w:tblStylePr w:type="band1Horz">
      <w:tcPr>
        <w:shd w:val="clear" w:color="d1eaf0" w:fill="d1eaf0" w:themeFill="accent5" w:themeFillTint="40"/>
      </w:tcPr>
    </w:tblStylePr>
    <w:tblStylePr w:type="band1Vert">
      <w:tcPr>
        <w:shd w:val="clear" w:color="d1eaf0" w:fill="d1eaf0" w:themeFill="accent5" w:themeFillTint="40"/>
      </w:tcPr>
    </w:tblStylePr>
    <w:tblStylePr w:type="firstCol">
      <w:rPr>
        <w:b/>
      </w:rPr>
    </w:tblStylePr>
    <w:tblStylePr w:type="firstRow">
      <w:rPr>
        <w:b/>
      </w:rPr>
      <w:tcPr>
        <w:tcBorders>
          <w:top w:val="none" w:color="000000" w:sz="4" w:space="0"/>
          <w:left w:val="none" w:color="000000" w:sz="4" w:space="0"/>
          <w:bottom w:val="single" w:color="4BACC6" w:themeColor="accent5" w:sz="4" w:space="0"/>
          <w:right w:val="none" w:color="000000" w:sz="4" w:space="0"/>
        </w:tcBorders>
      </w:tcPr>
    </w:tblStylePr>
    <w:tblStylePr w:type="lastCol">
      <w:rPr>
        <w:b/>
      </w:rPr>
    </w:tblStylePr>
    <w:tblStylePr w:type="lastRow">
      <w:rPr>
        <w:b/>
      </w:rPr>
      <w:tcPr>
        <w:tcBorders>
          <w:top w:val="single" w:color="4BACC6" w:themeColor="accent5" w:sz="4" w:space="0"/>
          <w:left w:val="none" w:color="000000" w:sz="4" w:space="0"/>
          <w:bottom w:val="none" w:color="000000" w:sz="4" w:space="0"/>
          <w:right w:val="none" w:color="000000" w:sz="4" w:space="0"/>
        </w:tcBorders>
      </w:tcPr>
    </w:tblStylePr>
  </w:style>
  <w:style w:type="table" w:styleId="1086" w:customStyle="1">
    <w:name w:val="List Table 1 Light - Accent 6"/>
    <w:basedOn w:val="908"/>
    <w:uiPriority w:val="99"/>
    <w:tblPr>
      <w:tblStyleRowBandSize w:val="1"/>
      <w:tblStyleColBandSize w:val="1"/>
      <w:tblInd w:w="0" w:type="dxa"/>
      <w:tblCellMar>
        <w:left w:w="108" w:type="dxa"/>
        <w:top w:w="0" w:type="dxa"/>
        <w:right w:w="108" w:type="dxa"/>
        <w:bottom w:w="0" w:type="dxa"/>
      </w:tblCellMar>
    </w:tblPr>
    <w:tblStylePr w:type="band1Horz">
      <w:tcPr>
        <w:shd w:val="clear" w:color="fde4d0" w:fill="fde4d0" w:themeFill="accent6" w:themeFillTint="40"/>
      </w:tcPr>
    </w:tblStylePr>
    <w:tblStylePr w:type="band1Vert">
      <w:tcPr>
        <w:shd w:val="clear" w:color="fde4d0" w:fill="fde4d0" w:themeFill="accent6" w:themeFillTint="40"/>
      </w:tcPr>
    </w:tblStylePr>
    <w:tblStylePr w:type="firstCol">
      <w:rPr>
        <w:b/>
      </w:rPr>
    </w:tblStylePr>
    <w:tblStylePr w:type="firstRow">
      <w:rPr>
        <w:b/>
      </w:rPr>
      <w:tcPr>
        <w:tcBorders>
          <w:top w:val="none" w:color="000000" w:sz="4" w:space="0"/>
          <w:left w:val="none" w:color="000000" w:sz="4" w:space="0"/>
          <w:bottom w:val="single" w:color="F79646" w:themeColor="accent6" w:sz="4" w:space="0"/>
          <w:right w:val="none" w:color="000000" w:sz="4" w:space="0"/>
        </w:tcBorders>
      </w:tcPr>
    </w:tblStylePr>
    <w:tblStylePr w:type="lastCol">
      <w:rPr>
        <w:b/>
      </w:rPr>
    </w:tblStylePr>
    <w:tblStylePr w:type="lastRow">
      <w:rPr>
        <w:b/>
      </w:rPr>
      <w:tcPr>
        <w:tcBorders>
          <w:top w:val="single" w:color="F79646" w:themeColor="accent6" w:sz="4" w:space="0"/>
          <w:left w:val="none" w:color="000000" w:sz="4" w:space="0"/>
          <w:bottom w:val="none" w:color="000000" w:sz="4" w:space="0"/>
          <w:right w:val="none" w:color="000000" w:sz="4" w:space="0"/>
        </w:tcBorders>
      </w:tcPr>
    </w:tblStylePr>
  </w:style>
  <w:style w:type="table" w:styleId="1087" w:customStyle="1">
    <w:name w:val="List Table 2"/>
    <w:basedOn w:val="908"/>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sz w:val="22"/>
      </w:rPr>
      <w:tcPr>
        <w:shd w:val="clear" w:color="bfbfbf" w:fill="bfbfbf" w:themeFill="text1" w:themeFillTint="40"/>
      </w:tcPr>
    </w:tblStylePr>
    <w:tblStylePr w:type="band1Vert">
      <w:rPr>
        <w:sz w:val="22"/>
      </w:rPr>
      <w:tcPr>
        <w:shd w:val="clear" w:color="bfbfbf" w:fill="bfbfbf" w:themeFill="text1" w:themeFillTint="40"/>
      </w:tcPr>
    </w:tblStylePr>
    <w:tblStylePr w:type="firstCol">
      <w:rPr>
        <w:b/>
        <w:sz w:val="22"/>
      </w:rPr>
    </w:tblStylePr>
    <w:tblStylePr w:type="firstRow">
      <w:rPr>
        <w:b/>
        <w:sz w:val="22"/>
      </w:r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StylePr>
    <w:tblStylePr w:type="lastRow">
      <w:rPr>
        <w:b/>
        <w:sz w:val="22"/>
      </w:r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088" w:customStyle="1">
    <w:name w:val="List Table 2 - Accent 1"/>
    <w:basedOn w:val="908"/>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sz w:val="22"/>
      </w:rPr>
      <w:tcPr>
        <w:shd w:val="clear" w:color="d2dfee" w:fill="d2dfee" w:themeFill="accent1" w:themeFillTint="40"/>
      </w:tcPr>
    </w:tblStylePr>
    <w:tblStylePr w:type="band1Vert">
      <w:rPr>
        <w:sz w:val="22"/>
      </w:rPr>
      <w:tcPr>
        <w:shd w:val="clear" w:color="d2dfee" w:fill="d2dfee" w:themeFill="accent1" w:themeFillTint="40"/>
      </w:tcPr>
    </w:tblStylePr>
    <w:tblStylePr w:type="firstCol">
      <w:rPr>
        <w:b/>
        <w:sz w:val="22"/>
      </w:rPr>
    </w:tblStylePr>
    <w:tblStylePr w:type="firstRow">
      <w:rPr>
        <w:b/>
        <w:sz w:val="22"/>
      </w:rPr>
      <w:tcPr>
        <w:tcBorders>
          <w:top w:val="single" w:color="4F81BD" w:themeColor="accent1" w:sz="4" w:space="0"/>
          <w:left w:val="none" w:color="000000" w:sz="4" w:space="0"/>
          <w:bottom w:val="single" w:color="4F81BD" w:themeColor="accent1" w:sz="4" w:space="0"/>
          <w:right w:val="none" w:color="000000" w:sz="4" w:space="0"/>
        </w:tcBorders>
      </w:tcPr>
    </w:tblStylePr>
    <w:tblStylePr w:type="lastCol">
      <w:rPr>
        <w:b/>
        <w:sz w:val="22"/>
      </w:rPr>
    </w:tblStylePr>
    <w:tblStylePr w:type="lastRow">
      <w:rPr>
        <w:b/>
        <w:sz w:val="22"/>
      </w:rPr>
      <w:tcPr>
        <w:tcBorders>
          <w:top w:val="single" w:color="4F81BD" w:themeColor="accent1" w:sz="4" w:space="0"/>
          <w:left w:val="none" w:color="000000" w:sz="4" w:space="0"/>
          <w:bottom w:val="single" w:color="4F81BD" w:themeColor="accent1" w:sz="4" w:space="0"/>
          <w:right w:val="none" w:color="000000" w:sz="4" w:space="0"/>
        </w:tcBorders>
      </w:tcPr>
    </w:tblStylePr>
  </w:style>
  <w:style w:type="table" w:styleId="1089" w:customStyle="1">
    <w:name w:val="List Table 2 - Accent 2"/>
    <w:basedOn w:val="908"/>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sz w:val="22"/>
      </w:rPr>
      <w:tcPr>
        <w:shd w:val="clear" w:color="efd2d2" w:fill="efd2d2" w:themeFill="accent2" w:themeFillTint="40"/>
      </w:tcPr>
    </w:tblStylePr>
    <w:tblStylePr w:type="band1Vert">
      <w:rPr>
        <w:sz w:val="22"/>
      </w:rPr>
      <w:tcPr>
        <w:shd w:val="clear" w:color="efd2d2" w:fill="efd2d2" w:themeFill="accent2" w:themeFillTint="40"/>
      </w:tcPr>
    </w:tblStylePr>
    <w:tblStylePr w:type="firstCol">
      <w:rPr>
        <w:b/>
        <w:sz w:val="22"/>
      </w:rPr>
    </w:tblStylePr>
    <w:tblStylePr w:type="firstRow">
      <w:rPr>
        <w:b/>
        <w:sz w:val="22"/>
      </w:rPr>
      <w:tcPr>
        <w:tcBorders>
          <w:top w:val="single" w:color="C0504D" w:themeColor="accent2" w:sz="4" w:space="0"/>
          <w:left w:val="none" w:color="000000" w:sz="4" w:space="0"/>
          <w:bottom w:val="single" w:color="C0504D" w:themeColor="accent2" w:sz="4" w:space="0"/>
          <w:right w:val="none" w:color="000000" w:sz="4" w:space="0"/>
        </w:tcBorders>
      </w:tcPr>
    </w:tblStylePr>
    <w:tblStylePr w:type="lastCol">
      <w:rPr>
        <w:b/>
        <w:sz w:val="22"/>
      </w:rPr>
    </w:tblStylePr>
    <w:tblStylePr w:type="lastRow">
      <w:rPr>
        <w:b/>
        <w:sz w:val="22"/>
      </w:rPr>
      <w:tcPr>
        <w:tcBorders>
          <w:top w:val="single" w:color="C0504D" w:themeColor="accent2" w:sz="4" w:space="0"/>
          <w:left w:val="none" w:color="000000" w:sz="4" w:space="0"/>
          <w:bottom w:val="single" w:color="C0504D" w:themeColor="accent2" w:sz="4" w:space="0"/>
          <w:right w:val="none" w:color="000000" w:sz="4" w:space="0"/>
        </w:tcBorders>
      </w:tcPr>
    </w:tblStylePr>
  </w:style>
  <w:style w:type="table" w:styleId="1090" w:customStyle="1">
    <w:name w:val="List Table 2 - Accent 3"/>
    <w:basedOn w:val="908"/>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sz w:val="22"/>
      </w:rPr>
      <w:tcPr>
        <w:shd w:val="clear" w:color="e5eed5" w:fill="e5eed5" w:themeFill="accent3" w:themeFillTint="40"/>
      </w:tcPr>
    </w:tblStylePr>
    <w:tblStylePr w:type="band1Vert">
      <w:rPr>
        <w:sz w:val="22"/>
      </w:rPr>
      <w:tcPr>
        <w:shd w:val="clear" w:color="e5eed5" w:fill="e5eed5" w:themeFill="accent3" w:themeFillTint="40"/>
      </w:tcPr>
    </w:tblStylePr>
    <w:tblStylePr w:type="firstCol">
      <w:rPr>
        <w:b/>
        <w:sz w:val="22"/>
      </w:rPr>
    </w:tblStylePr>
    <w:tblStylePr w:type="firstRow">
      <w:rPr>
        <w:b/>
        <w:sz w:val="22"/>
      </w:rPr>
      <w:tcPr>
        <w:tcBorders>
          <w:top w:val="single" w:color="9BBB59" w:themeColor="accent3" w:sz="4" w:space="0"/>
          <w:left w:val="none" w:color="000000" w:sz="4" w:space="0"/>
          <w:bottom w:val="single" w:color="9BBB59" w:themeColor="accent3" w:sz="4" w:space="0"/>
          <w:right w:val="none" w:color="000000" w:sz="4" w:space="0"/>
        </w:tcBorders>
      </w:tcPr>
    </w:tblStylePr>
    <w:tblStylePr w:type="lastCol">
      <w:rPr>
        <w:b/>
        <w:sz w:val="22"/>
      </w:rPr>
    </w:tblStylePr>
    <w:tblStylePr w:type="lastRow">
      <w:rPr>
        <w:b/>
        <w:sz w:val="22"/>
      </w:rPr>
      <w:tcPr>
        <w:tcBorders>
          <w:top w:val="single" w:color="9BBB59" w:themeColor="accent3" w:sz="4" w:space="0"/>
          <w:left w:val="none" w:color="000000" w:sz="4" w:space="0"/>
          <w:bottom w:val="single" w:color="9BBB59" w:themeColor="accent3" w:sz="4" w:space="0"/>
          <w:right w:val="none" w:color="000000" w:sz="4" w:space="0"/>
        </w:tcBorders>
      </w:tcPr>
    </w:tblStylePr>
  </w:style>
  <w:style w:type="table" w:styleId="1091" w:customStyle="1">
    <w:name w:val="List Table 2 - Accent 4"/>
    <w:basedOn w:val="908"/>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sz w:val="22"/>
      </w:rPr>
      <w:tcPr>
        <w:shd w:val="clear" w:color="dfd8e7" w:fill="dfd8e7" w:themeFill="accent4" w:themeFillTint="40"/>
      </w:tcPr>
    </w:tblStylePr>
    <w:tblStylePr w:type="band1Vert">
      <w:rPr>
        <w:sz w:val="22"/>
      </w:rPr>
      <w:tcPr>
        <w:shd w:val="clear" w:color="dfd8e7" w:fill="dfd8e7" w:themeFill="accent4" w:themeFillTint="40"/>
      </w:tcPr>
    </w:tblStylePr>
    <w:tblStylePr w:type="firstCol">
      <w:rPr>
        <w:b/>
        <w:sz w:val="22"/>
      </w:rPr>
    </w:tblStylePr>
    <w:tblStylePr w:type="firstRow">
      <w:rPr>
        <w:b/>
        <w:sz w:val="22"/>
      </w:rPr>
      <w:tcPr>
        <w:tcBorders>
          <w:top w:val="single" w:color="8064A2" w:themeColor="accent4" w:sz="4" w:space="0"/>
          <w:left w:val="none" w:color="000000" w:sz="4" w:space="0"/>
          <w:bottom w:val="single" w:color="8064A2" w:themeColor="accent4" w:sz="4" w:space="0"/>
          <w:right w:val="none" w:color="000000" w:sz="4" w:space="0"/>
        </w:tcBorders>
      </w:tcPr>
    </w:tblStylePr>
    <w:tblStylePr w:type="lastCol">
      <w:rPr>
        <w:b/>
        <w:sz w:val="22"/>
      </w:rPr>
    </w:tblStylePr>
    <w:tblStylePr w:type="lastRow">
      <w:rPr>
        <w:b/>
        <w:sz w:val="22"/>
      </w:rPr>
      <w:tcPr>
        <w:tcBorders>
          <w:top w:val="single" w:color="8064A2" w:themeColor="accent4" w:sz="4" w:space="0"/>
          <w:left w:val="none" w:color="000000" w:sz="4" w:space="0"/>
          <w:bottom w:val="single" w:color="8064A2" w:themeColor="accent4" w:sz="4" w:space="0"/>
          <w:right w:val="none" w:color="000000" w:sz="4" w:space="0"/>
        </w:tcBorders>
      </w:tcPr>
    </w:tblStylePr>
  </w:style>
  <w:style w:type="table" w:styleId="1092" w:customStyle="1">
    <w:name w:val="List Table 2 - Accent 5"/>
    <w:basedOn w:val="908"/>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sz w:val="22"/>
      </w:rPr>
      <w:tcPr>
        <w:shd w:val="clear" w:color="d1eaf0" w:fill="d1eaf0" w:themeFill="accent5" w:themeFillTint="40"/>
      </w:tcPr>
    </w:tblStylePr>
    <w:tblStylePr w:type="band1Vert">
      <w:rPr>
        <w:sz w:val="22"/>
      </w:rPr>
      <w:tcPr>
        <w:shd w:val="clear" w:color="d1eaf0" w:fill="d1eaf0" w:themeFill="accent5" w:themeFillTint="40"/>
      </w:tcPr>
    </w:tblStylePr>
    <w:tblStylePr w:type="firstCol">
      <w:rPr>
        <w:b/>
        <w:sz w:val="22"/>
      </w:rPr>
    </w:tblStylePr>
    <w:tblStylePr w:type="firstRow">
      <w:rPr>
        <w:b/>
        <w:sz w:val="22"/>
      </w:rPr>
      <w:tcPr>
        <w:tcBorders>
          <w:top w:val="single" w:color="4BACC6" w:themeColor="accent5" w:sz="4" w:space="0"/>
          <w:left w:val="none" w:color="000000" w:sz="4" w:space="0"/>
          <w:bottom w:val="single" w:color="4BACC6" w:themeColor="accent5" w:sz="4" w:space="0"/>
          <w:right w:val="none" w:color="000000" w:sz="4" w:space="0"/>
        </w:tcBorders>
      </w:tcPr>
    </w:tblStylePr>
    <w:tblStylePr w:type="lastCol">
      <w:rPr>
        <w:b/>
        <w:sz w:val="22"/>
      </w:rPr>
    </w:tblStylePr>
    <w:tblStylePr w:type="lastRow">
      <w:rPr>
        <w:b/>
        <w:sz w:val="22"/>
      </w:rPr>
      <w:tcPr>
        <w:tcBorders>
          <w:top w:val="single" w:color="4BACC6" w:themeColor="accent5" w:sz="4" w:space="0"/>
          <w:left w:val="none" w:color="000000" w:sz="4" w:space="0"/>
          <w:bottom w:val="single" w:color="4BACC6" w:themeColor="accent5" w:sz="4" w:space="0"/>
          <w:right w:val="none" w:color="000000" w:sz="4" w:space="0"/>
        </w:tcBorders>
      </w:tcPr>
    </w:tblStylePr>
  </w:style>
  <w:style w:type="table" w:styleId="1093" w:customStyle="1">
    <w:name w:val="List Table 2 - Accent 6"/>
    <w:basedOn w:val="908"/>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sz w:val="22"/>
      </w:rPr>
      <w:tcPr>
        <w:shd w:val="clear" w:color="fde4d0" w:fill="fde4d0" w:themeFill="accent6" w:themeFillTint="40"/>
      </w:tcPr>
    </w:tblStylePr>
    <w:tblStylePr w:type="band1Vert">
      <w:rPr>
        <w:sz w:val="22"/>
      </w:rPr>
      <w:tcPr>
        <w:shd w:val="clear" w:color="fde4d0" w:fill="fde4d0" w:themeFill="accent6" w:themeFillTint="40"/>
      </w:tcPr>
    </w:tblStylePr>
    <w:tblStylePr w:type="firstCol">
      <w:rPr>
        <w:b/>
        <w:sz w:val="22"/>
      </w:rPr>
    </w:tblStylePr>
    <w:tblStylePr w:type="firstRow">
      <w:rPr>
        <w:b/>
        <w:sz w:val="22"/>
      </w:rPr>
      <w:tcPr>
        <w:tcBorders>
          <w:top w:val="single" w:color="F79646" w:themeColor="accent6" w:sz="4" w:space="0"/>
          <w:left w:val="none" w:color="000000" w:sz="4" w:space="0"/>
          <w:bottom w:val="single" w:color="F79646" w:themeColor="accent6" w:sz="4" w:space="0"/>
          <w:right w:val="none" w:color="000000" w:sz="4" w:space="0"/>
        </w:tcBorders>
      </w:tcPr>
    </w:tblStylePr>
    <w:tblStylePr w:type="lastCol">
      <w:rPr>
        <w:b/>
        <w:sz w:val="22"/>
      </w:rPr>
    </w:tblStylePr>
    <w:tblStylePr w:type="lastRow">
      <w:rPr>
        <w:b/>
        <w:sz w:val="22"/>
      </w:rPr>
      <w:tcPr>
        <w:tcBorders>
          <w:top w:val="single" w:color="F79646" w:themeColor="accent6" w:sz="4" w:space="0"/>
          <w:left w:val="none" w:color="000000" w:sz="4" w:space="0"/>
          <w:bottom w:val="single" w:color="F79646" w:themeColor="accent6" w:sz="4" w:space="0"/>
          <w:right w:val="none" w:color="000000" w:sz="4" w:space="0"/>
        </w:tcBorders>
      </w:tcPr>
    </w:tblStylePr>
  </w:style>
  <w:style w:type="table" w:styleId="1094" w:customStyle="1">
    <w:name w:val="List Table 3"/>
    <w:basedOn w:val="908"/>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sz w:val="22"/>
      </w:rPr>
      <w:tcPr>
        <w:tcBorders>
          <w:top w:val="single" w:color="000000" w:themeColor="text1" w:sz="4" w:space="0"/>
          <w:bottom w:val="single" w:color="000000" w:themeColor="text1" w:sz="4" w:space="0"/>
        </w:tcBorders>
      </w:tcPr>
    </w:tblStylePr>
    <w:tblStylePr w:type="band1Vert">
      <w:rPr>
        <w:sz w:val="22"/>
      </w:rPr>
      <w:tcPr>
        <w:tcBorders>
          <w:left w:val="single" w:color="000000" w:themeColor="text1" w:sz="4" w:space="0"/>
          <w:right w:val="single" w:color="000000" w:themeColor="text1" w:sz="4" w:space="0"/>
        </w:tcBorders>
      </w:tcPr>
    </w:tblStylePr>
    <w:tblStylePr w:type="firstCol">
      <w:rPr>
        <w:b/>
      </w:rPr>
    </w:tblStylePr>
    <w:tblStylePr w:type="firstRow">
      <w:rPr>
        <w:b/>
        <w:sz w:val="22"/>
      </w:rPr>
      <w:tcPr>
        <w:shd w:val="clear" w:color="000000" w:fill="000000" w:themeFill="text1"/>
      </w:tcPr>
    </w:tblStylePr>
    <w:tblStylePr w:type="lastCol">
      <w:rPr>
        <w:b/>
      </w:rPr>
    </w:tblStylePr>
    <w:tblStylePr w:type="lastRow">
      <w:rPr>
        <w:b/>
      </w:rPr>
    </w:tblStylePr>
  </w:style>
  <w:style w:type="table" w:styleId="1095" w:customStyle="1">
    <w:name w:val="List Table 3 - Accent 1"/>
    <w:basedOn w:val="908"/>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sz w:val="22"/>
      </w:rPr>
      <w:tcPr>
        <w:tcBorders>
          <w:top w:val="single" w:color="4F81BD" w:themeColor="accent1" w:sz="4" w:space="0"/>
          <w:bottom w:val="single" w:color="4F81BD" w:themeColor="accent1" w:sz="4" w:space="0"/>
        </w:tcBorders>
      </w:tcPr>
    </w:tblStylePr>
    <w:tblStylePr w:type="band1Vert">
      <w:rPr>
        <w:sz w:val="22"/>
      </w:rPr>
      <w:tcPr>
        <w:tcBorders>
          <w:left w:val="single" w:color="4F81BD" w:themeColor="accent1" w:sz="4" w:space="0"/>
          <w:right w:val="single" w:color="4F81BD" w:themeColor="accent1" w:sz="4" w:space="0"/>
        </w:tcBorders>
      </w:tcPr>
    </w:tblStylePr>
    <w:tblStylePr w:type="firstCol">
      <w:rPr>
        <w:b/>
      </w:rPr>
    </w:tblStylePr>
    <w:tblStylePr w:type="firstRow">
      <w:rPr>
        <w:b/>
        <w:sz w:val="22"/>
      </w:rPr>
      <w:tcPr>
        <w:shd w:val="clear" w:color="4f81bd" w:fill="4f81bd" w:themeFill="accent1"/>
      </w:tcPr>
    </w:tblStylePr>
    <w:tblStylePr w:type="lastCol">
      <w:rPr>
        <w:b/>
      </w:rPr>
    </w:tblStylePr>
    <w:tblStylePr w:type="lastRow">
      <w:rPr>
        <w:b/>
      </w:rPr>
    </w:tblStylePr>
  </w:style>
  <w:style w:type="table" w:styleId="1096" w:customStyle="1">
    <w:name w:val="List Table 3 - Accent 2"/>
    <w:basedOn w:val="908"/>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sz w:val="22"/>
      </w:rPr>
      <w:tcPr>
        <w:tcBorders>
          <w:top w:val="single" w:color="C0504D" w:themeColor="accent2" w:sz="4" w:space="0"/>
          <w:bottom w:val="single" w:color="C0504D" w:themeColor="accent2" w:sz="4" w:space="0"/>
        </w:tcBorders>
      </w:tcPr>
    </w:tblStylePr>
    <w:tblStylePr w:type="band1Vert">
      <w:rPr>
        <w:sz w:val="22"/>
      </w:rPr>
      <w:tcPr>
        <w:tcBorders>
          <w:left w:val="single" w:color="C0504D" w:themeColor="accent2" w:sz="4" w:space="0"/>
          <w:right w:val="single" w:color="C0504D" w:themeColor="accent2" w:sz="4" w:space="0"/>
        </w:tcBorders>
      </w:tcPr>
    </w:tblStylePr>
    <w:tblStylePr w:type="firstCol">
      <w:rPr>
        <w:b/>
      </w:rPr>
    </w:tblStylePr>
    <w:tblStylePr w:type="firstRow">
      <w:rPr>
        <w:b/>
        <w:sz w:val="22"/>
      </w:rPr>
      <w:tcPr>
        <w:shd w:val="clear" w:color="d99695" w:fill="d99695" w:themeFill="accent2" w:themeFillTint="97"/>
      </w:tcPr>
    </w:tblStylePr>
    <w:tblStylePr w:type="lastCol">
      <w:rPr>
        <w:b/>
      </w:rPr>
    </w:tblStylePr>
    <w:tblStylePr w:type="lastRow">
      <w:rPr>
        <w:b/>
      </w:rPr>
    </w:tblStylePr>
  </w:style>
  <w:style w:type="table" w:styleId="1097" w:customStyle="1">
    <w:name w:val="List Table 3 - Accent 3"/>
    <w:basedOn w:val="908"/>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sz w:val="22"/>
      </w:rPr>
      <w:tcPr>
        <w:tcBorders>
          <w:top w:val="single" w:color="9BBB59" w:themeColor="accent3" w:sz="4" w:space="0"/>
          <w:bottom w:val="single" w:color="9BBB59" w:themeColor="accent3" w:sz="4" w:space="0"/>
        </w:tcBorders>
      </w:tcPr>
    </w:tblStylePr>
    <w:tblStylePr w:type="band1Vert">
      <w:rPr>
        <w:sz w:val="22"/>
      </w:rPr>
      <w:tcPr>
        <w:tcBorders>
          <w:left w:val="single" w:color="9BBB59" w:themeColor="accent3" w:sz="4" w:space="0"/>
          <w:right w:val="single" w:color="9BBB59" w:themeColor="accent3" w:sz="4" w:space="0"/>
        </w:tcBorders>
      </w:tcPr>
    </w:tblStylePr>
    <w:tblStylePr w:type="firstCol">
      <w:rPr>
        <w:b/>
      </w:rPr>
    </w:tblStylePr>
    <w:tblStylePr w:type="firstRow">
      <w:rPr>
        <w:b/>
        <w:sz w:val="22"/>
      </w:rPr>
      <w:tcPr>
        <w:shd w:val="clear" w:color="c3d69b" w:fill="c3d69b" w:themeFill="accent3" w:themeFillTint="98"/>
      </w:tcPr>
    </w:tblStylePr>
    <w:tblStylePr w:type="lastCol">
      <w:rPr>
        <w:b/>
      </w:rPr>
    </w:tblStylePr>
    <w:tblStylePr w:type="lastRow">
      <w:rPr>
        <w:b/>
      </w:rPr>
    </w:tblStylePr>
  </w:style>
  <w:style w:type="table" w:styleId="1098" w:customStyle="1">
    <w:name w:val="List Table 3 - Accent 4"/>
    <w:basedOn w:val="908"/>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sz w:val="22"/>
      </w:rPr>
      <w:tcPr>
        <w:tcBorders>
          <w:top w:val="single" w:color="8064A2" w:themeColor="accent4" w:sz="4" w:space="0"/>
          <w:bottom w:val="single" w:color="8064A2" w:themeColor="accent4" w:sz="4" w:space="0"/>
        </w:tcBorders>
      </w:tcPr>
    </w:tblStylePr>
    <w:tblStylePr w:type="band1Vert">
      <w:rPr>
        <w:sz w:val="22"/>
      </w:rPr>
      <w:tcPr>
        <w:tcBorders>
          <w:left w:val="single" w:color="8064A2" w:themeColor="accent4" w:sz="4" w:space="0"/>
          <w:right w:val="single" w:color="8064A2" w:themeColor="accent4" w:sz="4" w:space="0"/>
        </w:tcBorders>
      </w:tcPr>
    </w:tblStylePr>
    <w:tblStylePr w:type="firstCol">
      <w:rPr>
        <w:b/>
      </w:rPr>
    </w:tblStylePr>
    <w:tblStylePr w:type="firstRow">
      <w:rPr>
        <w:b/>
        <w:sz w:val="22"/>
      </w:rPr>
      <w:tcPr>
        <w:shd w:val="clear" w:color="b2a1c6" w:fill="b2a1c6" w:themeFill="accent4" w:themeFillTint="9A"/>
      </w:tcPr>
    </w:tblStylePr>
    <w:tblStylePr w:type="lastCol">
      <w:rPr>
        <w:b/>
      </w:rPr>
    </w:tblStylePr>
    <w:tblStylePr w:type="lastRow">
      <w:rPr>
        <w:b/>
      </w:rPr>
    </w:tblStylePr>
  </w:style>
  <w:style w:type="table" w:styleId="1099" w:customStyle="1">
    <w:name w:val="List Table 3 - Accent 5"/>
    <w:basedOn w:val="908"/>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sz w:val="22"/>
      </w:rPr>
      <w:tcPr>
        <w:tcBorders>
          <w:top w:val="single" w:color="4BACC6" w:themeColor="accent5" w:sz="4" w:space="0"/>
          <w:bottom w:val="single" w:color="4BACC6" w:themeColor="accent5" w:sz="4" w:space="0"/>
        </w:tcBorders>
      </w:tcPr>
    </w:tblStylePr>
    <w:tblStylePr w:type="band1Vert">
      <w:rPr>
        <w:sz w:val="22"/>
      </w:rPr>
      <w:tcPr>
        <w:tcBorders>
          <w:left w:val="single" w:color="4BACC6" w:themeColor="accent5" w:sz="4" w:space="0"/>
          <w:right w:val="single" w:color="4BACC6" w:themeColor="accent5" w:sz="4" w:space="0"/>
        </w:tcBorders>
      </w:tcPr>
    </w:tblStylePr>
    <w:tblStylePr w:type="firstCol">
      <w:rPr>
        <w:b/>
      </w:rPr>
    </w:tblStylePr>
    <w:tblStylePr w:type="firstRow">
      <w:rPr>
        <w:b/>
        <w:sz w:val="22"/>
      </w:rPr>
      <w:tcPr>
        <w:shd w:val="clear" w:color="92ccdc" w:fill="92ccdc" w:themeFill="accent5" w:themeFillTint="9A"/>
      </w:tcPr>
    </w:tblStylePr>
    <w:tblStylePr w:type="lastCol">
      <w:rPr>
        <w:b/>
      </w:rPr>
    </w:tblStylePr>
    <w:tblStylePr w:type="lastRow">
      <w:rPr>
        <w:b/>
      </w:rPr>
    </w:tblStylePr>
  </w:style>
  <w:style w:type="table" w:styleId="1100" w:customStyle="1">
    <w:name w:val="List Table 3 - Accent 6"/>
    <w:basedOn w:val="908"/>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sz w:val="22"/>
      </w:rPr>
      <w:tcPr>
        <w:tcBorders>
          <w:top w:val="single" w:color="F79646" w:themeColor="accent6" w:sz="4" w:space="0"/>
          <w:bottom w:val="single" w:color="F79646" w:themeColor="accent6" w:sz="4" w:space="0"/>
        </w:tcBorders>
      </w:tcPr>
    </w:tblStylePr>
    <w:tblStylePr w:type="band1Vert">
      <w:rPr>
        <w:sz w:val="22"/>
      </w:rPr>
      <w:tcPr>
        <w:tcBorders>
          <w:left w:val="single" w:color="F79646" w:themeColor="accent6" w:sz="4" w:space="0"/>
          <w:right w:val="single" w:color="F79646" w:themeColor="accent6" w:sz="4" w:space="0"/>
        </w:tcBorders>
      </w:tcPr>
    </w:tblStylePr>
    <w:tblStylePr w:type="firstCol">
      <w:rPr>
        <w:b/>
      </w:rPr>
    </w:tblStylePr>
    <w:tblStylePr w:type="firstRow">
      <w:rPr>
        <w:b/>
        <w:sz w:val="22"/>
      </w:rPr>
      <w:tcPr>
        <w:shd w:val="clear" w:color="fac090" w:fill="fac090" w:themeFill="accent6" w:themeFillTint="98"/>
      </w:tcPr>
    </w:tblStylePr>
    <w:tblStylePr w:type="lastCol">
      <w:rPr>
        <w:b/>
      </w:rPr>
    </w:tblStylePr>
    <w:tblStylePr w:type="lastRow">
      <w:rPr>
        <w:b/>
      </w:rPr>
    </w:tblStylePr>
  </w:style>
  <w:style w:type="table" w:styleId="1101" w:customStyle="1">
    <w:name w:val="List Table 4"/>
    <w:basedOn w:val="908"/>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sz w:val="22"/>
      </w:rPr>
      <w:tcPr>
        <w:shd w:val="clear" w:color="bfbfbf" w:fill="bfbfbf" w:themeFill="text1" w:themeFillTint="40"/>
      </w:tcPr>
    </w:tblStylePr>
    <w:tblStylePr w:type="band1Vert">
      <w:rPr>
        <w:sz w:val="22"/>
      </w:rPr>
      <w:tcPr>
        <w:shd w:val="clear" w:color="bfbfbf" w:fill="bfbfbf" w:themeFill="text1" w:themeFillTint="40"/>
      </w:tcPr>
    </w:tblStylePr>
    <w:tblStylePr w:type="firstCol">
      <w:rPr>
        <w:b/>
      </w:rPr>
    </w:tblStylePr>
    <w:tblStylePr w:type="firstRow">
      <w:rPr>
        <w:b/>
        <w:sz w:val="22"/>
      </w:rPr>
      <w:tcPr>
        <w:shd w:val="clear" w:color="000000" w:fill="000000" w:themeFill="text1"/>
      </w:tcPr>
    </w:tblStylePr>
    <w:tblStylePr w:type="lastCol">
      <w:rPr>
        <w:b/>
      </w:rPr>
    </w:tblStylePr>
    <w:tblStylePr w:type="lastRow">
      <w:rPr>
        <w:b/>
      </w:rPr>
    </w:tblStylePr>
  </w:style>
  <w:style w:type="table" w:styleId="1102" w:customStyle="1">
    <w:name w:val="List Table 4 - Accent 1"/>
    <w:basedOn w:val="908"/>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sz w:val="22"/>
      </w:rPr>
      <w:tcPr>
        <w:shd w:val="clear" w:color="d2dfee" w:fill="d2dfee" w:themeFill="accent1" w:themeFillTint="40"/>
      </w:tcPr>
    </w:tblStylePr>
    <w:tblStylePr w:type="band1Vert">
      <w:rPr>
        <w:sz w:val="22"/>
      </w:rPr>
      <w:tcPr>
        <w:shd w:val="clear" w:color="d2dfee" w:fill="d2dfee" w:themeFill="accent1" w:themeFillTint="40"/>
      </w:tcPr>
    </w:tblStylePr>
    <w:tblStylePr w:type="firstCol">
      <w:rPr>
        <w:b/>
      </w:rPr>
    </w:tblStylePr>
    <w:tblStylePr w:type="firstRow">
      <w:rPr>
        <w:b/>
        <w:sz w:val="22"/>
      </w:rPr>
      <w:tcPr>
        <w:shd w:val="clear" w:color="4f81bd" w:fill="4f81bd" w:themeFill="accent1"/>
      </w:tcPr>
    </w:tblStylePr>
    <w:tblStylePr w:type="lastCol">
      <w:rPr>
        <w:b/>
      </w:rPr>
    </w:tblStylePr>
    <w:tblStylePr w:type="lastRow">
      <w:rPr>
        <w:b/>
      </w:rPr>
    </w:tblStylePr>
  </w:style>
  <w:style w:type="table" w:styleId="1103" w:customStyle="1">
    <w:name w:val="List Table 4 - Accent 2"/>
    <w:basedOn w:val="908"/>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sz w:val="22"/>
      </w:rPr>
      <w:tcPr>
        <w:shd w:val="clear" w:color="efd2d2" w:fill="efd2d2" w:themeFill="accent2" w:themeFillTint="40"/>
      </w:tcPr>
    </w:tblStylePr>
    <w:tblStylePr w:type="band1Vert">
      <w:rPr>
        <w:sz w:val="22"/>
      </w:rPr>
      <w:tcPr>
        <w:shd w:val="clear" w:color="efd2d2" w:fill="efd2d2" w:themeFill="accent2" w:themeFillTint="40"/>
      </w:tcPr>
    </w:tblStylePr>
    <w:tblStylePr w:type="firstCol">
      <w:rPr>
        <w:b/>
      </w:rPr>
    </w:tblStylePr>
    <w:tblStylePr w:type="firstRow">
      <w:rPr>
        <w:b/>
        <w:sz w:val="22"/>
      </w:rPr>
      <w:tcPr>
        <w:shd w:val="clear" w:color="c0504d" w:fill="c0504d" w:themeFill="accent2"/>
      </w:tcPr>
    </w:tblStylePr>
    <w:tblStylePr w:type="lastCol">
      <w:rPr>
        <w:b/>
      </w:rPr>
    </w:tblStylePr>
    <w:tblStylePr w:type="lastRow">
      <w:rPr>
        <w:b/>
      </w:rPr>
    </w:tblStylePr>
  </w:style>
  <w:style w:type="table" w:styleId="1104" w:customStyle="1">
    <w:name w:val="List Table 4 - Accent 3"/>
    <w:basedOn w:val="908"/>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sz w:val="22"/>
      </w:rPr>
      <w:tcPr>
        <w:shd w:val="clear" w:color="e5eed5" w:fill="e5eed5" w:themeFill="accent3" w:themeFillTint="40"/>
      </w:tcPr>
    </w:tblStylePr>
    <w:tblStylePr w:type="band1Vert">
      <w:rPr>
        <w:sz w:val="22"/>
      </w:rPr>
      <w:tcPr>
        <w:shd w:val="clear" w:color="e5eed5" w:fill="e5eed5" w:themeFill="accent3" w:themeFillTint="40"/>
      </w:tcPr>
    </w:tblStylePr>
    <w:tblStylePr w:type="firstCol">
      <w:rPr>
        <w:b/>
      </w:rPr>
    </w:tblStylePr>
    <w:tblStylePr w:type="firstRow">
      <w:rPr>
        <w:b/>
        <w:sz w:val="22"/>
      </w:rPr>
      <w:tcPr>
        <w:shd w:val="clear" w:color="9bbb59" w:fill="9bbb59" w:themeFill="accent3"/>
      </w:tcPr>
    </w:tblStylePr>
    <w:tblStylePr w:type="lastCol">
      <w:rPr>
        <w:b/>
      </w:rPr>
    </w:tblStylePr>
    <w:tblStylePr w:type="lastRow">
      <w:rPr>
        <w:b/>
      </w:rPr>
    </w:tblStylePr>
  </w:style>
  <w:style w:type="table" w:styleId="1105" w:customStyle="1">
    <w:name w:val="List Table 4 - Accent 4"/>
    <w:basedOn w:val="908"/>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sz w:val="22"/>
      </w:rPr>
      <w:tcPr>
        <w:shd w:val="clear" w:color="dfd8e7" w:fill="dfd8e7" w:themeFill="accent4" w:themeFillTint="40"/>
      </w:tcPr>
    </w:tblStylePr>
    <w:tblStylePr w:type="band1Vert">
      <w:rPr>
        <w:sz w:val="22"/>
      </w:rPr>
      <w:tcPr>
        <w:shd w:val="clear" w:color="dfd8e7" w:fill="dfd8e7" w:themeFill="accent4" w:themeFillTint="40"/>
      </w:tcPr>
    </w:tblStylePr>
    <w:tblStylePr w:type="firstCol">
      <w:rPr>
        <w:b/>
      </w:rPr>
    </w:tblStylePr>
    <w:tblStylePr w:type="firstRow">
      <w:rPr>
        <w:b/>
        <w:sz w:val="22"/>
      </w:rPr>
      <w:tcPr>
        <w:shd w:val="clear" w:color="8064a2" w:fill="8064a2" w:themeFill="accent4"/>
      </w:tcPr>
    </w:tblStylePr>
    <w:tblStylePr w:type="lastCol">
      <w:rPr>
        <w:b/>
      </w:rPr>
    </w:tblStylePr>
    <w:tblStylePr w:type="lastRow">
      <w:rPr>
        <w:b/>
      </w:rPr>
    </w:tblStylePr>
  </w:style>
  <w:style w:type="table" w:styleId="1106" w:customStyle="1">
    <w:name w:val="List Table 4 - Accent 5"/>
    <w:basedOn w:val="908"/>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sz w:val="22"/>
      </w:rPr>
      <w:tcPr>
        <w:shd w:val="clear" w:color="d1eaf0" w:fill="d1eaf0" w:themeFill="accent5" w:themeFillTint="40"/>
      </w:tcPr>
    </w:tblStylePr>
    <w:tblStylePr w:type="band1Vert">
      <w:rPr>
        <w:sz w:val="22"/>
      </w:rPr>
      <w:tcPr>
        <w:shd w:val="clear" w:color="d1eaf0" w:fill="d1eaf0" w:themeFill="accent5" w:themeFillTint="40"/>
      </w:tcPr>
    </w:tblStylePr>
    <w:tblStylePr w:type="firstCol">
      <w:rPr>
        <w:b/>
      </w:rPr>
    </w:tblStylePr>
    <w:tblStylePr w:type="firstRow">
      <w:rPr>
        <w:b/>
        <w:sz w:val="22"/>
      </w:rPr>
      <w:tcPr>
        <w:shd w:val="clear" w:color="4bacc6" w:fill="4bacc6" w:themeFill="accent5"/>
      </w:tcPr>
    </w:tblStylePr>
    <w:tblStylePr w:type="lastCol">
      <w:rPr>
        <w:b/>
      </w:rPr>
    </w:tblStylePr>
    <w:tblStylePr w:type="lastRow">
      <w:rPr>
        <w:b/>
      </w:rPr>
    </w:tblStylePr>
  </w:style>
  <w:style w:type="table" w:styleId="1107" w:customStyle="1">
    <w:name w:val="List Table 4 - Accent 6"/>
    <w:basedOn w:val="908"/>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sz w:val="22"/>
      </w:rPr>
      <w:tcPr>
        <w:shd w:val="clear" w:color="fde4d0" w:fill="fde4d0" w:themeFill="accent6" w:themeFillTint="40"/>
      </w:tcPr>
    </w:tblStylePr>
    <w:tblStylePr w:type="band1Vert">
      <w:rPr>
        <w:sz w:val="22"/>
      </w:rPr>
      <w:tcPr>
        <w:shd w:val="clear" w:color="fde4d0" w:fill="fde4d0" w:themeFill="accent6" w:themeFillTint="40"/>
      </w:tcPr>
    </w:tblStylePr>
    <w:tblStylePr w:type="firstCol">
      <w:rPr>
        <w:b/>
      </w:rPr>
    </w:tblStylePr>
    <w:tblStylePr w:type="firstRow">
      <w:rPr>
        <w:b/>
        <w:sz w:val="22"/>
      </w:rPr>
      <w:tcPr>
        <w:shd w:val="clear" w:color="f79646" w:fill="f79646" w:themeFill="accent6"/>
      </w:tcPr>
    </w:tblStylePr>
    <w:tblStylePr w:type="lastCol">
      <w:rPr>
        <w:b/>
      </w:rPr>
    </w:tblStylePr>
    <w:tblStylePr w:type="lastRow">
      <w:rPr>
        <w:b/>
      </w:rPr>
    </w:tblStylePr>
  </w:style>
  <w:style w:type="table" w:styleId="1108" w:customStyle="1">
    <w:name w:val="List Table 5 Dark"/>
    <w:basedOn w:val="908"/>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left w:w="108" w:type="dxa"/>
        <w:top w:w="0" w:type="dxa"/>
        <w:right w:w="108" w:type="dxa"/>
        <w:bottom w:w="0" w:type="dxa"/>
      </w:tblCellMar>
    </w:tblPr>
    <w:tblStylePr w:type="band1Horz">
      <w:tcPr>
        <w:shd w:val="clear" w:color="7f7f7f" w:fill="7f7f7f" w:themeFill="text1" w:themeFillTint="80"/>
        <w:tcBorders>
          <w:top w:val="single" w:color="FFFFFF" w:themeColor="light1" w:sz="4" w:space="0"/>
          <w:bottom w:val="single" w:color="FFFFFF" w:themeColor="light1" w:sz="4" w:space="0"/>
        </w:tcBorders>
      </w:tcPr>
    </w:tblStylePr>
    <w:tblStylePr w:type="band1Vert">
      <w:tcPr>
        <w:shd w:val="clear" w:color="7f7f7f" w:fill="7f7f7f" w:themeFill="text1" w:themeFillTint="80"/>
        <w:tcBorders>
          <w:left w:val="single" w:color="FFFFFF" w:themeColor="light1" w:sz="4" w:space="0"/>
          <w:right w:val="single" w:color="FFFFFF" w:themeColor="light1" w:sz="4" w:space="0"/>
        </w:tcBorders>
      </w:tcPr>
    </w:tblStylePr>
    <w:tblStylePr w:type="band2Horz">
      <w:tcPr>
        <w:shd w:val="clear" w:color="7f7f7f"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b/>
        <w:color w:val="ffffff" w:themeColor="light1"/>
        <w:sz w:val="22"/>
      </w:rPr>
      <w:tcPr>
        <w:tcBorders>
          <w:left w:val="single" w:color="000000" w:themeColor="text1" w:sz="32" w:space="0"/>
          <w:right w:val="single" w:color="FFFFFF" w:themeColor="light1" w:sz="4" w:space="0"/>
        </w:tcBorders>
      </w:tcPr>
    </w:tblStylePr>
    <w:tblStylePr w:type="firstRow">
      <w:rPr>
        <w:b/>
        <w:color w:val="ffffff" w:themeColor="light1"/>
        <w:sz w:val="22"/>
      </w:rPr>
      <w:tcPr>
        <w:shd w:val="clear" w:color="7f7f7f" w:fill="7f7f7f" w:themeFill="text1" w:themeFillTint="80"/>
        <w:tcBorders>
          <w:top w:val="single" w:color="000000" w:themeColor="text1" w:sz="32" w:space="0"/>
          <w:bottom w:val="single" w:color="FFFFFF" w:themeColor="light1" w:sz="12" w:space="0"/>
        </w:tcBorders>
      </w:tcPr>
    </w:tblStylePr>
    <w:tblStylePr w:type="lastCol">
      <w:tcPr>
        <w:tcBorders>
          <w:left w:val="single" w:color="FFFFFF" w:themeColor="light1" w:sz="4" w:space="0"/>
          <w:right w:val="single" w:color="000000" w:themeColor="text1" w:sz="32" w:space="0"/>
        </w:tcBorders>
      </w:tcPr>
    </w:tblStylePr>
    <w:tblStylePr w:type="lastRow">
      <w:rPr>
        <w:b/>
        <w:color w:val="ffffff" w:themeColor="light1"/>
        <w:sz w:val="22"/>
      </w:rPr>
    </w:tblStylePr>
  </w:style>
  <w:style w:type="table" w:styleId="1109" w:customStyle="1">
    <w:name w:val="List Table 5 Dark - Accent 1"/>
    <w:basedOn w:val="908"/>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left w:w="108" w:type="dxa"/>
        <w:top w:w="0" w:type="dxa"/>
        <w:right w:w="108" w:type="dxa"/>
        <w:bottom w:w="0" w:type="dxa"/>
      </w:tblCellMar>
    </w:tblPr>
    <w:tblStylePr w:type="band1Horz">
      <w:tcPr>
        <w:shd w:val="clear" w:color="4f81bd" w:fill="4f81bd" w:themeFill="accent1"/>
        <w:tcBorders>
          <w:top w:val="single" w:color="FFFFFF" w:themeColor="light1" w:sz="4" w:space="0"/>
          <w:bottom w:val="single" w:color="FFFFFF" w:themeColor="light1" w:sz="4" w:space="0"/>
        </w:tcBorders>
      </w:tcPr>
    </w:tblStylePr>
    <w:tblStylePr w:type="band1Vert">
      <w:tcPr>
        <w:shd w:val="clear" w:color="4f81bd" w:fill="4f81bd" w:themeFill="accent1"/>
        <w:tcBorders>
          <w:left w:val="single" w:color="FFFFFF" w:themeColor="light1" w:sz="4" w:space="0"/>
          <w:right w:val="single" w:color="FFFFFF" w:themeColor="light1" w:sz="4" w:space="0"/>
        </w:tcBorders>
      </w:tcPr>
    </w:tblStylePr>
    <w:tblStylePr w:type="band2Horz">
      <w:tcPr>
        <w:shd w:val="clear" w:color="4f81bd"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b/>
        <w:color w:val="ffffff" w:themeColor="light1"/>
        <w:sz w:val="22"/>
      </w:rPr>
      <w:tcPr>
        <w:tcBorders>
          <w:left w:val="single" w:color="4F81BD" w:themeColor="accent1" w:sz="32" w:space="0"/>
          <w:right w:val="single" w:color="FFFFFF" w:themeColor="light1" w:sz="4" w:space="0"/>
        </w:tcBorders>
      </w:tcPr>
    </w:tblStylePr>
    <w:tblStylePr w:type="firstRow">
      <w:rPr>
        <w:b/>
        <w:color w:val="ffffff" w:themeColor="light1"/>
        <w:sz w:val="22"/>
      </w:rPr>
      <w:tcPr>
        <w:shd w:val="clear" w:color="4f81bd"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b/>
        <w:color w:val="ffffff" w:themeColor="light1"/>
        <w:sz w:val="22"/>
      </w:rPr>
    </w:tblStylePr>
  </w:style>
  <w:style w:type="table" w:styleId="1110" w:customStyle="1">
    <w:name w:val="List Table 5 Dark - Accent 2"/>
    <w:basedOn w:val="908"/>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left w:w="108" w:type="dxa"/>
        <w:top w:w="0" w:type="dxa"/>
        <w:right w:w="108" w:type="dxa"/>
        <w:bottom w:w="0" w:type="dxa"/>
      </w:tblCellMar>
    </w:tblPr>
    <w:tblStylePr w:type="band1Horz">
      <w:tcPr>
        <w:shd w:val="clear" w:color="d99695" w:fill="d99695" w:themeFill="accent2" w:themeFillTint="97"/>
        <w:tcBorders>
          <w:top w:val="single" w:color="FFFFFF" w:themeColor="light1" w:sz="4" w:space="0"/>
          <w:bottom w:val="single" w:color="FFFFFF" w:themeColor="light1" w:sz="4" w:space="0"/>
        </w:tcBorders>
      </w:tcPr>
    </w:tblStylePr>
    <w:tblStylePr w:type="band1Vert">
      <w:tcPr>
        <w:shd w:val="clear" w:color="d99695" w:fill="d99695" w:themeFill="accent2" w:themeFillTint="97"/>
        <w:tcBorders>
          <w:left w:val="single" w:color="FFFFFF" w:themeColor="light1" w:sz="4" w:space="0"/>
          <w:right w:val="single" w:color="FFFFFF" w:themeColor="light1" w:sz="4" w:space="0"/>
        </w:tcBorders>
      </w:tcPr>
    </w:tblStylePr>
    <w:tblStylePr w:type="band2Horz">
      <w:tcPr>
        <w:shd w:val="clear" w:color="d99695"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b/>
        <w:color w:val="ffffff" w:themeColor="light1"/>
        <w:sz w:val="22"/>
      </w:rPr>
      <w:tcPr>
        <w:tcBorders>
          <w:left w:val="single" w:color="C0504D" w:themeColor="accent2" w:sz="32" w:space="0"/>
          <w:right w:val="single" w:color="FFFFFF" w:themeColor="light1" w:sz="4" w:space="0"/>
        </w:tcBorders>
      </w:tcPr>
    </w:tblStylePr>
    <w:tblStylePr w:type="firstRow">
      <w:rPr>
        <w:b/>
        <w:color w:val="ffffff" w:themeColor="light1"/>
        <w:sz w:val="22"/>
      </w:rPr>
      <w:tcPr>
        <w:shd w:val="clear" w:color="d99695" w:fill="d99695" w:themeFill="accent2" w:themeFillTint="97"/>
        <w:tcBorders>
          <w:top w:val="single" w:color="C0504D" w:themeColor="accent2" w:sz="32" w:space="0"/>
          <w:bottom w:val="single" w:color="FFFFFF" w:themeColor="light1" w:sz="12" w:space="0"/>
        </w:tcBorders>
      </w:tcPr>
    </w:tblStylePr>
    <w:tblStylePr w:type="lastCol">
      <w:tcPr>
        <w:tcBorders>
          <w:left w:val="single" w:color="FFFFFF" w:themeColor="light1" w:sz="4" w:space="0"/>
          <w:right w:val="single" w:color="C0504D" w:themeColor="accent2" w:sz="32" w:space="0"/>
        </w:tcBorders>
      </w:tcPr>
    </w:tblStylePr>
    <w:tblStylePr w:type="lastRow">
      <w:rPr>
        <w:b/>
        <w:color w:val="ffffff" w:themeColor="light1"/>
        <w:sz w:val="22"/>
      </w:rPr>
    </w:tblStylePr>
  </w:style>
  <w:style w:type="table" w:styleId="1111" w:customStyle="1">
    <w:name w:val="List Table 5 Dark - Accent 3"/>
    <w:basedOn w:val="908"/>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left w:w="108" w:type="dxa"/>
        <w:top w:w="0" w:type="dxa"/>
        <w:right w:w="108" w:type="dxa"/>
        <w:bottom w:w="0" w:type="dxa"/>
      </w:tblCellMar>
    </w:tblPr>
    <w:tblStylePr w:type="band1Horz">
      <w:tcPr>
        <w:shd w:val="clear" w:color="c3d69b" w:fill="c3d69b" w:themeFill="accent3" w:themeFillTint="98"/>
        <w:tcBorders>
          <w:top w:val="single" w:color="FFFFFF" w:themeColor="light1" w:sz="4" w:space="0"/>
          <w:bottom w:val="single" w:color="FFFFFF" w:themeColor="light1" w:sz="4" w:space="0"/>
        </w:tcBorders>
      </w:tcPr>
    </w:tblStylePr>
    <w:tblStylePr w:type="band1Vert">
      <w:tcPr>
        <w:shd w:val="clear" w:color="c3d69b" w:fill="c3d69b" w:themeFill="accent3" w:themeFillTint="98"/>
        <w:tcBorders>
          <w:left w:val="single" w:color="FFFFFF" w:themeColor="light1" w:sz="4" w:space="0"/>
          <w:right w:val="single" w:color="FFFFFF" w:themeColor="light1" w:sz="4" w:space="0"/>
        </w:tcBorders>
      </w:tcPr>
    </w:tblStylePr>
    <w:tblStylePr w:type="band2Horz">
      <w:tcPr>
        <w:shd w:val="clear" w:color="c3d69b"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b/>
        <w:color w:val="ffffff" w:themeColor="light1"/>
        <w:sz w:val="22"/>
      </w:rPr>
      <w:tcPr>
        <w:tcBorders>
          <w:left w:val="single" w:color="9BBB59" w:themeColor="accent3" w:sz="32" w:space="0"/>
          <w:right w:val="single" w:color="FFFFFF" w:themeColor="light1" w:sz="4" w:space="0"/>
        </w:tcBorders>
      </w:tcPr>
    </w:tblStylePr>
    <w:tblStylePr w:type="firstRow">
      <w:rPr>
        <w:b/>
        <w:color w:val="ffffff" w:themeColor="light1"/>
        <w:sz w:val="22"/>
      </w:rPr>
      <w:tcPr>
        <w:shd w:val="clear" w:color="c3d69b" w:fill="c3d69b" w:themeFill="accent3" w:themeFillTint="98"/>
        <w:tcBorders>
          <w:top w:val="single" w:color="9BBB59" w:themeColor="accent3" w:sz="32" w:space="0"/>
          <w:bottom w:val="single" w:color="FFFFFF" w:themeColor="light1" w:sz="12" w:space="0"/>
        </w:tcBorders>
      </w:tcPr>
    </w:tblStylePr>
    <w:tblStylePr w:type="lastCol">
      <w:tcPr>
        <w:tcBorders>
          <w:left w:val="single" w:color="FFFFFF" w:themeColor="light1" w:sz="4" w:space="0"/>
          <w:right w:val="single" w:color="9BBB59" w:themeColor="accent3" w:sz="32" w:space="0"/>
        </w:tcBorders>
      </w:tcPr>
    </w:tblStylePr>
    <w:tblStylePr w:type="lastRow">
      <w:rPr>
        <w:b/>
        <w:color w:val="ffffff" w:themeColor="light1"/>
        <w:sz w:val="22"/>
      </w:rPr>
    </w:tblStylePr>
  </w:style>
  <w:style w:type="table" w:styleId="1112" w:customStyle="1">
    <w:name w:val="List Table 5 Dark - Accent 4"/>
    <w:basedOn w:val="908"/>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left w:w="108" w:type="dxa"/>
        <w:top w:w="0" w:type="dxa"/>
        <w:right w:w="108" w:type="dxa"/>
        <w:bottom w:w="0" w:type="dxa"/>
      </w:tblCellMar>
    </w:tblPr>
    <w:tblStylePr w:type="band1Horz">
      <w:tcPr>
        <w:shd w:val="clear" w:color="b2a1c6" w:fill="b2a1c6" w:themeFill="accent4" w:themeFillTint="9A"/>
        <w:tcBorders>
          <w:top w:val="single" w:color="FFFFFF" w:themeColor="light1" w:sz="4" w:space="0"/>
          <w:bottom w:val="single" w:color="FFFFFF" w:themeColor="light1" w:sz="4" w:space="0"/>
        </w:tcBorders>
      </w:tcPr>
    </w:tblStylePr>
    <w:tblStylePr w:type="band1Vert">
      <w:tcPr>
        <w:shd w:val="clear" w:color="b2a1c6" w:fill="b2a1c6" w:themeFill="accent4" w:themeFillTint="9A"/>
        <w:tcBorders>
          <w:left w:val="single" w:color="FFFFFF" w:themeColor="light1" w:sz="4" w:space="0"/>
          <w:right w:val="single" w:color="FFFFFF" w:themeColor="light1" w:sz="4" w:space="0"/>
        </w:tcBorders>
      </w:tcPr>
    </w:tblStylePr>
    <w:tblStylePr w:type="band2Horz">
      <w:tcPr>
        <w:shd w:val="clear" w:color="b2a1c6"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b/>
        <w:color w:val="ffffff" w:themeColor="light1"/>
        <w:sz w:val="22"/>
      </w:rPr>
      <w:tcPr>
        <w:tcBorders>
          <w:left w:val="single" w:color="8064A2" w:themeColor="accent4" w:sz="32" w:space="0"/>
          <w:right w:val="single" w:color="FFFFFF" w:themeColor="light1" w:sz="4" w:space="0"/>
        </w:tcBorders>
      </w:tcPr>
    </w:tblStylePr>
    <w:tblStylePr w:type="firstRow">
      <w:rPr>
        <w:b/>
        <w:color w:val="ffffff" w:themeColor="light1"/>
        <w:sz w:val="22"/>
      </w:rPr>
      <w:tcPr>
        <w:shd w:val="clear" w:color="b2a1c6" w:fill="b2a1c6" w:themeFill="accent4" w:themeFillTint="9A"/>
        <w:tcBorders>
          <w:top w:val="single" w:color="8064A2" w:themeColor="accent4" w:sz="32" w:space="0"/>
          <w:bottom w:val="single" w:color="FFFFFF" w:themeColor="light1" w:sz="12" w:space="0"/>
        </w:tcBorders>
      </w:tcPr>
    </w:tblStylePr>
    <w:tblStylePr w:type="lastCol">
      <w:tcPr>
        <w:tcBorders>
          <w:left w:val="single" w:color="FFFFFF" w:themeColor="light1" w:sz="4" w:space="0"/>
          <w:right w:val="single" w:color="8064A2" w:themeColor="accent4" w:sz="32" w:space="0"/>
        </w:tcBorders>
      </w:tcPr>
    </w:tblStylePr>
    <w:tblStylePr w:type="lastRow">
      <w:rPr>
        <w:b/>
        <w:color w:val="ffffff" w:themeColor="light1"/>
        <w:sz w:val="22"/>
      </w:rPr>
    </w:tblStylePr>
  </w:style>
  <w:style w:type="table" w:styleId="1113" w:customStyle="1">
    <w:name w:val="List Table 5 Dark - Accent 5"/>
    <w:basedOn w:val="908"/>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left w:w="108" w:type="dxa"/>
        <w:top w:w="0" w:type="dxa"/>
        <w:right w:w="108" w:type="dxa"/>
        <w:bottom w:w="0" w:type="dxa"/>
      </w:tblCellMar>
    </w:tblPr>
    <w:tblStylePr w:type="band1Horz">
      <w:tcPr>
        <w:shd w:val="clear" w:color="92ccdc" w:fill="92ccdc" w:themeFill="accent5" w:themeFillTint="9A"/>
        <w:tcBorders>
          <w:top w:val="single" w:color="FFFFFF" w:themeColor="light1" w:sz="4" w:space="0"/>
          <w:bottom w:val="single" w:color="FFFFFF" w:themeColor="light1" w:sz="4" w:space="0"/>
        </w:tcBorders>
      </w:tcPr>
    </w:tblStylePr>
    <w:tblStylePr w:type="band1Vert">
      <w:tcPr>
        <w:shd w:val="clear" w:color="92ccdc" w:fill="92ccdc" w:themeFill="accent5" w:themeFillTint="9A"/>
        <w:tcBorders>
          <w:left w:val="single" w:color="FFFFFF" w:themeColor="light1" w:sz="4" w:space="0"/>
          <w:right w:val="single" w:color="FFFFFF" w:themeColor="light1" w:sz="4" w:space="0"/>
        </w:tcBorders>
      </w:tcPr>
    </w:tblStylePr>
    <w:tblStylePr w:type="band2Horz">
      <w:tcPr>
        <w:shd w:val="clear" w:color="92ccdc"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b/>
        <w:color w:val="ffffff" w:themeColor="light1"/>
        <w:sz w:val="22"/>
      </w:rPr>
      <w:tcPr>
        <w:tcBorders>
          <w:left w:val="single" w:color="4BACC6" w:themeColor="accent5" w:sz="32" w:space="0"/>
          <w:right w:val="single" w:color="FFFFFF" w:themeColor="light1" w:sz="4" w:space="0"/>
        </w:tcBorders>
      </w:tcPr>
    </w:tblStylePr>
    <w:tblStylePr w:type="firstRow">
      <w:rPr>
        <w:b/>
        <w:color w:val="ffffff" w:themeColor="light1"/>
        <w:sz w:val="22"/>
      </w:rPr>
      <w:tcPr>
        <w:shd w:val="clear" w:color="92ccdc" w:fill="92ccdc" w:themeFill="accent5" w:themeFillTint="9A"/>
        <w:tcBorders>
          <w:top w:val="single" w:color="4BACC6" w:themeColor="accent5" w:sz="32" w:space="0"/>
          <w:bottom w:val="single" w:color="FFFFFF" w:themeColor="light1" w:sz="12" w:space="0"/>
        </w:tcBorders>
      </w:tcPr>
    </w:tblStylePr>
    <w:tblStylePr w:type="lastCol">
      <w:tcPr>
        <w:tcBorders>
          <w:left w:val="single" w:color="FFFFFF" w:themeColor="light1" w:sz="4" w:space="0"/>
          <w:right w:val="single" w:color="4BACC6" w:themeColor="accent5" w:sz="32" w:space="0"/>
        </w:tcBorders>
      </w:tcPr>
    </w:tblStylePr>
    <w:tblStylePr w:type="lastRow">
      <w:rPr>
        <w:b/>
        <w:color w:val="ffffff" w:themeColor="light1"/>
        <w:sz w:val="22"/>
      </w:rPr>
    </w:tblStylePr>
  </w:style>
  <w:style w:type="table" w:styleId="1114" w:customStyle="1">
    <w:name w:val="List Table 5 Dark - Accent 6"/>
    <w:basedOn w:val="908"/>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left w:w="108" w:type="dxa"/>
        <w:top w:w="0" w:type="dxa"/>
        <w:right w:w="108" w:type="dxa"/>
        <w:bottom w:w="0" w:type="dxa"/>
      </w:tblCellMar>
    </w:tblPr>
    <w:tblStylePr w:type="band1Horz">
      <w:tcPr>
        <w:shd w:val="clear" w:color="fac090" w:fill="fac090" w:themeFill="accent6" w:themeFillTint="98"/>
        <w:tcBorders>
          <w:top w:val="single" w:color="FFFFFF" w:themeColor="light1" w:sz="4" w:space="0"/>
          <w:bottom w:val="single" w:color="FFFFFF" w:themeColor="light1" w:sz="4" w:space="0"/>
        </w:tcBorders>
      </w:tcPr>
    </w:tblStylePr>
    <w:tblStylePr w:type="band1Vert">
      <w:tcPr>
        <w:shd w:val="clear" w:color="fac090" w:fill="fac090" w:themeFill="accent6" w:themeFillTint="98"/>
        <w:tcBorders>
          <w:left w:val="single" w:color="FFFFFF" w:themeColor="light1" w:sz="4" w:space="0"/>
          <w:right w:val="single" w:color="FFFFFF" w:themeColor="light1" w:sz="4" w:space="0"/>
        </w:tcBorders>
      </w:tcPr>
    </w:tblStylePr>
    <w:tblStylePr w:type="band2Horz">
      <w:tcPr>
        <w:shd w:val="clear" w:color="fac090"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b/>
        <w:color w:val="ffffff" w:themeColor="light1"/>
        <w:sz w:val="22"/>
      </w:rPr>
      <w:tcPr>
        <w:tcBorders>
          <w:left w:val="single" w:color="F79646" w:themeColor="accent6" w:sz="32" w:space="0"/>
          <w:right w:val="single" w:color="FFFFFF" w:themeColor="light1" w:sz="4" w:space="0"/>
        </w:tcBorders>
      </w:tcPr>
    </w:tblStylePr>
    <w:tblStylePr w:type="firstRow">
      <w:rPr>
        <w:b/>
        <w:color w:val="ffffff" w:themeColor="light1"/>
        <w:sz w:val="22"/>
      </w:rPr>
      <w:tcPr>
        <w:shd w:val="clear" w:color="fac090" w:fill="fac090" w:themeFill="accent6" w:themeFillTint="98"/>
        <w:tcBorders>
          <w:top w:val="single" w:color="F79646" w:themeColor="accent6" w:sz="32" w:space="0"/>
          <w:bottom w:val="single" w:color="FFFFFF" w:themeColor="light1" w:sz="12" w:space="0"/>
        </w:tcBorders>
      </w:tcPr>
    </w:tblStylePr>
    <w:tblStylePr w:type="lastCol">
      <w:tcPr>
        <w:tcBorders>
          <w:left w:val="single" w:color="FFFFFF" w:themeColor="light1" w:sz="4" w:space="0"/>
          <w:right w:val="single" w:color="F79646" w:themeColor="accent6" w:sz="32" w:space="0"/>
        </w:tcBorders>
      </w:tcPr>
    </w:tblStylePr>
    <w:tblStylePr w:type="lastRow">
      <w:rPr>
        <w:b/>
        <w:color w:val="ffffff" w:themeColor="light1"/>
        <w:sz w:val="22"/>
      </w:rPr>
    </w:tblStylePr>
  </w:style>
  <w:style w:type="table" w:styleId="1115" w:customStyle="1">
    <w:name w:val="List Table 6 Colorful"/>
    <w:basedOn w:val="908"/>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color w:val="000000" w:themeColor="text1"/>
        <w:sz w:val="22"/>
      </w:rPr>
      <w:tcPr>
        <w:shd w:val="clear" w:color="bfbfbf" w:fill="bfbfbf" w:themeFill="text1" w:themeFillTint="40"/>
      </w:tcPr>
    </w:tblStylePr>
    <w:tblStylePr w:type="band1Vert">
      <w:tcPr>
        <w:shd w:val="clear" w:color="bfbfbf" w:fill="bfbfbf" w:themeFill="text1" w:themeFillTint="40"/>
      </w:tcPr>
    </w:tblStylePr>
    <w:tblStylePr w:type="band2Horz">
      <w:rPr>
        <w:color w:val="000000" w:themeColor="text1"/>
        <w:sz w:val="22"/>
      </w:rPr>
    </w:tblStylePr>
    <w:tblStylePr w:type="firstCol">
      <w:rPr>
        <w:b/>
        <w:color w:val="000000" w:themeColor="text1"/>
      </w:rPr>
    </w:tblStylePr>
    <w:tblStylePr w:type="firstRow">
      <w:rPr>
        <w:b/>
        <w:color w:val="000000" w:themeColor="text1"/>
      </w:rPr>
      <w:tcPr>
        <w:tcBorders>
          <w:bottom w:val="single" w:color="000000" w:themeColor="text1" w:sz="4" w:space="0"/>
        </w:tcBorders>
      </w:tcPr>
    </w:tblStylePr>
    <w:tblStylePr w:type="lastCol">
      <w:rPr>
        <w:b/>
        <w:color w:val="000000" w:themeColor="text1"/>
      </w:rPr>
    </w:tblStylePr>
    <w:tblStylePr w:type="lastRow">
      <w:rPr>
        <w:b/>
        <w:color w:val="000000" w:themeColor="text1"/>
      </w:rPr>
      <w:tcPr>
        <w:tcBorders>
          <w:top w:val="single" w:color="000000" w:themeColor="text1" w:sz="4" w:space="0"/>
        </w:tcBorders>
      </w:tcPr>
    </w:tblStylePr>
  </w:style>
  <w:style w:type="table" w:styleId="1116" w:customStyle="1">
    <w:name w:val="List Table 6 Colorful - Accent 1"/>
    <w:basedOn w:val="908"/>
    <w:uiPriority w:val="99"/>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color w:val="2a4a71" w:themeColor="accent1" w:themeShade="95"/>
        <w:sz w:val="22"/>
      </w:rPr>
      <w:tcPr>
        <w:shd w:val="clear" w:color="d2dfee" w:fill="d2dfee" w:themeFill="accent1" w:themeFillTint="40"/>
      </w:tcPr>
    </w:tblStylePr>
    <w:tblStylePr w:type="band1Vert">
      <w:tcPr>
        <w:shd w:val="clear" w:color="d2dfee" w:fill="d2dfee" w:themeFill="accent1" w:themeFillTint="40"/>
      </w:tcPr>
    </w:tblStylePr>
    <w:tblStylePr w:type="band2Horz">
      <w:rPr>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1117" w:customStyle="1">
    <w:name w:val="List Table 6 Colorful - Accent 2"/>
    <w:basedOn w:val="908"/>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color w:val="d99695" w:themeColor="accent2" w:themeTint="97" w:themeShade="95"/>
        <w:sz w:val="22"/>
      </w:rPr>
      <w:tcPr>
        <w:shd w:val="clear" w:color="efd2d2" w:fill="efd2d2" w:themeFill="accent2" w:themeFillTint="40"/>
      </w:tcPr>
    </w:tblStylePr>
    <w:tblStylePr w:type="band1Vert">
      <w:tcPr>
        <w:shd w:val="clear" w:color="efd2d2" w:fill="efd2d2" w:themeFill="accent2" w:themeFillTint="40"/>
      </w:tcPr>
    </w:tblStylePr>
    <w:tblStylePr w:type="band2Horz">
      <w:rPr>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C0504D" w:themeColor="accent2"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C0504D" w:themeColor="accent2" w:sz="4" w:space="0"/>
        </w:tcBorders>
      </w:tcPr>
    </w:tblStylePr>
  </w:style>
  <w:style w:type="table" w:styleId="1118" w:customStyle="1">
    <w:name w:val="List Table 6 Colorful - Accent 3"/>
    <w:basedOn w:val="908"/>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color w:val="c3d69b" w:themeColor="accent3" w:themeTint="98" w:themeShade="95"/>
        <w:sz w:val="22"/>
      </w:rPr>
      <w:tcPr>
        <w:shd w:val="clear" w:color="e5eed5" w:fill="e5eed5" w:themeFill="accent3" w:themeFillTint="40"/>
      </w:tcPr>
    </w:tblStylePr>
    <w:tblStylePr w:type="band1Vert">
      <w:tcPr>
        <w:shd w:val="clear" w:color="e5eed5" w:fill="e5eed5" w:themeFill="accent3" w:themeFillTint="40"/>
      </w:tcPr>
    </w:tblStylePr>
    <w:tblStylePr w:type="band2Horz">
      <w:rPr>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9BBB59" w:themeColor="accent3"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9BBB59" w:themeColor="accent3" w:sz="4" w:space="0"/>
        </w:tcBorders>
      </w:tcPr>
    </w:tblStylePr>
  </w:style>
  <w:style w:type="table" w:styleId="1119" w:customStyle="1">
    <w:name w:val="List Table 6 Colorful - Accent 4"/>
    <w:basedOn w:val="908"/>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color w:val="b2a1c6" w:themeColor="accent4" w:themeTint="9A" w:themeShade="95"/>
        <w:sz w:val="22"/>
      </w:rPr>
      <w:tcPr>
        <w:shd w:val="clear" w:color="dfd8e7" w:fill="dfd8e7" w:themeFill="accent4" w:themeFillTint="40"/>
      </w:tcPr>
    </w:tblStylePr>
    <w:tblStylePr w:type="band1Vert">
      <w:tcPr>
        <w:shd w:val="clear" w:color="dfd8e7" w:fill="dfd8e7" w:themeFill="accent4" w:themeFillTint="40"/>
      </w:tcPr>
    </w:tblStylePr>
    <w:tblStylePr w:type="band2Horz">
      <w:rPr>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8064A2" w:themeColor="accent4"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8064A2" w:themeColor="accent4" w:sz="4" w:space="0"/>
        </w:tcBorders>
      </w:tcPr>
    </w:tblStylePr>
  </w:style>
  <w:style w:type="table" w:styleId="1120" w:customStyle="1">
    <w:name w:val="List Table 6 Colorful - Accent 5"/>
    <w:basedOn w:val="908"/>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color w:val="92ccdc" w:themeColor="accent5" w:themeTint="9A" w:themeShade="95"/>
        <w:sz w:val="22"/>
      </w:rPr>
      <w:tcPr>
        <w:shd w:val="clear" w:color="d1eaf0" w:fill="d1eaf0" w:themeFill="accent5" w:themeFillTint="40"/>
      </w:tcPr>
    </w:tblStylePr>
    <w:tblStylePr w:type="band1Vert">
      <w:tcPr>
        <w:shd w:val="clear" w:color="d1eaf0" w:fill="d1eaf0" w:themeFill="accent5" w:themeFillTint="40"/>
      </w:tcPr>
    </w:tblStylePr>
    <w:tblStylePr w:type="band2Horz">
      <w:rPr>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4BACC6" w:themeColor="accent5"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4BACC6" w:themeColor="accent5" w:sz="4" w:space="0"/>
        </w:tcBorders>
      </w:tcPr>
    </w:tblStylePr>
  </w:style>
  <w:style w:type="table" w:styleId="1121" w:customStyle="1">
    <w:name w:val="List Table 6 Colorful - Accent 6"/>
    <w:basedOn w:val="908"/>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color w:val="fac090" w:themeColor="accent6" w:themeTint="98" w:themeShade="95"/>
        <w:sz w:val="22"/>
      </w:rPr>
      <w:tcPr>
        <w:shd w:val="clear" w:color="fde4d0" w:fill="fde4d0" w:themeFill="accent6" w:themeFillTint="40"/>
      </w:tcPr>
    </w:tblStylePr>
    <w:tblStylePr w:type="band1Vert">
      <w:tcPr>
        <w:shd w:val="clear" w:color="fde4d0" w:fill="fde4d0" w:themeFill="accent6" w:themeFillTint="40"/>
      </w:tcPr>
    </w:tblStylePr>
    <w:tblStylePr w:type="band2Horz">
      <w:rPr>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79646" w:themeColor="accent6"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79646" w:themeColor="accent6" w:sz="4" w:space="0"/>
        </w:tcBorders>
      </w:tcPr>
    </w:tblStylePr>
  </w:style>
  <w:style w:type="table" w:styleId="1122" w:customStyle="1">
    <w:name w:val="List Table 7 Colorful"/>
    <w:basedOn w:val="908"/>
    <w:uiPriority w:val="99"/>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color w:val="7f7f7f" w:themeColor="text1" w:themeTint="80" w:themeShade="95"/>
        <w:sz w:val="22"/>
      </w:rPr>
      <w:tcPr>
        <w:shd w:val="clear" w:color="bfbfbf" w:fill="bfbfbf" w:themeFill="text1" w:themeFillTint="40"/>
      </w:tcPr>
    </w:tblStylePr>
    <w:tblStylePr w:type="band1Vert">
      <w:tcPr>
        <w:shd w:val="clear" w:color="bfbfbf" w:fill="bfbfbf" w:themeFill="text1" w:themeFillTint="40"/>
      </w:tcPr>
    </w:tblStylePr>
    <w:tblStylePr w:type="band2Horz">
      <w:rPr>
        <w:color w:val="7f7f7f" w:themeColor="text1" w:themeTint="80" w:themeShade="95"/>
        <w:sz w:val="22"/>
      </w:rPr>
    </w:tblStylePr>
    <w:tblStylePr w:type="firstCol">
      <w:rPr>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000000" w:themeColor="text1" w:sz="4" w:space="0"/>
        </w:tcBorders>
      </w:tcPr>
    </w:tblStylePr>
    <w:tblStylePr w:type="firstRow">
      <w:rPr>
        <w:i/>
        <w:color w:val="7f7f7f" w:themeColor="text1" w:themeTint="80" w:themeShade="95"/>
        <w:sz w:val="22"/>
      </w:r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7f7f7f" w:themeColor="text1" w:themeTint="80" w:themeShade="95"/>
        <w:sz w:val="22"/>
      </w:rPr>
      <w:tcPr>
        <w:shd w:val="clear" w:color="ffffff" w:fill="auto"/>
        <w:tcBorders>
          <w:top w:val="none" w:color="000000" w:sz="4" w:space="0"/>
          <w:left w:val="single" w:color="000000" w:themeColor="text1" w:sz="4" w:space="0"/>
          <w:bottom w:val="none" w:color="000000" w:sz="4" w:space="0"/>
          <w:right w:val="none" w:color="000000" w:sz="4" w:space="0"/>
        </w:tcBorders>
      </w:tcPr>
    </w:tblStylePr>
    <w:tblStylePr w:type="lastRow">
      <w:rPr>
        <w:i/>
        <w:color w:val="7f7f7f" w:themeColor="text1" w:themeTint="80" w:themeShade="95"/>
        <w:sz w:val="22"/>
      </w:r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style>
  <w:style w:type="table" w:styleId="1123" w:customStyle="1">
    <w:name w:val="List Table 7 Colorful - Accent 1"/>
    <w:basedOn w:val="908"/>
    <w:uiPriority w:val="99"/>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blStylePr w:type="band1Horz">
      <w:rPr>
        <w:color w:val="2a4a71" w:themeColor="accent1" w:themeShade="95"/>
        <w:sz w:val="22"/>
      </w:rPr>
      <w:tcPr>
        <w:shd w:val="clear" w:color="d2dfee" w:fill="d2dfee" w:themeFill="accent1" w:themeFillTint="40"/>
      </w:tcPr>
    </w:tblStylePr>
    <w:tblStylePr w:type="band1Vert">
      <w:tcPr>
        <w:shd w:val="clear" w:color="d2dfee" w:fill="d2dfee" w:themeFill="accent1" w:themeFillTint="40"/>
      </w:tcPr>
    </w:tblStylePr>
    <w:tblStylePr w:type="band2Horz">
      <w:rPr>
        <w:color w:val="2a4a71" w:themeColor="accent1" w:themeShade="95"/>
        <w:sz w:val="22"/>
      </w:rPr>
    </w:tblStylePr>
    <w:tblStylePr w:type="firstCol">
      <w:rPr>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i/>
        <w:color w:val="2a4a71" w:themeColor="accent1" w:themeShade="95"/>
        <w:sz w:val="22"/>
      </w:rPr>
      <w:tcPr>
        <w:shd w:val="clear" w:color="ffffff"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i/>
        <w:color w:val="2a4a71" w:themeColor="accent1" w:themeShade="95"/>
        <w:sz w:val="22"/>
      </w:rPr>
      <w:tcPr>
        <w:shd w:val="clear" w:color="ffffff"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1124" w:customStyle="1">
    <w:name w:val="List Table 7 Colorful - Accent 2"/>
    <w:basedOn w:val="908"/>
    <w:uiPriority w:val="99"/>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blStylePr w:type="band1Horz">
      <w:rPr>
        <w:color w:val="d99695" w:themeColor="accent2" w:themeTint="97" w:themeShade="95"/>
        <w:sz w:val="22"/>
      </w:rPr>
      <w:tcPr>
        <w:shd w:val="clear" w:color="efd2d2" w:fill="efd2d2" w:themeFill="accent2" w:themeFillTint="40"/>
      </w:tcPr>
    </w:tblStylePr>
    <w:tblStylePr w:type="band1Vert">
      <w:tcPr>
        <w:shd w:val="clear" w:color="efd2d2" w:fill="efd2d2" w:themeFill="accent2" w:themeFillTint="40"/>
      </w:tcPr>
    </w:tblStylePr>
    <w:tblStylePr w:type="band2Horz">
      <w:rPr>
        <w:color w:val="d99695" w:themeColor="accent2" w:themeTint="97" w:themeShade="95"/>
        <w:sz w:val="22"/>
      </w:rPr>
    </w:tblStylePr>
    <w:tblStylePr w:type="firstCol">
      <w:rPr>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C0504D" w:themeColor="accent2" w:sz="4" w:space="0"/>
        </w:tcBorders>
      </w:tcPr>
    </w:tblStylePr>
    <w:tblStylePr w:type="firstRow">
      <w:rPr>
        <w:i/>
        <w:color w:val="d99695" w:themeColor="accent2" w:themeTint="97" w:themeShade="95"/>
        <w:sz w:val="22"/>
      </w:rPr>
      <w:tcPr>
        <w:shd w:val="clear" w:color="ffffff" w:fill="ffffff" w:themeFill="light1"/>
        <w:tcBorders>
          <w:top w:val="none" w:color="000000" w:sz="4" w:space="0"/>
          <w:left w:val="none" w:color="000000" w:sz="4" w:space="0"/>
          <w:bottom w:val="single" w:color="C0504D" w:themeColor="accent2" w:sz="4" w:space="0"/>
          <w:right w:val="none" w:color="000000" w:sz="4" w:space="0"/>
        </w:tcBorders>
      </w:tcPr>
    </w:tblStylePr>
    <w:tblStylePr w:type="lastCol">
      <w:rPr>
        <w:i/>
        <w:color w:val="d99695" w:themeColor="accent2" w:themeTint="97" w:themeShade="95"/>
        <w:sz w:val="22"/>
      </w:rPr>
      <w:tcPr>
        <w:shd w:val="clear" w:color="ffffff" w:fill="auto"/>
        <w:tcBorders>
          <w:top w:val="none" w:color="000000" w:sz="4" w:space="0"/>
          <w:left w:val="single" w:color="C0504D" w:themeColor="accent2" w:sz="4" w:space="0"/>
          <w:bottom w:val="none" w:color="000000" w:sz="4" w:space="0"/>
          <w:right w:val="none" w:color="000000" w:sz="4" w:space="0"/>
        </w:tcBorders>
      </w:tcPr>
    </w:tblStylePr>
    <w:tblStylePr w:type="lastRow">
      <w:rPr>
        <w:i/>
        <w:color w:val="d99695" w:themeColor="accent2" w:themeTint="97" w:themeShade="95"/>
        <w:sz w:val="22"/>
      </w:rPr>
      <w:tcPr>
        <w:shd w:val="clear" w:color="ffffff" w:fill="ffffff" w:themeFill="light1"/>
        <w:tcBorders>
          <w:top w:val="single" w:color="C0504D" w:themeColor="accent2" w:sz="4" w:space="0"/>
          <w:left w:val="none" w:color="000000" w:sz="4" w:space="0"/>
          <w:bottom w:val="none" w:color="000000" w:sz="4" w:space="0"/>
          <w:right w:val="none" w:color="000000" w:sz="4" w:space="0"/>
        </w:tcBorders>
      </w:tcPr>
    </w:tblStylePr>
  </w:style>
  <w:style w:type="table" w:styleId="1125" w:customStyle="1">
    <w:name w:val="List Table 7 Colorful - Accent 3"/>
    <w:basedOn w:val="908"/>
    <w:uiPriority w:val="99"/>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blStylePr w:type="band1Horz">
      <w:rPr>
        <w:color w:val="c3d69b" w:themeColor="accent3" w:themeTint="98" w:themeShade="95"/>
        <w:sz w:val="22"/>
      </w:rPr>
      <w:tcPr>
        <w:shd w:val="clear" w:color="e5eed5" w:fill="e5eed5" w:themeFill="accent3" w:themeFillTint="40"/>
      </w:tcPr>
    </w:tblStylePr>
    <w:tblStylePr w:type="band1Vert">
      <w:tcPr>
        <w:shd w:val="clear" w:color="e5eed5" w:fill="e5eed5" w:themeFill="accent3" w:themeFillTint="40"/>
      </w:tcPr>
    </w:tblStylePr>
    <w:tblStylePr w:type="band2Horz">
      <w:rPr>
        <w:color w:val="c3d69b" w:themeColor="accent3" w:themeTint="98" w:themeShade="95"/>
        <w:sz w:val="22"/>
      </w:rPr>
    </w:tblStylePr>
    <w:tblStylePr w:type="firstCol">
      <w:rPr>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9BBB59" w:themeColor="accent3" w:sz="4" w:space="0"/>
        </w:tcBorders>
      </w:tcPr>
    </w:tblStylePr>
    <w:tblStylePr w:type="firstRow">
      <w:rPr>
        <w:i/>
        <w:color w:val="c3d69b" w:themeColor="accent3" w:themeTint="98" w:themeShade="95"/>
        <w:sz w:val="22"/>
      </w:rPr>
      <w:tcPr>
        <w:shd w:val="clear" w:color="ffffff" w:fill="ffffff" w:themeFill="light1"/>
        <w:tcBorders>
          <w:top w:val="none" w:color="000000" w:sz="4" w:space="0"/>
          <w:left w:val="none" w:color="000000" w:sz="4" w:space="0"/>
          <w:bottom w:val="single" w:color="9BBB59" w:themeColor="accent3" w:sz="4" w:space="0"/>
          <w:right w:val="none" w:color="000000" w:sz="4" w:space="0"/>
        </w:tcBorders>
      </w:tcPr>
    </w:tblStylePr>
    <w:tblStylePr w:type="lastCol">
      <w:rPr>
        <w:i/>
        <w:color w:val="c3d69b" w:themeColor="accent3" w:themeTint="98" w:themeShade="95"/>
        <w:sz w:val="22"/>
      </w:rPr>
      <w:tcPr>
        <w:shd w:val="clear" w:color="ffffff" w:fill="auto"/>
        <w:tcBorders>
          <w:top w:val="none" w:color="000000" w:sz="4" w:space="0"/>
          <w:left w:val="single" w:color="9BBB59" w:themeColor="accent3" w:sz="4" w:space="0"/>
          <w:bottom w:val="none" w:color="000000" w:sz="4" w:space="0"/>
          <w:right w:val="none" w:color="000000" w:sz="4" w:space="0"/>
        </w:tcBorders>
      </w:tcPr>
    </w:tblStylePr>
    <w:tblStylePr w:type="lastRow">
      <w:rPr>
        <w:i/>
        <w:color w:val="c3d69b" w:themeColor="accent3" w:themeTint="98" w:themeShade="95"/>
        <w:sz w:val="22"/>
      </w:rPr>
      <w:tcPr>
        <w:shd w:val="clear" w:color="ffffff" w:fill="ffffff" w:themeFill="light1"/>
        <w:tcBorders>
          <w:top w:val="single" w:color="9BBB59" w:themeColor="accent3" w:sz="4" w:space="0"/>
          <w:left w:val="none" w:color="000000" w:sz="4" w:space="0"/>
          <w:bottom w:val="none" w:color="000000" w:sz="4" w:space="0"/>
          <w:right w:val="none" w:color="000000" w:sz="4" w:space="0"/>
        </w:tcBorders>
      </w:tcPr>
    </w:tblStylePr>
  </w:style>
  <w:style w:type="table" w:styleId="1126" w:customStyle="1">
    <w:name w:val="List Table 7 Colorful - Accent 4"/>
    <w:basedOn w:val="908"/>
    <w:uiPriority w:val="99"/>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blStylePr w:type="band1Horz">
      <w:rPr>
        <w:color w:val="b2a1c6" w:themeColor="accent4" w:themeTint="9A" w:themeShade="95"/>
        <w:sz w:val="22"/>
      </w:rPr>
      <w:tcPr>
        <w:shd w:val="clear" w:color="dfd8e7" w:fill="dfd8e7" w:themeFill="accent4" w:themeFillTint="40"/>
      </w:tcPr>
    </w:tblStylePr>
    <w:tblStylePr w:type="band1Vert">
      <w:tcPr>
        <w:shd w:val="clear" w:color="dfd8e7" w:fill="dfd8e7" w:themeFill="accent4" w:themeFillTint="40"/>
      </w:tcPr>
    </w:tblStylePr>
    <w:tblStylePr w:type="band2Horz">
      <w:rPr>
        <w:color w:val="b2a1c6" w:themeColor="accent4" w:themeTint="9A" w:themeShade="95"/>
        <w:sz w:val="22"/>
      </w:rPr>
    </w:tblStylePr>
    <w:tblStylePr w:type="firstCol">
      <w:rPr>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8064A2" w:themeColor="accent4" w:sz="4" w:space="0"/>
        </w:tcBorders>
      </w:tcPr>
    </w:tblStylePr>
    <w:tblStylePr w:type="firstRow">
      <w:rPr>
        <w:i/>
        <w:color w:val="b2a1c6" w:themeColor="accent4" w:themeTint="9A" w:themeShade="95"/>
        <w:sz w:val="22"/>
      </w:rPr>
      <w:tcPr>
        <w:shd w:val="clear" w:color="ffffff" w:fill="ffffff" w:themeFill="light1"/>
        <w:tcBorders>
          <w:top w:val="none" w:color="000000" w:sz="4" w:space="0"/>
          <w:left w:val="none" w:color="000000" w:sz="4" w:space="0"/>
          <w:bottom w:val="single" w:color="8064A2" w:themeColor="accent4" w:sz="4" w:space="0"/>
          <w:right w:val="none" w:color="000000" w:sz="4" w:space="0"/>
        </w:tcBorders>
      </w:tcPr>
    </w:tblStylePr>
    <w:tblStylePr w:type="lastCol">
      <w:rPr>
        <w:i/>
        <w:color w:val="b2a1c6" w:themeColor="accent4" w:themeTint="9A" w:themeShade="95"/>
        <w:sz w:val="22"/>
      </w:rPr>
      <w:tcPr>
        <w:shd w:val="clear" w:color="ffffff" w:fill="auto"/>
        <w:tcBorders>
          <w:top w:val="none" w:color="000000" w:sz="4" w:space="0"/>
          <w:left w:val="single" w:color="8064A2" w:themeColor="accent4" w:sz="4" w:space="0"/>
          <w:bottom w:val="none" w:color="000000" w:sz="4" w:space="0"/>
          <w:right w:val="none" w:color="000000" w:sz="4" w:space="0"/>
        </w:tcBorders>
      </w:tcPr>
    </w:tblStylePr>
    <w:tblStylePr w:type="lastRow">
      <w:rPr>
        <w:i/>
        <w:color w:val="b2a1c6" w:themeColor="accent4" w:themeTint="9A" w:themeShade="95"/>
        <w:sz w:val="22"/>
      </w:rPr>
      <w:tcPr>
        <w:shd w:val="clear" w:color="ffffff" w:fill="ffffff" w:themeFill="light1"/>
        <w:tcBorders>
          <w:top w:val="single" w:color="8064A2" w:themeColor="accent4" w:sz="4" w:space="0"/>
          <w:left w:val="none" w:color="000000" w:sz="4" w:space="0"/>
          <w:bottom w:val="none" w:color="000000" w:sz="4" w:space="0"/>
          <w:right w:val="none" w:color="000000" w:sz="4" w:space="0"/>
        </w:tcBorders>
      </w:tcPr>
    </w:tblStylePr>
  </w:style>
  <w:style w:type="table" w:styleId="1127" w:customStyle="1">
    <w:name w:val="List Table 7 Colorful - Accent 5"/>
    <w:basedOn w:val="908"/>
    <w:uiPriority w:val="99"/>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blStylePr w:type="band1Horz">
      <w:rPr>
        <w:color w:val="92ccdc" w:themeColor="accent5" w:themeTint="9A" w:themeShade="95"/>
        <w:sz w:val="22"/>
      </w:rPr>
      <w:tcPr>
        <w:shd w:val="clear" w:color="d1eaf0" w:fill="d1eaf0" w:themeFill="accent5" w:themeFillTint="40"/>
      </w:tcPr>
    </w:tblStylePr>
    <w:tblStylePr w:type="band1Vert">
      <w:tcPr>
        <w:shd w:val="clear" w:color="d1eaf0" w:fill="d1eaf0" w:themeFill="accent5" w:themeFillTint="40"/>
      </w:tcPr>
    </w:tblStylePr>
    <w:tblStylePr w:type="band2Horz">
      <w:rPr>
        <w:color w:val="92ccdc" w:themeColor="accent5" w:themeTint="9A" w:themeShade="95"/>
        <w:sz w:val="22"/>
      </w:rPr>
    </w:tblStylePr>
    <w:tblStylePr w:type="firstCol">
      <w:rPr>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4BACC6" w:themeColor="accent5" w:sz="4" w:space="0"/>
        </w:tcBorders>
      </w:tcPr>
    </w:tblStylePr>
    <w:tblStylePr w:type="firstRow">
      <w:rPr>
        <w:i/>
        <w:color w:val="92ccdc" w:themeColor="accent5" w:themeTint="9A" w:themeShade="95"/>
        <w:sz w:val="22"/>
      </w:rPr>
      <w:tcPr>
        <w:shd w:val="clear" w:color="ffffff" w:fill="ffffff" w:themeFill="light1"/>
        <w:tcBorders>
          <w:top w:val="none" w:color="000000" w:sz="4" w:space="0"/>
          <w:left w:val="none" w:color="000000" w:sz="4" w:space="0"/>
          <w:bottom w:val="single" w:color="4BACC6" w:themeColor="accent5" w:sz="4" w:space="0"/>
          <w:right w:val="none" w:color="000000" w:sz="4" w:space="0"/>
        </w:tcBorders>
      </w:tcPr>
    </w:tblStylePr>
    <w:tblStylePr w:type="lastCol">
      <w:rPr>
        <w:i/>
        <w:color w:val="92ccdc" w:themeColor="accent5" w:themeTint="9A" w:themeShade="95"/>
        <w:sz w:val="22"/>
      </w:rPr>
      <w:tcPr>
        <w:shd w:val="clear" w:color="ffffff" w:fill="auto"/>
        <w:tcBorders>
          <w:top w:val="none" w:color="000000" w:sz="4" w:space="0"/>
          <w:left w:val="single" w:color="4BACC6" w:themeColor="accent5" w:sz="4" w:space="0"/>
          <w:bottom w:val="none" w:color="000000" w:sz="4" w:space="0"/>
          <w:right w:val="none" w:color="000000" w:sz="4" w:space="0"/>
        </w:tcBorders>
      </w:tcPr>
    </w:tblStylePr>
    <w:tblStylePr w:type="lastRow">
      <w:rPr>
        <w:i/>
        <w:color w:val="92ccdc" w:themeColor="accent5" w:themeTint="9A" w:themeShade="95"/>
        <w:sz w:val="22"/>
      </w:rPr>
      <w:tcPr>
        <w:shd w:val="clear" w:color="ffffff" w:fill="ffffff" w:themeFill="light1"/>
        <w:tcBorders>
          <w:top w:val="single" w:color="4BACC6" w:themeColor="accent5" w:sz="4" w:space="0"/>
          <w:left w:val="none" w:color="000000" w:sz="4" w:space="0"/>
          <w:bottom w:val="none" w:color="000000" w:sz="4" w:space="0"/>
          <w:right w:val="none" w:color="000000" w:sz="4" w:space="0"/>
        </w:tcBorders>
      </w:tcPr>
    </w:tblStylePr>
  </w:style>
  <w:style w:type="table" w:styleId="1128" w:customStyle="1">
    <w:name w:val="List Table 7 Colorful - Accent 6"/>
    <w:basedOn w:val="908"/>
    <w:uiPriority w:val="99"/>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blStylePr w:type="band1Horz">
      <w:rPr>
        <w:color w:val="fac090" w:themeColor="accent6" w:themeTint="98" w:themeShade="95"/>
        <w:sz w:val="22"/>
      </w:rPr>
      <w:tcPr>
        <w:shd w:val="clear" w:color="fde4d0" w:fill="fde4d0" w:themeFill="accent6" w:themeFillTint="40"/>
      </w:tcPr>
    </w:tblStylePr>
    <w:tblStylePr w:type="band1Vert">
      <w:tcPr>
        <w:shd w:val="clear" w:color="fde4d0" w:fill="fde4d0" w:themeFill="accent6" w:themeFillTint="40"/>
      </w:tcPr>
    </w:tblStylePr>
    <w:tblStylePr w:type="band2Horz">
      <w:rPr>
        <w:color w:val="fac090" w:themeColor="accent6" w:themeTint="98" w:themeShade="95"/>
        <w:sz w:val="22"/>
      </w:rPr>
    </w:tblStylePr>
    <w:tblStylePr w:type="firstCol">
      <w:rPr>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79646" w:themeColor="accent6" w:sz="4" w:space="0"/>
        </w:tcBorders>
      </w:tcPr>
    </w:tblStylePr>
    <w:tblStylePr w:type="firstRow">
      <w:rPr>
        <w:i/>
        <w:color w:val="fac090" w:themeColor="accent6" w:themeTint="98" w:themeShade="95"/>
        <w:sz w:val="22"/>
      </w:rPr>
      <w:tcPr>
        <w:shd w:val="clear" w:color="ffffff" w:fill="ffffff" w:themeFill="light1"/>
        <w:tcBorders>
          <w:top w:val="none" w:color="000000" w:sz="4" w:space="0"/>
          <w:left w:val="none" w:color="000000" w:sz="4" w:space="0"/>
          <w:bottom w:val="single" w:color="F79646" w:themeColor="accent6" w:sz="4" w:space="0"/>
          <w:right w:val="none" w:color="000000" w:sz="4" w:space="0"/>
        </w:tcBorders>
      </w:tcPr>
    </w:tblStylePr>
    <w:tblStylePr w:type="lastCol">
      <w:rPr>
        <w:i/>
        <w:color w:val="fac090" w:themeColor="accent6" w:themeTint="98" w:themeShade="95"/>
        <w:sz w:val="22"/>
      </w:rPr>
      <w:tcPr>
        <w:shd w:val="clear" w:color="ffffff" w:fill="auto"/>
        <w:tcBorders>
          <w:top w:val="none" w:color="000000" w:sz="4" w:space="0"/>
          <w:left w:val="single" w:color="F79646" w:themeColor="accent6" w:sz="4" w:space="0"/>
          <w:bottom w:val="none" w:color="000000" w:sz="4" w:space="0"/>
          <w:right w:val="none" w:color="000000" w:sz="4" w:space="0"/>
        </w:tcBorders>
      </w:tcPr>
    </w:tblStylePr>
    <w:tblStylePr w:type="lastRow">
      <w:rPr>
        <w:i/>
        <w:color w:val="fac090" w:themeColor="accent6" w:themeTint="98" w:themeShade="95"/>
        <w:sz w:val="22"/>
      </w:rPr>
      <w:tcPr>
        <w:shd w:val="clear" w:color="ffffff" w:fill="ffffff" w:themeFill="light1"/>
        <w:tcBorders>
          <w:top w:val="single" w:color="F79646" w:themeColor="accent6" w:sz="4" w:space="0"/>
          <w:left w:val="none" w:color="000000" w:sz="4" w:space="0"/>
          <w:bottom w:val="none" w:color="000000" w:sz="4" w:space="0"/>
          <w:right w:val="none" w:color="000000" w:sz="4" w:space="0"/>
        </w:tcBorders>
      </w:tcPr>
    </w:tblStylePr>
  </w:style>
  <w:style w:type="table" w:styleId="1129" w:customStyle="1">
    <w:name w:val="Lined - Accent"/>
    <w:basedOn w:val="908"/>
    <w:uiPriority w:val="99"/>
    <w:rPr>
      <w:sz w:val="20"/>
      <w:szCs w:val="20"/>
    </w:rPr>
    <w:tblPr>
      <w:tblStyleRowBandSize w:val="1"/>
      <w:tblStyleColBandSize w:val="1"/>
      <w:tblInd w:w="0" w:type="dxa"/>
      <w:tblCellMar>
        <w:left w:w="108" w:type="dxa"/>
        <w:top w:w="0" w:type="dxa"/>
        <w:right w:w="108" w:type="dxa"/>
        <w:bottom w:w="0" w:type="dxa"/>
      </w:tblCellMar>
    </w:tblPr>
    <w:tblStylePr w:type="band1Horz">
      <w:rPr>
        <w:sz w:val="22"/>
      </w:rPr>
    </w:tblStylePr>
    <w:tblStylePr w:type="band1Vert">
      <w:rPr>
        <w:sz w:val="22"/>
      </w:rPr>
    </w:tblStylePr>
    <w:tblStylePr w:type="band2Horz">
      <w:rPr>
        <w:sz w:val="22"/>
      </w:rPr>
      <w:tcPr>
        <w:shd w:val="clear" w:color="f2f2f2" w:fill="ffffff" w:themeFill="text1" w:themeFillTint="00"/>
      </w:tcPr>
    </w:tblStylePr>
    <w:tblStylePr w:type="band2Vert">
      <w:rPr>
        <w:sz w:val="22"/>
      </w:rPr>
      <w:tcPr>
        <w:shd w:val="clear" w:color="f2f2f2" w:fill="ffffff" w:themeFill="text1" w:themeFillTint="00"/>
      </w:tcPr>
    </w:tblStylePr>
    <w:tblStylePr w:type="firstCol">
      <w:rPr>
        <w:sz w:val="22"/>
      </w:rPr>
      <w:tcPr>
        <w:shd w:val="clear" w:color="7f7f7f" w:fill="7f7f7f" w:themeFill="text1" w:themeFillTint="80"/>
      </w:tcPr>
    </w:tblStylePr>
    <w:tblStylePr w:type="firstRow">
      <w:rPr>
        <w:sz w:val="22"/>
      </w:rPr>
      <w:tcPr>
        <w:shd w:val="clear" w:color="7f7f7f" w:fill="7f7f7f" w:themeFill="text1" w:themeFillTint="80"/>
      </w:tcPr>
    </w:tblStylePr>
    <w:tblStylePr w:type="lastCol">
      <w:rPr>
        <w:sz w:val="22"/>
      </w:rPr>
      <w:tcPr>
        <w:shd w:val="clear" w:color="7f7f7f" w:fill="7f7f7f" w:themeFill="text1" w:themeFillTint="80"/>
      </w:tcPr>
    </w:tblStylePr>
    <w:tblStylePr w:type="lastRow">
      <w:rPr>
        <w:sz w:val="22"/>
      </w:rPr>
      <w:tcPr>
        <w:shd w:val="clear" w:color="7f7f7f" w:fill="7f7f7f" w:themeFill="text1" w:themeFillTint="80"/>
      </w:tcPr>
    </w:tblStylePr>
  </w:style>
  <w:style w:type="table" w:styleId="1130" w:customStyle="1">
    <w:name w:val="Lined - Accent 1"/>
    <w:basedOn w:val="908"/>
    <w:uiPriority w:val="99"/>
    <w:rPr>
      <w:sz w:val="20"/>
      <w:szCs w:val="20"/>
    </w:rPr>
    <w:tblPr>
      <w:tblStyleRowBandSize w:val="1"/>
      <w:tblStyleColBandSize w:val="1"/>
      <w:tblInd w:w="0" w:type="dxa"/>
      <w:tblCellMar>
        <w:left w:w="108" w:type="dxa"/>
        <w:top w:w="0" w:type="dxa"/>
        <w:right w:w="108" w:type="dxa"/>
        <w:bottom w:w="0" w:type="dxa"/>
      </w:tblCellMar>
    </w:tblPr>
    <w:tblStylePr w:type="band1Horz">
      <w:rPr>
        <w:sz w:val="22"/>
      </w:rPr>
    </w:tblStylePr>
    <w:tblStylePr w:type="band1Vert">
      <w:rPr>
        <w:sz w:val="22"/>
      </w:rPr>
    </w:tblStylePr>
    <w:tblStylePr w:type="band2Horz">
      <w:rPr>
        <w:sz w:val="22"/>
      </w:rPr>
      <w:tcPr>
        <w:shd w:val="clear" w:color="c7d7ea" w:fill="c7d7ea" w:themeFill="accent1" w:themeFillTint="50"/>
      </w:tcPr>
    </w:tblStylePr>
    <w:tblStylePr w:type="band2Vert">
      <w:rPr>
        <w:sz w:val="22"/>
      </w:rPr>
      <w:tcPr>
        <w:shd w:val="clear" w:color="c7d7ea" w:fill="c7d7ea" w:themeFill="accent1" w:themeFillTint="50"/>
      </w:tcPr>
    </w:tblStylePr>
    <w:tblStylePr w:type="firstCol">
      <w:rPr>
        <w:sz w:val="22"/>
      </w:rPr>
      <w:tcPr>
        <w:shd w:val="clear" w:color="5d8ac2" w:fill="5d8ac2" w:themeFill="accent1" w:themeFillTint="EA"/>
      </w:tcPr>
    </w:tblStylePr>
    <w:tblStylePr w:type="firstRow">
      <w:rPr>
        <w:sz w:val="22"/>
      </w:rPr>
      <w:tcPr>
        <w:shd w:val="clear" w:color="5d8ac2" w:fill="5d8ac2" w:themeFill="accent1" w:themeFillTint="EA"/>
      </w:tcPr>
    </w:tblStylePr>
    <w:tblStylePr w:type="lastCol">
      <w:rPr>
        <w:sz w:val="22"/>
      </w:rPr>
      <w:tcPr>
        <w:shd w:val="clear" w:color="5d8ac2" w:fill="5d8ac2" w:themeFill="accent1" w:themeFillTint="EA"/>
      </w:tcPr>
    </w:tblStylePr>
    <w:tblStylePr w:type="lastRow">
      <w:rPr>
        <w:sz w:val="22"/>
      </w:rPr>
      <w:tcPr>
        <w:shd w:val="clear" w:color="5d8ac2" w:fill="5d8ac2" w:themeFill="accent1" w:themeFillTint="EA"/>
      </w:tcPr>
    </w:tblStylePr>
  </w:style>
  <w:style w:type="table" w:styleId="1131" w:customStyle="1">
    <w:name w:val="Lined - Accent 2"/>
    <w:basedOn w:val="908"/>
    <w:uiPriority w:val="99"/>
    <w:rPr>
      <w:sz w:val="20"/>
      <w:szCs w:val="20"/>
    </w:rPr>
    <w:tblPr>
      <w:tblStyleRowBandSize w:val="1"/>
      <w:tblStyleColBandSize w:val="1"/>
      <w:tblInd w:w="0" w:type="dxa"/>
      <w:tblCellMar>
        <w:left w:w="108" w:type="dxa"/>
        <w:top w:w="0" w:type="dxa"/>
        <w:right w:w="108" w:type="dxa"/>
        <w:bottom w:w="0" w:type="dxa"/>
      </w:tblCellMar>
    </w:tblPr>
    <w:tblStylePr w:type="band1Horz">
      <w:rPr>
        <w:sz w:val="22"/>
      </w:rPr>
    </w:tblStylePr>
    <w:tblStylePr w:type="band1Vert">
      <w:rPr>
        <w:sz w:val="22"/>
      </w:rPr>
    </w:tblStylePr>
    <w:tblStylePr w:type="band2Horz">
      <w:rPr>
        <w:sz w:val="22"/>
      </w:rPr>
      <w:tcPr>
        <w:shd w:val="clear" w:color="f2dcdc" w:fill="f2dcdc" w:themeFill="accent2" w:themeFillTint="32"/>
      </w:tcPr>
    </w:tblStylePr>
    <w:tblStylePr w:type="band2Vert">
      <w:rPr>
        <w:sz w:val="22"/>
      </w:rPr>
      <w:tcPr>
        <w:shd w:val="clear" w:color="f2dcdc" w:fill="f2dcdc" w:themeFill="accent2" w:themeFillTint="32"/>
      </w:tcPr>
    </w:tblStylePr>
    <w:tblStylePr w:type="firstCol">
      <w:rPr>
        <w:sz w:val="22"/>
      </w:rPr>
      <w:tcPr>
        <w:shd w:val="clear" w:color="d99695" w:fill="d99695" w:themeFill="accent2" w:themeFillTint="97"/>
      </w:tcPr>
    </w:tblStylePr>
    <w:tblStylePr w:type="firstRow">
      <w:rPr>
        <w:sz w:val="22"/>
      </w:rPr>
      <w:tcPr>
        <w:shd w:val="clear" w:color="d99695" w:fill="d99695" w:themeFill="accent2" w:themeFillTint="97"/>
      </w:tcPr>
    </w:tblStylePr>
    <w:tblStylePr w:type="lastCol">
      <w:rPr>
        <w:sz w:val="22"/>
      </w:rPr>
      <w:tcPr>
        <w:shd w:val="clear" w:color="d99695" w:fill="d99695" w:themeFill="accent2" w:themeFillTint="97"/>
      </w:tcPr>
    </w:tblStylePr>
    <w:tblStylePr w:type="lastRow">
      <w:rPr>
        <w:sz w:val="22"/>
      </w:rPr>
      <w:tcPr>
        <w:shd w:val="clear" w:color="d99695" w:fill="d99695" w:themeFill="accent2" w:themeFillTint="97"/>
      </w:tcPr>
    </w:tblStylePr>
  </w:style>
  <w:style w:type="table" w:styleId="1132" w:customStyle="1">
    <w:name w:val="Lined - Accent 3"/>
    <w:basedOn w:val="908"/>
    <w:uiPriority w:val="99"/>
    <w:rPr>
      <w:sz w:val="20"/>
      <w:szCs w:val="20"/>
    </w:rPr>
    <w:tblPr>
      <w:tblStyleRowBandSize w:val="1"/>
      <w:tblStyleColBandSize w:val="1"/>
      <w:tblInd w:w="0" w:type="dxa"/>
      <w:tblCellMar>
        <w:left w:w="108" w:type="dxa"/>
        <w:top w:w="0" w:type="dxa"/>
        <w:right w:w="108" w:type="dxa"/>
        <w:bottom w:w="0" w:type="dxa"/>
      </w:tblCellMar>
    </w:tblPr>
    <w:tblStylePr w:type="band1Horz">
      <w:rPr>
        <w:sz w:val="22"/>
      </w:rPr>
    </w:tblStylePr>
    <w:tblStylePr w:type="band1Vert">
      <w:rPr>
        <w:sz w:val="22"/>
      </w:rPr>
    </w:tblStylePr>
    <w:tblStylePr w:type="band2Horz">
      <w:rPr>
        <w:sz w:val="22"/>
      </w:rPr>
      <w:tcPr>
        <w:shd w:val="clear" w:color="eaf1dc" w:fill="eaf1dc" w:themeFill="accent3" w:themeFillTint="34"/>
      </w:tcPr>
    </w:tblStylePr>
    <w:tblStylePr w:type="band2Vert">
      <w:rPr>
        <w:sz w:val="22"/>
      </w:rPr>
      <w:tcPr>
        <w:shd w:val="clear" w:color="eaf1dc" w:fill="eaf1dc" w:themeFill="accent3" w:themeFillTint="34"/>
      </w:tcPr>
    </w:tblStylePr>
    <w:tblStylePr w:type="firstCol">
      <w:rPr>
        <w:sz w:val="22"/>
      </w:rPr>
      <w:tcPr>
        <w:shd w:val="clear" w:color="9abb59" w:fill="9abb59" w:themeFill="accent3" w:themeFillTint="FE"/>
      </w:tcPr>
    </w:tblStylePr>
    <w:tblStylePr w:type="firstRow">
      <w:rPr>
        <w:sz w:val="22"/>
      </w:rPr>
      <w:tcPr>
        <w:shd w:val="clear" w:color="9abb59" w:fill="9abb59" w:themeFill="accent3" w:themeFillTint="FE"/>
      </w:tcPr>
    </w:tblStylePr>
    <w:tblStylePr w:type="lastCol">
      <w:rPr>
        <w:sz w:val="22"/>
      </w:rPr>
      <w:tcPr>
        <w:shd w:val="clear" w:color="9abb59" w:fill="9abb59" w:themeFill="accent3" w:themeFillTint="FE"/>
      </w:tcPr>
    </w:tblStylePr>
    <w:tblStylePr w:type="lastRow">
      <w:rPr>
        <w:sz w:val="22"/>
      </w:rPr>
      <w:tcPr>
        <w:shd w:val="clear" w:color="9abb59" w:fill="9abb59" w:themeFill="accent3" w:themeFillTint="FE"/>
      </w:tcPr>
    </w:tblStylePr>
  </w:style>
  <w:style w:type="table" w:styleId="1133" w:customStyle="1">
    <w:name w:val="Lined - Accent 4"/>
    <w:basedOn w:val="908"/>
    <w:uiPriority w:val="99"/>
    <w:rPr>
      <w:sz w:val="20"/>
      <w:szCs w:val="20"/>
    </w:rPr>
    <w:tblPr>
      <w:tblStyleRowBandSize w:val="1"/>
      <w:tblStyleColBandSize w:val="1"/>
      <w:tblInd w:w="0" w:type="dxa"/>
      <w:tblCellMar>
        <w:left w:w="108" w:type="dxa"/>
        <w:top w:w="0" w:type="dxa"/>
        <w:right w:w="108" w:type="dxa"/>
        <w:bottom w:w="0" w:type="dxa"/>
      </w:tblCellMar>
    </w:tblPr>
    <w:tblStylePr w:type="band1Horz">
      <w:rPr>
        <w:sz w:val="22"/>
      </w:rPr>
    </w:tblStylePr>
    <w:tblStylePr w:type="band1Vert">
      <w:rPr>
        <w:sz w:val="22"/>
      </w:rPr>
    </w:tblStylePr>
    <w:tblStylePr w:type="band2Horz">
      <w:rPr>
        <w:sz w:val="22"/>
      </w:rPr>
      <w:tcPr>
        <w:shd w:val="clear" w:color="e5dfec" w:fill="e5dfec" w:themeFill="accent4" w:themeFillTint="34"/>
      </w:tcPr>
    </w:tblStylePr>
    <w:tblStylePr w:type="band2Vert">
      <w:rPr>
        <w:sz w:val="22"/>
      </w:rPr>
      <w:tcPr>
        <w:shd w:val="clear" w:color="e5dfec" w:fill="e5dfec" w:themeFill="accent4" w:themeFillTint="34"/>
      </w:tcPr>
    </w:tblStylePr>
    <w:tblStylePr w:type="firstCol">
      <w:rPr>
        <w:sz w:val="22"/>
      </w:rPr>
      <w:tcPr>
        <w:shd w:val="clear" w:color="b2a1c6" w:fill="b2a1c6" w:themeFill="accent4" w:themeFillTint="9A"/>
      </w:tcPr>
    </w:tblStylePr>
    <w:tblStylePr w:type="firstRow">
      <w:rPr>
        <w:sz w:val="22"/>
      </w:rPr>
      <w:tcPr>
        <w:shd w:val="clear" w:color="b2a1c6" w:fill="b2a1c6" w:themeFill="accent4" w:themeFillTint="9A"/>
      </w:tcPr>
    </w:tblStylePr>
    <w:tblStylePr w:type="lastCol">
      <w:rPr>
        <w:sz w:val="22"/>
      </w:rPr>
      <w:tcPr>
        <w:shd w:val="clear" w:color="b2a1c6" w:fill="b2a1c6" w:themeFill="accent4" w:themeFillTint="9A"/>
      </w:tcPr>
    </w:tblStylePr>
    <w:tblStylePr w:type="lastRow">
      <w:rPr>
        <w:sz w:val="22"/>
      </w:rPr>
      <w:tcPr>
        <w:shd w:val="clear" w:color="b2a1c6" w:fill="b2a1c6" w:themeFill="accent4" w:themeFillTint="9A"/>
      </w:tcPr>
    </w:tblStylePr>
  </w:style>
  <w:style w:type="table" w:styleId="1134" w:customStyle="1">
    <w:name w:val="Lined - Accent 5"/>
    <w:basedOn w:val="908"/>
    <w:uiPriority w:val="99"/>
    <w:rPr>
      <w:sz w:val="20"/>
      <w:szCs w:val="20"/>
    </w:rPr>
    <w:tblPr>
      <w:tblStyleRowBandSize w:val="1"/>
      <w:tblStyleColBandSize w:val="1"/>
      <w:tblInd w:w="0" w:type="dxa"/>
      <w:tblCellMar>
        <w:left w:w="108" w:type="dxa"/>
        <w:top w:w="0" w:type="dxa"/>
        <w:right w:w="108" w:type="dxa"/>
        <w:bottom w:w="0" w:type="dxa"/>
      </w:tblCellMar>
    </w:tblPr>
    <w:tblStylePr w:type="band1Horz">
      <w:rPr>
        <w:sz w:val="22"/>
      </w:rPr>
    </w:tblStylePr>
    <w:tblStylePr w:type="band1Vert">
      <w:rPr>
        <w:sz w:val="22"/>
      </w:rPr>
    </w:tblStylePr>
    <w:tblStylePr w:type="band2Horz">
      <w:rPr>
        <w:sz w:val="22"/>
      </w:rPr>
      <w:tcPr>
        <w:shd w:val="clear" w:color="daeef3" w:fill="daeef3" w:themeFill="accent5" w:themeFillTint="34"/>
      </w:tcPr>
    </w:tblStylePr>
    <w:tblStylePr w:type="band2Vert">
      <w:rPr>
        <w:sz w:val="22"/>
      </w:rPr>
      <w:tcPr>
        <w:shd w:val="clear" w:color="daeef3" w:fill="daeef3" w:themeFill="accent5" w:themeFillTint="34"/>
      </w:tcPr>
    </w:tblStylePr>
    <w:tblStylePr w:type="firstCol">
      <w:rPr>
        <w:sz w:val="22"/>
      </w:rPr>
      <w:tcPr>
        <w:shd w:val="clear" w:color="4bacc6" w:fill="4bacc6" w:themeFill="accent5"/>
      </w:tcPr>
    </w:tblStylePr>
    <w:tblStylePr w:type="firstRow">
      <w:rPr>
        <w:sz w:val="22"/>
      </w:rPr>
      <w:tcPr>
        <w:shd w:val="clear" w:color="4bacc6" w:fill="4bacc6" w:themeFill="accent5"/>
      </w:tcPr>
    </w:tblStylePr>
    <w:tblStylePr w:type="lastCol">
      <w:rPr>
        <w:sz w:val="22"/>
      </w:rPr>
      <w:tcPr>
        <w:shd w:val="clear" w:color="4bacc6" w:fill="4bacc6" w:themeFill="accent5"/>
      </w:tcPr>
    </w:tblStylePr>
    <w:tblStylePr w:type="lastRow">
      <w:rPr>
        <w:sz w:val="22"/>
      </w:rPr>
      <w:tcPr>
        <w:shd w:val="clear" w:color="4bacc6" w:fill="4bacc6" w:themeFill="accent5"/>
      </w:tcPr>
    </w:tblStylePr>
  </w:style>
  <w:style w:type="table" w:styleId="1135" w:customStyle="1">
    <w:name w:val="Lined - Accent 6"/>
    <w:basedOn w:val="908"/>
    <w:uiPriority w:val="99"/>
    <w:rPr>
      <w:sz w:val="20"/>
      <w:szCs w:val="20"/>
    </w:rPr>
    <w:tblPr>
      <w:tblStyleRowBandSize w:val="1"/>
      <w:tblStyleColBandSize w:val="1"/>
      <w:tblInd w:w="0" w:type="dxa"/>
      <w:tblCellMar>
        <w:left w:w="108" w:type="dxa"/>
        <w:top w:w="0" w:type="dxa"/>
        <w:right w:w="108" w:type="dxa"/>
        <w:bottom w:w="0" w:type="dxa"/>
      </w:tblCellMar>
    </w:tblPr>
    <w:tblStylePr w:type="band1Horz">
      <w:rPr>
        <w:sz w:val="22"/>
      </w:rPr>
    </w:tblStylePr>
    <w:tblStylePr w:type="band1Vert">
      <w:rPr>
        <w:sz w:val="22"/>
      </w:rPr>
    </w:tblStylePr>
    <w:tblStylePr w:type="band2Horz">
      <w:rPr>
        <w:sz w:val="22"/>
      </w:rPr>
      <w:tcPr>
        <w:shd w:val="clear" w:color="fde9d8" w:fill="fde9d8" w:themeFill="accent6" w:themeFillTint="34"/>
      </w:tcPr>
    </w:tblStylePr>
    <w:tblStylePr w:type="band2Vert">
      <w:rPr>
        <w:sz w:val="22"/>
      </w:rPr>
      <w:tcPr>
        <w:shd w:val="clear" w:color="fde9d8" w:fill="fde9d8" w:themeFill="accent6" w:themeFillTint="34"/>
      </w:tcPr>
    </w:tblStylePr>
    <w:tblStylePr w:type="firstCol">
      <w:rPr>
        <w:sz w:val="22"/>
      </w:rPr>
      <w:tcPr>
        <w:shd w:val="clear" w:color="f79646" w:fill="f79646" w:themeFill="accent6"/>
      </w:tcPr>
    </w:tblStylePr>
    <w:tblStylePr w:type="firstRow">
      <w:rPr>
        <w:sz w:val="22"/>
      </w:rPr>
      <w:tcPr>
        <w:shd w:val="clear" w:color="f79646" w:fill="f79646" w:themeFill="accent6"/>
      </w:tcPr>
    </w:tblStylePr>
    <w:tblStylePr w:type="lastCol">
      <w:rPr>
        <w:sz w:val="22"/>
      </w:rPr>
      <w:tcPr>
        <w:shd w:val="clear" w:color="f79646" w:fill="f79646" w:themeFill="accent6"/>
      </w:tcPr>
    </w:tblStylePr>
    <w:tblStylePr w:type="lastRow">
      <w:rPr>
        <w:sz w:val="22"/>
      </w:rPr>
      <w:tcPr>
        <w:shd w:val="clear" w:color="f79646" w:fill="f79646" w:themeFill="accent6"/>
      </w:tcPr>
    </w:tblStylePr>
  </w:style>
  <w:style w:type="table" w:styleId="1136" w:customStyle="1">
    <w:name w:val="Bordered &amp; Lined - Accent"/>
    <w:basedOn w:val="908"/>
    <w:uiPriority w:val="99"/>
    <w:rPr>
      <w:sz w:val="20"/>
      <w:szCs w:val="2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sz w:val="22"/>
      </w:rPr>
    </w:tblStylePr>
    <w:tblStylePr w:type="band1Vert">
      <w:rPr>
        <w:sz w:val="22"/>
      </w:rPr>
    </w:tblStylePr>
    <w:tblStylePr w:type="band2Horz">
      <w:rPr>
        <w:sz w:val="22"/>
      </w:rPr>
      <w:tcPr>
        <w:shd w:val="clear" w:color="f2f2f2" w:fill="ffffff" w:themeFill="text1" w:themeFillTint="00"/>
      </w:tcPr>
    </w:tblStylePr>
    <w:tblStylePr w:type="band2Vert">
      <w:rPr>
        <w:sz w:val="22"/>
      </w:rPr>
      <w:tcPr>
        <w:shd w:val="clear" w:color="f2f2f2" w:fill="ffffff" w:themeFill="text1" w:themeFillTint="00"/>
      </w:tcPr>
    </w:tblStylePr>
    <w:tblStylePr w:type="firstCol">
      <w:rPr>
        <w:sz w:val="22"/>
      </w:rPr>
      <w:tcPr>
        <w:shd w:val="clear" w:color="7f7f7f" w:fill="7f7f7f" w:themeFill="text1" w:themeFillTint="80"/>
      </w:tcPr>
    </w:tblStylePr>
    <w:tblStylePr w:type="firstRow">
      <w:rPr>
        <w:sz w:val="22"/>
      </w:rPr>
      <w:tcPr>
        <w:shd w:val="clear" w:color="7f7f7f" w:fill="7f7f7f" w:themeFill="text1" w:themeFillTint="80"/>
      </w:tcPr>
    </w:tblStylePr>
    <w:tblStylePr w:type="lastCol">
      <w:rPr>
        <w:sz w:val="22"/>
      </w:rPr>
      <w:tcPr>
        <w:shd w:val="clear" w:color="7f7f7f" w:fill="7f7f7f" w:themeFill="text1" w:themeFillTint="80"/>
      </w:tcPr>
    </w:tblStylePr>
    <w:tblStylePr w:type="lastRow">
      <w:rPr>
        <w:sz w:val="22"/>
      </w:rPr>
      <w:tcPr>
        <w:shd w:val="clear" w:color="7f7f7f" w:fill="7f7f7f" w:themeFill="text1" w:themeFillTint="80"/>
      </w:tcPr>
    </w:tblStylePr>
  </w:style>
  <w:style w:type="table" w:styleId="1137" w:customStyle="1">
    <w:name w:val="Bordered &amp; Lined - Accent 1"/>
    <w:basedOn w:val="908"/>
    <w:uiPriority w:val="99"/>
    <w:rPr>
      <w:sz w:val="20"/>
      <w:szCs w:val="20"/>
    </w:rPr>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left w:w="108" w:type="dxa"/>
        <w:top w:w="0" w:type="dxa"/>
        <w:right w:w="108" w:type="dxa"/>
        <w:bottom w:w="0" w:type="dxa"/>
      </w:tblCellMar>
    </w:tblPr>
    <w:tblStylePr w:type="band1Horz">
      <w:rPr>
        <w:sz w:val="22"/>
      </w:rPr>
    </w:tblStylePr>
    <w:tblStylePr w:type="band1Vert">
      <w:rPr>
        <w:sz w:val="22"/>
      </w:rPr>
    </w:tblStylePr>
    <w:tblStylePr w:type="band2Horz">
      <w:rPr>
        <w:sz w:val="22"/>
      </w:rPr>
      <w:tcPr>
        <w:shd w:val="clear" w:color="c7d7ea" w:fill="c7d7ea" w:themeFill="accent1" w:themeFillTint="50"/>
      </w:tcPr>
    </w:tblStylePr>
    <w:tblStylePr w:type="band2Vert">
      <w:rPr>
        <w:sz w:val="22"/>
      </w:rPr>
      <w:tcPr>
        <w:shd w:val="clear" w:color="c7d7ea" w:fill="c7d7ea" w:themeFill="accent1" w:themeFillTint="50"/>
      </w:tcPr>
    </w:tblStylePr>
    <w:tblStylePr w:type="firstCol">
      <w:rPr>
        <w:sz w:val="22"/>
      </w:rPr>
      <w:tcPr>
        <w:shd w:val="clear" w:color="5d8ac2" w:fill="5d8ac2" w:themeFill="accent1" w:themeFillTint="EA"/>
      </w:tcPr>
    </w:tblStylePr>
    <w:tblStylePr w:type="firstRow">
      <w:rPr>
        <w:sz w:val="22"/>
      </w:rPr>
      <w:tcPr>
        <w:shd w:val="clear" w:color="5d8ac2" w:fill="5d8ac2" w:themeFill="accent1" w:themeFillTint="EA"/>
      </w:tcPr>
    </w:tblStylePr>
    <w:tblStylePr w:type="lastCol">
      <w:rPr>
        <w:sz w:val="22"/>
      </w:rPr>
      <w:tcPr>
        <w:shd w:val="clear" w:color="5d8ac2" w:fill="5d8ac2" w:themeFill="accent1" w:themeFillTint="EA"/>
      </w:tcPr>
    </w:tblStylePr>
    <w:tblStylePr w:type="lastRow">
      <w:rPr>
        <w:sz w:val="22"/>
      </w:rPr>
      <w:tcPr>
        <w:shd w:val="clear" w:color="5d8ac2" w:fill="5d8ac2" w:themeFill="accent1" w:themeFillTint="EA"/>
      </w:tcPr>
    </w:tblStylePr>
  </w:style>
  <w:style w:type="table" w:styleId="1138" w:customStyle="1">
    <w:name w:val="Bordered &amp; Lined - Accent 2"/>
    <w:basedOn w:val="908"/>
    <w:uiPriority w:val="99"/>
    <w:rPr>
      <w:sz w:val="20"/>
      <w:szCs w:val="20"/>
    </w:rPr>
    <w:tblPr>
      <w:tblStyleRowBandSize w:val="1"/>
      <w:tblStyleColBandSize w:val="1"/>
      <w:tblInd w:w="0" w:type="dxa"/>
      <w:tblBorders>
        <w:top w:val="single" w:color="C0504D" w:themeColor="accent2" w:sz="4" w:space="0"/>
        <w:left w:val="single" w:color="C0504D" w:themeColor="accent2" w:sz="4" w:space="0"/>
        <w:bottom w:val="single" w:color="C0504D" w:themeColor="accent2" w:sz="4" w:space="0"/>
        <w:right w:val="single" w:color="C0504D" w:themeColor="accent2" w:sz="4" w:space="0"/>
        <w:insideH w:val="single" w:color="C0504D" w:themeColor="accent2" w:sz="4" w:space="0"/>
        <w:insideV w:val="single" w:color="C0504D" w:themeColor="accent2" w:sz="4" w:space="0"/>
      </w:tblBorders>
      <w:tblCellMar>
        <w:left w:w="108" w:type="dxa"/>
        <w:top w:w="0" w:type="dxa"/>
        <w:right w:w="108" w:type="dxa"/>
        <w:bottom w:w="0" w:type="dxa"/>
      </w:tblCellMar>
    </w:tblPr>
    <w:tblStylePr w:type="band1Horz">
      <w:rPr>
        <w:sz w:val="22"/>
      </w:rPr>
    </w:tblStylePr>
    <w:tblStylePr w:type="band1Vert">
      <w:rPr>
        <w:sz w:val="22"/>
      </w:rPr>
    </w:tblStylePr>
    <w:tblStylePr w:type="band2Horz">
      <w:rPr>
        <w:sz w:val="22"/>
      </w:rPr>
      <w:tcPr>
        <w:shd w:val="clear" w:color="f2dcdc" w:fill="f2dcdc" w:themeFill="accent2" w:themeFillTint="32"/>
      </w:tcPr>
    </w:tblStylePr>
    <w:tblStylePr w:type="band2Vert">
      <w:rPr>
        <w:sz w:val="22"/>
      </w:rPr>
      <w:tcPr>
        <w:shd w:val="clear" w:color="f2dcdc" w:fill="f2dcdc" w:themeFill="accent2" w:themeFillTint="32"/>
      </w:tcPr>
    </w:tblStylePr>
    <w:tblStylePr w:type="firstCol">
      <w:rPr>
        <w:sz w:val="22"/>
      </w:rPr>
      <w:tcPr>
        <w:shd w:val="clear" w:color="d99695" w:fill="d99695" w:themeFill="accent2" w:themeFillTint="97"/>
      </w:tcPr>
    </w:tblStylePr>
    <w:tblStylePr w:type="firstRow">
      <w:rPr>
        <w:sz w:val="22"/>
      </w:rPr>
      <w:tcPr>
        <w:shd w:val="clear" w:color="d99695" w:fill="d99695" w:themeFill="accent2" w:themeFillTint="97"/>
      </w:tcPr>
    </w:tblStylePr>
    <w:tblStylePr w:type="lastCol">
      <w:rPr>
        <w:sz w:val="22"/>
      </w:rPr>
      <w:tcPr>
        <w:shd w:val="clear" w:color="d99695" w:fill="d99695" w:themeFill="accent2" w:themeFillTint="97"/>
      </w:tcPr>
    </w:tblStylePr>
    <w:tblStylePr w:type="lastRow">
      <w:rPr>
        <w:sz w:val="22"/>
      </w:rPr>
      <w:tcPr>
        <w:shd w:val="clear" w:color="d99695" w:fill="d99695" w:themeFill="accent2" w:themeFillTint="97"/>
      </w:tcPr>
    </w:tblStylePr>
  </w:style>
  <w:style w:type="table" w:styleId="1139" w:customStyle="1">
    <w:name w:val="Bordered &amp; Lined - Accent 3"/>
    <w:basedOn w:val="908"/>
    <w:uiPriority w:val="99"/>
    <w:rPr>
      <w:sz w:val="20"/>
      <w:szCs w:val="20"/>
    </w:rPr>
    <w:tblPr>
      <w:tblStyleRowBandSize w:val="1"/>
      <w:tblStyleColBandSize w:val="1"/>
      <w:tblInd w:w="0" w:type="dxa"/>
      <w:tblBorders>
        <w:top w:val="single" w:color="9BBB59" w:themeColor="accent3" w:sz="4" w:space="0"/>
        <w:left w:val="single" w:color="9BBB59" w:themeColor="accent3" w:sz="4" w:space="0"/>
        <w:bottom w:val="single" w:color="9BBB59" w:themeColor="accent3" w:sz="4" w:space="0"/>
        <w:right w:val="single" w:color="9BBB59" w:themeColor="accent3" w:sz="4" w:space="0"/>
        <w:insideH w:val="single" w:color="9BBB59" w:themeColor="accent3" w:sz="4" w:space="0"/>
        <w:insideV w:val="single" w:color="9BBB59" w:themeColor="accent3" w:sz="4" w:space="0"/>
      </w:tblBorders>
      <w:tblCellMar>
        <w:left w:w="108" w:type="dxa"/>
        <w:top w:w="0" w:type="dxa"/>
        <w:right w:w="108" w:type="dxa"/>
        <w:bottom w:w="0" w:type="dxa"/>
      </w:tblCellMar>
    </w:tblPr>
    <w:tblStylePr w:type="band1Horz">
      <w:rPr>
        <w:sz w:val="22"/>
      </w:rPr>
    </w:tblStylePr>
    <w:tblStylePr w:type="band1Vert">
      <w:rPr>
        <w:sz w:val="22"/>
      </w:rPr>
    </w:tblStylePr>
    <w:tblStylePr w:type="band2Horz">
      <w:rPr>
        <w:sz w:val="22"/>
      </w:rPr>
      <w:tcPr>
        <w:shd w:val="clear" w:color="eaf1dc" w:fill="eaf1dc" w:themeFill="accent3" w:themeFillTint="34"/>
      </w:tcPr>
    </w:tblStylePr>
    <w:tblStylePr w:type="band2Vert">
      <w:rPr>
        <w:sz w:val="22"/>
      </w:rPr>
      <w:tcPr>
        <w:shd w:val="clear" w:color="eaf1dc" w:fill="eaf1dc" w:themeFill="accent3" w:themeFillTint="34"/>
      </w:tcPr>
    </w:tblStylePr>
    <w:tblStylePr w:type="firstCol">
      <w:rPr>
        <w:sz w:val="22"/>
      </w:rPr>
      <w:tcPr>
        <w:shd w:val="clear" w:color="9abb59" w:fill="9abb59" w:themeFill="accent3" w:themeFillTint="FE"/>
      </w:tcPr>
    </w:tblStylePr>
    <w:tblStylePr w:type="firstRow">
      <w:rPr>
        <w:sz w:val="22"/>
      </w:rPr>
      <w:tcPr>
        <w:shd w:val="clear" w:color="9abb59" w:fill="9abb59" w:themeFill="accent3" w:themeFillTint="FE"/>
      </w:tcPr>
    </w:tblStylePr>
    <w:tblStylePr w:type="lastCol">
      <w:rPr>
        <w:sz w:val="22"/>
      </w:rPr>
      <w:tcPr>
        <w:shd w:val="clear" w:color="9abb59" w:fill="9abb59" w:themeFill="accent3" w:themeFillTint="FE"/>
      </w:tcPr>
    </w:tblStylePr>
    <w:tblStylePr w:type="lastRow">
      <w:rPr>
        <w:sz w:val="22"/>
      </w:rPr>
      <w:tcPr>
        <w:shd w:val="clear" w:color="9abb59" w:fill="9abb59" w:themeFill="accent3" w:themeFillTint="FE"/>
      </w:tcPr>
    </w:tblStylePr>
  </w:style>
  <w:style w:type="table" w:styleId="1140" w:customStyle="1">
    <w:name w:val="Bordered &amp; Lined - Accent 4"/>
    <w:basedOn w:val="908"/>
    <w:uiPriority w:val="99"/>
    <w:rPr>
      <w:sz w:val="20"/>
      <w:szCs w:val="20"/>
    </w:rPr>
    <w:tblPr>
      <w:tblStyleRowBandSize w:val="1"/>
      <w:tblStyleColBandSize w:val="1"/>
      <w:tblInd w:w="0" w:type="dxa"/>
      <w:tblBorders>
        <w:top w:val="single" w:color="8064A2" w:themeColor="accent4" w:sz="4" w:space="0"/>
        <w:left w:val="single" w:color="8064A2" w:themeColor="accent4" w:sz="4" w:space="0"/>
        <w:bottom w:val="single" w:color="8064A2" w:themeColor="accent4" w:sz="4" w:space="0"/>
        <w:right w:val="single" w:color="8064A2" w:themeColor="accent4" w:sz="4" w:space="0"/>
        <w:insideH w:val="single" w:color="8064A2" w:themeColor="accent4" w:sz="4" w:space="0"/>
        <w:insideV w:val="single" w:color="8064A2" w:themeColor="accent4" w:sz="4" w:space="0"/>
      </w:tblBorders>
      <w:tblCellMar>
        <w:left w:w="108" w:type="dxa"/>
        <w:top w:w="0" w:type="dxa"/>
        <w:right w:w="108" w:type="dxa"/>
        <w:bottom w:w="0" w:type="dxa"/>
      </w:tblCellMar>
    </w:tblPr>
    <w:tblStylePr w:type="band1Horz">
      <w:rPr>
        <w:sz w:val="22"/>
      </w:rPr>
    </w:tblStylePr>
    <w:tblStylePr w:type="band1Vert">
      <w:rPr>
        <w:sz w:val="22"/>
      </w:rPr>
    </w:tblStylePr>
    <w:tblStylePr w:type="band2Horz">
      <w:rPr>
        <w:sz w:val="22"/>
      </w:rPr>
      <w:tcPr>
        <w:shd w:val="clear" w:color="e5dfec" w:fill="e5dfec" w:themeFill="accent4" w:themeFillTint="34"/>
      </w:tcPr>
    </w:tblStylePr>
    <w:tblStylePr w:type="band2Vert">
      <w:rPr>
        <w:sz w:val="22"/>
      </w:rPr>
      <w:tcPr>
        <w:shd w:val="clear" w:color="e5dfec" w:fill="e5dfec" w:themeFill="accent4" w:themeFillTint="34"/>
      </w:tcPr>
    </w:tblStylePr>
    <w:tblStylePr w:type="firstCol">
      <w:rPr>
        <w:sz w:val="22"/>
      </w:rPr>
      <w:tcPr>
        <w:shd w:val="clear" w:color="b2a1c6" w:fill="b2a1c6" w:themeFill="accent4" w:themeFillTint="9A"/>
      </w:tcPr>
    </w:tblStylePr>
    <w:tblStylePr w:type="firstRow">
      <w:rPr>
        <w:sz w:val="22"/>
      </w:rPr>
      <w:tcPr>
        <w:shd w:val="clear" w:color="b2a1c6" w:fill="b2a1c6" w:themeFill="accent4" w:themeFillTint="9A"/>
      </w:tcPr>
    </w:tblStylePr>
    <w:tblStylePr w:type="lastCol">
      <w:rPr>
        <w:sz w:val="22"/>
      </w:rPr>
      <w:tcPr>
        <w:shd w:val="clear" w:color="b2a1c6" w:fill="b2a1c6" w:themeFill="accent4" w:themeFillTint="9A"/>
      </w:tcPr>
    </w:tblStylePr>
    <w:tblStylePr w:type="lastRow">
      <w:rPr>
        <w:sz w:val="22"/>
      </w:rPr>
      <w:tcPr>
        <w:shd w:val="clear" w:color="b2a1c6" w:fill="b2a1c6" w:themeFill="accent4" w:themeFillTint="9A"/>
      </w:tcPr>
    </w:tblStylePr>
  </w:style>
  <w:style w:type="table" w:styleId="1141" w:customStyle="1">
    <w:name w:val="Bordered &amp; Lined - Accent 5"/>
    <w:basedOn w:val="908"/>
    <w:uiPriority w:val="99"/>
    <w:rPr>
      <w:sz w:val="20"/>
      <w:szCs w:val="20"/>
    </w:rPr>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sz w:val="22"/>
      </w:rPr>
    </w:tblStylePr>
    <w:tblStylePr w:type="band1Vert">
      <w:rPr>
        <w:sz w:val="22"/>
      </w:rPr>
    </w:tblStylePr>
    <w:tblStylePr w:type="band2Horz">
      <w:rPr>
        <w:sz w:val="22"/>
      </w:rPr>
      <w:tcPr>
        <w:shd w:val="clear" w:color="daeef3" w:fill="daeef3" w:themeFill="accent5" w:themeFillTint="34"/>
      </w:tcPr>
    </w:tblStylePr>
    <w:tblStylePr w:type="band2Vert">
      <w:rPr>
        <w:sz w:val="22"/>
      </w:rPr>
      <w:tcPr>
        <w:shd w:val="clear" w:color="daeef3" w:fill="daeef3" w:themeFill="accent5" w:themeFillTint="34"/>
      </w:tcPr>
    </w:tblStylePr>
    <w:tblStylePr w:type="firstCol">
      <w:rPr>
        <w:sz w:val="22"/>
      </w:rPr>
      <w:tcPr>
        <w:shd w:val="clear" w:color="4bacc6" w:fill="4bacc6" w:themeFill="accent5"/>
      </w:tcPr>
    </w:tblStylePr>
    <w:tblStylePr w:type="firstRow">
      <w:rPr>
        <w:sz w:val="22"/>
      </w:rPr>
      <w:tcPr>
        <w:shd w:val="clear" w:color="4bacc6" w:fill="4bacc6" w:themeFill="accent5"/>
      </w:tcPr>
    </w:tblStylePr>
    <w:tblStylePr w:type="lastCol">
      <w:rPr>
        <w:sz w:val="22"/>
      </w:rPr>
      <w:tcPr>
        <w:shd w:val="clear" w:color="4bacc6" w:fill="4bacc6" w:themeFill="accent5"/>
      </w:tcPr>
    </w:tblStylePr>
    <w:tblStylePr w:type="lastRow">
      <w:rPr>
        <w:sz w:val="22"/>
      </w:rPr>
      <w:tcPr>
        <w:shd w:val="clear" w:color="4bacc6" w:fill="4bacc6" w:themeFill="accent5"/>
      </w:tcPr>
    </w:tblStylePr>
  </w:style>
  <w:style w:type="table" w:styleId="1142" w:customStyle="1">
    <w:name w:val="Bordered &amp; Lined - Accent 6"/>
    <w:basedOn w:val="908"/>
    <w:uiPriority w:val="99"/>
    <w:rPr>
      <w:sz w:val="20"/>
      <w:szCs w:val="20"/>
    </w:rPr>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sz w:val="22"/>
      </w:rPr>
    </w:tblStylePr>
    <w:tblStylePr w:type="band1Vert">
      <w:rPr>
        <w:sz w:val="22"/>
      </w:rPr>
    </w:tblStylePr>
    <w:tblStylePr w:type="band2Horz">
      <w:rPr>
        <w:sz w:val="22"/>
      </w:rPr>
      <w:tcPr>
        <w:shd w:val="clear" w:color="fde9d8" w:fill="fde9d8" w:themeFill="accent6" w:themeFillTint="34"/>
      </w:tcPr>
    </w:tblStylePr>
    <w:tblStylePr w:type="band2Vert">
      <w:rPr>
        <w:sz w:val="22"/>
      </w:rPr>
      <w:tcPr>
        <w:shd w:val="clear" w:color="fde9d8" w:fill="fde9d8" w:themeFill="accent6" w:themeFillTint="34"/>
      </w:tcPr>
    </w:tblStylePr>
    <w:tblStylePr w:type="firstCol">
      <w:rPr>
        <w:sz w:val="22"/>
      </w:rPr>
      <w:tcPr>
        <w:shd w:val="clear" w:color="f79646" w:fill="f79646" w:themeFill="accent6"/>
      </w:tcPr>
    </w:tblStylePr>
    <w:tblStylePr w:type="firstRow">
      <w:rPr>
        <w:sz w:val="22"/>
      </w:rPr>
      <w:tcPr>
        <w:shd w:val="clear" w:color="f79646" w:fill="f79646" w:themeFill="accent6"/>
      </w:tcPr>
    </w:tblStylePr>
    <w:tblStylePr w:type="lastCol">
      <w:rPr>
        <w:sz w:val="22"/>
      </w:rPr>
      <w:tcPr>
        <w:shd w:val="clear" w:color="f79646" w:fill="f79646" w:themeFill="accent6"/>
      </w:tcPr>
    </w:tblStylePr>
    <w:tblStylePr w:type="lastRow">
      <w:rPr>
        <w:sz w:val="22"/>
      </w:rPr>
      <w:tcPr>
        <w:shd w:val="clear" w:color="f79646" w:fill="f79646" w:themeFill="accent6"/>
      </w:tcPr>
    </w:tblStylePr>
  </w:style>
  <w:style w:type="table" w:styleId="1143" w:customStyle="1">
    <w:name w:val="Bordered"/>
    <w:basedOn w:val="908"/>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StylePr>
    <w:tblStylePr w:type="firstRow">
      <w:rPr>
        <w:sz w:val="22"/>
      </w:rPr>
      <w:tcPr>
        <w:tcBorders>
          <w:bottom w:val="single" w:color="000000" w:themeColor="text1" w:sz="12" w:space="0"/>
        </w:tcBorders>
      </w:tcPr>
    </w:tblStylePr>
    <w:tblStylePr w:type="lastCol">
      <w:rPr>
        <w:sz w:val="22"/>
      </w:rPr>
      <w:tcPr>
        <w:tcBorders>
          <w:left w:val="single" w:color="000000" w:themeColor="text1" w:sz="12" w:space="0"/>
        </w:tcBorders>
      </w:tcPr>
    </w:tblStylePr>
    <w:tblStylePr w:type="lastRow">
      <w:rPr>
        <w:sz w:val="22"/>
      </w:rPr>
      <w:tcPr>
        <w:tcBorders>
          <w:top w:val="single" w:color="000000" w:themeColor="text1" w:sz="12" w:space="0"/>
        </w:tcBorders>
      </w:tcPr>
    </w:tblStylePr>
  </w:style>
  <w:style w:type="table" w:styleId="1144" w:customStyle="1">
    <w:name w:val="Bordered - Accent 1"/>
    <w:basedOn w:val="908"/>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sz w:val="22"/>
      </w:r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tblStylePr w:type="firstCol">
      <w:rPr>
        <w:sz w:val="22"/>
      </w:rPr>
    </w:tblStylePr>
    <w:tblStylePr w:type="firstRow">
      <w:rPr>
        <w:sz w:val="22"/>
      </w:rPr>
      <w:tcPr>
        <w:tcBorders>
          <w:bottom w:val="single" w:color="4F81BD" w:themeColor="accent1" w:sz="12" w:space="0"/>
        </w:tcBorders>
      </w:tcPr>
    </w:tblStylePr>
    <w:tblStylePr w:type="lastCol">
      <w:rPr>
        <w:sz w:val="22"/>
      </w:rPr>
      <w:tcPr>
        <w:tcBorders>
          <w:left w:val="single" w:color="4F81BD" w:themeColor="accent1" w:sz="12" w:space="0"/>
        </w:tcBorders>
      </w:tcPr>
    </w:tblStylePr>
    <w:tblStylePr w:type="lastRow">
      <w:rPr>
        <w:sz w:val="22"/>
      </w:rPr>
      <w:tcPr>
        <w:tcBorders>
          <w:top w:val="single" w:color="4F81BD" w:themeColor="accent1" w:sz="12" w:space="0"/>
        </w:tcBorders>
      </w:tcPr>
    </w:tblStylePr>
  </w:style>
  <w:style w:type="table" w:styleId="1145" w:customStyle="1">
    <w:name w:val="Bordered - Accent 2"/>
    <w:basedOn w:val="908"/>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sz w:val="22"/>
      </w:r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tblStylePr w:type="firstCol">
      <w:rPr>
        <w:sz w:val="22"/>
      </w:rPr>
    </w:tblStylePr>
    <w:tblStylePr w:type="firstRow">
      <w:rPr>
        <w:sz w:val="22"/>
      </w:rPr>
      <w:tcPr>
        <w:tcBorders>
          <w:bottom w:val="single" w:color="C0504D" w:themeColor="accent2" w:sz="12" w:space="0"/>
        </w:tcBorders>
      </w:tcPr>
    </w:tblStylePr>
    <w:tblStylePr w:type="lastCol">
      <w:rPr>
        <w:sz w:val="22"/>
      </w:rPr>
      <w:tcPr>
        <w:tcBorders>
          <w:left w:val="single" w:color="C0504D" w:themeColor="accent2" w:sz="12" w:space="0"/>
        </w:tcBorders>
      </w:tcPr>
    </w:tblStylePr>
    <w:tblStylePr w:type="lastRow">
      <w:rPr>
        <w:sz w:val="22"/>
      </w:rPr>
      <w:tcPr>
        <w:tcBorders>
          <w:top w:val="single" w:color="C0504D" w:themeColor="accent2" w:sz="12" w:space="0"/>
        </w:tcBorders>
      </w:tcPr>
    </w:tblStylePr>
  </w:style>
  <w:style w:type="table" w:styleId="1146" w:customStyle="1">
    <w:name w:val="Bordered - Accent 3"/>
    <w:basedOn w:val="908"/>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sz w:val="22"/>
      </w:r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tblStylePr w:type="firstCol">
      <w:rPr>
        <w:sz w:val="22"/>
      </w:rPr>
    </w:tblStylePr>
    <w:tblStylePr w:type="firstRow">
      <w:rPr>
        <w:sz w:val="22"/>
      </w:rPr>
      <w:tcPr>
        <w:tcBorders>
          <w:bottom w:val="single" w:color="9BBB59" w:themeColor="accent3" w:sz="12" w:space="0"/>
        </w:tcBorders>
      </w:tcPr>
    </w:tblStylePr>
    <w:tblStylePr w:type="lastCol">
      <w:rPr>
        <w:sz w:val="22"/>
      </w:rPr>
      <w:tcPr>
        <w:tcBorders>
          <w:left w:val="single" w:color="9BBB59" w:themeColor="accent3" w:sz="12" w:space="0"/>
        </w:tcBorders>
      </w:tcPr>
    </w:tblStylePr>
    <w:tblStylePr w:type="lastRow">
      <w:rPr>
        <w:sz w:val="22"/>
      </w:rPr>
      <w:tcPr>
        <w:tcBorders>
          <w:top w:val="single" w:color="9BBB59" w:themeColor="accent3" w:sz="12" w:space="0"/>
        </w:tcBorders>
      </w:tcPr>
    </w:tblStylePr>
  </w:style>
  <w:style w:type="table" w:styleId="1147" w:customStyle="1">
    <w:name w:val="Bordered - Accent 4"/>
    <w:basedOn w:val="908"/>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sz w:val="22"/>
      </w:r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tblStylePr w:type="firstCol">
      <w:rPr>
        <w:sz w:val="22"/>
      </w:rPr>
    </w:tblStylePr>
    <w:tblStylePr w:type="firstRow">
      <w:rPr>
        <w:sz w:val="22"/>
      </w:rPr>
      <w:tcPr>
        <w:tcBorders>
          <w:bottom w:val="single" w:color="8064A2" w:themeColor="accent4" w:sz="12" w:space="0"/>
        </w:tcBorders>
      </w:tcPr>
    </w:tblStylePr>
    <w:tblStylePr w:type="lastCol">
      <w:rPr>
        <w:sz w:val="22"/>
      </w:rPr>
      <w:tcPr>
        <w:tcBorders>
          <w:left w:val="single" w:color="8064A2" w:themeColor="accent4" w:sz="12" w:space="0"/>
        </w:tcBorders>
      </w:tcPr>
    </w:tblStylePr>
    <w:tblStylePr w:type="lastRow">
      <w:rPr>
        <w:sz w:val="22"/>
      </w:rPr>
      <w:tcPr>
        <w:tcBorders>
          <w:top w:val="single" w:color="8064A2" w:themeColor="accent4" w:sz="12" w:space="0"/>
        </w:tcBorders>
      </w:tcPr>
    </w:tblStylePr>
  </w:style>
  <w:style w:type="table" w:styleId="1148" w:customStyle="1">
    <w:name w:val="Bordered - Accent 5"/>
    <w:basedOn w:val="908"/>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firstCol">
      <w:rPr>
        <w:sz w:val="22"/>
      </w:rPr>
    </w:tblStylePr>
    <w:tblStylePr w:type="firstRow">
      <w:rPr>
        <w:sz w:val="22"/>
      </w:rPr>
      <w:tcPr>
        <w:tcBorders>
          <w:bottom w:val="single" w:color="4BACC6" w:themeColor="accent5" w:sz="12" w:space="0"/>
        </w:tcBorders>
      </w:tcPr>
    </w:tblStylePr>
    <w:tblStylePr w:type="lastCol">
      <w:rPr>
        <w:sz w:val="22"/>
      </w:rPr>
      <w:tcPr>
        <w:tcBorders>
          <w:left w:val="single" w:color="4BACC6" w:themeColor="accent5" w:sz="12" w:space="0"/>
        </w:tcBorders>
      </w:tcPr>
    </w:tblStylePr>
    <w:tblStylePr w:type="lastRow">
      <w:rPr>
        <w:sz w:val="22"/>
      </w:rPr>
      <w:tcPr>
        <w:tcBorders>
          <w:top w:val="single" w:color="4BACC6" w:themeColor="accent5" w:sz="12" w:space="0"/>
        </w:tcBorders>
      </w:tcPr>
    </w:tblStylePr>
  </w:style>
  <w:style w:type="table" w:styleId="1149" w:customStyle="1">
    <w:name w:val="Bordered - Accent 6"/>
    <w:basedOn w:val="908"/>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firstCol">
      <w:rPr>
        <w:sz w:val="22"/>
      </w:rPr>
    </w:tblStylePr>
    <w:tblStylePr w:type="firstRow">
      <w:rPr>
        <w:sz w:val="22"/>
      </w:rPr>
      <w:tcPr>
        <w:tcBorders>
          <w:bottom w:val="single" w:color="F79646" w:themeColor="accent6" w:sz="12" w:space="0"/>
        </w:tcBorders>
      </w:tcPr>
    </w:tblStylePr>
    <w:tblStylePr w:type="lastCol">
      <w:rPr>
        <w:sz w:val="22"/>
      </w:rPr>
      <w:tcPr>
        <w:tcBorders>
          <w:left w:val="single" w:color="F79646" w:themeColor="accent6" w:sz="12" w:space="0"/>
        </w:tcBorders>
      </w:tcPr>
    </w:tblStylePr>
    <w:tblStylePr w:type="lastRow">
      <w:rPr>
        <w:sz w:val="22"/>
      </w:rPr>
      <w:tcPr>
        <w:tcBorders>
          <w:top w:val="single" w:color="F79646" w:themeColor="accent6" w:sz="12" w:space="0"/>
        </w:tcBorders>
      </w:tcPr>
    </w:tblStylePr>
  </w:style>
  <w:style w:type="table" w:styleId="1150" w:customStyle="1">
    <w:name w:val="TableNormal"/>
    <w:tblPr>
      <w:tblCellMar>
        <w:left w:w="100" w:type="dxa"/>
        <w:top w:w="100" w:type="dxa"/>
        <w:right w:w="100" w:type="dxa"/>
        <w:bottom w:w="100" w:type="dxa"/>
      </w:tblCellMar>
    </w:tblPr>
  </w:style>
  <w:style w:type="table" w:styleId="1151" w:customStyle="1">
    <w:name w:val="StGen0"/>
    <w:basedOn w:val="1150"/>
    <w:tblPr>
      <w:tblStyleRowBandSize w:val="1"/>
      <w:tblStyleColBandSize w:val="1"/>
      <w:tblCellMar>
        <w:left w:w="115" w:type="dxa"/>
        <w:top w:w="0" w:type="dxa"/>
        <w:right w:w="115" w:type="dxa"/>
        <w:bottom w:w="0" w:type="dxa"/>
      </w:tblCellMar>
    </w:tblPr>
  </w:style>
  <w:style w:type="table" w:styleId="1152" w:customStyle="1">
    <w:name w:val="StGen1"/>
    <w:basedOn w:val="1150"/>
    <w:tblPr>
      <w:tblStyleRowBandSize w:val="1"/>
      <w:tblStyleColBandSize w:val="1"/>
      <w:tblCellMar>
        <w:left w:w="115" w:type="dxa"/>
        <w:top w:w="0" w:type="dxa"/>
        <w:right w:w="115" w:type="dxa"/>
        <w:bottom w:w="0" w:type="dxa"/>
      </w:tblCellMar>
    </w:tblPr>
  </w:style>
  <w:style w:type="table" w:styleId="1153" w:customStyle="1">
    <w:name w:val="StGen2"/>
    <w:basedOn w:val="1150"/>
    <w:tblPr>
      <w:tblStyleRowBandSize w:val="1"/>
      <w:tblStyleColBandSize w:val="1"/>
      <w:tblCellMar>
        <w:left w:w="115" w:type="dxa"/>
        <w:top w:w="0" w:type="dxa"/>
        <w:right w:w="115" w:type="dxa"/>
        <w:bottom w:w="0" w:type="dxa"/>
      </w:tblCellMar>
    </w:tblPr>
  </w:style>
  <w:style w:type="table" w:styleId="1154" w:customStyle="1">
    <w:name w:val="StGen3"/>
    <w:basedOn w:val="1150"/>
    <w:tblPr>
      <w:tblStyleRowBandSize w:val="1"/>
      <w:tblStyleColBandSize w:val="1"/>
      <w:tblCellMar>
        <w:left w:w="115" w:type="dxa"/>
        <w:top w:w="0" w:type="dxa"/>
        <w:right w:w="115" w:type="dxa"/>
        <w:bottom w:w="0" w:type="dxa"/>
      </w:tblCellMar>
    </w:tblPr>
  </w:style>
  <w:style w:type="table" w:styleId="1155" w:customStyle="1">
    <w:name w:val="StGen4"/>
    <w:basedOn w:val="1150"/>
    <w:tblPr>
      <w:tblStyleRowBandSize w:val="1"/>
      <w:tblStyleColBandSize w:val="1"/>
      <w:tblCellMar>
        <w:left w:w="115" w:type="dxa"/>
        <w:top w:w="0" w:type="dxa"/>
        <w:right w:w="115" w:type="dxa"/>
        <w:bottom w:w="0" w:type="dxa"/>
      </w:tblCellMar>
    </w:tblPr>
  </w:style>
  <w:style w:type="table" w:styleId="1156" w:customStyle="1">
    <w:name w:val="StGen5"/>
    <w:basedOn w:val="1150"/>
    <w:tblPr>
      <w:tblStyleRowBandSize w:val="1"/>
      <w:tblStyleColBandSize w:val="1"/>
      <w:tblCellMar>
        <w:left w:w="108" w:type="dxa"/>
        <w:top w:w="0" w:type="dxa"/>
        <w:right w:w="108" w:type="dxa"/>
        <w:bottom w:w="0" w:type="dxa"/>
      </w:tblCellMar>
    </w:tblPr>
  </w:style>
  <w:style w:type="table" w:styleId="1157" w:customStyle="1">
    <w:name w:val="StGen6"/>
    <w:basedOn w:val="1150"/>
    <w:tblPr>
      <w:tblStyleRowBandSize w:val="1"/>
      <w:tblStyleColBandSize w:val="1"/>
      <w:tblCellMar>
        <w:left w:w="100" w:type="dxa"/>
        <w:top w:w="100" w:type="dxa"/>
        <w:right w:w="100" w:type="dxa"/>
        <w:bottom w:w="100" w:type="dxa"/>
      </w:tblCellMar>
    </w:tblPr>
  </w:style>
  <w:style w:type="table" w:styleId="1158" w:customStyle="1">
    <w:name w:val="StGen7"/>
    <w:basedOn w:val="1150"/>
    <w:tblPr>
      <w:tblStyleRowBandSize w:val="1"/>
      <w:tblStyleColBandSize w:val="1"/>
      <w:tblCellMar>
        <w:left w:w="108" w:type="dxa"/>
        <w:top w:w="0" w:type="dxa"/>
        <w:right w:w="108" w:type="dxa"/>
        <w:bottom w:w="0" w:type="dxa"/>
      </w:tblCellMar>
    </w:tblPr>
  </w:style>
  <w:style w:type="table" w:styleId="1159" w:customStyle="1">
    <w:name w:val="StGen8"/>
    <w:basedOn w:val="1150"/>
    <w:tblPr>
      <w:tblStyleRowBandSize w:val="1"/>
      <w:tblStyleColBandSize w:val="1"/>
      <w:tblCellMar>
        <w:left w:w="100" w:type="dxa"/>
        <w:top w:w="100" w:type="dxa"/>
        <w:right w:w="100" w:type="dxa"/>
        <w:bottom w:w="100" w:type="dxa"/>
      </w:tblCellMar>
    </w:tblPr>
  </w:style>
  <w:style w:type="table" w:styleId="1160" w:customStyle="1">
    <w:name w:val="StGen9"/>
    <w:basedOn w:val="1150"/>
    <w:tblPr>
      <w:tblStyleRowBandSize w:val="1"/>
      <w:tblStyleColBandSize w:val="1"/>
      <w:tblCellMar>
        <w:left w:w="100" w:type="dxa"/>
        <w:top w:w="100" w:type="dxa"/>
        <w:right w:w="100" w:type="dxa"/>
        <w:bottom w:w="100" w:type="dxa"/>
      </w:tblCellMar>
    </w:tblPr>
  </w:style>
  <w:style w:type="table" w:styleId="1161" w:customStyle="1">
    <w:name w:val="StGen10"/>
    <w:basedOn w:val="1150"/>
    <w:tblPr>
      <w:tblStyleRowBandSize w:val="1"/>
      <w:tblStyleColBandSize w:val="1"/>
      <w:tblCellMar>
        <w:left w:w="108" w:type="dxa"/>
        <w:top w:w="0" w:type="dxa"/>
        <w:right w:w="108" w:type="dxa"/>
        <w:bottom w:w="0" w:type="dxa"/>
      </w:tblCellMar>
    </w:tblPr>
  </w:style>
  <w:style w:type="table" w:styleId="1162" w:customStyle="1">
    <w:name w:val="StGen11"/>
    <w:basedOn w:val="1150"/>
    <w:tblPr>
      <w:tblStyleRowBandSize w:val="1"/>
      <w:tblStyleColBandSize w:val="1"/>
      <w:tblCellMar>
        <w:left w:w="115" w:type="dxa"/>
        <w:top w:w="0" w:type="dxa"/>
        <w:right w:w="115" w:type="dxa"/>
        <w:bottom w:w="0" w:type="dxa"/>
      </w:tblCellMar>
    </w:tblPr>
  </w:style>
  <w:style w:type="table" w:styleId="1163" w:customStyle="1">
    <w:name w:val="Table Grid Light1"/>
    <w:basedOn w:val="908"/>
    <w:uiPriority w:val="59"/>
    <w:rPr>
      <w:rFonts w:asciiTheme="minorHAnsi" w:hAnsiTheme="minorHAnsi" w:eastAsiaTheme="minorHAnsi" w:cstheme="minorBidi"/>
      <w:sz w:val="22"/>
      <w:szCs w:val="22"/>
      <w:lang w:eastAsia="en-US"/>
    </w:r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1164" w:customStyle="1">
    <w:name w:val="Grid Table 1 Light - Accent 1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Liberation Sans" w:hAnsi="Liberation Sans"/>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1165" w:customStyle="1">
    <w:name w:val="Grid Table 1 Light - Accent 2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Liberation Sans" w:hAnsi="Liberation Sans"/>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1166" w:customStyle="1">
    <w:name w:val="Grid Table 1 Light - Accent 3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Liberation Sans" w:hAnsi="Liberation Sans"/>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1167" w:customStyle="1">
    <w:name w:val="Grid Table 1 Light - Accent 4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Liberation Sans" w:hAnsi="Liberation Sans"/>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1168" w:customStyle="1">
    <w:name w:val="Grid Table 1 Light - Accent 5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Liberation Sans" w:hAnsi="Liberation Sans"/>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1169" w:customStyle="1">
    <w:name w:val="Grid Table 1 Light - Accent 6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Liberation Sans" w:hAnsi="Liberation Sans"/>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1170" w:customStyle="1">
    <w:name w:val="Grid Table 2 - Accent 1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dae5f1" w:themeColor="accent1" w:themeTint="34" w:fill="dae5f1" w:themeFill="accent1" w:themeFillTint="34"/>
      </w:tcPr>
    </w:tblStylePr>
    <w:tblStylePr w:type="band1Vert">
      <w:rPr>
        <w:rFonts w:ascii="Liberation Sans" w:hAnsi="Liberation Sans"/>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1171" w:customStyle="1">
    <w:name w:val="Grid Table 2 - Accent 2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f2dcdc" w:themeColor="accent2" w:themeTint="32" w:fill="f2dcdc" w:themeFill="accent2" w:themeFillTint="32"/>
      </w:tcPr>
    </w:tblStylePr>
    <w:tblStylePr w:type="band1Vert">
      <w:rPr>
        <w:rFonts w:ascii="Liberation Sans" w:hAnsi="Liberation Sans"/>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1172" w:customStyle="1">
    <w:name w:val="Grid Table 2 - Accent 3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eaf1dc" w:themeColor="accent3" w:themeTint="34" w:fill="eaf1dc" w:themeFill="accent3" w:themeFillTint="34"/>
      </w:tcPr>
    </w:tblStylePr>
    <w:tblStylePr w:type="band1Vert">
      <w:rPr>
        <w:rFonts w:ascii="Liberation Sans" w:hAnsi="Liberation Sans"/>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1173" w:customStyle="1">
    <w:name w:val="Grid Table 2 - Accent 4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e5dfec" w:themeColor="accent4" w:themeTint="34" w:fill="e5dfec" w:themeFill="accent4" w:themeFillTint="34"/>
      </w:tcPr>
    </w:tblStylePr>
    <w:tblStylePr w:type="band1Vert">
      <w:rPr>
        <w:rFonts w:ascii="Liberation Sans" w:hAnsi="Liberation Sans"/>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1174" w:customStyle="1">
    <w:name w:val="Grid Table 2 - Accent 5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daeef3" w:themeColor="accent5" w:themeTint="34" w:fill="daeef3" w:themeFill="accent5" w:themeFillTint="34"/>
      </w:tcPr>
    </w:tblStylePr>
    <w:tblStylePr w:type="band1Vert">
      <w:rPr>
        <w:rFonts w:ascii="Liberation Sans" w:hAnsi="Liberation Sans"/>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1175" w:customStyle="1">
    <w:name w:val="Grid Table 2 - Accent 6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fde9d8" w:themeColor="accent6" w:themeTint="34" w:fill="fde9d8" w:themeFill="accent6" w:themeFillTint="34"/>
      </w:tcPr>
    </w:tblStylePr>
    <w:tblStylePr w:type="band1Vert">
      <w:rPr>
        <w:rFonts w:ascii="Liberation Sans" w:hAnsi="Liberation Sans"/>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1176" w:customStyle="1">
    <w:name w:val="Grid Table 3 - Accent 1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dae5f1" w:themeColor="accent1" w:themeTint="34" w:fill="dae5f1" w:themeFill="accent1" w:themeFillTint="34"/>
      </w:tcPr>
    </w:tblStylePr>
    <w:tblStylePr w:type="band1Vert">
      <w:rPr>
        <w:rFonts w:ascii="Liberation Sans" w:hAnsi="Liberation Sans"/>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77" w:customStyle="1">
    <w:name w:val="Grid Table 3 - Accent 2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f2dcdc" w:themeColor="accent2" w:themeTint="32" w:fill="f2dcdc" w:themeFill="accent2" w:themeFillTint="32"/>
      </w:tcPr>
    </w:tblStylePr>
    <w:tblStylePr w:type="band1Vert">
      <w:rPr>
        <w:rFonts w:ascii="Liberation Sans" w:hAnsi="Liberation Sans"/>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78" w:customStyle="1">
    <w:name w:val="Grid Table 3 - Accent 3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eaf1dc" w:themeColor="accent3" w:themeTint="34" w:fill="eaf1dc" w:themeFill="accent3" w:themeFillTint="34"/>
      </w:tcPr>
    </w:tblStylePr>
    <w:tblStylePr w:type="band1Vert">
      <w:rPr>
        <w:rFonts w:ascii="Liberation Sans" w:hAnsi="Liberation Sans"/>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79" w:customStyle="1">
    <w:name w:val="Grid Table 3 - Accent 4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e5dfec" w:themeColor="accent4" w:themeTint="34" w:fill="e5dfec" w:themeFill="accent4" w:themeFillTint="34"/>
      </w:tcPr>
    </w:tblStylePr>
    <w:tblStylePr w:type="band1Vert">
      <w:rPr>
        <w:rFonts w:ascii="Liberation Sans" w:hAnsi="Liberation Sans"/>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80" w:customStyle="1">
    <w:name w:val="Grid Table 3 - Accent 5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daeef3" w:themeColor="accent5" w:themeTint="34" w:fill="daeef3" w:themeFill="accent5" w:themeFillTint="34"/>
      </w:tcPr>
    </w:tblStylePr>
    <w:tblStylePr w:type="band1Vert">
      <w:rPr>
        <w:rFonts w:ascii="Liberation Sans" w:hAnsi="Liberation Sans"/>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81" w:customStyle="1">
    <w:name w:val="Grid Table 3 - Accent 6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fde9d8" w:themeColor="accent6" w:themeTint="34" w:fill="fde9d8" w:themeFill="accent6" w:themeFillTint="34"/>
      </w:tcPr>
    </w:tblStylePr>
    <w:tblStylePr w:type="band1Vert">
      <w:rPr>
        <w:rFonts w:ascii="Liberation Sans" w:hAnsi="Liberation Sans"/>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82" w:customStyle="1">
    <w:name w:val="Grid Table 4 - Accent 11"/>
    <w:basedOn w:val="908"/>
    <w:uiPriority w:val="59"/>
    <w:rPr>
      <w:rFonts w:asciiTheme="minorHAnsi" w:hAnsiTheme="minorHAnsi" w:eastAsiaTheme="minorHAnsi" w:cstheme="minorBidi"/>
      <w:sz w:val="22"/>
      <w:szCs w:val="22"/>
      <w:lang w:eastAsia="en-US"/>
    </w:r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dce6f2" w:themeColor="accent1" w:themeTint="32" w:fill="dce6f2" w:themeFill="accent1" w:themeFillTint="32"/>
      </w:tcPr>
    </w:tblStylePr>
    <w:tblStylePr w:type="band1Vert">
      <w:rPr>
        <w:rFonts w:ascii="Liberation Sans" w:hAnsi="Liberation Sans"/>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Liberation Sans" w:hAnsi="Liberation Sans"/>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1183" w:customStyle="1">
    <w:name w:val="Grid Table 4 - Accent 21"/>
    <w:basedOn w:val="908"/>
    <w:uiPriority w:val="59"/>
    <w:rPr>
      <w:rFonts w:asciiTheme="minorHAnsi" w:hAnsiTheme="minorHAnsi" w:eastAsiaTheme="minorHAnsi" w:cstheme="minorBidi"/>
      <w:sz w:val="22"/>
      <w:szCs w:val="22"/>
      <w:lang w:eastAsia="en-US"/>
    </w:r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f2dcdc" w:themeColor="accent2" w:themeTint="32" w:fill="f2dcdc" w:themeFill="accent2" w:themeFillTint="32"/>
      </w:tcPr>
    </w:tblStylePr>
    <w:tblStylePr w:type="band1Vert">
      <w:rPr>
        <w:rFonts w:ascii="Liberation Sans" w:hAnsi="Liberation Sans"/>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Liberation Sans" w:hAnsi="Liberation Sans"/>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1184" w:customStyle="1">
    <w:name w:val="Grid Table 4 - Accent 31"/>
    <w:basedOn w:val="908"/>
    <w:uiPriority w:val="59"/>
    <w:rPr>
      <w:rFonts w:asciiTheme="minorHAnsi" w:hAnsiTheme="minorHAnsi" w:eastAsiaTheme="minorHAnsi" w:cstheme="minorBidi"/>
      <w:sz w:val="22"/>
      <w:szCs w:val="22"/>
      <w:lang w:eastAsia="en-US"/>
    </w:r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eaf1dc" w:themeColor="accent3" w:themeTint="34" w:fill="eaf1dc" w:themeFill="accent3" w:themeFillTint="34"/>
      </w:tcPr>
    </w:tblStylePr>
    <w:tblStylePr w:type="band1Vert">
      <w:rPr>
        <w:rFonts w:ascii="Liberation Sans" w:hAnsi="Liberation Sans"/>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Liberation Sans" w:hAnsi="Liberation Sans"/>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1185" w:customStyle="1">
    <w:name w:val="Grid Table 4 - Accent 41"/>
    <w:basedOn w:val="908"/>
    <w:uiPriority w:val="59"/>
    <w:rPr>
      <w:rFonts w:asciiTheme="minorHAnsi" w:hAnsiTheme="minorHAnsi" w:eastAsiaTheme="minorHAnsi" w:cstheme="minorBidi"/>
      <w:sz w:val="22"/>
      <w:szCs w:val="22"/>
      <w:lang w:eastAsia="en-US"/>
    </w:r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e5dfec" w:themeColor="accent4" w:themeTint="34" w:fill="e5dfec" w:themeFill="accent4" w:themeFillTint="34"/>
      </w:tcPr>
    </w:tblStylePr>
    <w:tblStylePr w:type="band1Vert">
      <w:rPr>
        <w:rFonts w:ascii="Liberation Sans" w:hAnsi="Liberation Sans"/>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1186" w:customStyle="1">
    <w:name w:val="Grid Table 4 - Accent 51"/>
    <w:basedOn w:val="908"/>
    <w:uiPriority w:val="59"/>
    <w:rPr>
      <w:rFonts w:asciiTheme="minorHAnsi" w:hAnsiTheme="minorHAnsi" w:eastAsiaTheme="minorHAnsi" w:cstheme="minorBidi"/>
      <w:sz w:val="22"/>
      <w:szCs w:val="22"/>
      <w:lang w:eastAsia="en-US"/>
    </w:r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daeef3" w:themeColor="accent5" w:themeTint="34" w:fill="daeef3" w:themeFill="accent5" w:themeFillTint="34"/>
      </w:tcPr>
    </w:tblStylePr>
    <w:tblStylePr w:type="band1Vert">
      <w:rPr>
        <w:rFonts w:ascii="Liberation Sans" w:hAnsi="Liberation Sans"/>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1187" w:customStyle="1">
    <w:name w:val="Grid Table 4 - Accent 61"/>
    <w:basedOn w:val="908"/>
    <w:uiPriority w:val="59"/>
    <w:rPr>
      <w:rFonts w:asciiTheme="minorHAnsi" w:hAnsiTheme="minorHAnsi" w:eastAsiaTheme="minorHAnsi" w:cstheme="minorBidi"/>
      <w:sz w:val="22"/>
      <w:szCs w:val="22"/>
      <w:lang w:eastAsia="en-US"/>
    </w:r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fde9d8" w:themeColor="accent6" w:themeTint="34" w:fill="fde9d8" w:themeFill="accent6" w:themeFillTint="34"/>
      </w:tcPr>
    </w:tblStylePr>
    <w:tblStylePr w:type="band1Vert">
      <w:rPr>
        <w:rFonts w:ascii="Liberation Sans" w:hAnsi="Liberation Sans"/>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1188" w:customStyle="1">
    <w:name w:val="Grid Table 5 Dark - Accent 2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108" w:type="dxa"/>
        <w:top w:w="0" w:type="dxa"/>
        <w:right w:w="108"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Liberation Sans" w:hAnsi="Liberation Sans"/>
        <w:b/>
        <w:color w:val="ffffff"/>
        <w:sz w:val="22"/>
      </w:rPr>
      <w:tcPr>
        <w:shd w:val="clear" w:color="c0504d" w:themeColor="accent2" w:fill="c0504d" w:themeFill="accent2"/>
      </w:tcPr>
    </w:tblStylePr>
    <w:tblStylePr w:type="firstRow">
      <w:rPr>
        <w:rFonts w:ascii="Liberation Sans" w:hAnsi="Liberation Sans"/>
        <w:b/>
        <w:color w:val="ffffff"/>
        <w:sz w:val="22"/>
      </w:rPr>
      <w:tcPr>
        <w:shd w:val="clear" w:color="c0504d" w:themeColor="accent2" w:fill="c0504d" w:themeFill="accent2"/>
      </w:tcPr>
    </w:tblStylePr>
    <w:tblStylePr w:type="lastCol">
      <w:rPr>
        <w:rFonts w:ascii="Liberation Sans" w:hAnsi="Liberation Sans"/>
        <w:b/>
        <w:color w:val="ffffff"/>
        <w:sz w:val="22"/>
      </w:rPr>
      <w:tcPr>
        <w:shd w:val="clear" w:color="c0504d" w:themeColor="accent2" w:fill="c0504d" w:themeFill="accent2"/>
      </w:tcPr>
    </w:tblStylePr>
    <w:tblStylePr w:type="lastRow">
      <w:rPr>
        <w:rFonts w:ascii="Liberation Sans" w:hAnsi="Liberation Sans"/>
        <w:b/>
        <w:color w:val="ffffff"/>
        <w:sz w:val="22"/>
      </w:rPr>
      <w:tcPr>
        <w:shd w:val="clear" w:color="c0504d" w:themeColor="accent2" w:fill="c0504d" w:themeFill="accent2"/>
        <w:tcBorders>
          <w:top w:val="single" w:color="FFFFFF" w:themeColor="light1" w:sz="4" w:space="0"/>
        </w:tcBorders>
      </w:tcPr>
    </w:tblStylePr>
  </w:style>
  <w:style w:type="table" w:styleId="1189" w:customStyle="1">
    <w:name w:val="Grid Table 5 Dark - Accent 3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108" w:type="dxa"/>
        <w:top w:w="0" w:type="dxa"/>
        <w:right w:w="108"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Liberation Sans" w:hAnsi="Liberation Sans"/>
        <w:b/>
        <w:color w:val="ffffff"/>
        <w:sz w:val="22"/>
      </w:rPr>
      <w:tcPr>
        <w:shd w:val="clear" w:color="9bbb59" w:themeColor="accent3" w:fill="9bbb59" w:themeFill="accent3"/>
      </w:tcPr>
    </w:tblStylePr>
    <w:tblStylePr w:type="firstRow">
      <w:rPr>
        <w:rFonts w:ascii="Liberation Sans" w:hAnsi="Liberation Sans"/>
        <w:b/>
        <w:color w:val="ffffff"/>
        <w:sz w:val="22"/>
      </w:rPr>
      <w:tcPr>
        <w:shd w:val="clear" w:color="9bbb59" w:themeColor="accent3" w:fill="9bbb59" w:themeFill="accent3"/>
      </w:tcPr>
    </w:tblStylePr>
    <w:tblStylePr w:type="lastCol">
      <w:rPr>
        <w:rFonts w:ascii="Liberation Sans" w:hAnsi="Liberation Sans"/>
        <w:b/>
        <w:color w:val="ffffff"/>
        <w:sz w:val="22"/>
      </w:rPr>
      <w:tcPr>
        <w:shd w:val="clear" w:color="9bbb59" w:themeColor="accent3" w:fill="9bbb59" w:themeFill="accent3"/>
      </w:tcPr>
    </w:tblStylePr>
    <w:tblStylePr w:type="lastRow">
      <w:rPr>
        <w:rFonts w:ascii="Liberation Sans" w:hAnsi="Liberation Sans"/>
        <w:b/>
        <w:color w:val="ffffff"/>
        <w:sz w:val="22"/>
      </w:rPr>
      <w:tcPr>
        <w:shd w:val="clear" w:color="9bbb59" w:themeColor="accent3" w:fill="9bbb59" w:themeFill="accent3"/>
        <w:tcBorders>
          <w:top w:val="single" w:color="FFFFFF" w:themeColor="light1" w:sz="4" w:space="0"/>
        </w:tcBorders>
      </w:tcPr>
    </w:tblStylePr>
  </w:style>
  <w:style w:type="table" w:styleId="1190" w:customStyle="1">
    <w:name w:val="Grid Table 5 Dark - Accent 5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108" w:type="dxa"/>
        <w:top w:w="0" w:type="dxa"/>
        <w:right w:w="108"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Liberation Sans" w:hAnsi="Liberation Sans"/>
        <w:b/>
        <w:color w:val="ffffff"/>
        <w:sz w:val="22"/>
      </w:rPr>
      <w:tcPr>
        <w:shd w:val="clear" w:color="4bacc6" w:themeColor="accent5" w:fill="4bacc6" w:themeFill="accent5"/>
      </w:tcPr>
    </w:tblStylePr>
    <w:tblStylePr w:type="firstRow">
      <w:rPr>
        <w:rFonts w:ascii="Liberation Sans" w:hAnsi="Liberation Sans"/>
        <w:b/>
        <w:color w:val="ffffff"/>
        <w:sz w:val="22"/>
      </w:rPr>
      <w:tcPr>
        <w:shd w:val="clear" w:color="4bacc6" w:themeColor="accent5" w:fill="4bacc6" w:themeFill="accent5"/>
      </w:tcPr>
    </w:tblStylePr>
    <w:tblStylePr w:type="lastCol">
      <w:rPr>
        <w:rFonts w:ascii="Liberation Sans" w:hAnsi="Liberation Sans"/>
        <w:b/>
        <w:color w:val="ffffff"/>
        <w:sz w:val="22"/>
      </w:rPr>
      <w:tcPr>
        <w:shd w:val="clear" w:color="4bacc6" w:themeColor="accent5" w:fill="4bacc6" w:themeFill="accent5"/>
      </w:tcPr>
    </w:tblStylePr>
    <w:tblStylePr w:type="lastRow">
      <w:rPr>
        <w:rFonts w:ascii="Liberation Sans" w:hAnsi="Liberation Sans"/>
        <w:b/>
        <w:color w:val="ffffff"/>
        <w:sz w:val="22"/>
      </w:rPr>
      <w:tcPr>
        <w:shd w:val="clear" w:color="4bacc6" w:themeColor="accent5" w:fill="4bacc6" w:themeFill="accent5"/>
        <w:tcBorders>
          <w:top w:val="single" w:color="FFFFFF" w:themeColor="light1" w:sz="4" w:space="0"/>
        </w:tcBorders>
      </w:tcPr>
    </w:tblStylePr>
  </w:style>
  <w:style w:type="table" w:styleId="1191" w:customStyle="1">
    <w:name w:val="Grid Table 5 Dark - Accent 6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108" w:type="dxa"/>
        <w:top w:w="0" w:type="dxa"/>
        <w:right w:w="108"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Liberation Sans" w:hAnsi="Liberation Sans"/>
        <w:b/>
        <w:color w:val="ffffff"/>
        <w:sz w:val="22"/>
      </w:rPr>
      <w:tcPr>
        <w:shd w:val="clear" w:color="f79646" w:themeColor="accent6" w:fill="f79646" w:themeFill="accent6"/>
      </w:tcPr>
    </w:tblStylePr>
    <w:tblStylePr w:type="firstRow">
      <w:rPr>
        <w:rFonts w:ascii="Liberation Sans" w:hAnsi="Liberation Sans"/>
        <w:b/>
        <w:color w:val="ffffff"/>
        <w:sz w:val="22"/>
      </w:rPr>
      <w:tcPr>
        <w:shd w:val="clear" w:color="f79646" w:themeColor="accent6" w:fill="f79646" w:themeFill="accent6"/>
      </w:tcPr>
    </w:tblStylePr>
    <w:tblStylePr w:type="lastCol">
      <w:rPr>
        <w:rFonts w:ascii="Liberation Sans" w:hAnsi="Liberation Sans"/>
        <w:b/>
        <w:color w:val="ffffff"/>
        <w:sz w:val="22"/>
      </w:rPr>
      <w:tcPr>
        <w:shd w:val="clear" w:color="f79646" w:themeColor="accent6" w:fill="f79646" w:themeFill="accent6"/>
      </w:tcPr>
    </w:tblStylePr>
    <w:tblStylePr w:type="lastRow">
      <w:rPr>
        <w:rFonts w:ascii="Liberation Sans" w:hAnsi="Liberation Sans"/>
        <w:b/>
        <w:color w:val="ffffff"/>
        <w:sz w:val="22"/>
      </w:rPr>
      <w:tcPr>
        <w:shd w:val="clear" w:color="f79646" w:themeColor="accent6" w:fill="f79646" w:themeFill="accent6"/>
        <w:tcBorders>
          <w:top w:val="single" w:color="FFFFFF" w:themeColor="light1" w:sz="4" w:space="0"/>
        </w:tcBorders>
      </w:tcPr>
    </w:tblStylePr>
  </w:style>
  <w:style w:type="table" w:styleId="1192" w:customStyle="1">
    <w:name w:val="Grid Table 6 Colorful - Accent 1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Liberation Sans" w:hAnsi="Liberation Sans"/>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1193" w:customStyle="1">
    <w:name w:val="Grid Table 6 Colorful - Accent 2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Liberation Sans" w:hAnsi="Liberation Sans"/>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1194" w:customStyle="1">
    <w:name w:val="Grid Table 6 Colorful - Accent 3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Liberation Sans" w:hAnsi="Liberation Sans"/>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1195" w:customStyle="1">
    <w:name w:val="Grid Table 6 Colorful - Accent 4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Liberation Sans" w:hAnsi="Liberation Sans"/>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1196" w:customStyle="1">
    <w:name w:val="Grid Table 6 Colorful - Accent 5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Liberation Sans" w:hAnsi="Liberation Sans"/>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1197" w:customStyle="1">
    <w:name w:val="Grid Table 6 Colorful - Accent 6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Liberation Sans" w:hAnsi="Liberation Sans"/>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1198" w:customStyle="1">
    <w:name w:val="Grid Table 7 Colorful - Accent 1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Liberation Sans" w:hAnsi="Liberation Sans"/>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tblStylePr w:type="firstCol">
      <w:rPr>
        <w:rFonts w:ascii="Liberation Sans" w:hAnsi="Liberation Sans"/>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Liberation Sans" w:hAnsi="Liberation Sans"/>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Liberation Sans" w:hAnsi="Liberation Sans"/>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Liberation Sans" w:hAnsi="Liberation Sans"/>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1199" w:customStyle="1">
    <w:name w:val="Grid Table 7 Colorful - Accent 2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Liberation Sans" w:hAnsi="Liberation Sans"/>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tblStylePr w:type="firstCol">
      <w:rPr>
        <w:rFonts w:ascii="Liberation Sans" w:hAnsi="Liberation Sans"/>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Liberation Sans" w:hAnsi="Liberation Sans"/>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Liberation Sans" w:hAnsi="Liberation Sans"/>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Liberation Sans" w:hAnsi="Liberation Sans"/>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1200" w:customStyle="1">
    <w:name w:val="Grid Table 7 Colorful - Accent 3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Liberation Sans" w:hAnsi="Liberation Sans"/>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tblStylePr w:type="firstCol">
      <w:rPr>
        <w:rFonts w:ascii="Liberation Sans" w:hAnsi="Liberation Sans"/>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Liberation Sans" w:hAnsi="Liberation Sans"/>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Liberation Sans" w:hAnsi="Liberation Sans"/>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Liberation Sans" w:hAnsi="Liberation Sans"/>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1201" w:customStyle="1">
    <w:name w:val="Grid Table 7 Colorful - Accent 4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Liberation Sans" w:hAnsi="Liberation Sans"/>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tblStylePr w:type="firstCol">
      <w:rPr>
        <w:rFonts w:ascii="Liberation Sans" w:hAnsi="Liberation Sans"/>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Liberation Sans" w:hAnsi="Liberation Sans"/>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Liberation Sans" w:hAnsi="Liberation Sans"/>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Liberation Sans" w:hAnsi="Liberation Sans"/>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1202" w:customStyle="1">
    <w:name w:val="Grid Table 7 Colorful - Accent 5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Liberation Sans" w:hAnsi="Liberation Sans"/>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tblStylePr w:type="firstCol">
      <w:rPr>
        <w:rFonts w:ascii="Liberation Sans" w:hAnsi="Liberation Sans"/>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Liberation Sans" w:hAnsi="Liberation Sans"/>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Liberation Sans" w:hAnsi="Liberation Sans"/>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Liberation Sans" w:hAnsi="Liberation Sans"/>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1203" w:customStyle="1">
    <w:name w:val="Grid Table 7 Colorful - Accent 6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Liberation Sans" w:hAnsi="Liberation Sans"/>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tblStylePr w:type="firstCol">
      <w:rPr>
        <w:rFonts w:ascii="Liberation Sans" w:hAnsi="Liberation Sans"/>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Liberation Sans" w:hAnsi="Liberation Sans"/>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Liberation Sans" w:hAnsi="Liberation Sans"/>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Liberation Sans" w:hAnsi="Liberation Sans"/>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1204" w:customStyle="1">
    <w:name w:val="List Table 1 Light - Accent 11"/>
    <w:basedOn w:val="908"/>
    <w:uiPriority w:val="99"/>
    <w:rPr>
      <w:rFonts w:asciiTheme="minorHAnsi" w:hAnsiTheme="minorHAnsi" w:eastAsiaTheme="minorHAnsi" w:cstheme="minorBidi"/>
      <w:sz w:val="22"/>
      <w:szCs w:val="22"/>
      <w:lang w:eastAsia="en-US"/>
    </w:rPr>
    <w:tblPr>
      <w:tblStyleRowBandSize w:val="1"/>
      <w:tblStyleColBandSize w:val="1"/>
      <w:tblInd w:w="0" w:type="dxa"/>
      <w:tblCellMar>
        <w:left w:w="108" w:type="dxa"/>
        <w:top w:w="0" w:type="dxa"/>
        <w:right w:w="108"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1205" w:customStyle="1">
    <w:name w:val="List Table 1 Light - Accent 21"/>
    <w:basedOn w:val="908"/>
    <w:uiPriority w:val="99"/>
    <w:rPr>
      <w:rFonts w:asciiTheme="minorHAnsi" w:hAnsiTheme="minorHAnsi" w:eastAsiaTheme="minorHAnsi" w:cstheme="minorBidi"/>
      <w:sz w:val="22"/>
      <w:szCs w:val="22"/>
      <w:lang w:eastAsia="en-US"/>
    </w:rPr>
    <w:tblPr>
      <w:tblStyleRowBandSize w:val="1"/>
      <w:tblStyleColBandSize w:val="1"/>
      <w:tblInd w:w="0" w:type="dxa"/>
      <w:tblCellMar>
        <w:left w:w="108" w:type="dxa"/>
        <w:top w:w="0" w:type="dxa"/>
        <w:right w:w="108"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1206" w:customStyle="1">
    <w:name w:val="List Table 1 Light - Accent 31"/>
    <w:basedOn w:val="908"/>
    <w:uiPriority w:val="99"/>
    <w:rPr>
      <w:rFonts w:asciiTheme="minorHAnsi" w:hAnsiTheme="minorHAnsi" w:eastAsiaTheme="minorHAnsi" w:cstheme="minorBidi"/>
      <w:sz w:val="22"/>
      <w:szCs w:val="22"/>
      <w:lang w:eastAsia="en-US"/>
    </w:rPr>
    <w:tblPr>
      <w:tblStyleRowBandSize w:val="1"/>
      <w:tblStyleColBandSize w:val="1"/>
      <w:tblInd w:w="0" w:type="dxa"/>
      <w:tblCellMar>
        <w:left w:w="108" w:type="dxa"/>
        <w:top w:w="0" w:type="dxa"/>
        <w:right w:w="108"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1207" w:customStyle="1">
    <w:name w:val="List Table 1 Light - Accent 41"/>
    <w:basedOn w:val="908"/>
    <w:uiPriority w:val="99"/>
    <w:rPr>
      <w:rFonts w:asciiTheme="minorHAnsi" w:hAnsiTheme="minorHAnsi" w:eastAsiaTheme="minorHAnsi" w:cstheme="minorBidi"/>
      <w:sz w:val="22"/>
      <w:szCs w:val="22"/>
      <w:lang w:eastAsia="en-US"/>
    </w:rPr>
    <w:tblPr>
      <w:tblStyleRowBandSize w:val="1"/>
      <w:tblStyleColBandSize w:val="1"/>
      <w:tblInd w:w="0" w:type="dxa"/>
      <w:tblCellMar>
        <w:left w:w="108" w:type="dxa"/>
        <w:top w:w="0" w:type="dxa"/>
        <w:right w:w="108"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1208" w:customStyle="1">
    <w:name w:val="List Table 1 Light - Accent 51"/>
    <w:basedOn w:val="908"/>
    <w:uiPriority w:val="99"/>
    <w:rPr>
      <w:rFonts w:asciiTheme="minorHAnsi" w:hAnsiTheme="minorHAnsi" w:eastAsiaTheme="minorHAnsi" w:cstheme="minorBidi"/>
      <w:sz w:val="22"/>
      <w:szCs w:val="22"/>
      <w:lang w:eastAsia="en-US"/>
    </w:rPr>
    <w:tblPr>
      <w:tblStyleRowBandSize w:val="1"/>
      <w:tblStyleColBandSize w:val="1"/>
      <w:tblInd w:w="0" w:type="dxa"/>
      <w:tblCellMar>
        <w:left w:w="108" w:type="dxa"/>
        <w:top w:w="0" w:type="dxa"/>
        <w:right w:w="108"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1209" w:customStyle="1">
    <w:name w:val="List Table 1 Light - Accent 61"/>
    <w:basedOn w:val="908"/>
    <w:uiPriority w:val="99"/>
    <w:rPr>
      <w:rFonts w:asciiTheme="minorHAnsi" w:hAnsiTheme="minorHAnsi" w:eastAsiaTheme="minorHAnsi" w:cstheme="minorBidi"/>
      <w:sz w:val="22"/>
      <w:szCs w:val="22"/>
      <w:lang w:eastAsia="en-US"/>
    </w:rPr>
    <w:tblPr>
      <w:tblStyleRowBandSize w:val="1"/>
      <w:tblStyleColBandSize w:val="1"/>
      <w:tblInd w:w="0" w:type="dxa"/>
      <w:tblCellMar>
        <w:left w:w="108" w:type="dxa"/>
        <w:top w:w="0" w:type="dxa"/>
        <w:right w:w="108"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1210" w:customStyle="1">
    <w:name w:val="List Table 2 - Accent 1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d2dfee" w:themeColor="accent1" w:themeTint="40" w:fill="d2dfee" w:themeFill="accent1" w:themeFillTint="40"/>
      </w:tcPr>
    </w:tblStylePr>
    <w:tblStylePr w:type="band1Vert">
      <w:rPr>
        <w:rFonts w:ascii="Liberation Sans" w:hAnsi="Liberation Sans"/>
        <w:color w:val="404040"/>
        <w:sz w:val="22"/>
      </w:rPr>
      <w:tcPr>
        <w:shd w:val="clear" w:color="d2dfee" w:themeColor="accent1" w:themeTint="40" w:fill="d2df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1211" w:customStyle="1">
    <w:name w:val="List Table 2 - Accent 2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efd2d2" w:themeColor="accent2" w:themeTint="40" w:fill="efd2d2" w:themeFill="accent2" w:themeFillTint="40"/>
      </w:tcPr>
    </w:tblStylePr>
    <w:tblStylePr w:type="band1Vert">
      <w:rPr>
        <w:rFonts w:ascii="Liberation Sans" w:hAnsi="Liberation Sans"/>
        <w:color w:val="404040"/>
        <w:sz w:val="22"/>
      </w:rPr>
      <w:tcPr>
        <w:shd w:val="clear" w:color="efd2d2" w:themeColor="accent2" w:themeTint="40" w:fill="efd2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1212" w:customStyle="1">
    <w:name w:val="List Table 2 - Accent 3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e5eed5" w:themeColor="accent3" w:themeTint="40" w:fill="e5eed5" w:themeFill="accent3" w:themeFillTint="40"/>
      </w:tcPr>
    </w:tblStylePr>
    <w:tblStylePr w:type="band1Vert">
      <w:rPr>
        <w:rFonts w:ascii="Liberation Sans" w:hAnsi="Liberation Sans"/>
        <w:color w:val="404040"/>
        <w:sz w:val="22"/>
      </w:rPr>
      <w:tcPr>
        <w:shd w:val="clear" w:color="e5eed5" w:themeColor="accent3" w:themeTint="40" w:fill="e5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1213" w:customStyle="1">
    <w:name w:val="List Table 2 - Accent 4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dfd8e7" w:themeColor="accent4" w:themeTint="40" w:fill="dfd8e7" w:themeFill="accent4" w:themeFillTint="40"/>
      </w:tcPr>
    </w:tblStylePr>
    <w:tblStylePr w:type="band1Vert">
      <w:rPr>
        <w:rFonts w:ascii="Liberation Sans" w:hAnsi="Liberation Sans"/>
        <w:color w:val="404040"/>
        <w:sz w:val="22"/>
      </w:rPr>
      <w:tcPr>
        <w:shd w:val="clear" w:color="dfd8e7"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1214" w:customStyle="1">
    <w:name w:val="List Table 2 - Accent 5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d1eaf0" w:themeColor="accent5" w:themeTint="40" w:fill="d1eaf0" w:themeFill="accent5" w:themeFillTint="40"/>
      </w:tcPr>
    </w:tblStylePr>
    <w:tblStylePr w:type="band1Vert">
      <w:rPr>
        <w:rFonts w:ascii="Liberation Sans" w:hAnsi="Liberation Sans"/>
        <w:color w:val="404040"/>
        <w:sz w:val="22"/>
      </w:rPr>
      <w:tcPr>
        <w:shd w:val="clear" w:color="d1eaf0"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1215" w:customStyle="1">
    <w:name w:val="List Table 2 - Accent 6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fde4d0" w:themeColor="accent6" w:themeTint="40" w:fill="fde4d0" w:themeFill="accent6" w:themeFillTint="40"/>
      </w:tcPr>
    </w:tblStylePr>
    <w:tblStylePr w:type="band1Vert">
      <w:rPr>
        <w:rFonts w:ascii="Liberation Sans" w:hAnsi="Liberation Sans"/>
        <w:color w:val="404040"/>
        <w:sz w:val="22"/>
      </w:rPr>
      <w:tcPr>
        <w:shd w:val="clear" w:color="fde4d0" w:themeColor="accent6" w:themeTint="40" w:fill="fde4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1216" w:customStyle="1">
    <w:name w:val="List Table 3 - Accent 1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rFonts w:ascii="Liberation Sans" w:hAnsi="Liberation Sans"/>
        <w:color w:val="404040"/>
        <w:sz w:val="22"/>
      </w:rPr>
      <w:tcPr>
        <w:tcBorders>
          <w:top w:val="single" w:color="4F81BD" w:themeColor="accent1" w:sz="4" w:space="0"/>
          <w:bottom w:val="single" w:color="4F81BD" w:themeColor="accent1" w:sz="4" w:space="0"/>
        </w:tcBorders>
      </w:tcPr>
    </w:tblStylePr>
    <w:tblStylePr w:type="band1Vert">
      <w:rPr>
        <w:rFonts w:ascii="Liberation Sans" w:hAnsi="Liberation Sans"/>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Liberation Sans" w:hAnsi="Liberation Sans"/>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1217" w:customStyle="1">
    <w:name w:val="List Table 3 - Accent 2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rFonts w:ascii="Liberation Sans" w:hAnsi="Liberation Sans"/>
        <w:color w:val="404040"/>
        <w:sz w:val="22"/>
      </w:rPr>
      <w:tcPr>
        <w:tcBorders>
          <w:top w:val="single" w:color="D99695" w:themeColor="accent2" w:themeTint="97" w:sz="4" w:space="0"/>
          <w:bottom w:val="single" w:color="D99695" w:themeColor="accent2" w:themeTint="97" w:sz="4" w:space="0"/>
        </w:tcBorders>
      </w:tcPr>
    </w:tblStylePr>
    <w:tblStylePr w:type="band1Vert">
      <w:rPr>
        <w:rFonts w:ascii="Liberation Sans" w:hAnsi="Liberation Sans"/>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1218" w:customStyle="1">
    <w:name w:val="List Table 3 - Accent 3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rFonts w:ascii="Liberation Sans" w:hAnsi="Liberation Sans"/>
        <w:color w:val="404040"/>
        <w:sz w:val="22"/>
      </w:rPr>
      <w:tcPr>
        <w:tcBorders>
          <w:top w:val="single" w:color="C3D69B" w:themeColor="accent3" w:themeTint="98" w:sz="4" w:space="0"/>
          <w:bottom w:val="single" w:color="C3D69B" w:themeColor="accent3" w:themeTint="98" w:sz="4" w:space="0"/>
        </w:tcBorders>
      </w:tcPr>
    </w:tblStylePr>
    <w:tblStylePr w:type="band1Vert">
      <w:rPr>
        <w:rFonts w:ascii="Liberation Sans" w:hAnsi="Liberation Sans"/>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1219" w:customStyle="1">
    <w:name w:val="List Table 3 - Accent 4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rFonts w:ascii="Liberation Sans" w:hAnsi="Liberation Sans"/>
        <w:color w:val="404040"/>
        <w:sz w:val="22"/>
      </w:rPr>
      <w:tcPr>
        <w:tcBorders>
          <w:top w:val="single" w:color="B2A1C6" w:themeColor="accent4" w:themeTint="9A" w:sz="4" w:space="0"/>
          <w:bottom w:val="single" w:color="B2A1C6" w:themeColor="accent4" w:themeTint="9A" w:sz="4" w:space="0"/>
        </w:tcBorders>
      </w:tcPr>
    </w:tblStylePr>
    <w:tblStylePr w:type="band1Vert">
      <w:rPr>
        <w:rFonts w:ascii="Liberation Sans" w:hAnsi="Liberation Sans"/>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1220" w:customStyle="1">
    <w:name w:val="List Table 3 - Accent 5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rFonts w:ascii="Liberation Sans" w:hAnsi="Liberation Sans"/>
        <w:color w:val="404040"/>
        <w:sz w:val="22"/>
      </w:rPr>
      <w:tcPr>
        <w:tcBorders>
          <w:top w:val="single" w:color="92CCDC" w:themeColor="accent5" w:themeTint="9A" w:sz="4" w:space="0"/>
          <w:bottom w:val="single" w:color="92CCDC" w:themeColor="accent5" w:themeTint="9A" w:sz="4" w:space="0"/>
        </w:tcBorders>
      </w:tcPr>
    </w:tblStylePr>
    <w:tblStylePr w:type="band1Vert">
      <w:rPr>
        <w:rFonts w:ascii="Liberation Sans" w:hAnsi="Liberation Sans"/>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1221" w:customStyle="1">
    <w:name w:val="List Table 3 - Accent 6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rFonts w:ascii="Liberation Sans" w:hAnsi="Liberation Sans"/>
        <w:color w:val="404040"/>
        <w:sz w:val="22"/>
      </w:rPr>
      <w:tcPr>
        <w:tcBorders>
          <w:top w:val="single" w:color="FAC090" w:themeColor="accent6" w:themeTint="98" w:sz="4" w:space="0"/>
          <w:bottom w:val="single" w:color="FAC090" w:themeColor="accent6" w:themeTint="98" w:sz="4" w:space="0"/>
        </w:tcBorders>
      </w:tcPr>
    </w:tblStylePr>
    <w:tblStylePr w:type="band1Vert">
      <w:rPr>
        <w:rFonts w:ascii="Liberation Sans" w:hAnsi="Liberation Sans"/>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1222" w:customStyle="1">
    <w:name w:val="List Table 4 - Accent 1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d2dfee" w:themeColor="accent1" w:themeTint="40" w:fill="d2dfee" w:themeFill="accent1" w:themeFillTint="40"/>
      </w:tcPr>
    </w:tblStylePr>
    <w:tblStylePr w:type="band1Vert">
      <w:rPr>
        <w:rFonts w:ascii="Liberation Sans" w:hAnsi="Liberation Sans"/>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Liberation Sans" w:hAnsi="Liberation Sans"/>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1223" w:customStyle="1">
    <w:name w:val="List Table 4 - Accent 2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efd2d2" w:themeColor="accent2" w:themeTint="40" w:fill="efd2d2" w:themeFill="accent2" w:themeFillTint="40"/>
      </w:tcPr>
    </w:tblStylePr>
    <w:tblStylePr w:type="band1Vert">
      <w:rPr>
        <w:rFonts w:ascii="Liberation Sans" w:hAnsi="Liberation Sans"/>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Liberation Sans" w:hAnsi="Liberation Sans"/>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1224" w:customStyle="1">
    <w:name w:val="List Table 4 - Accent 3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e5eed5" w:themeColor="accent3" w:themeTint="40" w:fill="e5eed5" w:themeFill="accent3" w:themeFillTint="40"/>
      </w:tcPr>
    </w:tblStylePr>
    <w:tblStylePr w:type="band1Vert">
      <w:rPr>
        <w:rFonts w:ascii="Liberation Sans" w:hAnsi="Liberation Sans"/>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Liberation Sans" w:hAnsi="Liberation Sans"/>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1225" w:customStyle="1">
    <w:name w:val="List Table 4 - Accent 4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dfd8e7" w:themeColor="accent4" w:themeTint="40" w:fill="dfd8e7" w:themeFill="accent4" w:themeFillTint="40"/>
      </w:tcPr>
    </w:tblStylePr>
    <w:tblStylePr w:type="band1Vert">
      <w:rPr>
        <w:rFonts w:ascii="Liberation Sans" w:hAnsi="Liberation Sans"/>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1226" w:customStyle="1">
    <w:name w:val="List Table 4 - Accent 5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d1eaf0" w:themeColor="accent5" w:themeTint="40" w:fill="d1eaf0" w:themeFill="accent5" w:themeFillTint="40"/>
      </w:tcPr>
    </w:tblStylePr>
    <w:tblStylePr w:type="band1Vert">
      <w:rPr>
        <w:rFonts w:ascii="Liberation Sans" w:hAnsi="Liberation Sans"/>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1227" w:customStyle="1">
    <w:name w:val="List Table 4 - Accent 6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Liberation Sans" w:hAnsi="Liberation Sans"/>
        <w:color w:val="404040"/>
        <w:sz w:val="22"/>
      </w:rPr>
      <w:tcPr>
        <w:shd w:val="clear" w:color="fde4d0" w:themeColor="accent6" w:themeTint="40" w:fill="fde4d0" w:themeFill="accent6" w:themeFillTint="40"/>
      </w:tcPr>
    </w:tblStylePr>
    <w:tblStylePr w:type="band1Vert">
      <w:rPr>
        <w:rFonts w:ascii="Liberation Sans" w:hAnsi="Liberation Sans"/>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Liberation Sans" w:hAnsi="Liberation Sans"/>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1228" w:customStyle="1">
    <w:name w:val="List Table 5 Dark - Accent 1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108" w:type="dxa"/>
        <w:top w:w="0" w:type="dxa"/>
        <w:right w:w="108"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4F81BD" w:themeColor="accent1" w:sz="32" w:space="0"/>
          <w:right w:val="single" w:color="FFFFFF" w:themeColor="light1" w:sz="4" w:space="0"/>
        </w:tcBorders>
      </w:tcPr>
    </w:tblStylePr>
    <w:tblStylePr w:type="firstRow">
      <w:rPr>
        <w:rFonts w:ascii="Liberation Sans" w:hAnsi="Liberation Sans"/>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Liberation Sans" w:hAnsi="Liberation Sans"/>
        <w:b/>
        <w:color w:val="ffffff" w:themeColor="light1"/>
        <w:sz w:val="22"/>
      </w:rPr>
    </w:tblStylePr>
  </w:style>
  <w:style w:type="table" w:styleId="1229" w:customStyle="1">
    <w:name w:val="List Table 5 Dark - Accent 2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108" w:type="dxa"/>
        <w:top w:w="0" w:type="dxa"/>
        <w:right w:w="108"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Liberation Sans" w:hAnsi="Liberation Sans"/>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Liberation Sans" w:hAnsi="Liberation Sans"/>
        <w:b/>
        <w:color w:val="ffffff" w:themeColor="light1"/>
        <w:sz w:val="22"/>
      </w:rPr>
    </w:tblStylePr>
  </w:style>
  <w:style w:type="table" w:styleId="1230" w:customStyle="1">
    <w:name w:val="List Table 5 Dark - Accent 3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108" w:type="dxa"/>
        <w:top w:w="0" w:type="dxa"/>
        <w:right w:w="108"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Liberation Sans" w:hAnsi="Liberation Sans"/>
        <w:b/>
        <w:color w:val="ffffff" w:themeColor="light1"/>
        <w:sz w:val="22"/>
      </w:rPr>
    </w:tblStylePr>
  </w:style>
  <w:style w:type="table" w:styleId="1231" w:customStyle="1">
    <w:name w:val="List Table 5 Dark - Accent 4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108" w:type="dxa"/>
        <w:top w:w="0" w:type="dxa"/>
        <w:right w:w="108"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Liberation Sans" w:hAnsi="Liberation Sans"/>
        <w:b/>
        <w:color w:val="ffffff" w:themeColor="light1"/>
        <w:sz w:val="22"/>
      </w:rPr>
    </w:tblStylePr>
  </w:style>
  <w:style w:type="table" w:styleId="1232" w:customStyle="1">
    <w:name w:val="List Table 5 Dark - Accent 5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108" w:type="dxa"/>
        <w:top w:w="0" w:type="dxa"/>
        <w:right w:w="108"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Liberation Sans" w:hAnsi="Liberation Sans"/>
        <w:b/>
        <w:color w:val="ffffff" w:themeColor="light1"/>
        <w:sz w:val="22"/>
      </w:rPr>
    </w:tblStylePr>
  </w:style>
  <w:style w:type="table" w:styleId="1233" w:customStyle="1">
    <w:name w:val="List Table 5 Dark - Accent 6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108" w:type="dxa"/>
        <w:top w:w="0" w:type="dxa"/>
        <w:right w:w="108"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Liberation Sans" w:hAnsi="Liberation Sans"/>
        <w:b/>
        <w:color w:val="ffffff" w:themeColor="light1"/>
        <w:sz w:val="22"/>
      </w:rPr>
    </w:tblStylePr>
  </w:style>
  <w:style w:type="table" w:styleId="1234" w:customStyle="1">
    <w:name w:val="List Table 6 Colorful - Accent 1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rFonts w:ascii="Liberation Sans" w:hAnsi="Liberation Sans"/>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1235" w:customStyle="1">
    <w:name w:val="List Table 6 Colorful - Accent 2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rFonts w:ascii="Liberation Sans" w:hAnsi="Liberation Sans"/>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1236" w:customStyle="1">
    <w:name w:val="List Table 6 Colorful - Accent 3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rFonts w:ascii="Liberation Sans" w:hAnsi="Liberation Sans"/>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1237" w:customStyle="1">
    <w:name w:val="List Table 6 Colorful - Accent 4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rFonts w:ascii="Liberation Sans" w:hAnsi="Liberation Sans"/>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1238" w:customStyle="1">
    <w:name w:val="List Table 6 Colorful - Accent 5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rFonts w:ascii="Liberation Sans" w:hAnsi="Liberation Sans"/>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1239" w:customStyle="1">
    <w:name w:val="List Table 6 Colorful - Accent 6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rFonts w:ascii="Liberation Sans" w:hAnsi="Liberation Sans"/>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1240" w:customStyle="1">
    <w:name w:val="List Table 7 Colorful - Accent 1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blStylePr w:type="band1Horz">
      <w:rPr>
        <w:rFonts w:ascii="Liberation Sans" w:hAnsi="Liberation Sans"/>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tblStylePr w:type="firstCol">
      <w:rPr>
        <w:rFonts w:ascii="Liberation Sans" w:hAnsi="Liberation Sans"/>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Liberation Sans" w:hAnsi="Liberation Sans"/>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Liberation Sans" w:hAnsi="Liberation Sans"/>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Liberation Sans" w:hAnsi="Liberation Sans"/>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1241" w:customStyle="1">
    <w:name w:val="List Table 7 Colorful - Accent 2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blStylePr w:type="band1Horz">
      <w:rPr>
        <w:rFonts w:ascii="Liberation Sans" w:hAnsi="Liberation Sans"/>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tblStylePr w:type="firstCol">
      <w:rPr>
        <w:rFonts w:ascii="Liberation Sans" w:hAnsi="Liberation Sans"/>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Liberation Sans" w:hAnsi="Liberation Sans"/>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Liberation Sans" w:hAnsi="Liberation Sans"/>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Liberation Sans" w:hAnsi="Liberation Sans"/>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1242" w:customStyle="1">
    <w:name w:val="List Table 7 Colorful - Accent 3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blStylePr w:type="band1Horz">
      <w:rPr>
        <w:rFonts w:ascii="Liberation Sans" w:hAnsi="Liberation Sans"/>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tblStylePr w:type="firstCol">
      <w:rPr>
        <w:rFonts w:ascii="Liberation Sans" w:hAnsi="Liberation Sans"/>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Liberation Sans" w:hAnsi="Liberation Sans"/>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Liberation Sans" w:hAnsi="Liberation Sans"/>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Liberation Sans" w:hAnsi="Liberation Sans"/>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1243" w:customStyle="1">
    <w:name w:val="List Table 7 Colorful - Accent 4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blStylePr w:type="band1Horz">
      <w:rPr>
        <w:rFonts w:ascii="Liberation Sans" w:hAnsi="Liberation Sans"/>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tblStylePr w:type="firstCol">
      <w:rPr>
        <w:rFonts w:ascii="Liberation Sans" w:hAnsi="Liberation Sans"/>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Liberation Sans" w:hAnsi="Liberation Sans"/>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Liberation Sans" w:hAnsi="Liberation Sans"/>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Liberation Sans" w:hAnsi="Liberation Sans"/>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1244" w:customStyle="1">
    <w:name w:val="List Table 7 Colorful - Accent 5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blStylePr w:type="band1Horz">
      <w:rPr>
        <w:rFonts w:ascii="Liberation Sans" w:hAnsi="Liberation Sans"/>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tblStylePr w:type="firstCol">
      <w:rPr>
        <w:rFonts w:ascii="Liberation Sans" w:hAnsi="Liberation Sans"/>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Liberation Sans" w:hAnsi="Liberation Sans"/>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Liberation Sans" w:hAnsi="Liberation Sans"/>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Liberation Sans" w:hAnsi="Liberation Sans"/>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1245" w:customStyle="1">
    <w:name w:val="List Table 7 Colorful - Accent 6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blStylePr w:type="band1Horz">
      <w:rPr>
        <w:rFonts w:ascii="Liberation Sans" w:hAnsi="Liberation Sans"/>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tblStylePr w:type="firstCol">
      <w:rPr>
        <w:rFonts w:ascii="Liberation Sans" w:hAnsi="Liberation Sans"/>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Liberation Sans" w:hAnsi="Liberation Sans"/>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Liberation Sans" w:hAnsi="Liberation Sans"/>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Liberation Sans" w:hAnsi="Liberation Sans"/>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1246" w:customStyle="1">
    <w:name w:val="Grid Table Light"/>
    <w:basedOn w:val="908"/>
    <w:uiPriority w:val="40"/>
    <w:pPr>
      <w:spacing w:before="100"/>
    </w:pPr>
    <w:rPr>
      <w:rFonts w:asciiTheme="minorHAnsi" w:hAnsiTheme="minorHAnsi" w:eastAsiaTheme="minorEastAsia" w:cstheme="minorBidi"/>
      <w:sz w:val="20"/>
      <w:szCs w:val="20"/>
      <w:lang w:eastAsia="en-US"/>
    </w:rPr>
    <w:tblPr>
      <w:tblInd w:w="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left w:w="108" w:type="dxa"/>
        <w:top w:w="0" w:type="dxa"/>
        <w:right w:w="108" w:type="dxa"/>
        <w:bottom w:w="0" w:type="dxa"/>
      </w:tblCellMar>
    </w:tblPr>
  </w:style>
  <w:style w:type="table" w:styleId="1247" w:customStyle="1">
    <w:name w:val="Grid Table 1 Light Accent 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1248" w:customStyle="1">
    <w:name w:val="Grid Table 1 Light Accent 2"/>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1249" w:customStyle="1">
    <w:name w:val="Grid Table 1 Light Accent 3"/>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1250" w:customStyle="1">
    <w:name w:val="Grid Table 1 Light Accent 4"/>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1251" w:customStyle="1">
    <w:name w:val="Grid Table 1 Light Accent 5"/>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1252" w:customStyle="1">
    <w:name w:val="Grid Table 1 Light Accent 6"/>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1253" w:customStyle="1">
    <w:name w:val="Grid Table 2 Accent 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1254" w:customStyle="1">
    <w:name w:val="Grid Table 2 Accent 2"/>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1255" w:customStyle="1">
    <w:name w:val="Grid Table 2 Accent 3"/>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1256" w:customStyle="1">
    <w:name w:val="Grid Table 2 Accent 4"/>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1257" w:customStyle="1">
    <w:name w:val="Grid Table 2 Accent 5"/>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1258" w:customStyle="1">
    <w:name w:val="Grid Table 2 Accent 6"/>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1259" w:customStyle="1">
    <w:name w:val="Grid Table 3 Accent 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260" w:customStyle="1">
    <w:name w:val="Grid Table 3 Accent 2"/>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261" w:customStyle="1">
    <w:name w:val="Grid Table 3 Accent 3"/>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262" w:customStyle="1">
    <w:name w:val="Grid Table 3 Accent 4"/>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263" w:customStyle="1">
    <w:name w:val="Grid Table 3 Accent 5"/>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264" w:customStyle="1">
    <w:name w:val="Grid Table 3 Accent 6"/>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265" w:customStyle="1">
    <w:name w:val="Grid Table 4 Accent 1"/>
    <w:basedOn w:val="908"/>
    <w:uiPriority w:val="59"/>
    <w:rPr>
      <w:rFonts w:asciiTheme="minorHAnsi" w:hAnsiTheme="minorHAnsi" w:eastAsiaTheme="minorHAnsi" w:cstheme="minorBidi"/>
      <w:sz w:val="22"/>
      <w:szCs w:val="22"/>
      <w:lang w:eastAsia="en-US"/>
    </w:r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1266" w:customStyle="1">
    <w:name w:val="Grid Table 4 Accent 2"/>
    <w:basedOn w:val="908"/>
    <w:uiPriority w:val="59"/>
    <w:rPr>
      <w:rFonts w:asciiTheme="minorHAnsi" w:hAnsiTheme="minorHAnsi" w:eastAsiaTheme="minorHAnsi" w:cstheme="minorBidi"/>
      <w:sz w:val="22"/>
      <w:szCs w:val="22"/>
      <w:lang w:eastAsia="en-US"/>
    </w:r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1267" w:customStyle="1">
    <w:name w:val="Grid Table 4 Accent 3"/>
    <w:basedOn w:val="908"/>
    <w:uiPriority w:val="59"/>
    <w:rPr>
      <w:rFonts w:asciiTheme="minorHAnsi" w:hAnsiTheme="minorHAnsi" w:eastAsiaTheme="minorHAnsi" w:cstheme="minorBidi"/>
      <w:sz w:val="22"/>
      <w:szCs w:val="22"/>
      <w:lang w:eastAsia="en-US"/>
    </w:r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1268" w:customStyle="1">
    <w:name w:val="Grid Table 4 Accent 4"/>
    <w:basedOn w:val="908"/>
    <w:uiPriority w:val="59"/>
    <w:rPr>
      <w:rFonts w:asciiTheme="minorHAnsi" w:hAnsiTheme="minorHAnsi" w:eastAsiaTheme="minorHAnsi" w:cstheme="minorBidi"/>
      <w:sz w:val="22"/>
      <w:szCs w:val="22"/>
      <w:lang w:eastAsia="en-US"/>
    </w:r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1269" w:customStyle="1">
    <w:name w:val="Grid Table 4 Accent 5"/>
    <w:basedOn w:val="908"/>
    <w:uiPriority w:val="59"/>
    <w:rPr>
      <w:rFonts w:asciiTheme="minorHAnsi" w:hAnsiTheme="minorHAnsi" w:eastAsiaTheme="minorHAnsi" w:cstheme="minorBidi"/>
      <w:sz w:val="22"/>
      <w:szCs w:val="22"/>
      <w:lang w:eastAsia="en-US"/>
    </w:r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1270" w:customStyle="1">
    <w:name w:val="Grid Table 4 Accent 6"/>
    <w:basedOn w:val="908"/>
    <w:uiPriority w:val="59"/>
    <w:rPr>
      <w:rFonts w:asciiTheme="minorHAnsi" w:hAnsiTheme="minorHAnsi" w:eastAsiaTheme="minorHAnsi" w:cstheme="minorBidi"/>
      <w:sz w:val="22"/>
      <w:szCs w:val="22"/>
      <w:lang w:eastAsia="en-US"/>
    </w:r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1271" w:customStyle="1">
    <w:name w:val="Grid Table 5 Dark Accent 2"/>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108" w:type="dxa"/>
        <w:top w:w="0" w:type="dxa"/>
        <w:right w:w="108"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1272" w:customStyle="1">
    <w:name w:val="Grid Table 5 Dark Accent 3"/>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108" w:type="dxa"/>
        <w:top w:w="0" w:type="dxa"/>
        <w:right w:w="108"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1273" w:customStyle="1">
    <w:name w:val="Grid Table 5 Dark Accent 5"/>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108" w:type="dxa"/>
        <w:top w:w="0" w:type="dxa"/>
        <w:right w:w="108"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1274" w:customStyle="1">
    <w:name w:val="Grid Table 5 Dark Accent 6"/>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108" w:type="dxa"/>
        <w:top w:w="0" w:type="dxa"/>
        <w:right w:w="108"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1275" w:customStyle="1">
    <w:name w:val="Grid Table 6 Colorful Accent 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1276" w:customStyle="1">
    <w:name w:val="Grid Table 6 Colorful Accent 2"/>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1277" w:customStyle="1">
    <w:name w:val="Grid Table 6 Colorful Accent 3"/>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1278" w:customStyle="1">
    <w:name w:val="Grid Table 6 Colorful Accent 4"/>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1279" w:customStyle="1">
    <w:name w:val="Grid Table 6 Colorful Accent 5"/>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1280" w:customStyle="1">
    <w:name w:val="Grid Table 6 Colorful Accent 6"/>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1281" w:customStyle="1">
    <w:name w:val="Grid Table 7 Colorful Accent 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1282" w:customStyle="1">
    <w:name w:val="Grid Table 7 Colorful Accent 2"/>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1283" w:customStyle="1">
    <w:name w:val="Grid Table 7 Colorful Accent 3"/>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1284" w:customStyle="1">
    <w:name w:val="Grid Table 7 Colorful Accent 4"/>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1285" w:customStyle="1">
    <w:name w:val="Grid Table 7 Colorful Accent 5"/>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1286" w:customStyle="1">
    <w:name w:val="Grid Table 7 Colorful Accent 6"/>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1287" w:customStyle="1">
    <w:name w:val="List Table 1 Light Accent 1"/>
    <w:basedOn w:val="908"/>
    <w:uiPriority w:val="99"/>
    <w:rPr>
      <w:rFonts w:asciiTheme="minorHAnsi" w:hAnsiTheme="minorHAnsi" w:eastAsiaTheme="minorHAnsi" w:cstheme="minorBidi"/>
      <w:sz w:val="22"/>
      <w:szCs w:val="22"/>
      <w:lang w:eastAsia="en-US"/>
    </w:rPr>
    <w:tblPr>
      <w:tblStyleRowBandSize w:val="1"/>
      <w:tblStyleColBandSize w:val="1"/>
      <w:tblInd w:w="0" w:type="dxa"/>
      <w:tblCellMar>
        <w:left w:w="108" w:type="dxa"/>
        <w:top w:w="0" w:type="dxa"/>
        <w:right w:w="108"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1288" w:customStyle="1">
    <w:name w:val="List Table 1 Light Accent 2"/>
    <w:basedOn w:val="908"/>
    <w:uiPriority w:val="99"/>
    <w:rPr>
      <w:rFonts w:asciiTheme="minorHAnsi" w:hAnsiTheme="minorHAnsi" w:eastAsiaTheme="minorHAnsi" w:cstheme="minorBidi"/>
      <w:sz w:val="22"/>
      <w:szCs w:val="22"/>
      <w:lang w:eastAsia="en-US"/>
    </w:rPr>
    <w:tblPr>
      <w:tblStyleRowBandSize w:val="1"/>
      <w:tblStyleColBandSize w:val="1"/>
      <w:tblInd w:w="0" w:type="dxa"/>
      <w:tblCellMar>
        <w:left w:w="108" w:type="dxa"/>
        <w:top w:w="0" w:type="dxa"/>
        <w:right w:w="108"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1289" w:customStyle="1">
    <w:name w:val="List Table 1 Light Accent 3"/>
    <w:basedOn w:val="908"/>
    <w:uiPriority w:val="99"/>
    <w:rPr>
      <w:rFonts w:asciiTheme="minorHAnsi" w:hAnsiTheme="minorHAnsi" w:eastAsiaTheme="minorHAnsi" w:cstheme="minorBidi"/>
      <w:sz w:val="22"/>
      <w:szCs w:val="22"/>
      <w:lang w:eastAsia="en-US"/>
    </w:rPr>
    <w:tblPr>
      <w:tblStyleRowBandSize w:val="1"/>
      <w:tblStyleColBandSize w:val="1"/>
      <w:tblInd w:w="0" w:type="dxa"/>
      <w:tblCellMar>
        <w:left w:w="108" w:type="dxa"/>
        <w:top w:w="0" w:type="dxa"/>
        <w:right w:w="108"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1290" w:customStyle="1">
    <w:name w:val="List Table 1 Light Accent 4"/>
    <w:basedOn w:val="908"/>
    <w:uiPriority w:val="99"/>
    <w:rPr>
      <w:rFonts w:asciiTheme="minorHAnsi" w:hAnsiTheme="minorHAnsi" w:eastAsiaTheme="minorHAnsi" w:cstheme="minorBidi"/>
      <w:sz w:val="22"/>
      <w:szCs w:val="22"/>
      <w:lang w:eastAsia="en-US"/>
    </w:rPr>
    <w:tblPr>
      <w:tblStyleRowBandSize w:val="1"/>
      <w:tblStyleColBandSize w:val="1"/>
      <w:tblInd w:w="0" w:type="dxa"/>
      <w:tblCellMar>
        <w:left w:w="108" w:type="dxa"/>
        <w:top w:w="0" w:type="dxa"/>
        <w:right w:w="108"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1291" w:customStyle="1">
    <w:name w:val="List Table 1 Light Accent 5"/>
    <w:basedOn w:val="908"/>
    <w:uiPriority w:val="99"/>
    <w:rPr>
      <w:rFonts w:asciiTheme="minorHAnsi" w:hAnsiTheme="minorHAnsi" w:eastAsiaTheme="minorHAnsi" w:cstheme="minorBidi"/>
      <w:sz w:val="22"/>
      <w:szCs w:val="22"/>
      <w:lang w:eastAsia="en-US"/>
    </w:rPr>
    <w:tblPr>
      <w:tblStyleRowBandSize w:val="1"/>
      <w:tblStyleColBandSize w:val="1"/>
      <w:tblInd w:w="0" w:type="dxa"/>
      <w:tblCellMar>
        <w:left w:w="108" w:type="dxa"/>
        <w:top w:w="0" w:type="dxa"/>
        <w:right w:w="108"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1292" w:customStyle="1">
    <w:name w:val="List Table 1 Light Accent 6"/>
    <w:basedOn w:val="908"/>
    <w:uiPriority w:val="99"/>
    <w:rPr>
      <w:rFonts w:asciiTheme="minorHAnsi" w:hAnsiTheme="minorHAnsi" w:eastAsiaTheme="minorHAnsi" w:cstheme="minorBidi"/>
      <w:sz w:val="22"/>
      <w:szCs w:val="22"/>
      <w:lang w:eastAsia="en-US"/>
    </w:rPr>
    <w:tblPr>
      <w:tblStyleRowBandSize w:val="1"/>
      <w:tblStyleColBandSize w:val="1"/>
      <w:tblInd w:w="0" w:type="dxa"/>
      <w:tblCellMar>
        <w:left w:w="108" w:type="dxa"/>
        <w:top w:w="0" w:type="dxa"/>
        <w:right w:w="108"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1293" w:customStyle="1">
    <w:name w:val="List Table 2 Accent 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1294" w:customStyle="1">
    <w:name w:val="List Table 2 Accent 2"/>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1295" w:customStyle="1">
    <w:name w:val="List Table 2 Accent 3"/>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1296" w:customStyle="1">
    <w:name w:val="List Table 2 Accent 4"/>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1297" w:customStyle="1">
    <w:name w:val="List Table 2 Accent 5"/>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1298" w:customStyle="1">
    <w:name w:val="List Table 2 Accent 6"/>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1299" w:customStyle="1">
    <w:name w:val="List Table 3 Accent 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1300" w:customStyle="1">
    <w:name w:val="List Table 3 Accent 2"/>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1301" w:customStyle="1">
    <w:name w:val="List Table 3 Accent 3"/>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1302" w:customStyle="1">
    <w:name w:val="List Table 3 Accent 4"/>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1303" w:customStyle="1">
    <w:name w:val="List Table 3 Accent 5"/>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1304" w:customStyle="1">
    <w:name w:val="List Table 3 Accent 6"/>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1305" w:customStyle="1">
    <w:name w:val="List Table 4 Accent 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1306" w:customStyle="1">
    <w:name w:val="List Table 4 Accent 2"/>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1307" w:customStyle="1">
    <w:name w:val="List Table 4 Accent 3"/>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1308" w:customStyle="1">
    <w:name w:val="List Table 4 Accent 4"/>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1309" w:customStyle="1">
    <w:name w:val="List Table 4 Accent 5"/>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1310" w:customStyle="1">
    <w:name w:val="List Table 4 Accent 6"/>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1311" w:customStyle="1">
    <w:name w:val="List Table 5 Dark Accent 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108" w:type="dxa"/>
        <w:top w:w="0" w:type="dxa"/>
        <w:right w:w="108"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1312" w:customStyle="1">
    <w:name w:val="List Table 5 Dark Accent 2"/>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108" w:type="dxa"/>
        <w:top w:w="0" w:type="dxa"/>
        <w:right w:w="108"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1313" w:customStyle="1">
    <w:name w:val="List Table 5 Dark Accent 3"/>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108" w:type="dxa"/>
        <w:top w:w="0" w:type="dxa"/>
        <w:right w:w="108"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1314" w:customStyle="1">
    <w:name w:val="List Table 5 Dark Accent 4"/>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108" w:type="dxa"/>
        <w:top w:w="0" w:type="dxa"/>
        <w:right w:w="108"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1315" w:customStyle="1">
    <w:name w:val="List Table 5 Dark Accent 5"/>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108" w:type="dxa"/>
        <w:top w:w="0" w:type="dxa"/>
        <w:right w:w="108"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1316" w:customStyle="1">
    <w:name w:val="List Table 5 Dark Accent 6"/>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108" w:type="dxa"/>
        <w:top w:w="0" w:type="dxa"/>
        <w:right w:w="108"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1317" w:customStyle="1">
    <w:name w:val="List Table 6 Colorful Accent 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1318" w:customStyle="1">
    <w:name w:val="List Table 6 Colorful Accent 2"/>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1319" w:customStyle="1">
    <w:name w:val="List Table 6 Colorful Accent 3"/>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1320" w:customStyle="1">
    <w:name w:val="List Table 6 Colorful Accent 4"/>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1321" w:customStyle="1">
    <w:name w:val="List Table 6 Colorful Accent 5"/>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1322" w:customStyle="1">
    <w:name w:val="List Table 6 Colorful Accent 6"/>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1323" w:customStyle="1">
    <w:name w:val="List Table 7 Colorful Accent 1"/>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1324" w:customStyle="1">
    <w:name w:val="List Table 7 Colorful Accent 2"/>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1325" w:customStyle="1">
    <w:name w:val="List Table 7 Colorful Accent 3"/>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1326" w:customStyle="1">
    <w:name w:val="List Table 7 Colorful Accent 4"/>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1327" w:customStyle="1">
    <w:name w:val="List Table 7 Colorful Accent 5"/>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1328" w:customStyle="1">
    <w:name w:val="List Table 7 Colorful Accent 6"/>
    <w:basedOn w:val="908"/>
    <w:uiPriority w:val="99"/>
    <w:rPr>
      <w:rFonts w:asciiTheme="minorHAnsi" w:hAnsiTheme="minorHAnsi" w:eastAsiaTheme="minorHAnsi" w:cstheme="minorBidi"/>
      <w:sz w:val="22"/>
      <w:szCs w:val="22"/>
      <w:lang w:eastAsia="en-US"/>
    </w:rPr>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character" w:styleId="1329" w:customStyle="1">
    <w:name w:val="Базовый стиль символов"/>
    <w:qFormat/>
    <w:rPr>
      <w:rFonts w:ascii="Times New Roman" w:hAnsi="Times New Roman" w:cs="Times New Roman"/>
    </w:rPr>
  </w:style>
  <w:style w:type="character" w:styleId="1330">
    <w:name w:val="FollowedHyperlink"/>
    <w:uiPriority w:val="99"/>
    <w:rPr>
      <w:rFonts w:ascii="Times New Roman" w:hAnsi="Times New Roman" w:cs="Times New Roman"/>
      <w:color w:val="800080"/>
      <w:u w:val="single"/>
    </w:rPr>
  </w:style>
  <w:style w:type="character" w:styleId="1331" w:customStyle="1">
    <w:name w:val="z-Конец формы Знак"/>
    <w:basedOn w:val="907"/>
    <w:link w:val="1387"/>
    <w:qFormat/>
    <w:rPr>
      <w:rFonts w:ascii="Arial" w:hAnsi="Arial" w:eastAsia="Times New Roman" w:cs="Arial"/>
      <w:vanish/>
      <w:sz w:val="16"/>
      <w:szCs w:val="16"/>
    </w:rPr>
  </w:style>
  <w:style w:type="character" w:styleId="1332" w:customStyle="1">
    <w:name w:val="Кнопка (с контуром)"/>
    <w:qFormat/>
    <w:rPr>
      <w:b/>
      <w:vertAlign w:val="subscript"/>
    </w:rPr>
  </w:style>
  <w:style w:type="character" w:styleId="1333" w:customStyle="1">
    <w:name w:val="Кнопка"/>
    <w:qFormat/>
    <w:rPr>
      <w:vertAlign w:val="subscript"/>
    </w:rPr>
  </w:style>
  <w:style w:type="character" w:styleId="1334" w:customStyle="1">
    <w:name w:val="z-Начало формы Знак"/>
    <w:basedOn w:val="907"/>
    <w:link w:val="1396"/>
    <w:qFormat/>
    <w:rPr>
      <w:rFonts w:ascii="Arial" w:hAnsi="Arial" w:eastAsia="Times New Roman" w:cs="Arial"/>
      <w:vanish/>
      <w:sz w:val="16"/>
      <w:szCs w:val="16"/>
    </w:rPr>
  </w:style>
  <w:style w:type="character" w:styleId="1335" w:customStyle="1">
    <w:name w:val="Нет"/>
    <w:qFormat/>
  </w:style>
  <w:style w:type="character" w:styleId="1336" w:customStyle="1">
    <w:name w:val="Выделение (полужирный)"/>
    <w:qFormat/>
    <w:rPr>
      <w:rFonts w:ascii="Times New Roman" w:hAnsi="Times New Roman" w:cs="Times New Roman"/>
      <w:b/>
      <w:color w:val="auto"/>
    </w:rPr>
  </w:style>
  <w:style w:type="character" w:styleId="1337">
    <w:name w:val="Emphasis"/>
    <w:qFormat/>
    <w:rPr>
      <w:rFonts w:ascii="Times New Roman" w:hAnsi="Times New Roman" w:cs="Times New Roman"/>
      <w:i/>
      <w:iCs/>
      <w:color w:val="auto"/>
    </w:rPr>
  </w:style>
  <w:style w:type="character" w:styleId="1338" w:customStyle="1">
    <w:name w:val="Термин"/>
    <w:qFormat/>
    <w:rPr>
      <w:rFonts w:ascii="Times New Roman" w:hAnsi="Times New Roman" w:cs="Times New Roman"/>
      <w:color w:val="auto"/>
    </w:rPr>
  </w:style>
  <w:style w:type="character" w:styleId="1339" w:customStyle="1">
    <w:name w:val="Перекрестная ссылка"/>
    <w:qFormat/>
    <w:rPr>
      <w:rFonts w:ascii="Times New Roman" w:hAnsi="Times New Roman" w:cs="Times New Roman"/>
      <w:color w:val="0000ff"/>
      <w:u w:val="single"/>
    </w:rPr>
  </w:style>
  <w:style w:type="character" w:styleId="1340" w:customStyle="1">
    <w:name w:val="Выделение (шрифт)"/>
    <w:qFormat/>
    <w:rPr>
      <w:rFonts w:ascii="Arial" w:hAnsi="Arial" w:cs="Times New Roman"/>
    </w:rPr>
  </w:style>
  <w:style w:type="character" w:styleId="1341" w:customStyle="1">
    <w:name w:val="Шапка Знак"/>
    <w:basedOn w:val="907"/>
    <w:link w:val="1440"/>
    <w:qFormat/>
    <w:rPr>
      <w:rFonts w:ascii="Arial" w:hAnsi="Arial" w:eastAsia="Times New Roman" w:cs="Arial"/>
      <w:b/>
      <w:shd w:val="pct20" w:color="auto" w:fill="auto"/>
    </w:rPr>
  </w:style>
  <w:style w:type="character" w:styleId="1342">
    <w:name w:val="HTML Acronym"/>
    <w:basedOn w:val="907"/>
    <w:qFormat/>
  </w:style>
  <w:style w:type="character" w:styleId="1343" w:customStyle="1">
    <w:name w:val="Моноширинный"/>
    <w:qFormat/>
    <w:rPr>
      <w:rFonts w:ascii="Courier New" w:hAnsi="Courier New" w:cs="Times New Roman"/>
    </w:rPr>
  </w:style>
  <w:style w:type="character" w:styleId="1344" w:customStyle="1">
    <w:name w:val="Обычный (без отступа) Знак"/>
    <w:link w:val="1386"/>
    <w:qFormat/>
    <w:rPr>
      <w:rFonts w:eastAsia="Times New Roman" w:cs="Times New Roman"/>
    </w:rPr>
  </w:style>
  <w:style w:type="character" w:styleId="1345" w:customStyle="1">
    <w:name w:val="Шапка таблицы Знак"/>
    <w:link w:val="1414"/>
    <w:qFormat/>
    <w:rPr>
      <w:rFonts w:eastAsia="Times New Roman" w:cs="Times New Roman"/>
      <w:b/>
      <w:bCs/>
      <w:sz w:val="20"/>
      <w:szCs w:val="20"/>
    </w:rPr>
  </w:style>
  <w:style w:type="character" w:styleId="1346" w:customStyle="1">
    <w:name w:val="Основной текст Знак"/>
    <w:basedOn w:val="907"/>
    <w:link w:val="972"/>
    <w:uiPriority w:val="99"/>
    <w:qFormat/>
  </w:style>
  <w:style w:type="character" w:styleId="1347" w:customStyle="1">
    <w:name w:val="Новый список тире Знак"/>
    <w:link w:val="1524"/>
    <w:qFormat/>
    <w:rPr>
      <w:sz w:val="28"/>
      <w:szCs w:val="28"/>
    </w:rPr>
  </w:style>
  <w:style w:type="character" w:styleId="1348">
    <w:name w:val="Subtle Emphasis"/>
    <w:uiPriority w:val="19"/>
    <w:qFormat/>
    <w:rPr>
      <w:i/>
      <w:iCs/>
      <w:color w:val="243f60" w:themeColor="accent1" w:themeShade="7F"/>
    </w:rPr>
  </w:style>
  <w:style w:type="character" w:styleId="1349">
    <w:name w:val="Intense Emphasis"/>
    <w:uiPriority w:val="21"/>
    <w:qFormat/>
    <w:rPr>
      <w:b/>
      <w:bCs/>
      <w:caps/>
      <w:color w:val="243f60" w:themeColor="accent1" w:themeShade="7F"/>
      <w:spacing w:val="10"/>
    </w:rPr>
  </w:style>
  <w:style w:type="character" w:styleId="1350">
    <w:name w:val="Subtle Reference"/>
    <w:uiPriority w:val="31"/>
    <w:qFormat/>
    <w:rPr>
      <w:b/>
      <w:bCs/>
      <w:color w:val="4f81bd" w:themeColor="accent1"/>
    </w:rPr>
  </w:style>
  <w:style w:type="character" w:styleId="1351">
    <w:name w:val="Intense Reference"/>
    <w:uiPriority w:val="32"/>
    <w:qFormat/>
    <w:rPr>
      <w:b/>
      <w:bCs/>
      <w:i/>
      <w:iCs/>
      <w:caps/>
      <w:color w:val="4f81bd" w:themeColor="accent1"/>
    </w:rPr>
  </w:style>
  <w:style w:type="character" w:styleId="1352">
    <w:name w:val="Book Title"/>
    <w:uiPriority w:val="33"/>
    <w:qFormat/>
    <w:rPr>
      <w:b/>
      <w:bCs/>
      <w:i/>
      <w:iCs/>
      <w:spacing w:val="0"/>
    </w:rPr>
  </w:style>
  <w:style w:type="character" w:styleId="1353" w:customStyle="1">
    <w:name w:val="Текст таблицы2 Знак"/>
    <w:basedOn w:val="907"/>
    <w:link w:val="1528"/>
    <w:qFormat/>
    <w:rPr>
      <w:rFonts w:eastAsia="Times New Roman" w:cs="Times New Roman"/>
      <w:color w:val="000000"/>
    </w:rPr>
  </w:style>
  <w:style w:type="character" w:styleId="1354" w:customStyle="1">
    <w:name w:val="Гипертекстовая ссылка"/>
    <w:basedOn w:val="907"/>
    <w:uiPriority w:val="99"/>
    <w:qFormat/>
    <w:rPr>
      <w:color w:val="106bbe"/>
    </w:rPr>
  </w:style>
  <w:style w:type="character" w:styleId="1355" w:customStyle="1">
    <w:name w:val="Таблица_название Знак"/>
    <w:basedOn w:val="907"/>
    <w:link w:val="1531"/>
    <w:qFormat/>
    <w:rPr>
      <w:rFonts w:eastAsia="Courier New" w:cs="Courier New"/>
      <w:sz w:val="28"/>
    </w:rPr>
  </w:style>
  <w:style w:type="character" w:styleId="1356" w:customStyle="1">
    <w:name w:val="Схема документа Знак"/>
    <w:basedOn w:val="907"/>
    <w:link w:val="1534"/>
    <w:semiHidden/>
    <w:qFormat/>
    <w:rPr>
      <w:rFonts w:ascii="Tahoma" w:hAnsi="Tahoma" w:eastAsia="Times New Roman" w:cs="Tahoma"/>
      <w:sz w:val="20"/>
      <w:shd w:val="clear" w:color="auto" w:fill="b3b3b3"/>
    </w:rPr>
  </w:style>
  <w:style w:type="character" w:styleId="1357" w:customStyle="1">
    <w:name w:val="Стиль Нижний колонтитул + Verdana 8 пт полужирный Знак"/>
    <w:link w:val="1540"/>
    <w:qFormat/>
    <w:rPr>
      <w:rFonts w:eastAsia="Times New Roman" w:cs="Times New Roman"/>
      <w:b/>
      <w:bCs/>
      <w:sz w:val="16"/>
    </w:rPr>
  </w:style>
  <w:style w:type="character" w:styleId="1358" w:customStyle="1">
    <w:name w:val="Стиль Верхний колонтитул + 14 пт полужирный Знак"/>
    <w:link w:val="1541"/>
    <w:qFormat/>
    <w:rPr>
      <w:rFonts w:eastAsia="Times New Roman" w:cs="Times New Roman"/>
      <w:b/>
      <w:bCs/>
      <w:iCs/>
      <w:sz w:val="28"/>
    </w:rPr>
  </w:style>
  <w:style w:type="character" w:styleId="1359" w:customStyle="1">
    <w:name w:val="РЕ_Перечисление_1 Знак"/>
    <w:basedOn w:val="907"/>
    <w:link w:val="1543"/>
    <w:qFormat/>
    <w:rPr>
      <w:rFonts w:eastAsia="Droid Sans Fallback" w:cs="Times New Roman"/>
      <w:sz w:val="28"/>
      <w:szCs w:val="28"/>
    </w:rPr>
  </w:style>
  <w:style w:type="character" w:styleId="1360" w:customStyle="1">
    <w:name w:val="Основной текст (2)_"/>
    <w:basedOn w:val="907"/>
    <w:qFormat/>
    <w:rPr>
      <w:rFonts w:ascii="Times New Roman" w:hAnsi="Times New Roman" w:eastAsia="Times New Roman" w:cs="Times New Roman"/>
      <w:b w:val="0"/>
      <w:bCs w:val="0"/>
      <w:i w:val="0"/>
      <w:iCs w:val="0"/>
      <w:caps w:val="0"/>
      <w:smallCaps w:val="0"/>
      <w:strike w:val="0"/>
      <w:sz w:val="26"/>
      <w:szCs w:val="26"/>
      <w:u w:val="none"/>
    </w:rPr>
  </w:style>
  <w:style w:type="character" w:styleId="1361" w:customStyle="1">
    <w:name w:val="Основной текст (2) + 11 pt;Полужирный"/>
    <w:basedOn w:val="1360"/>
    <w:qFormat/>
    <w:rPr>
      <w:rFonts w:ascii="Times New Roman" w:hAnsi="Times New Roman" w:eastAsia="Times New Roman" w:cs="Times New Roman"/>
      <w:b/>
      <w:bCs/>
      <w:i w:val="0"/>
      <w:iCs w:val="0"/>
      <w:caps w:val="0"/>
      <w:smallCaps w:val="0"/>
      <w:strike w:val="0"/>
      <w:color w:val="000000"/>
      <w:spacing w:val="0"/>
      <w:sz w:val="22"/>
      <w:szCs w:val="22"/>
      <w:u w:val="none"/>
      <w:lang w:val="ru-RU" w:eastAsia="ru-RU" w:bidi="ru-RU"/>
    </w:rPr>
  </w:style>
  <w:style w:type="character" w:styleId="1362" w:customStyle="1">
    <w:name w:val="Основной текст (2) + 12 pt"/>
    <w:basedOn w:val="1360"/>
    <w:qFormat/>
    <w:rPr>
      <w:rFonts w:ascii="Times New Roman" w:hAnsi="Times New Roman" w:eastAsia="Times New Roman" w:cs="Times New Roman"/>
      <w:b w:val="0"/>
      <w:bCs w:val="0"/>
      <w:i w:val="0"/>
      <w:iCs w:val="0"/>
      <w:caps w:val="0"/>
      <w:smallCaps w:val="0"/>
      <w:strike w:val="0"/>
      <w:color w:val="000000"/>
      <w:spacing w:val="0"/>
      <w:sz w:val="24"/>
      <w:szCs w:val="24"/>
      <w:u w:val="none"/>
      <w:lang w:val="ru-RU" w:eastAsia="ru-RU" w:bidi="ru-RU"/>
    </w:rPr>
  </w:style>
  <w:style w:type="character" w:styleId="1363" w:customStyle="1">
    <w:name w:val="Нет A"/>
    <w:qFormat/>
  </w:style>
  <w:style w:type="character" w:styleId="1364" w:customStyle="1">
    <w:name w:val="Марк 1 Знак"/>
    <w:link w:val="1547"/>
    <w:qFormat/>
    <w:rPr>
      <w:rFonts w:eastAsia="Times New Roman" w:cs="Times New Roman"/>
    </w:rPr>
  </w:style>
  <w:style w:type="character" w:styleId="1365" w:customStyle="1">
    <w:name w:val="cf01"/>
    <w:basedOn w:val="907"/>
    <w:qFormat/>
    <w:rPr>
      <w:rFonts w:ascii="Segoe UI" w:hAnsi="Segoe UI" w:cs="Segoe UI"/>
      <w:sz w:val="18"/>
      <w:szCs w:val="18"/>
    </w:rPr>
  </w:style>
  <w:style w:type="character" w:styleId="1366" w:customStyle="1">
    <w:name w:val="Неразрешенное упоминание1"/>
    <w:basedOn w:val="907"/>
    <w:uiPriority w:val="99"/>
    <w:semiHidden/>
    <w:unhideWhenUsed/>
    <w:qFormat/>
    <w:rPr>
      <w:color w:val="605e5c"/>
      <w:shd w:val="clear" w:color="auto" w:fill="e1dfdd"/>
    </w:rPr>
  </w:style>
  <w:style w:type="character" w:styleId="1367" w:customStyle="1">
    <w:name w:val="Неразрешенное упоминание2"/>
    <w:basedOn w:val="907"/>
    <w:uiPriority w:val="99"/>
    <w:semiHidden/>
    <w:unhideWhenUsed/>
    <w:qFormat/>
    <w:rPr>
      <w:color w:val="605e5c"/>
      <w:shd w:val="clear" w:color="auto" w:fill="e1dfdd"/>
    </w:rPr>
  </w:style>
  <w:style w:type="character" w:styleId="1368" w:customStyle="1">
    <w:name w:val="ЗИТ Заголовок приложения Знак"/>
    <w:basedOn w:val="907"/>
    <w:link w:val="1553"/>
    <w:qFormat/>
    <w:rPr>
      <w:rFonts w:ascii="Times New Roman Полужирный" w:hAnsi="Times New Roman Полужирный" w:eastAsia="Times New Roman" w:cs="Times New Roman"/>
      <w:bCs/>
      <w:color w:val="000000"/>
      <w:sz w:val="32"/>
      <w:szCs w:val="56"/>
    </w:rPr>
  </w:style>
  <w:style w:type="character" w:styleId="1369" w:customStyle="1">
    <w:name w:val="ЗИТ Название приложения Знак"/>
    <w:basedOn w:val="907"/>
    <w:link w:val="1554"/>
    <w:qFormat/>
    <w:rPr>
      <w:rFonts w:ascii="Times New Roman Полужирный" w:hAnsi="Times New Roman Полужирный" w:eastAsia="Times New Roman" w:cs="Times New Roman"/>
      <w:bCs/>
      <w:color w:val="000000"/>
      <w:sz w:val="32"/>
      <w:szCs w:val="56"/>
    </w:rPr>
  </w:style>
  <w:style w:type="character" w:styleId="1370" w:customStyle="1">
    <w:name w:val="Основной текст Знак2"/>
    <w:basedOn w:val="907"/>
    <w:uiPriority w:val="99"/>
    <w:semiHidden/>
    <w:qFormat/>
    <w:rPr>
      <w:rFonts w:eastAsia="Calibri"/>
      <w:sz w:val="28"/>
      <w:szCs w:val="28"/>
    </w:rPr>
  </w:style>
  <w:style w:type="character" w:styleId="1371" w:customStyle="1">
    <w:name w:val="Основной текст Знак3"/>
    <w:basedOn w:val="907"/>
    <w:uiPriority w:val="99"/>
    <w:semiHidden/>
    <w:qFormat/>
    <w:rPr>
      <w:rFonts w:eastAsia="Calibri"/>
      <w:sz w:val="28"/>
      <w:szCs w:val="28"/>
    </w:rPr>
  </w:style>
  <w:style w:type="character" w:styleId="1372" w:customStyle="1">
    <w:name w:val="ЗИТ Основной текст Знак"/>
    <w:basedOn w:val="907"/>
    <w:link w:val="1556"/>
    <w:qFormat/>
    <w:rPr>
      <w:rFonts w:eastAsia="Calibri" w:cs="Times New Roman"/>
      <w:sz w:val="28"/>
      <w:szCs w:val="28"/>
    </w:rPr>
  </w:style>
  <w:style w:type="character" w:styleId="1373" w:customStyle="1">
    <w:name w:val="ЗИТ Рисунок Знак"/>
    <w:basedOn w:val="1372"/>
    <w:link w:val="1565"/>
    <w:qFormat/>
    <w:rPr>
      <w:rFonts w:eastAsia="Calibri" w:cs="Times New Roman"/>
      <w:sz w:val="28"/>
      <w:szCs w:val="28"/>
    </w:rPr>
  </w:style>
  <w:style w:type="character" w:styleId="1374" w:customStyle="1">
    <w:name w:val="Основной текст с отступом 3 Знак"/>
    <w:link w:val="1575"/>
    <w:uiPriority w:val="99"/>
    <w:semiHidden/>
    <w:qFormat/>
    <w:rPr>
      <w:sz w:val="16"/>
      <w:szCs w:val="16"/>
    </w:rPr>
  </w:style>
  <w:style w:type="character" w:styleId="1375" w:customStyle="1">
    <w:name w:val="Основной текст с отступом 3 Знак1"/>
    <w:basedOn w:val="907"/>
    <w:uiPriority w:val="99"/>
    <w:semiHidden/>
    <w:qFormat/>
    <w:rPr>
      <w:rFonts w:ascii="Times New Roman" w:hAnsi="Times New Roman" w:eastAsia="Times New Roman" w:cs="Times New Roman"/>
      <w:sz w:val="16"/>
      <w:szCs w:val="16"/>
      <w:lang w:eastAsia="ru-RU"/>
    </w:rPr>
  </w:style>
  <w:style w:type="character" w:styleId="1376" w:customStyle="1">
    <w:name w:val="Оглавление 7 Знак"/>
    <w:link w:val="989"/>
    <w:uiPriority w:val="39"/>
    <w:qFormat/>
  </w:style>
  <w:style w:type="character" w:styleId="1377" w:customStyle="1">
    <w:name w:val="ЕСКД - список буква 1 Знак"/>
    <w:link w:val="1586"/>
    <w:uiPriority w:val="3"/>
    <w:qFormat/>
    <w:rPr>
      <w:rFonts w:eastAsia="Droid Sans Fallback" w:cs="FreeSans"/>
      <w:sz w:val="28"/>
      <w:szCs w:val="28"/>
    </w:rPr>
  </w:style>
  <w:style w:type="character" w:styleId="1378" w:customStyle="1">
    <w:name w:val="34_Основной с красной строки Знак"/>
    <w:link w:val="1593"/>
    <w:qFormat/>
  </w:style>
  <w:style w:type="character" w:styleId="1379" w:customStyle="1">
    <w:name w:val="Hyperlink.2"/>
    <w:basedOn w:val="907"/>
    <w:qFormat/>
    <w:rPr>
      <w:rFonts w:ascii="Times New Roman" w:hAnsi="Times New Roman" w:eastAsia="Times New Roman" w:cs="Times New Roman"/>
      <w:lang w:val="ru-RU"/>
    </w:rPr>
  </w:style>
  <w:style w:type="character" w:styleId="1380" w:customStyle="1">
    <w:name w:val="apple-converted-space"/>
    <w:basedOn w:val="907"/>
    <w:qFormat/>
  </w:style>
  <w:style w:type="character" w:styleId="1381" w:customStyle="1">
    <w:name w:val="Ссылка указателя"/>
    <w:qFormat/>
  </w:style>
  <w:style w:type="paragraph" w:styleId="1382" w:customStyle="1">
    <w:name w:val="Заголовок1"/>
    <w:basedOn w:val="897"/>
    <w:next w:val="972"/>
    <w:qFormat/>
    <w:pPr>
      <w:ind w:firstLine="851"/>
      <w:keepNext/>
      <w:spacing w:before="240" w:after="120" w:line="240" w:lineRule="auto"/>
    </w:pPr>
    <w:rPr>
      <w:rFonts w:ascii="Liberation Sans" w:hAnsi="Liberation Sans" w:eastAsia="Microsoft YaHei"/>
      <w:sz w:val="28"/>
      <w:szCs w:val="28"/>
    </w:rPr>
  </w:style>
  <w:style w:type="character" w:styleId="1383" w:customStyle="1">
    <w:name w:val="Основной текст Знак1"/>
    <w:basedOn w:val="907"/>
    <w:uiPriority w:val="99"/>
    <w:semiHidden/>
    <w:rPr>
      <w:rFonts w:ascii="Times New Roman" w:hAnsi="Times New Roman" w:eastAsia="Times New Roman" w:cs="Times New Roman"/>
      <w:sz w:val="24"/>
      <w:szCs w:val="24"/>
      <w:lang w:eastAsia="ru-RU"/>
    </w:rPr>
  </w:style>
  <w:style w:type="paragraph" w:styleId="1384" w:customStyle="1">
    <w:name w:val="Указатель1"/>
    <w:basedOn w:val="897"/>
    <w:qFormat/>
    <w:pPr>
      <w:ind w:firstLine="851"/>
      <w:spacing w:after="0" w:line="240" w:lineRule="auto"/>
      <w:suppressLineNumbers/>
    </w:pPr>
    <w:rPr>
      <w:rFonts w:eastAsia="Times New Roman"/>
    </w:rPr>
  </w:style>
  <w:style w:type="paragraph" w:styleId="1385" w:customStyle="1">
    <w:name w:val="Базовый заголовок"/>
    <w:basedOn w:val="1386"/>
    <w:next w:val="897"/>
    <w:qFormat/>
    <w:pPr>
      <w:keepNext/>
      <w:tabs>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pPr>
    <w:rPr>
      <w:b/>
      <w:szCs w:val="22"/>
    </w:rPr>
  </w:style>
  <w:style w:type="paragraph" w:styleId="1386" w:customStyle="1">
    <w:name w:val="Обычный (без отступа)"/>
    <w:basedOn w:val="897"/>
    <w:link w:val="1344"/>
    <w:qFormat/>
    <w:pPr>
      <w:ind w:firstLine="0"/>
      <w:spacing w:after="0" w:line="240" w:lineRule="auto"/>
    </w:pPr>
    <w:rPr>
      <w:rFonts w:eastAsia="Times New Roman" w:cs="Times New Roman"/>
    </w:rPr>
  </w:style>
  <w:style w:type="paragraph" w:styleId="1387">
    <w:name w:val="HTML Bottom of Form"/>
    <w:basedOn w:val="897"/>
    <w:next w:val="897"/>
    <w:link w:val="1331"/>
    <w:qFormat/>
    <w:pPr>
      <w:ind w:firstLine="851"/>
      <w:jc w:val="center"/>
      <w:spacing w:after="0" w:line="240" w:lineRule="auto"/>
      <w:pBdr>
        <w:top w:val="single" w:color="000000" w:sz="6" w:space="1"/>
      </w:pBdr>
    </w:pPr>
    <w:rPr>
      <w:rFonts w:ascii="Arial" w:hAnsi="Arial" w:eastAsia="Times New Roman" w:cs="Arial"/>
      <w:vanish/>
      <w:sz w:val="16"/>
      <w:szCs w:val="16"/>
    </w:rPr>
  </w:style>
  <w:style w:type="character" w:styleId="1388" w:customStyle="1">
    <w:name w:val="z-Конец формы Знак1"/>
    <w:basedOn w:val="907"/>
    <w:uiPriority w:val="99"/>
    <w:semiHidden/>
    <w:rPr>
      <w:rFonts w:ascii="Arial" w:hAnsi="Arial" w:cs="Arial"/>
      <w:vanish/>
      <w:sz w:val="16"/>
      <w:szCs w:val="16"/>
    </w:rPr>
  </w:style>
  <w:style w:type="paragraph" w:styleId="1389">
    <w:name w:val="List Number 2"/>
    <w:basedOn w:val="1390"/>
    <w:pPr>
      <w:numPr>
        <w:ilvl w:val="0"/>
        <w:numId w:val="9"/>
      </w:numPr>
      <w:ind w:left="0" w:firstLine="0"/>
      <w:tabs>
        <w:tab w:val="num" w:pos="360" w:leader="none"/>
        <w:tab w:val="clear" w:pos="1891" w:leader="none"/>
        <w:tab w:val="left" w:pos="1985" w:leader="none"/>
      </w:tabs>
    </w:pPr>
  </w:style>
  <w:style w:type="paragraph" w:styleId="1390" w:customStyle="1">
    <w:name w:val="Базовый нумерованный список"/>
    <w:basedOn w:val="1391"/>
    <w:qFormat/>
  </w:style>
  <w:style w:type="paragraph" w:styleId="1391" w:customStyle="1">
    <w:name w:val="Базовый список"/>
    <w:basedOn w:val="1386"/>
    <w:link w:val="1612"/>
    <w:qFormat/>
  </w:style>
  <w:style w:type="paragraph" w:styleId="1392">
    <w:name w:val="List Number"/>
    <w:basedOn w:val="1390"/>
    <w:pPr>
      <w:numPr>
        <w:ilvl w:val="0"/>
        <w:numId w:val="18"/>
      </w:numPr>
      <w:ind w:left="1020" w:hanging="1020"/>
      <w:tabs>
        <w:tab w:val="num" w:pos="0" w:leader="none"/>
        <w:tab w:val="clear" w:pos="1324" w:leader="none"/>
        <w:tab w:val="left" w:pos="1418" w:leader="none"/>
      </w:tabs>
    </w:pPr>
  </w:style>
  <w:style w:type="paragraph" w:styleId="1393">
    <w:name w:val="List Number 3"/>
    <w:basedOn w:val="1390"/>
    <w:pPr>
      <w:numPr>
        <w:ilvl w:val="0"/>
        <w:numId w:val="13"/>
      </w:numPr>
      <w:ind w:left="720" w:hanging="360"/>
      <w:tabs>
        <w:tab w:val="num" w:pos="0" w:leader="none"/>
        <w:tab w:val="clear" w:pos="2458" w:leader="none"/>
        <w:tab w:val="left" w:pos="2552" w:leader="none"/>
      </w:tabs>
    </w:pPr>
  </w:style>
  <w:style w:type="paragraph" w:styleId="1394">
    <w:name w:val="List Continue 2"/>
    <w:basedOn w:val="1395"/>
    <w:pPr>
      <w:ind w:left="1134" w:firstLine="851"/>
    </w:pPr>
  </w:style>
  <w:style w:type="paragraph" w:styleId="1395" w:customStyle="1">
    <w:name w:val="Базовый стиль Продолжение списка"/>
    <w:basedOn w:val="1391"/>
    <w:qFormat/>
  </w:style>
  <w:style w:type="paragraph" w:styleId="1396">
    <w:name w:val="HTML Top of Form"/>
    <w:basedOn w:val="897"/>
    <w:next w:val="897"/>
    <w:link w:val="1334"/>
    <w:qFormat/>
    <w:pPr>
      <w:ind w:firstLine="851"/>
      <w:jc w:val="center"/>
      <w:spacing w:after="0" w:line="240" w:lineRule="auto"/>
      <w:pBdr>
        <w:bottom w:val="single" w:color="000000" w:sz="6" w:space="1"/>
      </w:pBdr>
    </w:pPr>
    <w:rPr>
      <w:rFonts w:ascii="Arial" w:hAnsi="Arial" w:eastAsia="Times New Roman" w:cs="Arial"/>
      <w:vanish/>
      <w:sz w:val="16"/>
      <w:szCs w:val="16"/>
    </w:rPr>
  </w:style>
  <w:style w:type="character" w:styleId="1397" w:customStyle="1">
    <w:name w:val="z-Начало формы Знак1"/>
    <w:basedOn w:val="907"/>
    <w:uiPriority w:val="99"/>
    <w:semiHidden/>
    <w:rPr>
      <w:rFonts w:ascii="Arial" w:hAnsi="Arial" w:cs="Arial"/>
      <w:vanish/>
      <w:sz w:val="16"/>
      <w:szCs w:val="16"/>
    </w:rPr>
  </w:style>
  <w:style w:type="paragraph" w:styleId="1398">
    <w:name w:val="List Number 4"/>
    <w:basedOn w:val="1390"/>
    <w:pPr>
      <w:numPr>
        <w:ilvl w:val="0"/>
        <w:numId w:val="11"/>
      </w:numPr>
      <w:ind w:left="1571" w:hanging="360"/>
      <w:tabs>
        <w:tab w:val="num" w:pos="0" w:leader="none"/>
        <w:tab w:val="clear" w:pos="3025" w:leader="none"/>
        <w:tab w:val="left" w:pos="3119" w:leader="none"/>
      </w:tabs>
    </w:pPr>
  </w:style>
  <w:style w:type="paragraph" w:styleId="1399">
    <w:name w:val="List Continue 3"/>
    <w:basedOn w:val="1395"/>
    <w:pPr>
      <w:ind w:left="1701" w:firstLine="851"/>
    </w:pPr>
  </w:style>
  <w:style w:type="paragraph" w:styleId="1400">
    <w:name w:val="List Continue 4"/>
    <w:basedOn w:val="1395"/>
    <w:pPr>
      <w:ind w:left="2268" w:firstLine="851"/>
    </w:pPr>
  </w:style>
  <w:style w:type="paragraph" w:styleId="1401">
    <w:name w:val="List Continue 5"/>
    <w:basedOn w:val="1395"/>
    <w:pPr>
      <w:ind w:left="2835" w:firstLine="851"/>
    </w:pPr>
  </w:style>
  <w:style w:type="paragraph" w:styleId="1402">
    <w:name w:val="List Bullet"/>
    <w:basedOn w:val="1403"/>
    <w:link w:val="1614"/>
    <w:uiPriority w:val="99"/>
    <w:pPr>
      <w:numPr>
        <w:ilvl w:val="0"/>
        <w:numId w:val="35"/>
      </w:numPr>
      <w:ind w:left="567" w:firstLine="454"/>
      <w:tabs>
        <w:tab w:val="clear" w:pos="360" w:leader="none"/>
        <w:tab w:val="num" w:pos="1381" w:leader="none"/>
        <w:tab w:val="left" w:pos="1418" w:leader="none"/>
      </w:tabs>
    </w:pPr>
  </w:style>
  <w:style w:type="paragraph" w:styleId="1403" w:customStyle="1">
    <w:name w:val="Базовый маркированный список"/>
    <w:basedOn w:val="1391"/>
    <w:link w:val="1613"/>
    <w:qFormat/>
  </w:style>
  <w:style w:type="paragraph" w:styleId="1404">
    <w:name w:val="List Bullet 2"/>
    <w:basedOn w:val="1403"/>
    <w:qFormat/>
    <w:pPr>
      <w:tabs>
        <w:tab w:val="left" w:pos="1843" w:leader="none"/>
      </w:tabs>
    </w:pPr>
  </w:style>
  <w:style w:type="paragraph" w:styleId="1405">
    <w:name w:val="List Number 5"/>
    <w:basedOn w:val="1390"/>
    <w:pPr>
      <w:numPr>
        <w:ilvl w:val="0"/>
        <w:numId w:val="12"/>
      </w:numPr>
      <w:ind w:left="720" w:hanging="360"/>
      <w:tabs>
        <w:tab w:val="num" w:pos="0" w:leader="none"/>
        <w:tab w:val="clear" w:pos="3592" w:leader="none"/>
        <w:tab w:val="left" w:pos="3686" w:leader="none"/>
      </w:tabs>
    </w:pPr>
  </w:style>
  <w:style w:type="paragraph" w:styleId="1406">
    <w:name w:val="List Continue"/>
    <w:basedOn w:val="1395"/>
    <w:pPr>
      <w:ind w:left="567" w:firstLine="851"/>
    </w:pPr>
  </w:style>
  <w:style w:type="paragraph" w:styleId="1407">
    <w:name w:val="List Bullet 3"/>
    <w:basedOn w:val="1403"/>
    <w:pPr>
      <w:numPr>
        <w:ilvl w:val="0"/>
        <w:numId w:val="16"/>
      </w:numPr>
      <w:ind w:left="1418" w:hanging="360"/>
      <w:tabs>
        <w:tab w:val="num" w:pos="0" w:leader="none"/>
        <w:tab w:val="left" w:pos="2410" w:leader="none"/>
        <w:tab w:val="clear" w:pos="2515" w:leader="none"/>
      </w:tabs>
    </w:pPr>
  </w:style>
  <w:style w:type="paragraph" w:styleId="1408">
    <w:name w:val="List Bullet 4"/>
    <w:basedOn w:val="1403"/>
    <w:pPr>
      <w:numPr>
        <w:ilvl w:val="0"/>
        <w:numId w:val="7"/>
      </w:numPr>
      <w:ind w:left="992" w:firstLine="0"/>
      <w:tabs>
        <w:tab w:val="num" w:pos="0" w:leader="none"/>
        <w:tab w:val="left" w:pos="2977" w:leader="none"/>
        <w:tab w:val="clear" w:pos="3082" w:leader="none"/>
      </w:tabs>
    </w:pPr>
  </w:style>
  <w:style w:type="paragraph" w:styleId="1409" w:customStyle="1">
    <w:name w:val="Базовый дополнительный список"/>
    <w:basedOn w:val="1391"/>
    <w:qFormat/>
    <w:pPr>
      <w:ind w:firstLine="709"/>
    </w:pPr>
  </w:style>
  <w:style w:type="paragraph" w:styleId="1410">
    <w:name w:val="List 2"/>
    <w:basedOn w:val="1409"/>
    <w:qFormat/>
    <w:pPr>
      <w:ind w:left="1134" w:firstLine="454"/>
    </w:pPr>
  </w:style>
  <w:style w:type="paragraph" w:styleId="1411">
    <w:name w:val="List 3"/>
    <w:basedOn w:val="1409"/>
    <w:qFormat/>
    <w:pPr>
      <w:ind w:left="1701" w:firstLine="454"/>
    </w:pPr>
  </w:style>
  <w:style w:type="paragraph" w:styleId="1412">
    <w:name w:val="List 4"/>
    <w:basedOn w:val="1409"/>
    <w:qFormat/>
    <w:pPr>
      <w:ind w:left="2268" w:firstLine="454"/>
    </w:pPr>
  </w:style>
  <w:style w:type="paragraph" w:styleId="1413">
    <w:name w:val="List 5"/>
    <w:basedOn w:val="1409"/>
    <w:qFormat/>
    <w:pPr>
      <w:ind w:left="2835" w:firstLine="454"/>
    </w:pPr>
  </w:style>
  <w:style w:type="paragraph" w:styleId="1414" w:customStyle="1">
    <w:name w:val="Шапка таблицы"/>
    <w:basedOn w:val="1005"/>
    <w:link w:val="1345"/>
    <w:qFormat/>
    <w:pPr>
      <w:ind w:firstLine="0"/>
      <w:jc w:val="left"/>
      <w:keepNext/>
      <w:spacing w:before="60" w:after="160"/>
    </w:pPr>
    <w:rPr>
      <w:rFonts w:eastAsia="Times New Roman" w:cs="Times New Roman"/>
      <w:b/>
      <w:bCs/>
      <w:color w:val="auto"/>
      <w:sz w:val="20"/>
      <w:szCs w:val="20"/>
    </w:rPr>
  </w:style>
  <w:style w:type="paragraph" w:styleId="1415" w:customStyle="1">
    <w:name w:val="Header and Footer"/>
    <w:basedOn w:val="897"/>
    <w:qFormat/>
    <w:pPr>
      <w:ind w:firstLine="851"/>
      <w:spacing w:after="0" w:line="240" w:lineRule="auto"/>
    </w:pPr>
    <w:rPr>
      <w:rFonts w:eastAsia="Times New Roman" w:cs="Times New Roman"/>
    </w:rPr>
  </w:style>
  <w:style w:type="character" w:styleId="1416" w:customStyle="1">
    <w:name w:val="Верхний колонтитул Знак1"/>
    <w:basedOn w:val="907"/>
    <w:uiPriority w:val="99"/>
    <w:semiHidden/>
    <w:rPr>
      <w:rFonts w:ascii="Times New Roman" w:hAnsi="Times New Roman" w:eastAsia="Times New Roman" w:cs="Times New Roman"/>
      <w:sz w:val="24"/>
      <w:szCs w:val="24"/>
      <w:lang w:eastAsia="ru-RU"/>
    </w:rPr>
  </w:style>
  <w:style w:type="character" w:styleId="1417" w:customStyle="1">
    <w:name w:val="Нижний колонтитул Знак1"/>
    <w:basedOn w:val="907"/>
    <w:uiPriority w:val="99"/>
    <w:semiHidden/>
    <w:rPr>
      <w:rFonts w:ascii="Times New Roman" w:hAnsi="Times New Roman" w:eastAsia="Times New Roman" w:cs="Times New Roman"/>
      <w:sz w:val="24"/>
      <w:szCs w:val="24"/>
      <w:lang w:eastAsia="ru-RU"/>
    </w:rPr>
  </w:style>
  <w:style w:type="paragraph" w:styleId="1418" w:customStyle="1">
    <w:name w:val="Нумерованный список (тбл)"/>
    <w:basedOn w:val="1419"/>
    <w:qFormat/>
    <w:pPr>
      <w:numPr>
        <w:ilvl w:val="0"/>
        <w:numId w:val="8"/>
      </w:numPr>
    </w:pPr>
  </w:style>
  <w:style w:type="paragraph" w:styleId="1419" w:customStyle="1">
    <w:name w:val="Базовый нумерованный список (тбл)"/>
    <w:basedOn w:val="1420"/>
    <w:qFormat/>
  </w:style>
  <w:style w:type="paragraph" w:styleId="1420" w:customStyle="1">
    <w:name w:val="Базовый список (тбл)"/>
    <w:basedOn w:val="1005"/>
    <w:qFormat/>
    <w:pPr>
      <w:ind w:firstLine="0"/>
      <w:jc w:val="left"/>
      <w:spacing w:before="0" w:after="0"/>
    </w:pPr>
    <w:rPr>
      <w:rFonts w:eastAsia="Times New Roman" w:cs="Times New Roman"/>
      <w:bCs/>
      <w:color w:val="auto"/>
      <w:sz w:val="24"/>
      <w:szCs w:val="18"/>
    </w:rPr>
  </w:style>
  <w:style w:type="paragraph" w:styleId="1421" w:customStyle="1">
    <w:name w:val="Нумерованный список 2 (тбл)"/>
    <w:basedOn w:val="1419"/>
    <w:qFormat/>
    <w:pPr>
      <w:numPr>
        <w:ilvl w:val="0"/>
        <w:numId w:val="10"/>
      </w:numPr>
    </w:pPr>
    <w:rPr>
      <w:bCs w:val="0"/>
      <w:szCs w:val="24"/>
    </w:rPr>
  </w:style>
  <w:style w:type="paragraph" w:styleId="1422" w:customStyle="1">
    <w:name w:val="Нумерованный список 3 (тбл)"/>
    <w:basedOn w:val="1418"/>
    <w:qFormat/>
    <w:pPr>
      <w:numPr>
        <w:ilvl w:val="0"/>
        <w:numId w:val="14"/>
      </w:numPr>
      <w:ind w:left="1707"/>
    </w:pPr>
  </w:style>
  <w:style w:type="paragraph" w:styleId="1423" w:customStyle="1">
    <w:name w:val="Маркированный список (тбл)"/>
    <w:basedOn w:val="1424"/>
    <w:qFormat/>
    <w:pPr>
      <w:ind w:left="456"/>
    </w:pPr>
    <w:rPr>
      <w:b/>
      <w:sz w:val="20"/>
    </w:rPr>
  </w:style>
  <w:style w:type="paragraph" w:styleId="1424" w:customStyle="1">
    <w:name w:val="Базовый маркированный список (тбл)"/>
    <w:basedOn w:val="1420"/>
    <w:qFormat/>
  </w:style>
  <w:style w:type="paragraph" w:styleId="1425" w:customStyle="1">
    <w:name w:val="Маркированный список 2 (тбл)"/>
    <w:basedOn w:val="1424"/>
    <w:qFormat/>
    <w:pPr>
      <w:numPr>
        <w:ilvl w:val="0"/>
        <w:numId w:val="17"/>
      </w:numPr>
    </w:pPr>
  </w:style>
  <w:style w:type="paragraph" w:styleId="1426" w:customStyle="1">
    <w:name w:val="Маркированный список 3 (тбл)"/>
    <w:basedOn w:val="1424"/>
    <w:qFormat/>
    <w:pPr>
      <w:numPr>
        <w:ilvl w:val="0"/>
        <w:numId w:val="6"/>
      </w:numPr>
    </w:pPr>
  </w:style>
  <w:style w:type="paragraph" w:styleId="1427" w:customStyle="1">
    <w:name w:val="Продолжение списка (тбл)"/>
    <w:basedOn w:val="1428"/>
    <w:qFormat/>
    <w:pPr>
      <w:ind w:left="567"/>
    </w:pPr>
  </w:style>
  <w:style w:type="paragraph" w:styleId="1428" w:customStyle="1">
    <w:name w:val="Базовый стиль Продолжение списка (тбл)"/>
    <w:basedOn w:val="1420"/>
    <w:qFormat/>
  </w:style>
  <w:style w:type="paragraph" w:styleId="1429" w:customStyle="1">
    <w:name w:val="Продолжение списка 2 (тбл)"/>
    <w:basedOn w:val="1428"/>
    <w:qFormat/>
    <w:pPr>
      <w:ind w:left="1134"/>
    </w:pPr>
  </w:style>
  <w:style w:type="paragraph" w:styleId="1430" w:customStyle="1">
    <w:name w:val="Продолжение списка 3 (тбл)"/>
    <w:basedOn w:val="1428"/>
    <w:qFormat/>
    <w:pPr>
      <w:ind w:left="1701"/>
    </w:pPr>
  </w:style>
  <w:style w:type="paragraph" w:styleId="1431" w:customStyle="1">
    <w:name w:val="Базовый дополнительный элемент"/>
    <w:basedOn w:val="1386"/>
    <w:qFormat/>
    <w:pPr>
      <w:keepNext/>
      <w:spacing w:before="60"/>
    </w:pPr>
    <w:rPr>
      <w:szCs w:val="22"/>
    </w:rPr>
  </w:style>
  <w:style w:type="paragraph" w:styleId="1432" w:customStyle="1">
    <w:name w:val="Внимание!"/>
    <w:basedOn w:val="1431"/>
    <w:next w:val="897"/>
    <w:qFormat/>
    <w:rPr>
      <w:b/>
      <w:i/>
      <w:iCs/>
    </w:rPr>
  </w:style>
  <w:style w:type="paragraph" w:styleId="1433" w:customStyle="1">
    <w:name w:val="Примечание"/>
    <w:basedOn w:val="1431"/>
    <w:next w:val="897"/>
    <w:qFormat/>
    <w:rPr>
      <w:rFonts w:cs="Arial"/>
      <w:b/>
      <w:bCs/>
    </w:rPr>
  </w:style>
  <w:style w:type="paragraph" w:styleId="1434" w:customStyle="1">
    <w:name w:val="Объект"/>
    <w:basedOn w:val="1386"/>
    <w:next w:val="897"/>
    <w:qFormat/>
    <w:pPr>
      <w:jc w:val="center"/>
      <w:keepNext/>
      <w:spacing w:before="200" w:after="240"/>
    </w:pPr>
  </w:style>
  <w:style w:type="paragraph" w:styleId="1435" w:customStyle="1">
    <w:name w:val="Базовый стиль оглавлений"/>
    <w:basedOn w:val="1386"/>
    <w:qFormat/>
    <w:pPr>
      <w:tabs>
        <w:tab w:val="right" w:pos="9639" w:leader="dot"/>
      </w:tabs>
    </w:pPr>
  </w:style>
  <w:style w:type="paragraph" w:styleId="1436" w:customStyle="1">
    <w:name w:val="Пример"/>
    <w:basedOn w:val="1431"/>
    <w:next w:val="897"/>
    <w:qFormat/>
    <w:rPr>
      <w:b/>
    </w:rPr>
  </w:style>
  <w:style w:type="paragraph" w:styleId="1437" w:customStyle="1">
    <w:name w:val="Объект (с отрывом)"/>
    <w:basedOn w:val="1434"/>
    <w:next w:val="897"/>
    <w:qFormat/>
    <w:pPr>
      <w:keepNext w:val="0"/>
      <w:spacing w:after="0"/>
    </w:pPr>
  </w:style>
  <w:style w:type="paragraph" w:styleId="1438" w:customStyle="1">
    <w:name w:val="Номер части"/>
    <w:next w:val="897"/>
    <w:qFormat/>
    <w:pPr>
      <w:ind w:left="3969"/>
      <w:jc w:val="right"/>
      <w:keepLines/>
      <w:keepNext/>
      <w:pageBreakBefore/>
      <w:spacing w:before="1200"/>
    </w:pPr>
    <w:rPr>
      <w:rFonts w:ascii="Arial" w:hAnsi="Arial" w:eastAsia="Times New Roman" w:cs="Times New Roman"/>
      <w:b/>
      <w:caps/>
      <w:sz w:val="48"/>
      <w:szCs w:val="80"/>
    </w:rPr>
  </w:style>
  <w:style w:type="paragraph" w:styleId="1439">
    <w:name w:val="List Bullet 5"/>
    <w:basedOn w:val="1403"/>
    <w:pPr>
      <w:numPr>
        <w:ilvl w:val="0"/>
        <w:numId w:val="15"/>
      </w:numPr>
      <w:ind w:left="1418" w:hanging="360"/>
      <w:tabs>
        <w:tab w:val="num" w:pos="0" w:leader="none"/>
        <w:tab w:val="clear" w:pos="3649" w:leader="none"/>
        <w:tab w:val="left" w:pos="3686" w:leader="none"/>
      </w:tabs>
    </w:pPr>
  </w:style>
  <w:style w:type="paragraph" w:styleId="1440">
    <w:name w:val="Message Header"/>
    <w:basedOn w:val="897"/>
    <w:next w:val="897"/>
    <w:link w:val="1341"/>
    <w:qFormat/>
    <w:pPr>
      <w:ind w:firstLine="851"/>
      <w:keepNext/>
      <w:spacing w:before="240" w:after="0" w:line="24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cs="Arial"/>
      <w:b/>
    </w:rPr>
  </w:style>
  <w:style w:type="character" w:styleId="1441" w:customStyle="1">
    <w:name w:val="Шапка Знак1"/>
    <w:basedOn w:val="907"/>
    <w:uiPriority w:val="99"/>
    <w:semiHidden/>
    <w:rPr>
      <w:rFonts w:asciiTheme="majorHAnsi" w:hAnsiTheme="majorHAnsi" w:eastAsiaTheme="majorEastAsia" w:cstheme="majorBidi"/>
      <w:shd w:val="pct20" w:color="auto" w:fill="auto"/>
    </w:rPr>
  </w:style>
  <w:style w:type="paragraph" w:styleId="1442" w:customStyle="1">
    <w:name w:val="Заголовок (без уровня)"/>
    <w:basedOn w:val="1443"/>
    <w:next w:val="897"/>
    <w:qFormat/>
    <w:pPr>
      <w:jc w:val="center"/>
      <w:outlineLvl w:val="9"/>
    </w:pPr>
    <w:rPr>
      <w:i/>
      <w:sz w:val="40"/>
    </w:rPr>
  </w:style>
  <w:style w:type="paragraph" w:styleId="1443" w:customStyle="1">
    <w:name w:val="Заголовок 5 (дополнительный)"/>
    <w:basedOn w:val="902"/>
    <w:next w:val="897"/>
    <w:qFormat/>
    <w:pPr>
      <w:ind w:left="0" w:firstLine="0"/>
      <w:spacing w:before="120" w:line="240" w:lineRule="auto"/>
      <w:tabs>
        <w:tab w:val="clear" w:pos="1" w:leader="none"/>
        <w:tab w:val="clear" w:pos="284" w:leader="none"/>
        <w:tab w:val="clear" w:pos="568" w:leader="none"/>
        <w:tab w:val="clear" w:pos="851" w:leader="none"/>
        <w:tab w:val="clear" w:pos="1134" w:leader="none"/>
        <w:tab w:val="clear" w:pos="1418" w:leader="none"/>
        <w:tab w:val="clear" w:pos="1701" w:leader="none"/>
        <w:tab w:val="clear" w:pos="1985" w:leader="none"/>
      </w:tabs>
    </w:pPr>
    <w:rPr>
      <w:rFonts w:eastAsia="Times New Roman" w:cs="Times New Roman"/>
      <w:szCs w:val="28"/>
    </w:rPr>
  </w:style>
  <w:style w:type="paragraph" w:styleId="1444" w:customStyle="1">
    <w:name w:val="Заголовок 2 (дополнительный)"/>
    <w:basedOn w:val="899"/>
    <w:next w:val="897"/>
    <w:qFormat/>
    <w:pPr>
      <w:numPr>
        <w:ilvl w:val="0"/>
        <w:numId w:val="0"/>
      </w:numPr>
      <w:spacing w:before="120" w:after="120"/>
      <w:tabs>
        <w:tab w:val="left" w:pos="0" w:leader="none"/>
        <w:tab w:val="clear" w:pos="284" w:leader="none"/>
        <w:tab w:val="clear" w:pos="568" w:leader="none"/>
        <w:tab w:val="clear" w:pos="851" w:leader="none"/>
        <w:tab w:val="clear" w:pos="1134" w:leader="none"/>
        <w:tab w:val="clear" w:pos="1418" w:leader="none"/>
        <w:tab w:val="clear" w:pos="1985" w:leader="none"/>
      </w:tabs>
    </w:pPr>
    <w:rPr>
      <w:rFonts w:eastAsia="Arial Unicode MS" w:cs="Times New Roman"/>
      <w:sz w:val="32"/>
    </w:rPr>
  </w:style>
  <w:style w:type="paragraph" w:styleId="1445" w:customStyle="1">
    <w:name w:val="Заголовок 3 (дополнительный)"/>
    <w:basedOn w:val="900"/>
    <w:next w:val="897"/>
    <w:qFormat/>
    <w:pPr>
      <w:ind w:left="0"/>
      <w:spacing w:before="120" w:line="240" w:lineRule="auto"/>
      <w:tabs>
        <w:tab w:val="left" w:pos="0" w:leader="none"/>
        <w:tab w:val="clear" w:pos="1" w:leader="none"/>
        <w:tab w:val="clear" w:pos="284" w:leader="none"/>
        <w:tab w:val="clear" w:pos="568" w:leader="none"/>
        <w:tab w:val="clear" w:pos="851" w:leader="none"/>
        <w:tab w:val="clear" w:pos="1134" w:leader="none"/>
        <w:tab w:val="clear" w:pos="1418" w:leader="none"/>
        <w:tab w:val="clear" w:pos="1701" w:leader="none"/>
        <w:tab w:val="clear" w:pos="1985" w:leader="none"/>
      </w:tabs>
    </w:pPr>
    <w:rPr>
      <w:rFonts w:eastAsia="Times New Roman" w:cs="Times New Roman"/>
    </w:rPr>
  </w:style>
  <w:style w:type="paragraph" w:styleId="1446" w:customStyle="1">
    <w:name w:val="Заголовок 4 (дополнительный)"/>
    <w:basedOn w:val="901"/>
    <w:next w:val="897"/>
    <w:qFormat/>
    <w:pPr>
      <w:keepLines/>
      <w:keepNext/>
      <w:spacing w:before="240" w:after="120" w:line="240" w:lineRule="auto"/>
      <w:widowControl/>
      <w:tabs>
        <w:tab w:val="clear" w:pos="1" w:leader="none"/>
        <w:tab w:val="clear" w:pos="284" w:leader="none"/>
        <w:tab w:val="clear" w:pos="568" w:leader="none"/>
        <w:tab w:val="clear" w:pos="851" w:leader="none"/>
        <w:tab w:val="clear" w:pos="1134" w:leader="none"/>
        <w:tab w:val="clear" w:pos="1418" w:leader="none"/>
        <w:tab w:val="clear" w:pos="1701" w:leader="none"/>
        <w:tab w:val="clear" w:pos="1985" w:leader="none"/>
      </w:tabs>
    </w:pPr>
    <w:rPr>
      <w:rFonts w:eastAsia="Times New Roman" w:cs="Times New Roman"/>
    </w:rPr>
  </w:style>
  <w:style w:type="paragraph" w:styleId="1447" w:customStyle="1">
    <w:name w:val="Заголовок 6 (дополнительный)"/>
    <w:basedOn w:val="903"/>
    <w:next w:val="897"/>
    <w:qFormat/>
    <w:pPr>
      <w:ind w:left="0" w:firstLine="0"/>
      <w:spacing w:line="240" w:lineRule="auto"/>
      <w:tabs>
        <w:tab w:val="clear" w:pos="1" w:leader="none"/>
      </w:tabs>
    </w:pPr>
    <w:rPr>
      <w:rFonts w:eastAsia="Times New Roman" w:cs="Times New Roman"/>
    </w:rPr>
  </w:style>
  <w:style w:type="paragraph" w:styleId="1448" w:customStyle="1">
    <w:name w:val="Заголовок 7 (дополнительный)"/>
    <w:basedOn w:val="904"/>
    <w:next w:val="897"/>
    <w:qFormat/>
    <w:pPr>
      <w:ind w:firstLine="0"/>
      <w:jc w:val="left"/>
      <w:spacing w:before="120" w:after="120" w:line="240" w:lineRule="auto"/>
      <w:tabs>
        <w:tab w:val="left" w:pos="284" w:leader="none"/>
        <w:tab w:val="left" w:pos="568" w:leader="none"/>
        <w:tab w:val="left" w:pos="851" w:leader="none"/>
        <w:tab w:val="left" w:pos="1134" w:leader="none"/>
        <w:tab w:val="left" w:pos="1418" w:leader="none"/>
        <w:tab w:val="left" w:pos="1701" w:leader="none"/>
        <w:tab w:val="left" w:pos="1985" w:leader="none"/>
      </w:tabs>
    </w:pPr>
    <w:rPr>
      <w:rFonts w:ascii="Times New Roman" w:hAnsi="Times New Roman" w:eastAsia="Times New Roman" w:cs="Times New Roman"/>
      <w:bCs w:val="0"/>
      <w:i w:val="0"/>
      <w:iCs w:val="0"/>
      <w:sz w:val="24"/>
      <w:szCs w:val="24"/>
    </w:rPr>
  </w:style>
  <w:style w:type="paragraph" w:styleId="1449" w:customStyle="1">
    <w:name w:val="Заголовок 8 (дополнительный)"/>
    <w:basedOn w:val="905"/>
    <w:next w:val="897"/>
    <w:qFormat/>
    <w:pPr>
      <w:ind w:firstLine="0"/>
      <w:jc w:val="left"/>
      <w:spacing w:before="120" w:after="120" w:line="240" w:lineRule="auto"/>
      <w:tabs>
        <w:tab w:val="left" w:pos="284" w:leader="none"/>
        <w:tab w:val="left" w:pos="568" w:leader="none"/>
        <w:tab w:val="left" w:pos="851" w:leader="none"/>
        <w:tab w:val="left" w:pos="1134" w:leader="none"/>
        <w:tab w:val="left" w:pos="1418" w:leader="none"/>
        <w:tab w:val="left" w:pos="1701" w:leader="none"/>
        <w:tab w:val="left" w:pos="1985" w:leader="none"/>
      </w:tabs>
    </w:pPr>
    <w:rPr>
      <w:rFonts w:ascii="Times New Roman" w:hAnsi="Times New Roman" w:eastAsia="Times New Roman" w:cs="Times New Roman"/>
      <w:b/>
      <w:i w:val="0"/>
      <w:iCs w:val="0"/>
      <w:sz w:val="24"/>
      <w:szCs w:val="24"/>
    </w:rPr>
  </w:style>
  <w:style w:type="paragraph" w:styleId="1450" w:customStyle="1">
    <w:name w:val="Заголовок 9 (дополнительный)"/>
    <w:basedOn w:val="906"/>
    <w:next w:val="897"/>
    <w:qFormat/>
    <w:pPr>
      <w:ind w:firstLine="0"/>
      <w:jc w:val="left"/>
      <w:spacing w:before="120" w:after="120" w:line="240" w:lineRule="auto"/>
      <w:tabs>
        <w:tab w:val="left" w:pos="284" w:leader="none"/>
        <w:tab w:val="left" w:pos="568" w:leader="none"/>
        <w:tab w:val="left" w:pos="851" w:leader="none"/>
        <w:tab w:val="left" w:pos="1134" w:leader="none"/>
        <w:tab w:val="left" w:pos="1418" w:leader="none"/>
        <w:tab w:val="left" w:pos="1701" w:leader="none"/>
        <w:tab w:val="left" w:pos="1985" w:leader="none"/>
      </w:tabs>
    </w:pPr>
    <w:rPr>
      <w:rFonts w:ascii="Times New Roman" w:hAnsi="Times New Roman" w:eastAsia="Times New Roman" w:cs="Times New Roman"/>
      <w:i w:val="0"/>
      <w:iCs w:val="0"/>
      <w:sz w:val="24"/>
      <w:szCs w:val="24"/>
    </w:rPr>
  </w:style>
  <w:style w:type="character" w:styleId="1451" w:customStyle="1">
    <w:name w:val="Подзаголовок Знак1"/>
    <w:basedOn w:val="907"/>
    <w:uiPriority w:val="11"/>
    <w:rPr>
      <w:rFonts w:eastAsiaTheme="minorEastAsia"/>
      <w:color w:val="5a5a5a" w:themeColor="text1" w:themeTint="A5"/>
      <w:spacing w:val="15"/>
      <w:lang w:eastAsia="ru-RU"/>
    </w:rPr>
  </w:style>
  <w:style w:type="paragraph" w:styleId="1452" w:customStyle="1">
    <w:name w:val="Подзаголовок (без уровня)"/>
    <w:basedOn w:val="994"/>
    <w:next w:val="897"/>
    <w:qFormat/>
    <w:pPr>
      <w:spacing w:line="240" w:lineRule="auto"/>
      <w:tabs>
        <w:tab w:val="clear" w:pos="1" w:leader="none"/>
        <w:tab w:val="clear" w:pos="284" w:leader="none"/>
        <w:tab w:val="clear" w:pos="568" w:leader="none"/>
        <w:tab w:val="clear" w:pos="851" w:leader="none"/>
        <w:tab w:val="clear" w:pos="1134" w:leader="none"/>
        <w:tab w:val="clear" w:pos="1418" w:leader="none"/>
        <w:tab w:val="clear" w:pos="1701" w:leader="none"/>
        <w:tab w:val="clear" w:pos="1985" w:leader="none"/>
      </w:tabs>
    </w:pPr>
    <w:rPr>
      <w:rFonts w:eastAsia="Times New Roman" w:cs="Times New Roman"/>
      <w:szCs w:val="40"/>
    </w:rPr>
  </w:style>
  <w:style w:type="paragraph" w:styleId="1453" w:customStyle="1">
    <w:name w:val="Обычный (по центру)"/>
    <w:basedOn w:val="897"/>
    <w:qFormat/>
    <w:pPr>
      <w:ind w:left="1" w:firstLine="851"/>
      <w:jc w:val="center"/>
      <w:spacing w:after="0" w:line="240" w:lineRule="auto"/>
    </w:pPr>
    <w:rPr>
      <w:rFonts w:eastAsia="Times New Roman" w:cs="Times New Roman"/>
    </w:rPr>
  </w:style>
  <w:style w:type="paragraph" w:styleId="1454" w:customStyle="1">
    <w:name w:val="Обычный (по правому краю)"/>
    <w:basedOn w:val="897"/>
    <w:qFormat/>
    <w:pPr>
      <w:ind w:left="1" w:firstLine="851"/>
      <w:jc w:val="right"/>
      <w:spacing w:after="0" w:line="240" w:lineRule="auto"/>
    </w:pPr>
    <w:rPr>
      <w:rFonts w:eastAsia="Times New Roman" w:cs="Times New Roman"/>
    </w:rPr>
  </w:style>
  <w:style w:type="paragraph" w:styleId="1455" w:customStyle="1">
    <w:name w:val="Обычный (по левому краю)"/>
    <w:basedOn w:val="897"/>
    <w:qFormat/>
    <w:pPr>
      <w:ind w:left="1" w:firstLine="851"/>
      <w:jc w:val="left"/>
      <w:spacing w:after="0" w:line="240" w:lineRule="auto"/>
    </w:pPr>
    <w:rPr>
      <w:rFonts w:eastAsia="Times New Roman" w:cs="Times New Roman"/>
    </w:rPr>
  </w:style>
  <w:style w:type="paragraph" w:styleId="1456" w:customStyle="1">
    <w:name w:val="Базовый стиль надписей"/>
    <w:basedOn w:val="1386"/>
    <w:qFormat/>
    <w:pPr>
      <w:jc w:val="center"/>
    </w:pPr>
  </w:style>
  <w:style w:type="paragraph" w:styleId="1457" w:customStyle="1">
    <w:name w:val="Надпись 1"/>
    <w:basedOn w:val="1456"/>
    <w:next w:val="897"/>
    <w:qFormat/>
    <w:rPr>
      <w:sz w:val="80"/>
    </w:rPr>
  </w:style>
  <w:style w:type="paragraph" w:styleId="1458" w:customStyle="1">
    <w:name w:val="Надпись 1 (прописные)"/>
    <w:basedOn w:val="1457"/>
    <w:next w:val="897"/>
    <w:qFormat/>
    <w:rPr>
      <w:caps/>
    </w:rPr>
  </w:style>
  <w:style w:type="paragraph" w:styleId="1459" w:customStyle="1">
    <w:name w:val="Надпись 2"/>
    <w:basedOn w:val="1456"/>
    <w:next w:val="897"/>
    <w:qFormat/>
    <w:rPr>
      <w:sz w:val="64"/>
    </w:rPr>
  </w:style>
  <w:style w:type="paragraph" w:styleId="1460" w:customStyle="1">
    <w:name w:val="Надпись 2 (прописные)"/>
    <w:basedOn w:val="1459"/>
    <w:next w:val="897"/>
    <w:qFormat/>
    <w:rPr>
      <w:caps/>
    </w:rPr>
  </w:style>
  <w:style w:type="paragraph" w:styleId="1461" w:customStyle="1">
    <w:name w:val="Надпись 3"/>
    <w:basedOn w:val="1456"/>
    <w:next w:val="897"/>
    <w:qFormat/>
    <w:rPr>
      <w:sz w:val="52"/>
    </w:rPr>
  </w:style>
  <w:style w:type="paragraph" w:styleId="1462" w:customStyle="1">
    <w:name w:val="Надпись 3 (прописные)"/>
    <w:basedOn w:val="1461"/>
    <w:next w:val="897"/>
    <w:qFormat/>
    <w:rPr>
      <w:caps/>
    </w:rPr>
  </w:style>
  <w:style w:type="paragraph" w:styleId="1463" w:customStyle="1">
    <w:name w:val="Надпись 4"/>
    <w:basedOn w:val="1456"/>
    <w:next w:val="897"/>
    <w:qFormat/>
    <w:rPr>
      <w:b/>
      <w:sz w:val="44"/>
    </w:rPr>
  </w:style>
  <w:style w:type="paragraph" w:styleId="1464" w:customStyle="1">
    <w:name w:val="Надпись 4 (прописные)"/>
    <w:basedOn w:val="1463"/>
    <w:next w:val="897"/>
    <w:qFormat/>
    <w:rPr>
      <w:caps/>
    </w:rPr>
  </w:style>
  <w:style w:type="paragraph" w:styleId="1465" w:customStyle="1">
    <w:name w:val="Надпись 5"/>
    <w:basedOn w:val="1456"/>
    <w:next w:val="897"/>
    <w:qFormat/>
    <w:rPr>
      <w:b/>
      <w:sz w:val="40"/>
    </w:rPr>
  </w:style>
  <w:style w:type="paragraph" w:styleId="1466" w:customStyle="1">
    <w:name w:val="Надпись 5 (прописные)"/>
    <w:basedOn w:val="1465"/>
    <w:next w:val="897"/>
    <w:qFormat/>
    <w:rPr>
      <w:caps/>
    </w:rPr>
  </w:style>
  <w:style w:type="paragraph" w:styleId="1467" w:customStyle="1">
    <w:name w:val="Надпись 6"/>
    <w:basedOn w:val="1456"/>
    <w:next w:val="897"/>
    <w:qFormat/>
    <w:rPr>
      <w:b/>
      <w:sz w:val="36"/>
    </w:rPr>
  </w:style>
  <w:style w:type="paragraph" w:styleId="1468" w:customStyle="1">
    <w:name w:val="Надпись 6 (прописные)"/>
    <w:basedOn w:val="1467"/>
    <w:next w:val="897"/>
    <w:qFormat/>
    <w:rPr>
      <w:caps/>
    </w:rPr>
  </w:style>
  <w:style w:type="paragraph" w:styleId="1469" w:customStyle="1">
    <w:name w:val="Надпись 7"/>
    <w:basedOn w:val="1456"/>
    <w:next w:val="897"/>
    <w:qFormat/>
    <w:rPr>
      <w:b/>
      <w:sz w:val="32"/>
    </w:rPr>
  </w:style>
  <w:style w:type="paragraph" w:styleId="1470" w:customStyle="1">
    <w:name w:val="Надпись 7 (прописные)"/>
    <w:basedOn w:val="1469"/>
    <w:next w:val="897"/>
    <w:qFormat/>
    <w:rPr>
      <w:caps/>
    </w:rPr>
  </w:style>
  <w:style w:type="paragraph" w:styleId="1471" w:customStyle="1">
    <w:name w:val="Надпись 8"/>
    <w:basedOn w:val="1456"/>
    <w:next w:val="897"/>
    <w:qFormat/>
    <w:rPr>
      <w:b/>
      <w:sz w:val="28"/>
    </w:rPr>
  </w:style>
  <w:style w:type="paragraph" w:styleId="1472" w:customStyle="1">
    <w:name w:val="Надпись 8 (прописные)"/>
    <w:basedOn w:val="1471"/>
    <w:next w:val="897"/>
    <w:qFormat/>
    <w:rPr>
      <w:caps/>
    </w:rPr>
  </w:style>
  <w:style w:type="paragraph" w:styleId="1473" w:customStyle="1">
    <w:name w:val="Надпись 9"/>
    <w:basedOn w:val="1456"/>
    <w:next w:val="897"/>
    <w:qFormat/>
  </w:style>
  <w:style w:type="paragraph" w:styleId="1474" w:customStyle="1">
    <w:name w:val="Надпись 9 (прописные)"/>
    <w:basedOn w:val="1473"/>
    <w:next w:val="897"/>
    <w:qFormat/>
    <w:rPr>
      <w:caps/>
    </w:rPr>
  </w:style>
  <w:style w:type="paragraph" w:styleId="1475" w:customStyle="1">
    <w:name w:val="Заголовок части"/>
    <w:basedOn w:val="1385"/>
    <w:next w:val="897"/>
    <w:qFormat/>
    <w:pPr>
      <w:jc w:val="center"/>
      <w:spacing w:before="1200" w:after="2600"/>
      <w:outlineLvl w:val="0"/>
    </w:pPr>
    <w:rPr>
      <w:caps/>
      <w:sz w:val="48"/>
      <w:szCs w:val="60"/>
    </w:rPr>
  </w:style>
  <w:style w:type="paragraph" w:styleId="1476">
    <w:name w:val="Normal Indent"/>
    <w:basedOn w:val="897"/>
    <w:qFormat/>
    <w:pPr>
      <w:ind w:left="567" w:firstLine="851"/>
      <w:spacing w:after="0" w:line="240" w:lineRule="auto"/>
    </w:pPr>
    <w:rPr>
      <w:rFonts w:eastAsia="Times New Roman" w:cs="Times New Roman"/>
    </w:rPr>
  </w:style>
  <w:style w:type="paragraph" w:styleId="1477" w:customStyle="1">
    <w:name w:val="Название таблицы (по правому краю)"/>
    <w:basedOn w:val="1006"/>
    <w:next w:val="897"/>
    <w:qFormat/>
    <w:pPr>
      <w:ind w:firstLine="0"/>
      <w:jc w:val="right"/>
    </w:pPr>
    <w:rPr>
      <w:rFonts w:eastAsia="Times New Roman" w:cs="Times New Roman"/>
      <w:color w:val="auto"/>
    </w:rPr>
  </w:style>
  <w:style w:type="paragraph" w:styleId="1478" w:customStyle="1">
    <w:name w:val="Подзаголовок приложения"/>
    <w:basedOn w:val="1385"/>
    <w:next w:val="897"/>
    <w:qFormat/>
    <w:pPr>
      <w:jc w:val="center"/>
      <w:spacing w:after="200"/>
    </w:pPr>
    <w:rPr>
      <w:sz w:val="32"/>
    </w:rPr>
  </w:style>
  <w:style w:type="paragraph" w:styleId="1479" w:customStyle="1">
    <w:name w:val="Заголовок приложения"/>
    <w:basedOn w:val="994"/>
    <w:qFormat/>
    <w:pPr>
      <w:jc w:val="right"/>
      <w:spacing w:line="240" w:lineRule="auto"/>
      <w:tabs>
        <w:tab w:val="clear" w:pos="1" w:leader="none"/>
        <w:tab w:val="clear" w:pos="284" w:leader="none"/>
        <w:tab w:val="clear" w:pos="568" w:leader="none"/>
        <w:tab w:val="clear" w:pos="851" w:leader="none"/>
        <w:tab w:val="clear" w:pos="1134" w:leader="none"/>
        <w:tab w:val="clear" w:pos="1418" w:leader="none"/>
        <w:tab w:val="clear" w:pos="1701" w:leader="none"/>
        <w:tab w:val="clear" w:pos="1985" w:leader="none"/>
      </w:tabs>
      <w:outlineLvl w:val="0"/>
    </w:pPr>
    <w:rPr>
      <w:rFonts w:eastAsia="Times New Roman" w:cs="Times New Roman"/>
      <w:szCs w:val="40"/>
    </w:rPr>
  </w:style>
  <w:style w:type="paragraph" w:styleId="1480" w:customStyle="1">
    <w:name w:val="Тип приложения"/>
    <w:basedOn w:val="1479"/>
    <w:next w:val="1478"/>
    <w:qFormat/>
    <w:pPr>
      <w:pageBreakBefore w:val="0"/>
      <w:outlineLvl w:val="9"/>
    </w:pPr>
    <w:rPr>
      <w:b w:val="0"/>
      <w:caps/>
      <w:sz w:val="24"/>
    </w:rPr>
  </w:style>
  <w:style w:type="character" w:styleId="1481" w:customStyle="1">
    <w:name w:val="Текст примечания Знак1"/>
    <w:basedOn w:val="907"/>
    <w:uiPriority w:val="99"/>
    <w:semiHidden/>
    <w:rPr>
      <w:rFonts w:ascii="Times New Roman" w:hAnsi="Times New Roman" w:eastAsia="Times New Roman" w:cs="Times New Roman"/>
      <w:sz w:val="20"/>
      <w:szCs w:val="20"/>
      <w:lang w:eastAsia="ru-RU"/>
    </w:rPr>
  </w:style>
  <w:style w:type="paragraph" w:styleId="1482" w:customStyle="1">
    <w:name w:val="ТЛ_Название_программы"/>
    <w:basedOn w:val="1386"/>
    <w:qFormat/>
    <w:pPr>
      <w:jc w:val="center"/>
    </w:pPr>
    <w:rPr>
      <w:caps/>
    </w:rPr>
  </w:style>
  <w:style w:type="paragraph" w:styleId="1483" w:customStyle="1">
    <w:name w:val="ТЛ_Название_документа"/>
    <w:basedOn w:val="1386"/>
    <w:qFormat/>
    <w:pPr>
      <w:jc w:val="center"/>
    </w:pPr>
  </w:style>
  <w:style w:type="paragraph" w:styleId="1484" w:customStyle="1">
    <w:name w:val="Лист_утверждения"/>
    <w:basedOn w:val="1386"/>
    <w:qFormat/>
    <w:pPr>
      <w:jc w:val="center"/>
    </w:pPr>
    <w:rPr>
      <w:caps/>
      <w:sz w:val="32"/>
    </w:rPr>
  </w:style>
  <w:style w:type="paragraph" w:styleId="1485" w:customStyle="1">
    <w:name w:val="ТЛ_Название_учреждения"/>
    <w:basedOn w:val="1386"/>
    <w:qFormat/>
    <w:pPr>
      <w:jc w:val="center"/>
    </w:pPr>
    <w:rPr>
      <w:caps/>
      <w:sz w:val="28"/>
    </w:rPr>
  </w:style>
  <w:style w:type="paragraph" w:styleId="1486" w:customStyle="1">
    <w:name w:val="Титул_абзац_ГОСТ_Утверждено_Согласовано"/>
    <w:basedOn w:val="897"/>
    <w:qFormat/>
    <w:pPr>
      <w:ind w:left="-851" w:firstLine="0"/>
      <w:jc w:val="right"/>
      <w:spacing w:after="0" w:line="240" w:lineRule="auto"/>
    </w:pPr>
    <w:rPr>
      <w:rFonts w:eastAsia="Times New Roman" w:cs="Times New Roman"/>
      <w:caps/>
      <w:szCs w:val="28"/>
    </w:rPr>
  </w:style>
  <w:style w:type="paragraph" w:styleId="1487" w:customStyle="1">
    <w:name w:val="Титул_абзац_ГОСТ_Текст_Утверждено_Согласовано"/>
    <w:basedOn w:val="897"/>
    <w:qFormat/>
    <w:pPr>
      <w:ind w:left="-851" w:firstLine="0"/>
      <w:jc w:val="right"/>
      <w:spacing w:after="160" w:line="240" w:lineRule="auto"/>
    </w:pPr>
    <w:rPr>
      <w:rFonts w:eastAsia="Times New Roman" w:cs="Times New Roman"/>
    </w:rPr>
  </w:style>
  <w:style w:type="paragraph" w:styleId="1488" w:customStyle="1">
    <w:name w:val="Титул_абзац_ГОСТ_ЛУ_Наименование_программы"/>
    <w:basedOn w:val="897"/>
    <w:qFormat/>
    <w:pPr>
      <w:ind w:firstLine="0"/>
      <w:jc w:val="center"/>
      <w:spacing w:after="0" w:line="240" w:lineRule="auto"/>
    </w:pPr>
    <w:rPr>
      <w:rFonts w:eastAsia="Times New Roman" w:cs="Times New Roman"/>
      <w:caps/>
      <w:sz w:val="32"/>
      <w:szCs w:val="32"/>
    </w:rPr>
  </w:style>
  <w:style w:type="paragraph" w:styleId="1489" w:customStyle="1">
    <w:name w:val="Титул_абзац_ГОСТ_ЛУ_Наименование_документа"/>
    <w:basedOn w:val="897"/>
    <w:qFormat/>
    <w:pPr>
      <w:ind w:firstLine="0"/>
      <w:jc w:val="center"/>
      <w:spacing w:after="0" w:line="240" w:lineRule="auto"/>
    </w:pPr>
    <w:rPr>
      <w:rFonts w:eastAsia="Times New Roman" w:cs="Times New Roman"/>
      <w:b/>
      <w:sz w:val="32"/>
    </w:rPr>
  </w:style>
  <w:style w:type="paragraph" w:styleId="1490" w:customStyle="1">
    <w:name w:val="Титул_абзац_ГОСТ_ЛУ_Вид_документа"/>
    <w:basedOn w:val="897"/>
    <w:qFormat/>
    <w:pPr>
      <w:ind w:firstLine="0"/>
      <w:jc w:val="center"/>
      <w:spacing w:after="0" w:line="240" w:lineRule="auto"/>
    </w:pPr>
    <w:rPr>
      <w:rFonts w:eastAsia="Times New Roman" w:cs="Times New Roman"/>
      <w:sz w:val="28"/>
    </w:rPr>
  </w:style>
  <w:style w:type="paragraph" w:styleId="1491" w:customStyle="1">
    <w:name w:val="Титул_абзац_ГОСТ_Лист_утверждения"/>
    <w:basedOn w:val="897"/>
    <w:qFormat/>
    <w:pPr>
      <w:ind w:left="-851" w:firstLine="0"/>
      <w:jc w:val="center"/>
      <w:spacing w:after="0" w:line="240" w:lineRule="auto"/>
    </w:pPr>
    <w:rPr>
      <w:rFonts w:eastAsia="Times New Roman" w:cs="Times New Roman"/>
      <w:b/>
      <w:sz w:val="52"/>
      <w:szCs w:val="48"/>
    </w:rPr>
  </w:style>
  <w:style w:type="paragraph" w:styleId="1492" w:customStyle="1">
    <w:name w:val="Титул_абзац_ГОСТ_ЛУ_Обозначение_документа"/>
    <w:basedOn w:val="897"/>
    <w:qFormat/>
    <w:pPr>
      <w:ind w:firstLine="0"/>
      <w:jc w:val="center"/>
      <w:spacing w:after="0" w:line="240" w:lineRule="auto"/>
    </w:pPr>
    <w:rPr>
      <w:rFonts w:eastAsia="Times New Roman" w:cs="Times New Roman"/>
      <w:sz w:val="28"/>
    </w:rPr>
  </w:style>
  <w:style w:type="paragraph" w:styleId="1493" w:customStyle="1">
    <w:name w:val="Титул_абзац_ГОСТ_Объем_документа"/>
    <w:basedOn w:val="897"/>
    <w:qFormat/>
    <w:pPr>
      <w:ind w:left="-851" w:firstLine="0"/>
      <w:jc w:val="center"/>
      <w:spacing w:after="0" w:line="240" w:lineRule="auto"/>
    </w:pPr>
    <w:rPr>
      <w:rFonts w:eastAsia="Times New Roman" w:cs="Times New Roman"/>
      <w:sz w:val="28"/>
    </w:rPr>
  </w:style>
  <w:style w:type="paragraph" w:styleId="1494" w:customStyle="1">
    <w:name w:val="Титул_абзац_ГОСТ_ЛУ_Согласовано_подписи"/>
    <w:basedOn w:val="1487"/>
    <w:qFormat/>
    <w:pPr>
      <w:spacing w:after="0"/>
    </w:pPr>
  </w:style>
  <w:style w:type="paragraph" w:styleId="1495" w:customStyle="1">
    <w:name w:val="Титул_абзац_ГОСТ_Год_издания"/>
    <w:basedOn w:val="897"/>
    <w:qFormat/>
    <w:pPr>
      <w:ind w:left="-851" w:firstLine="0"/>
      <w:jc w:val="center"/>
      <w:spacing w:after="0" w:line="240" w:lineRule="auto"/>
    </w:pPr>
    <w:rPr>
      <w:rFonts w:eastAsia="Times New Roman" w:cs="Times New Roman"/>
    </w:rPr>
  </w:style>
  <w:style w:type="character" w:styleId="1496" w:customStyle="1">
    <w:name w:val="Текст сноски Знак1"/>
    <w:basedOn w:val="907"/>
    <w:uiPriority w:val="99"/>
    <w:semiHidden/>
    <w:rPr>
      <w:rFonts w:ascii="Times New Roman" w:hAnsi="Times New Roman" w:eastAsia="Times New Roman" w:cs="Times New Roman"/>
      <w:sz w:val="20"/>
      <w:szCs w:val="20"/>
      <w:lang w:eastAsia="ru-RU"/>
    </w:rPr>
  </w:style>
  <w:style w:type="character" w:styleId="1497" w:customStyle="1">
    <w:name w:val="Текст концевой сноски Знак1"/>
    <w:basedOn w:val="907"/>
    <w:uiPriority w:val="99"/>
    <w:semiHidden/>
    <w:rPr>
      <w:rFonts w:ascii="Times New Roman" w:hAnsi="Times New Roman" w:eastAsia="Times New Roman" w:cs="Times New Roman"/>
      <w:sz w:val="20"/>
      <w:szCs w:val="20"/>
      <w:lang w:eastAsia="ru-RU"/>
    </w:rPr>
  </w:style>
  <w:style w:type="paragraph" w:styleId="1498" w:customStyle="1">
    <w:name w:val="Табличный (по левому краю)"/>
    <w:basedOn w:val="1005"/>
    <w:qFormat/>
    <w:pPr>
      <w:ind w:firstLine="0"/>
      <w:jc w:val="left"/>
      <w:spacing w:before="0" w:after="0"/>
    </w:pPr>
    <w:rPr>
      <w:rFonts w:eastAsia="Times New Roman" w:cs="Times New Roman"/>
      <w:bCs/>
      <w:color w:val="auto"/>
      <w:sz w:val="24"/>
      <w:szCs w:val="18"/>
    </w:rPr>
  </w:style>
  <w:style w:type="paragraph" w:styleId="1499" w:customStyle="1">
    <w:name w:val="Табличный (по центру)"/>
    <w:basedOn w:val="1005"/>
    <w:qFormat/>
    <w:pPr>
      <w:ind w:firstLine="0"/>
      <w:jc w:val="center"/>
      <w:spacing w:before="0" w:after="0"/>
    </w:pPr>
    <w:rPr>
      <w:rFonts w:eastAsia="Times New Roman" w:cs="Times New Roman"/>
      <w:bCs/>
      <w:color w:val="auto"/>
      <w:sz w:val="24"/>
      <w:szCs w:val="18"/>
    </w:rPr>
  </w:style>
  <w:style w:type="paragraph" w:styleId="1500" w:customStyle="1">
    <w:name w:val="Табличный (по правому краю)"/>
    <w:basedOn w:val="1005"/>
    <w:qFormat/>
    <w:pPr>
      <w:ind w:firstLine="0"/>
      <w:jc w:val="right"/>
      <w:spacing w:before="0" w:after="0"/>
    </w:pPr>
    <w:rPr>
      <w:rFonts w:eastAsia="Times New Roman" w:cs="Times New Roman"/>
      <w:bCs/>
      <w:color w:val="auto"/>
      <w:sz w:val="24"/>
      <w:szCs w:val="18"/>
    </w:rPr>
  </w:style>
  <w:style w:type="paragraph" w:styleId="1501" w:customStyle="1">
    <w:name w:val="Базовый дополнительный список (тбл)"/>
    <w:basedOn w:val="1420"/>
    <w:qFormat/>
    <w:pPr>
      <w:ind w:left="567" w:hanging="567"/>
    </w:pPr>
  </w:style>
  <w:style w:type="paragraph" w:styleId="1502" w:customStyle="1">
    <w:name w:val="Список (тбл)"/>
    <w:basedOn w:val="1501"/>
    <w:qFormat/>
    <w:pPr>
      <w:ind w:left="397" w:hanging="397"/>
    </w:pPr>
  </w:style>
  <w:style w:type="paragraph" w:styleId="1503" w:customStyle="1">
    <w:name w:val="Список 2 (тбл)"/>
    <w:basedOn w:val="1501"/>
    <w:qFormat/>
    <w:pPr>
      <w:ind w:left="1134" w:hanging="397"/>
    </w:pPr>
  </w:style>
  <w:style w:type="paragraph" w:styleId="1504" w:customStyle="1">
    <w:name w:val="Список 3 (тбл)"/>
    <w:basedOn w:val="1501"/>
    <w:qFormat/>
    <w:pPr>
      <w:ind w:left="1701" w:hanging="397"/>
    </w:pPr>
  </w:style>
  <w:style w:type="paragraph" w:styleId="1505" w:customStyle="1">
    <w:name w:val="Список 4 (тбл)"/>
    <w:basedOn w:val="1501"/>
    <w:qFormat/>
    <w:pPr>
      <w:ind w:left="2268" w:hanging="397"/>
    </w:pPr>
  </w:style>
  <w:style w:type="paragraph" w:styleId="1506" w:customStyle="1">
    <w:name w:val="Список 5 (тбл)"/>
    <w:basedOn w:val="1501"/>
    <w:qFormat/>
    <w:pPr>
      <w:ind w:left="2835"/>
    </w:pPr>
  </w:style>
  <w:style w:type="paragraph" w:styleId="1507">
    <w:name w:val="index 1"/>
    <w:basedOn w:val="1509"/>
    <w:next w:val="897"/>
    <w:uiPriority w:val="99"/>
    <w:semiHidden/>
    <w:pPr>
      <w:ind w:left="221" w:hanging="221"/>
      <w:jc w:val="left"/>
    </w:pPr>
    <w:rPr>
      <w:szCs w:val="21"/>
    </w:rPr>
  </w:style>
  <w:style w:type="paragraph" w:styleId="1508" w:customStyle="1">
    <w:name w:val="Титул_абзац_Эмблема компании"/>
    <w:basedOn w:val="897"/>
    <w:qFormat/>
    <w:pPr>
      <w:ind w:left="-851" w:firstLine="0"/>
      <w:jc w:val="center"/>
      <w:spacing w:after="0" w:line="240" w:lineRule="auto"/>
    </w:pPr>
    <w:rPr>
      <w:rFonts w:ascii="Arial" w:hAnsi="Arial" w:eastAsia="Times New Roman" w:cs="Times New Roman"/>
      <w:sz w:val="16"/>
      <w:lang w:val="en-US"/>
    </w:rPr>
  </w:style>
  <w:style w:type="paragraph" w:styleId="1509" w:customStyle="1">
    <w:name w:val="Базовый указатель"/>
    <w:basedOn w:val="897"/>
    <w:qFormat/>
    <w:pPr>
      <w:ind w:firstLine="851"/>
      <w:spacing w:after="0" w:line="240" w:lineRule="auto"/>
    </w:pPr>
    <w:rPr>
      <w:rFonts w:eastAsia="Times New Roman" w:cs="Times New Roman"/>
    </w:rPr>
  </w:style>
  <w:style w:type="paragraph" w:styleId="1510">
    <w:name w:val="index 2"/>
    <w:basedOn w:val="1509"/>
    <w:next w:val="897"/>
    <w:semiHidden/>
    <w:pPr>
      <w:ind w:left="442" w:hanging="221"/>
      <w:jc w:val="left"/>
    </w:pPr>
  </w:style>
  <w:style w:type="paragraph" w:styleId="1511">
    <w:name w:val="index 3"/>
    <w:basedOn w:val="1509"/>
    <w:next w:val="897"/>
    <w:semiHidden/>
    <w:pPr>
      <w:ind w:left="663" w:hanging="221"/>
      <w:jc w:val="left"/>
    </w:pPr>
  </w:style>
  <w:style w:type="paragraph" w:styleId="1512">
    <w:name w:val="index 4"/>
    <w:basedOn w:val="1509"/>
    <w:next w:val="897"/>
    <w:semiHidden/>
    <w:qFormat/>
    <w:pPr>
      <w:ind w:left="879" w:hanging="221"/>
      <w:jc w:val="left"/>
    </w:pPr>
  </w:style>
  <w:style w:type="paragraph" w:styleId="1513">
    <w:name w:val="index 5"/>
    <w:basedOn w:val="1509"/>
    <w:next w:val="897"/>
    <w:semiHidden/>
    <w:qFormat/>
    <w:pPr>
      <w:ind w:left="1100" w:hanging="221"/>
      <w:jc w:val="left"/>
    </w:pPr>
  </w:style>
  <w:style w:type="paragraph" w:styleId="1514">
    <w:name w:val="index 6"/>
    <w:basedOn w:val="1509"/>
    <w:next w:val="897"/>
    <w:semiHidden/>
    <w:qFormat/>
    <w:pPr>
      <w:ind w:left="1321" w:hanging="221"/>
      <w:jc w:val="left"/>
    </w:pPr>
  </w:style>
  <w:style w:type="paragraph" w:styleId="1515">
    <w:name w:val="index 7"/>
    <w:basedOn w:val="1509"/>
    <w:next w:val="897"/>
    <w:semiHidden/>
    <w:qFormat/>
    <w:pPr>
      <w:ind w:left="1542" w:hanging="221"/>
    </w:pPr>
  </w:style>
  <w:style w:type="paragraph" w:styleId="1516">
    <w:name w:val="index 8"/>
    <w:basedOn w:val="1509"/>
    <w:next w:val="897"/>
    <w:semiHidden/>
    <w:qFormat/>
    <w:pPr>
      <w:ind w:left="1763" w:hanging="221"/>
      <w:jc w:val="left"/>
    </w:pPr>
  </w:style>
  <w:style w:type="paragraph" w:styleId="1517">
    <w:name w:val="index 9"/>
    <w:basedOn w:val="1509"/>
    <w:next w:val="897"/>
    <w:semiHidden/>
    <w:qFormat/>
    <w:pPr>
      <w:ind w:left="1979" w:hanging="221"/>
      <w:jc w:val="left"/>
    </w:pPr>
  </w:style>
  <w:style w:type="paragraph" w:styleId="1518" w:customStyle="1">
    <w:name w:val="Чертежный"/>
    <w:qFormat/>
    <w:pPr>
      <w:jc w:val="both"/>
    </w:pPr>
    <w:rPr>
      <w:rFonts w:ascii="ISOCPEUR" w:hAnsi="ISOCPEUR" w:eastAsia="Times New Roman" w:cs="Times New Roman"/>
      <w:i/>
      <w:sz w:val="28"/>
      <w:szCs w:val="20"/>
      <w:lang w:val="uk-UA"/>
    </w:rPr>
  </w:style>
  <w:style w:type="character" w:styleId="1519" w:customStyle="1">
    <w:name w:val="Тема примечания Знак1"/>
    <w:basedOn w:val="1481"/>
    <w:uiPriority w:val="99"/>
    <w:semiHidden/>
    <w:rPr>
      <w:rFonts w:ascii="Times New Roman" w:hAnsi="Times New Roman" w:eastAsia="Times New Roman" w:cs="Times New Roman"/>
      <w:b/>
      <w:bCs/>
      <w:sz w:val="20"/>
      <w:szCs w:val="20"/>
      <w:lang w:eastAsia="ru-RU"/>
    </w:rPr>
  </w:style>
  <w:style w:type="paragraph" w:styleId="1520" w:customStyle="1">
    <w:name w:val="По умолчанию"/>
    <w:qFormat/>
    <w:rPr>
      <w:rFonts w:ascii="Helvetica Neue" w:hAnsi="Helvetica Neue" w:eastAsia="Arial Unicode MS" w:cs="Arial Unicode MS"/>
      <w:color w:val="000000"/>
      <w:sz w:val="22"/>
      <w:szCs w:val="22"/>
      <w14:textOutline w14:w="0" w14:cap="flat" w14:cmpd="sng" w14:algn="ctr">
        <w14:noFill/>
        <w14:prstDash w14:val="solid"/>
        <w14:bevel/>
      </w14:textOutline>
    </w:rPr>
  </w:style>
  <w:style w:type="paragraph" w:styleId="1521" w:customStyle="1">
    <w:name w:val="Комментарий"/>
    <w:basedOn w:val="897"/>
    <w:qFormat/>
    <w:pPr>
      <w:ind w:firstLine="720"/>
      <w:spacing w:after="0" w:line="240" w:lineRule="auto"/>
    </w:pPr>
    <w:rPr>
      <w:rFonts w:eastAsia="Times New Roman" w:cs="Times New Roman"/>
      <w:color w:val="0000ff"/>
    </w:rPr>
  </w:style>
  <w:style w:type="paragraph" w:styleId="1522" w:customStyle="1">
    <w:name w:val="Прижатый влево"/>
    <w:basedOn w:val="897"/>
    <w:next w:val="897"/>
    <w:uiPriority w:val="99"/>
    <w:qFormat/>
    <w:pPr>
      <w:ind w:firstLine="0"/>
      <w:jc w:val="left"/>
      <w:spacing w:after="0" w:line="240" w:lineRule="auto"/>
    </w:pPr>
    <w:rPr>
      <w:rFonts w:ascii="Arial" w:hAnsi="Arial" w:eastAsia="Times New Roman" w:cs="Arial"/>
    </w:rPr>
  </w:style>
  <w:style w:type="paragraph" w:styleId="1523" w:customStyle="1">
    <w:name w:val="Список (-)"/>
    <w:basedOn w:val="972"/>
    <w:qFormat/>
    <w:pPr>
      <w:numPr>
        <w:ilvl w:val="0"/>
        <w:numId w:val="19"/>
      </w:numPr>
      <w:spacing w:after="80" w:line="240" w:lineRule="auto"/>
      <w:tabs>
        <w:tab w:val="left" w:pos="709" w:leader="none"/>
      </w:tabs>
    </w:pPr>
    <w:rPr>
      <w:rFonts w:eastAsia="Times New Roman" w:cs="Times New Roman"/>
      <w:szCs w:val="20"/>
    </w:rPr>
  </w:style>
  <w:style w:type="paragraph" w:styleId="1524" w:customStyle="1">
    <w:name w:val="Новый список тире"/>
    <w:basedOn w:val="897"/>
    <w:link w:val="1347"/>
    <w:qFormat/>
    <w:pPr>
      <w:ind w:left="928" w:hanging="360"/>
      <w:spacing w:after="60" w:line="240" w:lineRule="auto"/>
    </w:pPr>
    <w:rPr>
      <w:sz w:val="28"/>
      <w:szCs w:val="28"/>
    </w:rPr>
  </w:style>
  <w:style w:type="character" w:styleId="1525" w:customStyle="1">
    <w:name w:val="Заголовок Знак1"/>
    <w:basedOn w:val="907"/>
    <w:uiPriority w:val="10"/>
    <w:rPr>
      <w:rFonts w:asciiTheme="majorHAnsi" w:hAnsiTheme="majorHAnsi" w:eastAsiaTheme="majorEastAsia" w:cstheme="majorBidi"/>
      <w:spacing w:val="-10"/>
      <w:sz w:val="56"/>
      <w:szCs w:val="56"/>
      <w:lang w:eastAsia="ru-RU"/>
    </w:rPr>
  </w:style>
  <w:style w:type="character" w:styleId="1526" w:customStyle="1">
    <w:name w:val="Цитата 2 Знак1"/>
    <w:basedOn w:val="907"/>
    <w:uiPriority w:val="29"/>
    <w:rPr>
      <w:rFonts w:ascii="Times New Roman" w:hAnsi="Times New Roman" w:eastAsia="Times New Roman" w:cs="Times New Roman"/>
      <w:i/>
      <w:iCs/>
      <w:color w:val="404040" w:themeColor="text1" w:themeTint="BF"/>
      <w:sz w:val="24"/>
      <w:szCs w:val="24"/>
      <w:lang w:eastAsia="ru-RU"/>
    </w:rPr>
  </w:style>
  <w:style w:type="character" w:styleId="1527" w:customStyle="1">
    <w:name w:val="Выделенная цитата Знак1"/>
    <w:basedOn w:val="907"/>
    <w:uiPriority w:val="30"/>
    <w:rPr>
      <w:rFonts w:ascii="Times New Roman" w:hAnsi="Times New Roman" w:eastAsia="Times New Roman" w:cs="Times New Roman"/>
      <w:i/>
      <w:iCs/>
      <w:color w:val="4f81bd" w:themeColor="accent1"/>
      <w:sz w:val="24"/>
      <w:szCs w:val="24"/>
      <w:lang w:eastAsia="ru-RU"/>
    </w:rPr>
  </w:style>
  <w:style w:type="paragraph" w:styleId="1528" w:customStyle="1">
    <w:name w:val="Текст таблицы2"/>
    <w:basedOn w:val="897"/>
    <w:link w:val="1353"/>
    <w:qFormat/>
    <w:pPr>
      <w:ind w:firstLine="0"/>
      <w:spacing w:after="0" w:line="240" w:lineRule="auto"/>
    </w:pPr>
    <w:rPr>
      <w:rFonts w:eastAsia="Times New Roman" w:cs="Times New Roman"/>
      <w:color w:val="000000"/>
    </w:rPr>
  </w:style>
  <w:style w:type="paragraph" w:styleId="1529" w:customStyle="1">
    <w:name w:val="Основной"/>
    <w:basedOn w:val="897"/>
    <w:qFormat/>
    <w:pPr>
      <w:contextualSpacing/>
      <w:ind w:firstLine="697"/>
      <w:spacing w:before="60" w:after="0"/>
    </w:pPr>
    <w:rPr>
      <w:rFonts w:ascii="Arial" w:hAnsi="Arial" w:eastAsia="Calibri" w:cs="Arial"/>
      <w:lang w:eastAsia="en-US"/>
    </w:rPr>
  </w:style>
  <w:style w:type="paragraph" w:styleId="1530" w:customStyle="1">
    <w:name w:val="чтз_текст"/>
    <w:basedOn w:val="897"/>
    <w:qFormat/>
    <w:pPr>
      <w:spacing w:after="0" w:line="360" w:lineRule="auto"/>
    </w:pPr>
    <w:rPr>
      <w:rFonts w:eastAsia="Times New Roman" w:cs="Times New Roman"/>
      <w:lang w:eastAsia="ar-SA"/>
    </w:rPr>
  </w:style>
  <w:style w:type="paragraph" w:styleId="1531" w:customStyle="1">
    <w:name w:val="Таблица_название"/>
    <w:basedOn w:val="897"/>
    <w:link w:val="1355"/>
    <w:qFormat/>
    <w:pPr>
      <w:ind w:firstLine="0"/>
      <w:keepNext/>
      <w:spacing w:before="240" w:after="120" w:line="240" w:lineRule="auto"/>
    </w:pPr>
    <w:rPr>
      <w:rFonts w:eastAsia="Courier New" w:cs="Courier New"/>
      <w:sz w:val="28"/>
    </w:rPr>
  </w:style>
  <w:style w:type="paragraph" w:styleId="1532" w:customStyle="1">
    <w:name w:val="Прил1"/>
    <w:basedOn w:val="897"/>
    <w:qFormat/>
    <w:pPr>
      <w:numPr>
        <w:ilvl w:val="6"/>
        <w:numId w:val="20"/>
      </w:numPr>
      <w:jc w:val="left"/>
      <w:keepLines/>
      <w:keepNext/>
      <w:pageBreakBefore/>
      <w:spacing w:before="240" w:after="240" w:line="360" w:lineRule="auto"/>
      <w:widowControl w:val="off"/>
    </w:pPr>
    <w:rPr>
      <w:rFonts w:eastAsia="Times New Roman" w:cs="Arial"/>
      <w:b/>
      <w:caps/>
      <w:sz w:val="32"/>
      <w:szCs w:val="20"/>
      <w:lang w:eastAsia="en-US"/>
    </w:rPr>
  </w:style>
  <w:style w:type="paragraph" w:styleId="1533" w:customStyle="1">
    <w:name w:val="Основной_текст_абзаца"/>
    <w:qFormat/>
    <w:pPr>
      <w:ind w:firstLine="709"/>
      <w:jc w:val="both"/>
    </w:pPr>
    <w:rPr>
      <w:rFonts w:eastAsia="Times New Roman" w:cs="Times New Roman"/>
      <w:bCs/>
    </w:rPr>
  </w:style>
  <w:style w:type="paragraph" w:styleId="1534">
    <w:name w:val="Document Map"/>
    <w:basedOn w:val="1386"/>
    <w:link w:val="1356"/>
    <w:semiHidden/>
    <w:qFormat/>
    <w:pPr>
      <w:shd w:val="clear" w:color="auto" w:fill="b3b3b3"/>
    </w:pPr>
    <w:rPr>
      <w:rFonts w:ascii="Tahoma" w:hAnsi="Tahoma" w:cs="Tahoma"/>
      <w:sz w:val="20"/>
    </w:rPr>
  </w:style>
  <w:style w:type="character" w:styleId="1535" w:customStyle="1">
    <w:name w:val="Схема документа Знак1"/>
    <w:basedOn w:val="907"/>
    <w:uiPriority w:val="99"/>
    <w:semiHidden/>
    <w:rPr>
      <w:rFonts w:ascii="Segoe UI" w:hAnsi="Segoe UI" w:cs="Segoe UI"/>
      <w:sz w:val="16"/>
      <w:szCs w:val="16"/>
    </w:rPr>
  </w:style>
  <w:style w:type="paragraph" w:styleId="1536" w:customStyle="1">
    <w:name w:val="- СТРАНИЦА -"/>
    <w:qFormat/>
    <w:rPr>
      <w:rFonts w:eastAsia="Times New Roman" w:cs="Times New Roman"/>
    </w:rPr>
  </w:style>
  <w:style w:type="character" w:styleId="1537" w:customStyle="1">
    <w:name w:val="Текст выноски Знак1"/>
    <w:basedOn w:val="907"/>
    <w:uiPriority w:val="99"/>
    <w:semiHidden/>
    <w:rPr>
      <w:rFonts w:ascii="Segoe UI" w:hAnsi="Segoe UI" w:eastAsia="Times New Roman" w:cs="Segoe UI"/>
      <w:sz w:val="18"/>
      <w:szCs w:val="18"/>
      <w:lang w:eastAsia="ru-RU"/>
    </w:rPr>
  </w:style>
  <w:style w:type="paragraph" w:styleId="1538" w:customStyle="1">
    <w:name w:val="__название_главы"/>
    <w:qFormat/>
    <w:pPr>
      <w:jc w:val="both"/>
      <w:spacing w:after="120"/>
    </w:pPr>
    <w:rPr>
      <w:rFonts w:ascii="Book Antiqua" w:hAnsi="Book Antiqua" w:eastAsia="Times New Roman" w:cs="Times New Roman"/>
    </w:rPr>
  </w:style>
  <w:style w:type="paragraph" w:styleId="1539" w:customStyle="1">
    <w:name w:val="Стиль1"/>
    <w:basedOn w:val="1011"/>
    <w:qFormat/>
    <w:pPr>
      <w:ind w:firstLine="0"/>
      <w:jc w:val="center"/>
      <w:tabs>
        <w:tab w:val="clear" w:pos="4677" w:leader="none"/>
        <w:tab w:val="clear" w:pos="9355" w:leader="none"/>
      </w:tabs>
    </w:pPr>
    <w:rPr>
      <w:rFonts w:eastAsia="Times New Roman" w:cs="Times New Roman"/>
      <w:sz w:val="18"/>
    </w:rPr>
  </w:style>
  <w:style w:type="paragraph" w:styleId="1540" w:customStyle="1">
    <w:name w:val="Стиль Нижний колонтитул + Verdana 8 пт полужирный"/>
    <w:basedOn w:val="1011"/>
    <w:link w:val="1357"/>
    <w:qFormat/>
    <w:pPr>
      <w:ind w:firstLine="0"/>
      <w:jc w:val="left"/>
      <w:tabs>
        <w:tab w:val="clear" w:pos="4677" w:leader="none"/>
        <w:tab w:val="clear" w:pos="9355" w:leader="none"/>
      </w:tabs>
    </w:pPr>
    <w:rPr>
      <w:rFonts w:eastAsia="Times New Roman" w:cs="Times New Roman"/>
      <w:b/>
      <w:bCs/>
      <w:sz w:val="16"/>
    </w:rPr>
  </w:style>
  <w:style w:type="paragraph" w:styleId="1541" w:customStyle="1">
    <w:name w:val="Стиль Верхний колонтитул + 14 пт полужирный"/>
    <w:basedOn w:val="1010"/>
    <w:link w:val="1358"/>
    <w:qFormat/>
    <w:pPr>
      <w:ind w:firstLine="0"/>
      <w:jc w:val="center"/>
      <w:tabs>
        <w:tab w:val="clear" w:pos="4677" w:leader="none"/>
        <w:tab w:val="clear" w:pos="9355" w:leader="none"/>
      </w:tabs>
    </w:pPr>
    <w:rPr>
      <w:rFonts w:eastAsia="Times New Roman" w:cs="Times New Roman"/>
      <w:b/>
      <w:bCs/>
      <w:iCs/>
      <w:sz w:val="28"/>
    </w:rPr>
  </w:style>
  <w:style w:type="paragraph" w:styleId="1542" w:customStyle="1">
    <w:name w:val="__название_дополнительной_главы1"/>
    <w:qFormat/>
    <w:pPr>
      <w:ind w:left="1134"/>
      <w:jc w:val="both"/>
      <w:spacing w:after="120"/>
    </w:pPr>
    <w:rPr>
      <w:rFonts w:ascii="Book Antiqua" w:hAnsi="Book Antiqua" w:eastAsia="Times New Roman" w:cs="Times New Roman"/>
      <w:sz w:val="22"/>
    </w:rPr>
  </w:style>
  <w:style w:type="paragraph" w:styleId="1543" w:customStyle="1">
    <w:name w:val="РЕ_Перечисление_1"/>
    <w:link w:val="1359"/>
    <w:qFormat/>
    <w:pPr>
      <w:numPr>
        <w:ilvl w:val="0"/>
        <w:numId w:val="21"/>
      </w:numPr>
      <w:jc w:val="both"/>
      <w:spacing w:line="360" w:lineRule="auto"/>
      <w:tabs>
        <w:tab w:val="left" w:pos="1276" w:leader="none"/>
      </w:tabs>
    </w:pPr>
    <w:rPr>
      <w:rFonts w:eastAsia="Droid Sans Fallback" w:cs="Times New Roman"/>
      <w:sz w:val="28"/>
      <w:szCs w:val="28"/>
    </w:rPr>
  </w:style>
  <w:style w:type="paragraph" w:styleId="1544" w:customStyle="1">
    <w:name w:val="Обычный текст"/>
    <w:basedOn w:val="897"/>
    <w:qFormat/>
    <w:pPr>
      <w:ind w:firstLine="0"/>
      <w:spacing w:after="120"/>
      <w:tabs>
        <w:tab w:val="left" w:pos="993" w:leader="none"/>
      </w:tabs>
    </w:pPr>
    <w:rPr>
      <w:rFonts w:eastAsia="Times New Roman" w:cs="Times New Roman"/>
      <w:color w:val="000000"/>
      <w:szCs w:val="16"/>
      <w:lang w:eastAsia="en-US"/>
    </w:rPr>
  </w:style>
  <w:style w:type="paragraph" w:styleId="1545" w:customStyle="1">
    <w:name w:val="Название2"/>
    <w:basedOn w:val="897"/>
    <w:qFormat/>
    <w:pPr>
      <w:ind w:firstLine="0"/>
      <w:jc w:val="center"/>
      <w:spacing w:before="360" w:after="0" w:line="240" w:lineRule="auto"/>
    </w:pPr>
    <w:rPr>
      <w:rFonts w:eastAsia="Times New Roman" w:cs="Times New Roman"/>
      <w:b/>
      <w:sz w:val="40"/>
    </w:rPr>
  </w:style>
  <w:style w:type="paragraph" w:styleId="1546">
    <w:name w:val="Normal (Web)"/>
    <w:basedOn w:val="897"/>
    <w:uiPriority w:val="99"/>
    <w:unhideWhenUsed/>
    <w:qFormat/>
    <w:pPr>
      <w:jc w:val="left"/>
      <w:spacing w:beforeAutospacing="1" w:after="0" w:afterAutospacing="1" w:line="259" w:lineRule="auto"/>
    </w:pPr>
    <w:rPr>
      <w:rFonts w:asciiTheme="minorHAnsi" w:hAnsiTheme="minorHAnsi" w:eastAsiaTheme="minorHAnsi" w:cstheme="minorBidi"/>
      <w:sz w:val="22"/>
      <w:szCs w:val="22"/>
      <w:lang w:eastAsia="en-US"/>
    </w:rPr>
  </w:style>
  <w:style w:type="paragraph" w:styleId="1547" w:customStyle="1">
    <w:name w:val="Марк 1"/>
    <w:basedOn w:val="996"/>
    <w:link w:val="1364"/>
    <w:qFormat/>
    <w:pPr>
      <w:numPr>
        <w:ilvl w:val="1"/>
        <w:numId w:val="22"/>
      </w:numPr>
      <w:contextualSpacing w:val="0"/>
      <w:spacing w:after="160" w:line="240" w:lineRule="auto"/>
      <w:tabs>
        <w:tab w:val="left" w:pos="709" w:leader="none"/>
      </w:tabs>
    </w:pPr>
    <w:rPr>
      <w:rFonts w:eastAsia="Times New Roman" w:cs="Times New Roman"/>
    </w:rPr>
  </w:style>
  <w:style w:type="paragraph" w:styleId="1548" w:customStyle="1">
    <w:name w:val="pf0"/>
    <w:basedOn w:val="897"/>
    <w:qFormat/>
    <w:pPr>
      <w:ind w:firstLine="0"/>
      <w:jc w:val="left"/>
      <w:spacing w:beforeAutospacing="1" w:after="0" w:afterAutospacing="1" w:line="240" w:lineRule="auto"/>
    </w:pPr>
    <w:rPr>
      <w:rFonts w:eastAsia="Times New Roman" w:cs="Times New Roman"/>
    </w:rPr>
  </w:style>
  <w:style w:type="paragraph" w:styleId="1549" w:customStyle="1">
    <w:name w:val="Standard"/>
    <w:qFormat/>
    <w:pPr>
      <w:jc w:val="both"/>
      <w:tabs>
        <w:tab w:val="left" w:pos="708" w:leader="none"/>
      </w:tabs>
    </w:pPr>
    <w:rPr>
      <w:rFonts w:eastAsia="Times New Roman" w:cs="Times New Roman"/>
      <w:lang w:eastAsia="zh-CN"/>
    </w:rPr>
  </w:style>
  <w:style w:type="paragraph" w:styleId="1550" w:customStyle="1">
    <w:name w:val="Footnote"/>
    <w:basedOn w:val="1549"/>
    <w:qFormat/>
    <w:rPr>
      <w:sz w:val="20"/>
      <w:szCs w:val="20"/>
    </w:rPr>
  </w:style>
  <w:style w:type="paragraph" w:styleId="1551" w:customStyle="1">
    <w:name w:val="ЗИТ Титул шапка"/>
    <w:basedOn w:val="897"/>
    <w:qFormat/>
    <w:pPr>
      <w:ind w:firstLine="0"/>
      <w:jc w:val="center"/>
      <w:spacing w:after="0"/>
      <w:widowControl w:val="off"/>
    </w:pPr>
    <w:rPr>
      <w:rFonts w:eastAsia="Calibri" w:cs="Times New Roman"/>
      <w:b/>
      <w:sz w:val="28"/>
      <w:szCs w:val="28"/>
    </w:rPr>
  </w:style>
  <w:style w:type="paragraph" w:styleId="1552" w:customStyle="1">
    <w:name w:val="ЗИТ Пояснение к содержанию раздела"/>
    <w:basedOn w:val="897"/>
    <w:next w:val="897"/>
    <w:qFormat/>
    <w:pPr>
      <w:spacing w:after="0"/>
      <w:widowControl w:val="off"/>
    </w:pPr>
    <w:rPr>
      <w:rFonts w:eastAsia="Calibri" w:cs="Times New Roman"/>
      <w:sz w:val="20"/>
      <w:szCs w:val="20"/>
    </w:rPr>
  </w:style>
  <w:style w:type="paragraph" w:styleId="1553" w:customStyle="1">
    <w:name w:val="ЗИТ Заголовок приложения"/>
    <w:basedOn w:val="898"/>
    <w:link w:val="1368"/>
    <w:qFormat/>
    <w:pPr>
      <w:numPr>
        <w:ilvl w:val="0"/>
        <w:numId w:val="0"/>
      </w:numPr>
      <w:jc w:val="center"/>
      <w:pageBreakBefore/>
      <w:spacing w:before="0" w:after="120" w:line="276" w:lineRule="auto"/>
      <w:tabs>
        <w:tab w:val="left" w:pos="1134" w:leader="none"/>
      </w:tabs>
    </w:pPr>
    <w:rPr>
      <w:rFonts w:ascii="Times New Roman Полужирный" w:hAnsi="Times New Roman Полужирный" w:eastAsia="Times New Roman" w:cs="Times New Roman"/>
      <w:b w:val="0"/>
      <w:bCs/>
      <w:color w:val="000000"/>
      <w:sz w:val="32"/>
      <w:szCs w:val="56"/>
    </w:rPr>
  </w:style>
  <w:style w:type="paragraph" w:styleId="1554" w:customStyle="1">
    <w:name w:val="ЗИТ Название приложения"/>
    <w:basedOn w:val="898"/>
    <w:next w:val="897"/>
    <w:link w:val="1369"/>
    <w:qFormat/>
    <w:pPr>
      <w:numPr>
        <w:ilvl w:val="0"/>
        <w:numId w:val="0"/>
      </w:numPr>
      <w:jc w:val="center"/>
      <w:spacing w:before="0" w:after="240" w:line="276" w:lineRule="auto"/>
      <w:tabs>
        <w:tab w:val="left" w:pos="1134" w:leader="none"/>
      </w:tabs>
    </w:pPr>
    <w:rPr>
      <w:rFonts w:ascii="Times New Roman Полужирный" w:hAnsi="Times New Roman Полужирный" w:eastAsia="Times New Roman" w:cs="Times New Roman"/>
      <w:b w:val="0"/>
      <w:bCs/>
      <w:color w:val="000000"/>
      <w:sz w:val="32"/>
      <w:szCs w:val="56"/>
    </w:rPr>
  </w:style>
  <w:style w:type="paragraph" w:styleId="1555" w:customStyle="1">
    <w:name w:val="ЗИТ Список –"/>
    <w:basedOn w:val="897"/>
    <w:next w:val="1556"/>
    <w:qFormat/>
    <w:pPr>
      <w:numPr>
        <w:ilvl w:val="0"/>
        <w:numId w:val="28"/>
      </w:numPr>
      <w:spacing w:after="0"/>
      <w:widowControl w:val="off"/>
    </w:pPr>
    <w:rPr>
      <w:rFonts w:eastAsia="Times New Roman" w:cs="Times New Roman"/>
      <w:sz w:val="28"/>
      <w:szCs w:val="28"/>
    </w:rPr>
  </w:style>
  <w:style w:type="paragraph" w:styleId="1556" w:customStyle="1">
    <w:name w:val="ЗИТ Основной текст"/>
    <w:basedOn w:val="897"/>
    <w:link w:val="1372"/>
    <w:qFormat/>
    <w:pPr>
      <w:spacing w:after="0"/>
      <w:widowControl w:val="off"/>
    </w:pPr>
    <w:rPr>
      <w:rFonts w:eastAsia="Calibri" w:cs="Times New Roman"/>
      <w:sz w:val="28"/>
      <w:szCs w:val="28"/>
    </w:rPr>
  </w:style>
  <w:style w:type="paragraph" w:styleId="1557" w:customStyle="1">
    <w:name w:val="ЗИТ Таблица заголовок"/>
    <w:basedOn w:val="1558"/>
    <w:next w:val="1558"/>
    <w:qFormat/>
    <w:pPr>
      <w:jc w:val="center"/>
    </w:pPr>
    <w:rPr>
      <w:b/>
    </w:rPr>
  </w:style>
  <w:style w:type="paragraph" w:styleId="1558" w:customStyle="1">
    <w:name w:val="ЗИТ Таблица текст"/>
    <w:basedOn w:val="1556"/>
    <w:qFormat/>
    <w:pPr>
      <w:ind w:firstLine="0"/>
      <w:jc w:val="left"/>
      <w:spacing w:line="240" w:lineRule="auto"/>
    </w:pPr>
    <w:rPr>
      <w:sz w:val="24"/>
      <w:szCs w:val="24"/>
    </w:rPr>
  </w:style>
  <w:style w:type="paragraph" w:styleId="1559" w:customStyle="1">
    <w:name w:val="ЗИТ Титул Подписи"/>
    <w:basedOn w:val="897"/>
    <w:qFormat/>
    <w:pPr>
      <w:ind w:firstLine="0"/>
      <w:jc w:val="left"/>
      <w:spacing w:before="240" w:after="0"/>
      <w:widowControl w:val="off"/>
    </w:pPr>
    <w:rPr>
      <w:rFonts w:eastAsia="Calibri" w:cs="Times New Roman"/>
      <w:sz w:val="28"/>
      <w:szCs w:val="28"/>
    </w:rPr>
  </w:style>
  <w:style w:type="paragraph" w:styleId="1560" w:customStyle="1">
    <w:name w:val="ЗИТ Титул Название документа"/>
    <w:basedOn w:val="897"/>
    <w:qFormat/>
    <w:pPr>
      <w:ind w:firstLine="0"/>
      <w:jc w:val="center"/>
      <w:spacing w:after="0"/>
      <w:widowControl w:val="off"/>
    </w:pPr>
    <w:rPr>
      <w:rFonts w:eastAsia="Calibri" w:cs="Times New Roman"/>
      <w:b/>
      <w:sz w:val="28"/>
      <w:szCs w:val="28"/>
    </w:rPr>
  </w:style>
  <w:style w:type="paragraph" w:styleId="1561" w:customStyle="1">
    <w:name w:val="ЗИТ Титул Наименование АС"/>
    <w:basedOn w:val="897"/>
    <w:qFormat/>
    <w:pPr>
      <w:ind w:firstLine="0"/>
      <w:jc w:val="center"/>
      <w:spacing w:after="0"/>
      <w:widowControl w:val="off"/>
    </w:pPr>
    <w:rPr>
      <w:rFonts w:eastAsia="Calibri" w:cs="Times New Roman"/>
      <w:sz w:val="28"/>
      <w:szCs w:val="28"/>
    </w:rPr>
  </w:style>
  <w:style w:type="paragraph" w:styleId="1562" w:customStyle="1">
    <w:name w:val="ЗИТ Список •"/>
    <w:basedOn w:val="897"/>
    <w:next w:val="1556"/>
    <w:qFormat/>
    <w:pPr>
      <w:numPr>
        <w:ilvl w:val="0"/>
        <w:numId w:val="25"/>
      </w:numPr>
      <w:spacing w:after="0"/>
      <w:widowControl w:val="off"/>
    </w:pPr>
    <w:rPr>
      <w:rFonts w:eastAsia="Calibri" w:cs="Times New Roman"/>
      <w:sz w:val="28"/>
      <w:szCs w:val="28"/>
    </w:rPr>
  </w:style>
  <w:style w:type="paragraph" w:styleId="1563" w:customStyle="1">
    <w:name w:val="ЗИТ Список o"/>
    <w:basedOn w:val="1556"/>
    <w:qFormat/>
    <w:pPr>
      <w:numPr>
        <w:ilvl w:val="0"/>
        <w:numId w:val="23"/>
      </w:numPr>
      <w:ind w:left="567" w:hanging="567"/>
      <w:tabs>
        <w:tab w:val="left" w:pos="360" w:leader="none"/>
        <w:tab w:val="left" w:pos="567" w:leader="none"/>
      </w:tabs>
    </w:pPr>
    <w:rPr>
      <w:rFonts w:cs="Courier New"/>
    </w:rPr>
  </w:style>
  <w:style w:type="paragraph" w:styleId="1564" w:customStyle="1">
    <w:name w:val="ЗИТ Название рисунка"/>
    <w:basedOn w:val="974"/>
    <w:qFormat/>
    <w:pPr>
      <w:ind w:firstLine="0"/>
      <w:jc w:val="center"/>
      <w:spacing w:after="240"/>
      <w:widowControl w:val="off"/>
    </w:pPr>
    <w:rPr>
      <w:rFonts w:eastAsia="Calibri" w:asciiTheme="minorHAnsi" w:hAnsiTheme="minorHAnsi" w:cstheme="minorBidi"/>
      <w:b w:val="0"/>
      <w:bCs w:val="0"/>
      <w:iCs/>
      <w:color w:val="auto"/>
      <w:sz w:val="28"/>
      <w:szCs w:val="28"/>
      <w:lang w:eastAsia="en-US"/>
    </w:rPr>
  </w:style>
  <w:style w:type="paragraph" w:styleId="1565" w:customStyle="1">
    <w:name w:val="ЗИТ Рисунок"/>
    <w:basedOn w:val="1556"/>
    <w:next w:val="1564"/>
    <w:link w:val="1373"/>
    <w:qFormat/>
    <w:pPr>
      <w:spacing w:before="120"/>
    </w:pPr>
  </w:style>
  <w:style w:type="paragraph" w:styleId="1566" w:customStyle="1">
    <w:name w:val="ЗИТ Заголовок Содер Аннот Лист рег и подп"/>
    <w:basedOn w:val="897"/>
    <w:qFormat/>
    <w:pPr>
      <w:ind w:firstLine="0"/>
      <w:jc w:val="center"/>
      <w:pageBreakBefore/>
      <w:spacing w:after="240"/>
      <w:widowControl w:val="off"/>
    </w:pPr>
    <w:rPr>
      <w:rFonts w:eastAsia="Calibri" w:cs="Times New Roman"/>
      <w:b/>
      <w:sz w:val="32"/>
      <w:szCs w:val="28"/>
    </w:rPr>
  </w:style>
  <w:style w:type="paragraph" w:styleId="1567" w:customStyle="1">
    <w:name w:val="ЗИТ Список нумерованный"/>
    <w:basedOn w:val="897"/>
    <w:qFormat/>
    <w:pPr>
      <w:numPr>
        <w:ilvl w:val="0"/>
        <w:numId w:val="24"/>
      </w:numPr>
      <w:jc w:val="left"/>
      <w:spacing w:after="0"/>
      <w:widowControl w:val="off"/>
    </w:pPr>
    <w:rPr>
      <w:rFonts w:eastAsia="Calibri" w:cs="Times New Roman"/>
      <w:sz w:val="28"/>
      <w:szCs w:val="28"/>
    </w:rPr>
  </w:style>
  <w:style w:type="paragraph" w:styleId="1568" w:customStyle="1">
    <w:name w:val="ЗИТ Список нумерованный уровень 2"/>
    <w:basedOn w:val="897"/>
    <w:qFormat/>
    <w:pPr>
      <w:numPr>
        <w:ilvl w:val="1"/>
        <w:numId w:val="24"/>
      </w:numPr>
      <w:spacing w:after="0"/>
      <w:widowControl w:val="off"/>
    </w:pPr>
    <w:rPr>
      <w:rFonts w:eastAsia="Calibri" w:cs="Times New Roman"/>
      <w:iCs/>
      <w:sz w:val="28"/>
      <w:szCs w:val="28"/>
    </w:rPr>
  </w:style>
  <w:style w:type="paragraph" w:styleId="1569" w:customStyle="1">
    <w:name w:val="ЗИТ Список нумерованный уровень 3"/>
    <w:basedOn w:val="1567"/>
    <w:qFormat/>
    <w:pPr>
      <w:jc w:val="both"/>
    </w:pPr>
  </w:style>
  <w:style w:type="paragraph" w:styleId="1570" w:customStyle="1">
    <w:name w:val="ЗИТ Таблица список –"/>
    <w:basedOn w:val="1555"/>
    <w:qFormat/>
    <w:pPr>
      <w:ind w:firstLine="0"/>
      <w:spacing w:line="240" w:lineRule="auto"/>
    </w:pPr>
    <w:rPr>
      <w:sz w:val="24"/>
      <w:szCs w:val="24"/>
    </w:rPr>
  </w:style>
  <w:style w:type="paragraph" w:styleId="1571" w:customStyle="1">
    <w:name w:val="ЗИТ Таблица список •"/>
    <w:basedOn w:val="1562"/>
    <w:qFormat/>
    <w:pPr>
      <w:ind w:left="0" w:firstLine="176"/>
    </w:pPr>
    <w:rPr>
      <w:sz w:val="24"/>
      <w:szCs w:val="20"/>
    </w:rPr>
  </w:style>
  <w:style w:type="paragraph" w:styleId="1572" w:customStyle="1">
    <w:name w:val="ЗИТ Текст перечень сокр"/>
    <w:basedOn w:val="1558"/>
    <w:qFormat/>
    <w:pPr>
      <w:spacing w:line="276" w:lineRule="auto"/>
    </w:pPr>
    <w:rPr>
      <w:sz w:val="28"/>
      <w:szCs w:val="28"/>
    </w:rPr>
  </w:style>
  <w:style w:type="paragraph" w:styleId="1573" w:customStyle="1">
    <w:name w:val="ЗИТ Титул УТВ СОГ Должность"/>
    <w:basedOn w:val="897"/>
    <w:qFormat/>
    <w:pPr>
      <w:ind w:firstLine="0"/>
      <w:jc w:val="left"/>
      <w:spacing w:after="0"/>
      <w:widowControl w:val="off"/>
    </w:pPr>
    <w:rPr>
      <w:rFonts w:eastAsia="Calibri" w:cs="Times New Roman"/>
      <w:sz w:val="28"/>
      <w:szCs w:val="22"/>
      <w:lang w:eastAsia="en-US"/>
    </w:rPr>
  </w:style>
  <w:style w:type="paragraph" w:styleId="1574" w:customStyle="1">
    <w:name w:val="Обычный _1"/>
    <w:basedOn w:val="897"/>
    <w:uiPriority w:val="99"/>
    <w:semiHidden/>
    <w:qFormat/>
    <w:pPr>
      <w:spacing w:after="0" w:line="360" w:lineRule="auto"/>
    </w:pPr>
    <w:rPr>
      <w:rFonts w:eastAsia="Arial" w:cs="Times New Roman"/>
      <w:sz w:val="28"/>
    </w:rPr>
  </w:style>
  <w:style w:type="paragraph" w:styleId="1575">
    <w:name w:val="Body Text Indent 3"/>
    <w:basedOn w:val="897"/>
    <w:link w:val="1374"/>
    <w:uiPriority w:val="99"/>
    <w:semiHidden/>
    <w:unhideWhenUsed/>
    <w:qFormat/>
    <w:pPr>
      <w:ind w:left="283" w:firstLine="0"/>
      <w:spacing w:after="120"/>
      <w:widowControl w:val="off"/>
    </w:pPr>
    <w:rPr>
      <w:sz w:val="16"/>
      <w:szCs w:val="16"/>
    </w:rPr>
  </w:style>
  <w:style w:type="character" w:styleId="1576" w:customStyle="1">
    <w:name w:val="Основной текст с отступом 3 Знак2"/>
    <w:basedOn w:val="907"/>
    <w:uiPriority w:val="99"/>
    <w:semiHidden/>
    <w:rPr>
      <w:sz w:val="16"/>
      <w:szCs w:val="16"/>
    </w:rPr>
  </w:style>
  <w:style w:type="paragraph" w:styleId="1577" w:customStyle="1">
    <w:name w:val="ТаблицаТекст"/>
    <w:basedOn w:val="897"/>
    <w:uiPriority w:val="99"/>
    <w:qFormat/>
    <w:pPr>
      <w:ind w:left="28" w:firstLine="0"/>
      <w:jc w:val="left"/>
      <w:spacing w:after="0" w:line="360" w:lineRule="auto"/>
    </w:pPr>
    <w:rPr>
      <w:rFonts w:eastAsia="Times New Roman" w:cs="Times New Roman"/>
    </w:rPr>
  </w:style>
  <w:style w:type="paragraph" w:styleId="1578" w:customStyle="1">
    <w:name w:val="Таблица-Название"/>
    <w:basedOn w:val="974"/>
    <w:uiPriority w:val="99"/>
    <w:qFormat/>
    <w:pPr>
      <w:ind w:firstLine="0"/>
      <w:spacing w:after="200" w:line="240" w:lineRule="auto"/>
    </w:pPr>
    <w:rPr>
      <w:rFonts w:asciiTheme="minorHAnsi" w:hAnsiTheme="minorHAnsi" w:eastAsiaTheme="minorHAnsi" w:cstheme="minorBidi"/>
      <w:b w:val="0"/>
      <w:bCs w:val="0"/>
      <w:iCs/>
      <w:color w:val="auto"/>
      <w:sz w:val="28"/>
      <w:lang w:eastAsia="en-US"/>
    </w:rPr>
  </w:style>
  <w:style w:type="paragraph" w:styleId="1579" w:customStyle="1">
    <w:name w:val="Список1"/>
    <w:basedOn w:val="897"/>
    <w:qFormat/>
    <w:pPr>
      <w:numPr>
        <w:ilvl w:val="0"/>
        <w:numId w:val="26"/>
      </w:numPr>
      <w:spacing w:after="0"/>
    </w:pPr>
    <w:rPr>
      <w:rFonts w:eastAsiaTheme="minorHAnsi" w:cstheme="minorBidi"/>
      <w:sz w:val="28"/>
      <w:szCs w:val="22"/>
      <w:lang w:eastAsia="en-US"/>
    </w:rPr>
  </w:style>
  <w:style w:type="paragraph" w:styleId="1580" w:customStyle="1">
    <w:name w:val="Список нумерованный 1"/>
    <w:basedOn w:val="996"/>
    <w:uiPriority w:val="99"/>
    <w:qFormat/>
    <w:pPr>
      <w:numPr>
        <w:ilvl w:val="0"/>
        <w:numId w:val="27"/>
      </w:numPr>
      <w:contextualSpacing w:val="0"/>
      <w:ind w:left="1429"/>
      <w:spacing w:after="0" w:line="360" w:lineRule="auto"/>
      <w:tabs>
        <w:tab w:val="left" w:pos="360" w:leader="none"/>
      </w:tabs>
    </w:pPr>
    <w:rPr>
      <w:rFonts w:eastAsia="Times New Roman" w:cs="Times New Roman"/>
      <w:sz w:val="28"/>
      <w:szCs w:val="22"/>
    </w:rPr>
  </w:style>
  <w:style w:type="paragraph" w:styleId="1581" w:customStyle="1">
    <w:name w:val="Список нумерованный Уровень 2"/>
    <w:basedOn w:val="1580"/>
    <w:uiPriority w:val="99"/>
    <w:qFormat/>
  </w:style>
  <w:style w:type="paragraph" w:styleId="1582" w:customStyle="1">
    <w:name w:val="p1"/>
    <w:basedOn w:val="897"/>
    <w:qFormat/>
    <w:pPr>
      <w:ind w:firstLine="0"/>
      <w:jc w:val="left"/>
      <w:spacing w:beforeAutospacing="1" w:after="0" w:afterAutospacing="1" w:line="240" w:lineRule="auto"/>
    </w:pPr>
    <w:rPr>
      <w:rFonts w:eastAsia="Times New Roman" w:cs="Times New Roman"/>
      <w:szCs w:val="28"/>
    </w:rPr>
  </w:style>
  <w:style w:type="paragraph" w:styleId="1583" w:customStyle="1">
    <w:name w:val="ЗИТ Прил раздел А.1"/>
    <w:basedOn w:val="1556"/>
    <w:next w:val="1556"/>
    <w:qFormat/>
    <w:pPr>
      <w:spacing w:after="240"/>
    </w:pPr>
    <w:rPr>
      <w:b/>
      <w:sz w:val="32"/>
      <w:szCs w:val="32"/>
      <w:lang w:val="en-US"/>
    </w:rPr>
  </w:style>
  <w:style w:type="paragraph" w:styleId="1584" w:customStyle="1">
    <w:name w:val="ЗИТ Прил раздел А.1.1"/>
    <w:basedOn w:val="897"/>
    <w:qFormat/>
    <w:pPr>
      <w:contextualSpacing/>
      <w:ind w:left="28" w:firstLine="0"/>
      <w:keepLines/>
      <w:keepNext/>
      <w:spacing w:before="240" w:after="240"/>
    </w:pPr>
    <w:rPr>
      <w:rFonts w:eastAsia="Calibri" w:cs="Times New Roman"/>
      <w:b/>
      <w:sz w:val="28"/>
      <w:szCs w:val="28"/>
    </w:rPr>
  </w:style>
  <w:style w:type="paragraph" w:styleId="1585" w:customStyle="1">
    <w:name w:val="Основной шрифт абзаца1"/>
    <w:qFormat/>
    <w:pPr>
      <w:ind w:firstLine="709"/>
      <w:jc w:val="both"/>
      <w:spacing w:line="360" w:lineRule="auto"/>
    </w:pPr>
    <w:rPr>
      <w:rFonts w:eastAsia="Times New Roman" w:cs="Times New Roman"/>
      <w:sz w:val="28"/>
      <w:szCs w:val="28"/>
    </w:rPr>
  </w:style>
  <w:style w:type="paragraph" w:styleId="1586" w:customStyle="1">
    <w:name w:val="ЕСКД - список буква 1"/>
    <w:basedOn w:val="897"/>
    <w:link w:val="1377"/>
    <w:uiPriority w:val="3"/>
    <w:qFormat/>
    <w:pPr>
      <w:numPr>
        <w:ilvl w:val="0"/>
        <w:numId w:val="29"/>
      </w:numPr>
      <w:contextualSpacing/>
      <w:ind w:left="432" w:hanging="432"/>
      <w:spacing w:after="0" w:line="360" w:lineRule="auto"/>
    </w:pPr>
    <w:rPr>
      <w:rFonts w:eastAsia="Droid Sans Fallback" w:cs="FreeSans"/>
      <w:sz w:val="28"/>
      <w:szCs w:val="28"/>
    </w:rPr>
  </w:style>
  <w:style w:type="paragraph" w:styleId="1587" w:customStyle="1">
    <w:name w:val="ЕСКД - Требование 4"/>
    <w:basedOn w:val="901"/>
    <w:qFormat/>
    <w:pPr>
      <w:ind w:left="-680" w:firstLine="680"/>
      <w:spacing w:after="120" w:line="360" w:lineRule="auto"/>
      <w:widowControl/>
      <w:tabs>
        <w:tab w:val="clear" w:pos="1" w:leader="none"/>
        <w:tab w:val="clear" w:pos="284" w:leader="none"/>
        <w:tab w:val="clear" w:pos="568" w:leader="none"/>
        <w:tab w:val="clear" w:pos="851" w:leader="none"/>
        <w:tab w:val="clear" w:pos="1418" w:leader="none"/>
        <w:tab w:val="clear" w:pos="1701" w:leader="none"/>
        <w:tab w:val="clear" w:pos="1985" w:leader="none"/>
      </w:tabs>
      <w:outlineLvl w:val="9"/>
    </w:pPr>
    <w:rPr>
      <w:rFonts w:eastAsia="Times New Roman" w:cs="Times New Roman"/>
      <w:b w:val="0"/>
      <w:sz w:val="28"/>
    </w:rPr>
  </w:style>
  <w:style w:type="paragraph" w:styleId="1588" w:customStyle="1">
    <w:name w:val="Таблица шапка"/>
    <w:basedOn w:val="897"/>
    <w:qFormat/>
    <w:pPr>
      <w:ind w:firstLine="0"/>
      <w:jc w:val="center"/>
      <w:spacing w:before="10" w:after="0" w:line="240" w:lineRule="auto"/>
    </w:pPr>
    <w:rPr>
      <w:rFonts w:eastAsia="Times New Roman" w:cs="Times New Roman"/>
      <w:b/>
      <w:color w:val="000000"/>
      <w:sz w:val="28"/>
      <w:szCs w:val="20"/>
    </w:rPr>
  </w:style>
  <w:style w:type="paragraph" w:styleId="1589" w:customStyle="1">
    <w:name w:val="Таблица текст центрированный"/>
    <w:basedOn w:val="897"/>
    <w:qFormat/>
    <w:pPr>
      <w:ind w:left="31" w:hanging="9"/>
      <w:spacing w:after="0" w:line="240" w:lineRule="auto"/>
    </w:pPr>
    <w:rPr>
      <w:rFonts w:eastAsia="Times New Roman" w:cs="Times New Roman"/>
      <w:color w:val="000000"/>
      <w:sz w:val="28"/>
      <w:szCs w:val="20"/>
    </w:rPr>
  </w:style>
  <w:style w:type="paragraph" w:styleId="1590" w:customStyle="1">
    <w:name w:val="GТаблица содержимо лево"/>
    <w:basedOn w:val="897"/>
    <w:qFormat/>
    <w:pPr>
      <w:jc w:val="left"/>
      <w:spacing w:after="0" w:line="240" w:lineRule="auto"/>
    </w:pPr>
    <w:rPr>
      <w:rFonts w:eastAsia="Times New Roman" w:cs="Times New Roman"/>
      <w:bCs/>
      <w:color w:val="000000" w:themeColor="text1"/>
      <w:szCs w:val="22"/>
    </w:rPr>
  </w:style>
  <w:style w:type="paragraph" w:styleId="1591" w:customStyle="1">
    <w:name w:val="GНазвание2 таблицы"/>
    <w:basedOn w:val="897"/>
    <w:qFormat/>
    <w:pPr>
      <w:ind w:firstLine="0"/>
      <w:keepNext/>
      <w:spacing w:before="240" w:after="0" w:line="360" w:lineRule="auto"/>
      <w:widowControl w:val="off"/>
    </w:pPr>
    <w:rPr>
      <w:rFonts w:eastAsia="Arial Unicode MS" w:cs="Times New Roman"/>
      <w:bCs/>
      <w:spacing w:val="2"/>
      <w:szCs w:val="28"/>
    </w:rPr>
  </w:style>
  <w:style w:type="paragraph" w:styleId="1592" w:customStyle="1">
    <w:name w:val="GОсновной текст абзаца"/>
    <w:basedOn w:val="897"/>
    <w:qFormat/>
    <w:pPr>
      <w:ind w:firstLine="0"/>
      <w:spacing w:after="0" w:line="360" w:lineRule="auto"/>
      <w:widowControl w:val="off"/>
    </w:pPr>
    <w:rPr>
      <w:rFonts w:eastAsia="Arial Unicode MS" w:cs="Times New Roman"/>
      <w:bCs/>
      <w:spacing w:val="2"/>
      <w:sz w:val="28"/>
      <w:szCs w:val="28"/>
    </w:rPr>
  </w:style>
  <w:style w:type="paragraph" w:styleId="1593" w:customStyle="1">
    <w:name w:val="34_Основной с красной строки"/>
    <w:basedOn w:val="897"/>
    <w:link w:val="1378"/>
    <w:qFormat/>
    <w:pPr>
      <w:spacing w:after="0" w:line="360" w:lineRule="auto"/>
    </w:pPr>
  </w:style>
  <w:style w:type="paragraph" w:styleId="1594" w:customStyle="1">
    <w:name w:val="Gтаблица содержимое лево перечисление -"/>
    <w:basedOn w:val="1590"/>
    <w:qFormat/>
    <w:pPr>
      <w:numPr>
        <w:ilvl w:val="0"/>
        <w:numId w:val="30"/>
      </w:numPr>
      <w:jc w:val="both"/>
    </w:pPr>
    <w:rPr>
      <w:shd w:val="clear" w:color="auto" w:fill="ffffff"/>
    </w:rPr>
  </w:style>
  <w:style w:type="paragraph" w:styleId="1595" w:customStyle="1">
    <w:name w:val="GТаблица жирный"/>
    <w:basedOn w:val="897"/>
    <w:qFormat/>
    <w:pPr>
      <w:ind w:firstLine="0"/>
      <w:jc w:val="center"/>
      <w:spacing w:after="0" w:line="240" w:lineRule="auto"/>
    </w:pPr>
    <w:rPr>
      <w:rFonts w:cs="ArialMT" w:eastAsiaTheme="minorHAnsi"/>
      <w:b/>
      <w:szCs w:val="29"/>
    </w:rPr>
  </w:style>
  <w:style w:type="paragraph" w:styleId="1596" w:customStyle="1">
    <w:name w:val="GТаблица нумерация пунктов 1"/>
    <w:basedOn w:val="1590"/>
    <w:qFormat/>
    <w:pPr>
      <w:numPr>
        <w:ilvl w:val="0"/>
        <w:numId w:val="31"/>
      </w:numPr>
      <w:contextualSpacing/>
    </w:pPr>
    <w:rPr>
      <w:szCs w:val="24"/>
    </w:rPr>
  </w:style>
  <w:style w:type="paragraph" w:styleId="1597" w:customStyle="1">
    <w:name w:val="GТаблица нумерация пунктов 1.1"/>
    <w:basedOn w:val="1596"/>
    <w:qFormat/>
  </w:style>
  <w:style w:type="paragraph" w:styleId="1598" w:customStyle="1">
    <w:name w:val="ИД_Список4_ГОСТ_ур.1"/>
    <w:basedOn w:val="897"/>
    <w:uiPriority w:val="2"/>
    <w:qFormat/>
    <w:pPr>
      <w:numPr>
        <w:ilvl w:val="0"/>
        <w:numId w:val="32"/>
      </w:numPr>
      <w:contextualSpacing/>
      <w:spacing w:before="60" w:after="60" w:line="360" w:lineRule="auto"/>
    </w:pPr>
    <w:rPr>
      <w:rFonts w:cs="Times New Roman" w:eastAsiaTheme="minorHAnsi"/>
      <w:szCs w:val="20"/>
      <w:lang w:eastAsia="en-US"/>
    </w:rPr>
  </w:style>
  <w:style w:type="paragraph" w:styleId="1599" w:customStyle="1">
    <w:name w:val="ИД_Список4_ГОСТ_ур.2"/>
    <w:basedOn w:val="897"/>
    <w:uiPriority w:val="2"/>
    <w:qFormat/>
    <w:pPr>
      <w:numPr>
        <w:ilvl w:val="1"/>
        <w:numId w:val="32"/>
      </w:numPr>
      <w:contextualSpacing/>
      <w:spacing w:before="60" w:after="60" w:line="360" w:lineRule="auto"/>
    </w:pPr>
    <w:rPr>
      <w:rFonts w:cs="Times New Roman" w:eastAsiaTheme="minorHAnsi"/>
      <w:szCs w:val="20"/>
      <w:lang w:eastAsia="en-US"/>
    </w:rPr>
  </w:style>
  <w:style w:type="paragraph" w:styleId="1600" w:customStyle="1">
    <w:name w:val="ИД_Список4_ГОСТ_ур.3"/>
    <w:basedOn w:val="897"/>
    <w:uiPriority w:val="2"/>
    <w:qFormat/>
    <w:pPr>
      <w:numPr>
        <w:ilvl w:val="2"/>
        <w:numId w:val="32"/>
      </w:numPr>
      <w:contextualSpacing/>
      <w:spacing w:before="60" w:after="60" w:line="360" w:lineRule="auto"/>
    </w:pPr>
    <w:rPr>
      <w:rFonts w:cs="Times New Roman" w:eastAsiaTheme="minorHAnsi"/>
      <w:szCs w:val="20"/>
      <w:lang w:eastAsia="en-US"/>
    </w:rPr>
  </w:style>
  <w:style w:type="paragraph" w:styleId="1601" w:customStyle="1">
    <w:name w:val="ИД_Список4_ГОСТ_ур.4"/>
    <w:basedOn w:val="897"/>
    <w:uiPriority w:val="2"/>
    <w:qFormat/>
    <w:pPr>
      <w:numPr>
        <w:ilvl w:val="3"/>
        <w:numId w:val="32"/>
      </w:numPr>
      <w:contextualSpacing/>
      <w:spacing w:before="60" w:after="60" w:line="360" w:lineRule="auto"/>
    </w:pPr>
    <w:rPr>
      <w:rFonts w:cs="Times New Roman" w:eastAsiaTheme="minorHAnsi"/>
      <w:szCs w:val="20"/>
      <w:lang w:eastAsia="en-US"/>
    </w:rPr>
  </w:style>
  <w:style w:type="paragraph" w:styleId="1602" w:customStyle="1">
    <w:name w:val="Default"/>
    <w:qFormat/>
    <w:rPr>
      <w:rFonts w:eastAsia="Calibri" w:cs="Times New Roman"/>
      <w:color w:val="000000"/>
      <w:lang w:eastAsia="en-US"/>
    </w:rPr>
  </w:style>
  <w:style w:type="paragraph" w:styleId="1603" w:customStyle="1">
    <w:name w:val="Таблица номер"/>
    <w:basedOn w:val="897"/>
    <w:qFormat/>
    <w:pPr>
      <w:numPr>
        <w:ilvl w:val="0"/>
        <w:numId w:val="33"/>
      </w:numPr>
      <w:jc w:val="right"/>
      <w:spacing w:before="40" w:after="40" w:line="240" w:lineRule="auto"/>
      <w:widowControl w:val="off"/>
    </w:pPr>
    <w:rPr>
      <w:rFonts w:eastAsia="Times New Roman" w:cs="Times New Roman"/>
      <w:bCs/>
      <w:szCs w:val="27"/>
    </w:rPr>
  </w:style>
  <w:style w:type="numbering" w:styleId="1604" w:customStyle="1">
    <w:name w:val="Импортированный стиль 3"/>
    <w:qFormat/>
  </w:style>
  <w:style w:type="paragraph" w:styleId="1605" w:customStyle="1">
    <w:name w:val="Таблица - маркированный список"/>
    <w:basedOn w:val="897"/>
    <w:qFormat/>
    <w:pPr>
      <w:ind w:left="482" w:hanging="425"/>
      <w:spacing w:after="0"/>
      <w:tabs>
        <w:tab w:val="num" w:pos="0" w:leader="none"/>
      </w:tabs>
    </w:pPr>
    <w:rPr>
      <w:rFonts w:eastAsia="Times New Roman" w:cs="Times New Roman"/>
      <w:color w:val="000000"/>
      <w:szCs w:val="20"/>
    </w:rPr>
  </w:style>
  <w:style w:type="character" w:styleId="1606" w:customStyle="1">
    <w:name w:val="Неразрешенное упоминание3"/>
    <w:basedOn w:val="907"/>
    <w:uiPriority w:val="99"/>
    <w:semiHidden/>
    <w:unhideWhenUsed/>
    <w:rPr>
      <w:color w:val="605e5c"/>
      <w:shd w:val="clear" w:color="auto" w:fill="e1dfdd"/>
    </w:rPr>
  </w:style>
  <w:style w:type="paragraph" w:styleId="1607" w:customStyle="1">
    <w:name w:val="ds-markdown-paragraph"/>
    <w:basedOn w:val="897"/>
    <w:pPr>
      <w:ind w:firstLine="0"/>
      <w:jc w:val="left"/>
      <w:spacing w:before="100" w:beforeAutospacing="1" w:after="100" w:afterAutospacing="1" w:line="240" w:lineRule="auto"/>
    </w:pPr>
    <w:rPr>
      <w:rFonts w:eastAsia="Times New Roman" w:cs="Times New Roman"/>
    </w:rPr>
  </w:style>
  <w:style w:type="paragraph" w:styleId="1608" w:customStyle="1">
    <w:name w:val="1-1 Маркировка 1-1"/>
    <w:basedOn w:val="1402"/>
    <w:link w:val="1609"/>
    <w:qFormat/>
    <w:pPr>
      <w:numPr>
        <w:ilvl w:val="0"/>
        <w:numId w:val="34"/>
      </w:numPr>
      <w:ind w:left="567" w:firstLine="567"/>
      <w:tabs>
        <w:tab w:val="num" w:pos="0" w:leader="none"/>
      </w:tabs>
    </w:pPr>
    <w:rPr>
      <w:rFonts w:eastAsia="Arial Unicode MS"/>
    </w:rPr>
  </w:style>
  <w:style w:type="character" w:styleId="1609" w:customStyle="1">
    <w:name w:val="1-1 Маркировка 1-1 Знак"/>
    <w:basedOn w:val="907"/>
    <w:link w:val="1608"/>
    <w:rPr>
      <w:rFonts w:eastAsia="Arial Unicode MS" w:cs="Times New Roman"/>
    </w:rPr>
  </w:style>
  <w:style w:type="paragraph" w:styleId="1610" w:customStyle="1">
    <w:name w:val="Тире 1 уровень"/>
    <w:basedOn w:val="1402"/>
    <w:link w:val="1615"/>
    <w:qFormat/>
    <w:pPr>
      <w:ind w:left="0"/>
      <w:widowControl w:val="off"/>
    </w:pPr>
  </w:style>
  <w:style w:type="paragraph" w:styleId="1611" w:customStyle="1">
    <w:name w:val="Тире 2 уровень"/>
    <w:basedOn w:val="1402"/>
    <w:link w:val="1616"/>
    <w:qFormat/>
    <w:pPr>
      <w:ind w:left="851" w:firstLine="0"/>
      <w:widowControl w:val="off"/>
      <w:tabs>
        <w:tab w:val="clear" w:pos="1381" w:leader="none"/>
        <w:tab w:val="clear" w:pos="1418" w:leader="none"/>
      </w:tabs>
    </w:pPr>
  </w:style>
  <w:style w:type="character" w:styleId="1612" w:customStyle="1">
    <w:name w:val="Базовый список Знак"/>
    <w:basedOn w:val="1344"/>
    <w:link w:val="1391"/>
    <w:rPr>
      <w:rFonts w:eastAsia="Times New Roman" w:cs="Times New Roman"/>
    </w:rPr>
  </w:style>
  <w:style w:type="character" w:styleId="1613" w:customStyle="1">
    <w:name w:val="Базовый маркированный список Знак"/>
    <w:basedOn w:val="1612"/>
    <w:link w:val="1403"/>
    <w:rPr>
      <w:rFonts w:eastAsia="Times New Roman" w:cs="Times New Roman"/>
    </w:rPr>
  </w:style>
  <w:style w:type="character" w:styleId="1614" w:customStyle="1">
    <w:name w:val="Маркированный список Знак"/>
    <w:basedOn w:val="1613"/>
    <w:link w:val="1402"/>
    <w:uiPriority w:val="99"/>
    <w:rPr>
      <w:rFonts w:eastAsia="Times New Roman" w:cs="Times New Roman"/>
    </w:rPr>
  </w:style>
  <w:style w:type="character" w:styleId="1615" w:customStyle="1">
    <w:name w:val="Тире 1 уровень Знак"/>
    <w:basedOn w:val="1614"/>
    <w:link w:val="1610"/>
    <w:rPr>
      <w:rFonts w:eastAsia="Times New Roman" w:cs="Times New Roman"/>
    </w:rPr>
  </w:style>
  <w:style w:type="character" w:styleId="1616" w:customStyle="1">
    <w:name w:val="Тире 2 уровень Знак"/>
    <w:basedOn w:val="1614"/>
    <w:link w:val="1611"/>
    <w:rPr>
      <w:rFonts w:eastAsia="Times New Roman" w:cs="Times New Roman"/>
    </w:rPr>
  </w:style>
  <w:style w:type="paragraph" w:styleId="1617" w:customStyle="1">
    <w:name w:val="ConsPlusTitlePage"/>
    <w:pPr>
      <w:widowControl w:val="off"/>
      <w:pBdr>
        <w:top w:val="none" w:color="000000" w:sz="4" w:space="0"/>
        <w:left w:val="none" w:color="000000" w:sz="4" w:space="0"/>
        <w:bottom w:val="none" w:color="000000" w:sz="4" w:space="0"/>
        <w:right w:val="none" w:color="000000" w:sz="4" w:space="0"/>
        <w:between w:val="none" w:color="000000" w:sz="4" w:space="0"/>
      </w:pBdr>
    </w:pPr>
    <w:rPr>
      <w:rFonts w:ascii="Tahoma" w:hAnsi="Tahoma" w:eastAsia="Times New Roman" w:cs="Tahoma"/>
      <w:sz w:val="20"/>
      <w:szCs w:val="20"/>
      <w:lang w:eastAsia="zh-CN"/>
    </w:rPr>
  </w:style>
  <w:style w:type="table" w:styleId="1618" w:customStyle="1">
    <w:name w:val="Сетка таблицы111"/>
    <w:basedOn w:val="908"/>
    <w:next w:val="1024"/>
    <w:qFormat/>
    <w:pPr>
      <w:jc w:val="both"/>
    </w:pPr>
    <w:rPr>
      <w:rFonts w:eastAsia="Times New Roman" w:cs="Times New Roman"/>
      <w:lang w:eastAsia="ja-JP"/>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619" w:customStyle="1">
    <w:name w:val="Абзац1"/>
    <w:basedOn w:val="907"/>
    <w:rPr>
      <w:sz w:val="28"/>
    </w:rPr>
  </w:style>
  <w:style w:type="paragraph" w:styleId="1620" w:customStyle="1">
    <w:name w:val="List - 3"/>
    <w:basedOn w:val="1003"/>
    <w:pPr>
      <w:numPr>
        <w:ilvl w:val="0"/>
        <w:numId w:val="37"/>
      </w:numPr>
      <w:contextualSpacing w:val="0"/>
      <w:ind w:left="1701" w:firstLine="0"/>
      <w:jc w:val="both"/>
      <w:tabs>
        <w:tab w:val="clear" w:pos="1276" w:leader="none"/>
        <w:tab w:val="left" w:pos="1985" w:leader="none"/>
      </w:tabs>
    </w:pPr>
    <w:rPr>
      <w:rFonts w:eastAsia="Times New Roman" w:cs="Times New Roman"/>
      <w:szCs w:val="20"/>
    </w:rPr>
  </w:style>
  <w:style w:type="paragraph" w:styleId="1621" w:customStyle="1">
    <w:name w:val="Список 21"/>
    <w:basedOn w:val="998"/>
    <w:pPr>
      <w:numPr>
        <w:ilvl w:val="0"/>
        <w:numId w:val="38"/>
      </w:numPr>
      <w:contextualSpacing w:val="0"/>
      <w:jc w:val="both"/>
    </w:pPr>
    <w:rPr>
      <w:rFonts w:eastAsia="Times New Roman" w:cs="Times New Roman"/>
      <w:spacing w:val="0"/>
      <w:sz w:val="28"/>
      <w:szCs w:val="28"/>
    </w:rPr>
  </w:style>
  <w:style w:type="paragraph" w:styleId="1622" w:customStyle="1">
    <w:name w:val="1_Таблица заголовок"/>
    <w:basedOn w:val="897"/>
    <w:next w:val="897"/>
    <w:qFormat/>
    <w:pPr>
      <w:ind w:firstLine="0"/>
      <w:jc w:val="center"/>
      <w:spacing w:after="0" w:line="240" w:lineRule="auto"/>
      <w:widowControl w:val="off"/>
    </w:pPr>
    <w:rPr>
      <w:rFonts w:eastAsia="Calibri" w:cs="Times New Roman"/>
      <w:b/>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hyperlink" Target="file:///\\samba.office.sicmt.local\zakupki\&#1050;&#1086;&#1085;&#1090;&#1088;&#1072;&#1082;&#1090;&#1099;%202025\&#1042;&#1099;&#1087;&#1086;&#1083;&#1085;&#1077;&#1085;&#1080;&#1077;%20&#1088;&#1072;&#1073;&#1086;&#1090;%20&#1087;&#1086;%20&#1080;&#1084;&#1087;&#1086;&#1088;&#1090;&#1086;&#1079;&#1072;&#1084;&#1077;&#1097;&#1077;&#1085;&#1080;&#1102;%20&#1080;%20&#1088;&#1077;&#1072;&#1083;&#1080;&#1079;&#1072;&#1094;&#1080;&#1080;%20&#1092;&#1091;&#1085;&#1082;&#1094;&#1080;&#1086;&#1085;&#1072;&#1083;&#1072;%20&#1062;&#1059;&#1057;%20&#1040;&#1057;&#1059;%20&#1058;&#1050;\5.%20&#1055;&#1088;&#1080;&#1083;&#1086;&#1078;&#1077;&#1085;&#1080;&#1077;%20&#8470;%205.%20&#1055;&#1088;&#1086;&#1077;&#1082;&#1090;%20&#1050;&#1086;&#1085;&#1090;&#1088;&#1072;&#1082;&#1090;&#1072;%20-%20&#1074;&#1099;&#1087;&#1086;&#1083;&#1085;&#1077;&#1085;&#1080;&#1077;%20&#1088;&#1072;&#1073;&#1086;&#1090;%20&#1087;&#1086;%20&#1080;&#1084;&#1087;&#1086;&#1088;&#1090;&#1086;&#1079;&#1072;&#1084;&#1077;&#1097;&#1077;&#1085;&#1080;&#1102;%20&#1080;%20&#1088;&#1077;&#1072;&#1083;&#1080;&#1079;&#1072;&#1094;&#1080;&#1080;%20&#1092;&#1091;&#1085;&#1082;&#1094;&#1080;&#1086;&#1085;&#1072;&#1083;&#1072;.docx" TargetMode="External"/><Relationship Id="rId13" Type="http://schemas.openxmlformats.org/officeDocument/2006/relationships/hyperlink" Target="file:///\\samba.office.sicmt.local\zakupki\&#1050;&#1086;&#1085;&#1090;&#1088;&#1072;&#1082;&#1090;&#1099;%202025\&#1042;&#1099;&#1087;&#1086;&#1083;&#1085;&#1077;&#1085;&#1080;&#1077;%20&#1088;&#1072;&#1073;&#1086;&#1090;%20&#1087;&#1086;%20&#1080;&#1084;&#1087;&#1086;&#1088;&#1090;&#1086;&#1079;&#1072;&#1084;&#1077;&#1097;&#1077;&#1085;&#1080;&#1102;%20&#1080;%20&#1088;&#1077;&#1072;&#1083;&#1080;&#1079;&#1072;&#1094;&#1080;&#1080;%20&#1092;&#1091;&#1085;&#1082;&#1094;&#1080;&#1086;&#1085;&#1072;&#1083;&#1072;%20&#1062;&#1059;&#1057;%20&#1040;&#1057;&#1059;%20&#1058;&#1050;\5.%20&#1055;&#1088;&#1080;&#1083;&#1086;&#1078;&#1077;&#1085;&#1080;&#1077;%20&#8470;%205.%20&#1055;&#1088;&#1086;&#1077;&#1082;&#1090;%20&#1050;&#1086;&#1085;&#1090;&#1088;&#1072;&#1082;&#1090;&#1072;%20-%20&#1074;&#1099;&#1087;&#1086;&#1083;&#1085;&#1077;&#1085;&#1080;&#1077;%20&#1088;&#1072;&#1073;&#1086;&#1090;%20&#1087;&#1086;%20&#1080;&#1084;&#1087;&#1086;&#1088;&#1090;&#1086;&#1079;&#1072;&#1084;&#1077;&#1097;&#1077;&#1085;&#1080;&#1102;%20&#1080;%20&#1088;&#1077;&#1072;&#1083;&#1080;&#1079;&#1072;&#1094;&#1080;&#1080;%20&#1092;&#1091;&#1085;&#1082;&#1094;&#1080;&#1086;&#1085;&#1072;&#1083;&#1072;.docx" TargetMode="Externa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hyperlink" Target="https://sicmt.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tint val="100000"/>
                <a:shade val="100000"/>
              </a:schemeClr>
            </a:gs>
            <a:gs pos="100000">
              <a:schemeClr val="phClr">
                <a:tint val="50000"/>
                <a:shade val="100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341A5-21D2-4566-8291-11D8BAED8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Р7-Офис/2025.3.1.923</Application>
  <Company>SPecialiST RePack</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language>ru-RU</dc:language>
  <cp:lastModifiedBy>p.mukhin</cp:lastModifiedBy>
  <cp:revision>15</cp:revision>
  <dcterms:created xsi:type="dcterms:W3CDTF">2026-08-03T07:15:00Z</dcterms:created>
  <dcterms:modified xsi:type="dcterms:W3CDTF">2026-08-10T13:51:39Z</dcterms:modified>
</cp:coreProperties>
</file>