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92FDB" w14:textId="7BC08F3F" w:rsidR="006A5413" w:rsidRPr="006A5413" w:rsidRDefault="00A407B5"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561</w:t>
      </w:r>
    </w:p>
    <w:p w14:paraId="0FDDBC61"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p>
    <w:p w14:paraId="48908438" w14:textId="1B8B1EEA"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w:t>
      </w:r>
      <w:proofErr w:type="gramStart"/>
      <w:r w:rsidR="00A427A1">
        <w:rPr>
          <w:rFonts w:eastAsia="Calibri"/>
          <w:sz w:val="24"/>
          <w:szCs w:val="24"/>
        </w:rPr>
        <w:t xml:space="preserve">   «</w:t>
      </w:r>
      <w:proofErr w:type="gramEnd"/>
      <w:r w:rsidR="00A427A1">
        <w:rPr>
          <w:rFonts w:eastAsia="Calibri"/>
          <w:sz w:val="24"/>
          <w:szCs w:val="24"/>
        </w:rPr>
        <w:t>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6B2D2DE9"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r w:rsidRPr="006A5413">
        <w:rPr>
          <w:rFonts w:eastAsia="Calibri"/>
          <w:sz w:val="24"/>
          <w:szCs w:val="24"/>
        </w:rPr>
        <w:br/>
      </w:r>
    </w:p>
    <w:p w14:paraId="3F472E1E" w14:textId="50EF01F1" w:rsidR="006A5413" w:rsidRPr="006A5413" w:rsidRDefault="00A427A1" w:rsidP="006A5413">
      <w:pPr>
        <w:widowControl w:val="0"/>
        <w:autoSpaceDE w:val="0"/>
        <w:autoSpaceDN w:val="0"/>
        <w:adjustRightInd w:val="0"/>
        <w:spacing w:after="0" w:line="240" w:lineRule="auto"/>
        <w:ind w:firstLine="540"/>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xml:space="preserve">, в лице проректора по лечебной работе и дополнительному профессиональному образованию </w:t>
      </w:r>
      <w:proofErr w:type="spellStart"/>
      <w:r w:rsidR="006A5413" w:rsidRPr="006A5413">
        <w:rPr>
          <w:rFonts w:eastAsia="Calibri"/>
          <w:sz w:val="24"/>
          <w:szCs w:val="24"/>
        </w:rPr>
        <w:t>Широкоступа</w:t>
      </w:r>
      <w:proofErr w:type="spellEnd"/>
      <w:r w:rsidR="006A5413" w:rsidRPr="006A5413">
        <w:rPr>
          <w:rFonts w:eastAsia="Calibri"/>
          <w:sz w:val="24"/>
          <w:szCs w:val="24"/>
        </w:rPr>
        <w:t xml:space="preserve"> Сергея Васильевича, действующего на основании Доверенности № 74 от 09.02.2026 г.,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6FA55F13" w14:textId="7C809D2C" w:rsidR="00A407B5" w:rsidRDefault="006A5413" w:rsidP="006A5413">
      <w:pPr>
        <w:widowControl w:val="0"/>
        <w:tabs>
          <w:tab w:val="left" w:pos="993"/>
        </w:tabs>
        <w:autoSpaceDE w:val="0"/>
        <w:autoSpaceDN w:val="0"/>
        <w:adjustRightInd w:val="0"/>
        <w:spacing w:after="0" w:line="240" w:lineRule="auto"/>
        <w:ind w:firstLine="540"/>
        <w:jc w:val="both"/>
        <w:rPr>
          <w:sz w:val="24"/>
          <w:szCs w:val="24"/>
        </w:rPr>
      </w:pPr>
      <w:r w:rsidRPr="006A5413">
        <w:rPr>
          <w:rFonts w:eastAsia="Calibri"/>
          <w:sz w:val="24"/>
          <w:szCs w:val="24"/>
        </w:rPr>
        <w:t>1.1.</w:t>
      </w:r>
      <w:r w:rsidRPr="006A5413">
        <w:rPr>
          <w:rFonts w:eastAsia="Calibri"/>
          <w:sz w:val="24"/>
          <w:szCs w:val="24"/>
        </w:rPr>
        <w:tab/>
      </w:r>
      <w:r w:rsidR="00A407B5" w:rsidRPr="005F032F">
        <w:rPr>
          <w:sz w:val="24"/>
          <w:szCs w:val="24"/>
        </w:rPr>
        <w:t xml:space="preserve">Поставщик обязуется поставить Заказчику </w:t>
      </w:r>
      <w:r w:rsidR="00A407B5">
        <w:rPr>
          <w:sz w:val="24"/>
          <w:szCs w:val="24"/>
        </w:rPr>
        <w:t xml:space="preserve">систему внутрикостного доступа </w:t>
      </w:r>
      <w:r w:rsidR="00A407B5" w:rsidRPr="005F032F">
        <w:rPr>
          <w:sz w:val="24"/>
          <w:szCs w:val="24"/>
        </w:rPr>
        <w:t>(далее по т</w:t>
      </w:r>
      <w:r w:rsidR="00A407B5">
        <w:rPr>
          <w:sz w:val="24"/>
          <w:szCs w:val="24"/>
        </w:rPr>
        <w:t xml:space="preserve">ексту – Товар) в соответствии с </w:t>
      </w:r>
      <w:r w:rsidR="00A407B5" w:rsidRPr="005F032F">
        <w:rPr>
          <w:sz w:val="24"/>
          <w:szCs w:val="24"/>
        </w:rPr>
        <w:t>Спецификацией</w:t>
      </w:r>
      <w:r w:rsidR="00A407B5">
        <w:rPr>
          <w:sz w:val="24"/>
          <w:szCs w:val="24"/>
        </w:rPr>
        <w:t xml:space="preserve"> (Приложение №1</w:t>
      </w:r>
      <w:r w:rsidR="00A407B5">
        <w:rPr>
          <w:sz w:val="24"/>
          <w:szCs w:val="24"/>
        </w:rPr>
        <w:t xml:space="preserve"> к Договору)</w:t>
      </w:r>
      <w:r w:rsidR="00A407B5" w:rsidRPr="005F032F">
        <w:rPr>
          <w:sz w:val="24"/>
          <w:szCs w:val="24"/>
        </w:rPr>
        <w:t>, являющейся неотъемлемой</w:t>
      </w:r>
      <w:r w:rsidR="00A407B5">
        <w:rPr>
          <w:sz w:val="24"/>
          <w:szCs w:val="24"/>
        </w:rPr>
        <w:t xml:space="preserve"> частью Договора</w:t>
      </w:r>
      <w:r w:rsidR="00A407B5" w:rsidRPr="005F032F">
        <w:rPr>
          <w:sz w:val="24"/>
          <w:szCs w:val="24"/>
        </w:rPr>
        <w:t>, в обусловленный Договором срок, а Заказчик обязуется принять и оплатить этот Товар в порядке и сроки, установленные Договором.</w:t>
      </w:r>
    </w:p>
    <w:p w14:paraId="3687590E" w14:textId="363D4FBE"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01702D6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78A8E8D" w14:textId="77777777" w:rsid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1.4. 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6A5FEEE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55A57240"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0" w:name="Par28"/>
      <w:bookmarkEnd w:id="0"/>
      <w:r w:rsidRPr="006A5413">
        <w:rPr>
          <w:rFonts w:eastAsia="Calibri"/>
          <w:sz w:val="24"/>
          <w:szCs w:val="24"/>
        </w:rPr>
        <w:t>2.1.</w:t>
      </w:r>
      <w:r w:rsidRPr="006A5413">
        <w:rPr>
          <w:rFonts w:eastAsia="Calibri"/>
          <w:sz w:val="24"/>
          <w:szCs w:val="24"/>
        </w:rPr>
        <w:tab/>
      </w:r>
      <w:r w:rsidR="005B4F2D" w:rsidRPr="005B4F2D">
        <w:rPr>
          <w:rFonts w:eastAsia="Calibri"/>
          <w:sz w:val="24"/>
          <w:szCs w:val="24"/>
        </w:rPr>
        <w:t>Поставщик обязуется поставить Товар с 15.08.2026 г. до 31.08.2026 г., но не ранее даты заключения Договора.</w:t>
      </w:r>
    </w:p>
    <w:p w14:paraId="0A45D6D0" w14:textId="6D97CA15"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1" w:name="Par31"/>
      <w:bookmarkEnd w:id="1"/>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w:t>
      </w:r>
      <w:r w:rsidR="005B4F2D">
        <w:rPr>
          <w:sz w:val="24"/>
          <w:szCs w:val="24"/>
        </w:rPr>
        <w:t xml:space="preserve"> полностью</w:t>
      </w:r>
      <w:bookmarkStart w:id="2" w:name="_GoBack"/>
      <w:bookmarkEnd w:id="2"/>
      <w:r w:rsidR="00A969DA" w:rsidRPr="00A969DA">
        <w:rPr>
          <w:sz w:val="24"/>
          <w:szCs w:val="24"/>
        </w:rPr>
        <w:t>.</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9ABB19D"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b/>
          <w:sz w:val="24"/>
          <w:szCs w:val="24"/>
        </w:rPr>
      </w:pPr>
      <w:bookmarkStart w:id="3" w:name="Par36"/>
      <w:bookmarkEnd w:id="3"/>
      <w:r w:rsidRPr="006A5413">
        <w:rPr>
          <w:rFonts w:eastAsia="Calibri"/>
          <w:sz w:val="24"/>
          <w:szCs w:val="24"/>
        </w:rPr>
        <w:t>2.4.</w:t>
      </w:r>
      <w:r w:rsidRPr="006A5413">
        <w:rPr>
          <w:rFonts w:eastAsia="Calibri"/>
          <w:sz w:val="24"/>
          <w:szCs w:val="24"/>
        </w:rPr>
        <w:tab/>
      </w:r>
      <w:r w:rsidRPr="006A5413">
        <w:rPr>
          <w:rFonts w:eastAsia="Calibri"/>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Спирина Татьяна Григорьевна, 8-913-236-67-05 и складом: Свит Ирина Михайловна, +7-983-170-39-44.</w:t>
      </w:r>
    </w:p>
    <w:p w14:paraId="5AC9AF4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 xml:space="preserve">Товар должен быть </w:t>
      </w:r>
      <w:proofErr w:type="spellStart"/>
      <w:r w:rsidRPr="006A5413">
        <w:rPr>
          <w:rFonts w:eastAsia="Calibri"/>
          <w:sz w:val="24"/>
          <w:szCs w:val="24"/>
        </w:rPr>
        <w:t>затарен</w:t>
      </w:r>
      <w:proofErr w:type="spellEnd"/>
      <w:r w:rsidRPr="006A5413">
        <w:rPr>
          <w:rFonts w:eastAsia="Calibri"/>
          <w:sz w:val="24"/>
          <w:szCs w:val="24"/>
        </w:rPr>
        <w:t xml:space="preserve">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Заказчик обязан совершить все необходимые действия, обеспечивающие принятие 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51BF9C9F"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30177C5" w14:textId="77777777" w:rsid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 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w:t>
      </w:r>
      <w:r w:rsidRPr="006A5413">
        <w:rPr>
          <w:rFonts w:eastAsia="Calibri"/>
          <w:sz w:val="24"/>
          <w:szCs w:val="24"/>
        </w:rPr>
        <w:lastRenderedPageBreak/>
        <w:t>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713F107E" w14:textId="2FEFDAAB" w:rsidR="00C50D20" w:rsidRPr="006A5413" w:rsidRDefault="00C50D20" w:rsidP="00C50D20">
      <w:pPr>
        <w:widowControl w:val="0"/>
        <w:tabs>
          <w:tab w:val="left" w:pos="709"/>
          <w:tab w:val="left" w:pos="851"/>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 </w:t>
      </w:r>
      <w:r w:rsidRPr="00C50D20">
        <w:rPr>
          <w:rFonts w:eastAsia="Calibri"/>
          <w:sz w:val="24"/>
          <w:szCs w:val="24"/>
        </w:rPr>
        <w:t>документы, подтверждающие гарантийные обязательства (гарантия Поставщика (гарантийное письмо или иной документ).</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7818329B" w:rsidR="006A5413" w:rsidRPr="006A5413" w:rsidRDefault="00C50D20" w:rsidP="006A5413">
      <w:pPr>
        <w:widowControl w:val="0"/>
        <w:autoSpaceDE w:val="0"/>
        <w:autoSpaceDN w:val="0"/>
        <w:adjustRightInd w:val="0"/>
        <w:spacing w:after="0" w:line="240" w:lineRule="auto"/>
        <w:ind w:firstLine="540"/>
        <w:jc w:val="both"/>
        <w:rPr>
          <w:rFonts w:eastAsia="Calibri"/>
          <w:sz w:val="24"/>
          <w:szCs w:val="24"/>
        </w:rPr>
      </w:pPr>
      <w:r>
        <w:rPr>
          <w:rFonts w:eastAsia="Calibri"/>
          <w:sz w:val="24"/>
          <w:szCs w:val="24"/>
        </w:rPr>
        <w:t>- оригинал счета и/</w:t>
      </w:r>
      <w:proofErr w:type="gramStart"/>
      <w:r>
        <w:rPr>
          <w:rFonts w:eastAsia="Calibri"/>
          <w:sz w:val="24"/>
          <w:szCs w:val="24"/>
        </w:rPr>
        <w:t xml:space="preserve">или  </w:t>
      </w:r>
      <w:r w:rsidR="006A5413" w:rsidRPr="006A5413">
        <w:rPr>
          <w:rFonts w:eastAsia="Calibri"/>
          <w:sz w:val="24"/>
          <w:szCs w:val="24"/>
        </w:rPr>
        <w:t>счета</w:t>
      </w:r>
      <w:proofErr w:type="gramEnd"/>
      <w:r w:rsidR="006A5413" w:rsidRPr="006A5413">
        <w:rPr>
          <w:rFonts w:eastAsia="Calibri"/>
          <w:sz w:val="24"/>
          <w:szCs w:val="24"/>
        </w:rPr>
        <w:t>-фактуры;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4" w:name="Par45"/>
      <w:bookmarkStart w:id="5" w:name="Par71"/>
      <w:bookmarkEnd w:id="4"/>
      <w:bookmarkEnd w:id="5"/>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6" w:name="Par77"/>
      <w:bookmarkEnd w:id="6"/>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7" w:name="Par80"/>
      <w:bookmarkStart w:id="8" w:name="Par87"/>
      <w:bookmarkEnd w:id="7"/>
      <w:bookmarkEnd w:id="8"/>
      <w:r w:rsidRPr="006A5413">
        <w:rPr>
          <w:rFonts w:eastAsia="Calibri"/>
          <w:sz w:val="24"/>
          <w:szCs w:val="24"/>
        </w:rPr>
        <w:t>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535A542D"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 xml:space="preserve">Расчеты по настоящему договору производятся за счёт средств субсидий на выполнение государственного задания </w:t>
      </w:r>
      <w:r w:rsidRPr="00C50D20">
        <w:rPr>
          <w:rFonts w:eastAsia="Calibri"/>
          <w:color w:val="000000"/>
          <w:sz w:val="24"/>
          <w:szCs w:val="24"/>
        </w:rPr>
        <w:t>в российских рублях</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82E411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1850DB7"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ания Сторонами и действует до 31</w:t>
      </w:r>
      <w:r w:rsidRPr="006A5413">
        <w:rPr>
          <w:rFonts w:eastAsia="Calibri"/>
          <w:sz w:val="24"/>
          <w:szCs w:val="24"/>
        </w:rPr>
        <w:t xml:space="preserve">.12.2026 г., а в случае, если к указанному моменту у Сторон остались неисполненные </w:t>
      </w:r>
      <w:r w:rsidRPr="006A5413">
        <w:rPr>
          <w:rFonts w:eastAsia="Calibri"/>
          <w:sz w:val="24"/>
          <w:szCs w:val="24"/>
        </w:rPr>
        <w:lastRenderedPageBreak/>
        <w:t>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а)</w:t>
      </w:r>
      <w:r w:rsidRPr="006A5413">
        <w:rPr>
          <w:rFonts w:eastAsia="Calibri"/>
          <w:sz w:val="24"/>
          <w:szCs w:val="24"/>
        </w:rPr>
        <w:tab/>
      </w:r>
      <w:proofErr w:type="gramEnd"/>
      <w:r w:rsidRPr="006A5413">
        <w:rPr>
          <w:rFonts w:eastAsia="Calibri"/>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б)</w:t>
      </w:r>
      <w:r w:rsidRPr="006A5413">
        <w:rPr>
          <w:rFonts w:eastAsia="Calibri"/>
          <w:sz w:val="24"/>
          <w:szCs w:val="24"/>
        </w:rPr>
        <w:tab/>
      </w:r>
      <w:proofErr w:type="gramEnd"/>
      <w:r w:rsidRPr="006A5413">
        <w:rPr>
          <w:rFonts w:eastAsia="Calibri"/>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C066A73" w14:textId="116D8E2F" w:rsidR="00C50D20" w:rsidRPr="00891E4B" w:rsidRDefault="00C50D20" w:rsidP="00C50D20">
      <w:pPr>
        <w:pStyle w:val="10"/>
        <w:tabs>
          <w:tab w:val="left" w:pos="1134"/>
          <w:tab w:val="left" w:pos="1276"/>
        </w:tabs>
        <w:ind w:firstLine="567"/>
        <w:jc w:val="both"/>
        <w:rPr>
          <w:rFonts w:ascii="Times New Roman" w:hAnsi="Times New Roman"/>
          <w:sz w:val="24"/>
          <w:szCs w:val="24"/>
        </w:rPr>
      </w:pPr>
      <w:r>
        <w:rPr>
          <w:rFonts w:ascii="Times New Roman" w:hAnsi="Times New Roman"/>
          <w:sz w:val="24"/>
          <w:szCs w:val="24"/>
        </w:rPr>
        <w:t xml:space="preserve">8.1. </w:t>
      </w:r>
      <w:r w:rsidRPr="00891E4B">
        <w:rPr>
          <w:rFonts w:ascii="Times New Roman" w:hAnsi="Times New Roman"/>
          <w:sz w:val="24"/>
          <w:szCs w:val="24"/>
        </w:rPr>
        <w:t>На Товар устанавливается гарантийный срок - не менее срока, установленного производителем товара. Гарантия качества Товара распространяется и на все составляющие его части (комплектующие изделия).</w:t>
      </w:r>
    </w:p>
    <w:p w14:paraId="3D2E7FA4" w14:textId="77777777" w:rsidR="00C50D20" w:rsidRPr="00891E4B" w:rsidRDefault="00C50D20" w:rsidP="00C50D20">
      <w:pPr>
        <w:pStyle w:val="10"/>
        <w:tabs>
          <w:tab w:val="left" w:pos="1276"/>
        </w:tabs>
        <w:ind w:firstLine="567"/>
        <w:jc w:val="both"/>
        <w:rPr>
          <w:rFonts w:ascii="Times New Roman" w:hAnsi="Times New Roman"/>
          <w:sz w:val="24"/>
          <w:szCs w:val="24"/>
        </w:rPr>
      </w:pPr>
      <w:r w:rsidRPr="00891E4B">
        <w:rPr>
          <w:rFonts w:ascii="Times New Roman" w:hAnsi="Times New Roman"/>
          <w:sz w:val="24"/>
          <w:szCs w:val="24"/>
        </w:rPr>
        <w:t>Течение гарантийного срока начинается со дня передачи Товара Заказчику.</w:t>
      </w:r>
    </w:p>
    <w:p w14:paraId="3BE38375"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8.2.</w:t>
      </w:r>
      <w:r w:rsidRPr="00891E4B">
        <w:rPr>
          <w:sz w:val="24"/>
          <w:szCs w:val="24"/>
        </w:rPr>
        <w:tab/>
        <w:t>Под гарантийным обслуживанием подразумевается замена поставленного Товара при обнаружении брака и (или) восстановление его работоспособности в течение гарантийного срока.</w:t>
      </w:r>
    </w:p>
    <w:p w14:paraId="2236E0EB"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8.3.</w:t>
      </w:r>
      <w:r w:rsidRPr="00891E4B">
        <w:rPr>
          <w:sz w:val="24"/>
          <w:szCs w:val="24"/>
        </w:rPr>
        <w:tab/>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обо всех претензиях, связанных с гарантийными обязательствами. </w:t>
      </w:r>
    </w:p>
    <w:p w14:paraId="2E5F60C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8.4.</w:t>
      </w:r>
      <w:r w:rsidRPr="00891E4B">
        <w:rPr>
          <w:sz w:val="24"/>
          <w:szCs w:val="24"/>
        </w:rPr>
        <w:tab/>
        <w:t>После получения такого уведомления Поставщик в течение 10 (десяти) рабочих дней проводит замену бракованного Товара или производит ремонт/устранение недостатков без расходов со стороны Заказчика.</w:t>
      </w:r>
    </w:p>
    <w:p w14:paraId="1C11729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8.5.</w:t>
      </w:r>
      <w:r w:rsidRPr="00891E4B">
        <w:rPr>
          <w:sz w:val="24"/>
          <w:szCs w:val="24"/>
        </w:rPr>
        <w:tab/>
        <w:t>Срок гарантийного обязательства продлевается на время ремонта/устранения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6466B837"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8.6.</w:t>
      </w:r>
      <w:r w:rsidRPr="00891E4B">
        <w:rPr>
          <w:sz w:val="24"/>
          <w:szCs w:val="24"/>
        </w:rPr>
        <w:tab/>
        <w:t xml:space="preserve">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w:t>
      </w:r>
    </w:p>
    <w:p w14:paraId="53B60540"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8.7.</w:t>
      </w:r>
      <w:r w:rsidRPr="00891E4B">
        <w:rPr>
          <w:sz w:val="24"/>
          <w:szCs w:val="24"/>
        </w:rPr>
        <w:tab/>
      </w:r>
      <w:r w:rsidRPr="00891E4B">
        <w:rPr>
          <w:color w:val="000000"/>
          <w:sz w:val="24"/>
          <w:szCs w:val="24"/>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proofErr w:type="gramStart"/>
      <w:r w:rsidRPr="00891E4B">
        <w:rPr>
          <w:color w:val="000000"/>
          <w:sz w:val="24"/>
          <w:szCs w:val="24"/>
        </w:rPr>
        <w:t>либо</w:t>
      </w:r>
      <w:proofErr w:type="gramEnd"/>
      <w:r w:rsidRPr="00891E4B">
        <w:rPr>
          <w:color w:val="000000"/>
          <w:sz w:val="24"/>
          <w:szCs w:val="24"/>
        </w:rPr>
        <w:t xml:space="preserve">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08F437F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color w:val="000000"/>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C142F7D"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 xml:space="preserve">8.8. В целях оперативного обмена документами Стороны договорились о возможности использования в качестве имеющих юридическую силу документов (претензий, уведомлений и /или иных документов, имеющих отношение к предмету и условиям договора),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4D6E94B1"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14:paraId="264B32AE"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lastRenderedPageBreak/>
        <w:t>Оригиналы документов направляются по адресам, указанным в п. 8.12.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2DE3F1AA" w14:textId="77777777" w:rsidR="00C50D20" w:rsidRPr="00891E4B" w:rsidRDefault="00C50D20" w:rsidP="00C50D20">
      <w:pPr>
        <w:widowControl w:val="0"/>
        <w:shd w:val="clear" w:color="auto" w:fill="FFFFFF"/>
        <w:tabs>
          <w:tab w:val="left" w:pos="993"/>
          <w:tab w:val="left" w:pos="1276"/>
          <w:tab w:val="left" w:pos="1830"/>
        </w:tabs>
        <w:spacing w:after="0" w:line="240" w:lineRule="auto"/>
        <w:ind w:firstLine="540"/>
        <w:jc w:val="both"/>
        <w:rPr>
          <w:sz w:val="24"/>
          <w:szCs w:val="24"/>
        </w:rPr>
      </w:pPr>
      <w:r w:rsidRPr="00891E4B">
        <w:rPr>
          <w:sz w:val="24"/>
          <w:szCs w:val="24"/>
        </w:rPr>
        <w:t>8.9.</w:t>
      </w:r>
      <w:r w:rsidRPr="00891E4B">
        <w:rPr>
          <w:sz w:val="24"/>
          <w:szCs w:val="24"/>
        </w:rPr>
        <w:tab/>
        <w:t>Сторона несет риск последствий неполучения документов, доставленных по адресу, указанному в п. 8.12. Договора, а также риск отсутствия по указанному адресу своего органа или представителя. Документы, доставленные по адресу, указанному в п. 8.12. Договора, считаются полученными юридическим лицом, даже если оно не находится по указанному адресу.</w:t>
      </w:r>
    </w:p>
    <w:p w14:paraId="1CBABFEE"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8.10.</w:t>
      </w:r>
      <w:r w:rsidRPr="00891E4B">
        <w:rPr>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4361D7A4"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8.11.</w:t>
      </w:r>
      <w:r w:rsidRPr="00891E4B">
        <w:rPr>
          <w:sz w:val="24"/>
          <w:szCs w:val="24"/>
        </w:rPr>
        <w:tab/>
        <w:t>Договор составлен в двух экземплярах, по одному для каждой из Сторон.</w:t>
      </w:r>
    </w:p>
    <w:p w14:paraId="1B9A81AD" w14:textId="77777777" w:rsidR="00C50D20" w:rsidRPr="00891E4B" w:rsidRDefault="00C50D20" w:rsidP="00C50D20">
      <w:pPr>
        <w:widowControl w:val="0"/>
        <w:shd w:val="clear" w:color="auto" w:fill="FFFFFF"/>
        <w:tabs>
          <w:tab w:val="left" w:pos="993"/>
          <w:tab w:val="left" w:pos="1134"/>
          <w:tab w:val="left" w:pos="1276"/>
          <w:tab w:val="left" w:pos="1830"/>
        </w:tabs>
        <w:spacing w:after="0" w:line="240" w:lineRule="auto"/>
        <w:ind w:firstLine="540"/>
        <w:jc w:val="both"/>
        <w:rPr>
          <w:sz w:val="24"/>
          <w:szCs w:val="24"/>
        </w:rPr>
      </w:pPr>
      <w:r w:rsidRPr="00891E4B">
        <w:rPr>
          <w:sz w:val="24"/>
          <w:szCs w:val="24"/>
        </w:rPr>
        <w:t>8.12.</w:t>
      </w:r>
      <w:r w:rsidRPr="00891E4B">
        <w:rPr>
          <w:sz w:val="24"/>
          <w:szCs w:val="24"/>
        </w:rPr>
        <w:tab/>
        <w:t>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3D0D52">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w:t>
            </w:r>
            <w:proofErr w:type="spellStart"/>
            <w:r w:rsidRPr="006A5413">
              <w:rPr>
                <w:rFonts w:eastAsia="Calibri"/>
                <w:sz w:val="24"/>
                <w:szCs w:val="24"/>
              </w:rPr>
              <w:t>сч</w:t>
            </w:r>
            <w:proofErr w:type="spellEnd"/>
            <w:r w:rsidRPr="006A5413">
              <w:rPr>
                <w:rFonts w:eastAsia="Calibri"/>
                <w:sz w:val="24"/>
                <w:szCs w:val="24"/>
              </w:rPr>
              <w:t xml:space="preserve">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 xml:space="preserve">ОКЦ № 1 </w:t>
            </w:r>
            <w:proofErr w:type="spellStart"/>
            <w:r w:rsidRPr="006A5413">
              <w:rPr>
                <w:rFonts w:eastAsia="Calibri"/>
                <w:sz w:val="24"/>
                <w:szCs w:val="24"/>
              </w:rPr>
              <w:t>СибГУ</w:t>
            </w:r>
            <w:proofErr w:type="spellEnd"/>
            <w:r w:rsidRPr="006A5413">
              <w:rPr>
                <w:rFonts w:eastAsia="Calibri"/>
                <w:sz w:val="24"/>
                <w:szCs w:val="24"/>
              </w:rPr>
              <w:t xml:space="preserve">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25DEB307"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proofErr w:type="spellStart"/>
            <w:r w:rsidRPr="006A5413">
              <w:rPr>
                <w:rFonts w:eastAsia="Calibri"/>
                <w:sz w:val="24"/>
                <w:szCs w:val="24"/>
              </w:rPr>
              <w:t>Широкоступ</w:t>
            </w:r>
            <w:proofErr w:type="spellEnd"/>
            <w:r w:rsidRPr="006A5413">
              <w:rPr>
                <w:rFonts w:eastAsia="Calibri"/>
                <w:sz w:val="24"/>
                <w:szCs w:val="24"/>
              </w:rPr>
              <w:t xml:space="preserve"> С.В. (Подпись)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7AE69D7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br w:type="page"/>
      </w:r>
      <w:r w:rsidRPr="006A5413">
        <w:rPr>
          <w:rFonts w:eastAsia="Calibri"/>
          <w:b/>
          <w:sz w:val="24"/>
          <w:szCs w:val="24"/>
        </w:rPr>
        <w:lastRenderedPageBreak/>
        <w:t>Приложение № 1</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32341F7E" w:rsidR="006A5413" w:rsidRPr="006A5413" w:rsidRDefault="0014540C"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561</w:t>
      </w:r>
      <w:r w:rsidR="006A5413" w:rsidRPr="006A5413">
        <w:rPr>
          <w:rFonts w:eastAsia="Calibri"/>
          <w:sz w:val="24"/>
          <w:szCs w:val="24"/>
        </w:rPr>
        <w:t xml:space="preserve"> от </w:t>
      </w:r>
      <w:r w:rsidR="006A5413" w:rsidRPr="00265709">
        <w:rPr>
          <w:rFonts w:eastAsia="Calibri"/>
          <w:sz w:val="24"/>
          <w:szCs w:val="24"/>
        </w:rPr>
        <w:t>«</w:t>
      </w:r>
      <w:r w:rsidR="0050334B">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sidR="0050334B">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8"/>
        <w:gridCol w:w="1823"/>
        <w:gridCol w:w="1050"/>
        <w:gridCol w:w="920"/>
        <w:gridCol w:w="1515"/>
        <w:gridCol w:w="1048"/>
      </w:tblGrid>
      <w:tr w:rsidR="006A5413" w:rsidRPr="006A5413" w14:paraId="6092DF5E" w14:textId="77777777" w:rsidTr="008079A1">
        <w:trPr>
          <w:trHeight w:val="503"/>
        </w:trPr>
        <w:tc>
          <w:tcPr>
            <w:tcW w:w="251"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1632"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94"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5"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51"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743"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4"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6A5413" w:rsidRPr="006A5413" w14:paraId="58F59B4E"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7D900830" w14:textId="14A8E25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1632" w:type="pct"/>
            <w:tcBorders>
              <w:top w:val="single" w:sz="4" w:space="0" w:color="auto"/>
              <w:left w:val="single" w:sz="4" w:space="0" w:color="auto"/>
              <w:bottom w:val="single" w:sz="4" w:space="0" w:color="auto"/>
              <w:right w:val="single" w:sz="4" w:space="0" w:color="auto"/>
            </w:tcBorders>
          </w:tcPr>
          <w:p w14:paraId="199720FC" w14:textId="65EB507E" w:rsidR="006A5413" w:rsidRPr="006A5413" w:rsidRDefault="0014540C" w:rsidP="008D193B">
            <w:pPr>
              <w:suppressAutoHyphens/>
              <w:snapToGrid w:val="0"/>
              <w:spacing w:after="0" w:line="276" w:lineRule="auto"/>
              <w:rPr>
                <w:rFonts w:eastAsia="Calibri"/>
                <w:sz w:val="24"/>
                <w:szCs w:val="24"/>
                <w:lang w:eastAsia="ar-SA"/>
              </w:rPr>
            </w:pPr>
            <w:r>
              <w:rPr>
                <w:rFonts w:eastAsia="Calibri"/>
                <w:sz w:val="24"/>
                <w:szCs w:val="24"/>
                <w:lang w:eastAsia="ar-SA"/>
              </w:rPr>
              <w:t>Система внутрикостного доступа Р-КД</w:t>
            </w:r>
          </w:p>
        </w:tc>
        <w:tc>
          <w:tcPr>
            <w:tcW w:w="894" w:type="pct"/>
            <w:tcBorders>
              <w:top w:val="single" w:sz="4" w:space="0" w:color="auto"/>
              <w:left w:val="single" w:sz="4" w:space="0" w:color="auto"/>
              <w:bottom w:val="single" w:sz="4" w:space="0" w:color="auto"/>
              <w:right w:val="single" w:sz="4" w:space="0" w:color="auto"/>
            </w:tcBorders>
          </w:tcPr>
          <w:p w14:paraId="55D92DA6" w14:textId="37CBFC90" w:rsidR="006A5413" w:rsidRPr="006A5413" w:rsidRDefault="006A5413" w:rsidP="008D193B">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07B92BCD" w14:textId="0F7BE53E"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1</w:t>
            </w:r>
          </w:p>
        </w:tc>
        <w:tc>
          <w:tcPr>
            <w:tcW w:w="451" w:type="pct"/>
            <w:tcBorders>
              <w:top w:val="single" w:sz="4" w:space="0" w:color="auto"/>
              <w:left w:val="single" w:sz="4" w:space="0" w:color="auto"/>
              <w:bottom w:val="single" w:sz="4" w:space="0" w:color="auto"/>
              <w:right w:val="single" w:sz="4" w:space="0" w:color="auto"/>
            </w:tcBorders>
          </w:tcPr>
          <w:p w14:paraId="65D1F990" w14:textId="1F162B7B" w:rsidR="006A5413" w:rsidRPr="006A5413" w:rsidRDefault="0014540C" w:rsidP="008D193B">
            <w:pPr>
              <w:suppressAutoHyphens/>
              <w:snapToGrid w:val="0"/>
              <w:spacing w:after="0" w:line="276" w:lineRule="auto"/>
              <w:jc w:val="center"/>
              <w:rPr>
                <w:rFonts w:eastAsia="Calibri"/>
                <w:sz w:val="24"/>
                <w:szCs w:val="24"/>
                <w:lang w:eastAsia="ar-SA"/>
              </w:rPr>
            </w:pPr>
            <w:r>
              <w:rPr>
                <w:rFonts w:eastAsia="Calibri"/>
                <w:sz w:val="24"/>
                <w:szCs w:val="24"/>
                <w:lang w:eastAsia="ar-SA"/>
              </w:rPr>
              <w:t>штука</w:t>
            </w:r>
          </w:p>
        </w:tc>
        <w:tc>
          <w:tcPr>
            <w:tcW w:w="743" w:type="pct"/>
            <w:tcBorders>
              <w:top w:val="single" w:sz="4" w:space="0" w:color="auto"/>
              <w:left w:val="single" w:sz="4" w:space="0" w:color="auto"/>
              <w:bottom w:val="single" w:sz="4" w:space="0" w:color="auto"/>
              <w:right w:val="single" w:sz="4" w:space="0" w:color="auto"/>
            </w:tcBorders>
          </w:tcPr>
          <w:p w14:paraId="435FFBF4" w14:textId="74F92EBD" w:rsidR="006A5413" w:rsidRPr="006A5413" w:rsidRDefault="006A5413" w:rsidP="008D193B">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54519608" w14:textId="5D327D2E" w:rsidR="006A5413" w:rsidRPr="006A5413" w:rsidRDefault="006A5413" w:rsidP="008D193B">
            <w:pPr>
              <w:suppressAutoHyphens/>
              <w:snapToGrid w:val="0"/>
              <w:spacing w:after="0" w:line="276" w:lineRule="auto"/>
              <w:jc w:val="center"/>
              <w:rPr>
                <w:rFonts w:eastAsia="Calibri"/>
                <w:sz w:val="24"/>
                <w:szCs w:val="24"/>
                <w:lang w:eastAsia="ar-SA"/>
              </w:rPr>
            </w:pPr>
          </w:p>
        </w:tc>
      </w:tr>
      <w:tr w:rsidR="008079A1" w:rsidRPr="006A5413" w14:paraId="73218FDD"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6153D67A" w14:textId="308ECAC0" w:rsidR="008079A1" w:rsidRPr="006A5413" w:rsidRDefault="008079A1" w:rsidP="008079A1">
            <w:pPr>
              <w:suppressAutoHyphens/>
              <w:snapToGrid w:val="0"/>
              <w:spacing w:after="0" w:line="276" w:lineRule="auto"/>
              <w:jc w:val="center"/>
              <w:rPr>
                <w:rFonts w:eastAsia="Calibri"/>
                <w:sz w:val="24"/>
                <w:szCs w:val="24"/>
                <w:lang w:eastAsia="ar-SA"/>
              </w:rPr>
            </w:pPr>
            <w:r>
              <w:rPr>
                <w:rFonts w:eastAsia="Calibri"/>
                <w:sz w:val="24"/>
                <w:szCs w:val="24"/>
                <w:lang w:eastAsia="ar-SA"/>
              </w:rPr>
              <w:t>2</w:t>
            </w:r>
          </w:p>
        </w:tc>
        <w:tc>
          <w:tcPr>
            <w:tcW w:w="1632" w:type="pct"/>
            <w:tcBorders>
              <w:top w:val="single" w:sz="4" w:space="0" w:color="auto"/>
              <w:left w:val="single" w:sz="4" w:space="0" w:color="auto"/>
              <w:bottom w:val="single" w:sz="4" w:space="0" w:color="auto"/>
              <w:right w:val="single" w:sz="4" w:space="0" w:color="auto"/>
            </w:tcBorders>
          </w:tcPr>
          <w:p w14:paraId="6857E9AC" w14:textId="3FEF4396" w:rsidR="008079A1" w:rsidRPr="0014540C" w:rsidRDefault="008079A1" w:rsidP="008079A1">
            <w:pPr>
              <w:suppressAutoHyphens/>
              <w:snapToGrid w:val="0"/>
              <w:spacing w:after="0" w:line="276" w:lineRule="auto"/>
              <w:rPr>
                <w:rFonts w:eastAsia="Calibri"/>
                <w:sz w:val="24"/>
                <w:szCs w:val="24"/>
                <w:lang w:eastAsia="ar-SA"/>
              </w:rPr>
            </w:pPr>
            <w:r>
              <w:rPr>
                <w:rFonts w:eastAsia="Calibri"/>
                <w:sz w:val="24"/>
                <w:szCs w:val="24"/>
                <w:lang w:eastAsia="ar-SA"/>
              </w:rPr>
              <w:t>Игла внутрикостного доступа однократного применения 15</w:t>
            </w:r>
            <w:r>
              <w:rPr>
                <w:rFonts w:eastAsia="Calibri"/>
                <w:sz w:val="24"/>
                <w:szCs w:val="24"/>
                <w:lang w:val="en-US" w:eastAsia="ar-SA"/>
              </w:rPr>
              <w:t>G</w:t>
            </w:r>
            <w:r>
              <w:rPr>
                <w:rFonts w:eastAsia="Calibri"/>
                <w:sz w:val="24"/>
                <w:szCs w:val="24"/>
                <w:lang w:eastAsia="ar-SA"/>
              </w:rPr>
              <w:t>x25мм (</w:t>
            </w:r>
            <w:r>
              <w:rPr>
                <w:rFonts w:eastAsia="Calibri"/>
                <w:sz w:val="24"/>
                <w:szCs w:val="24"/>
                <w:lang w:val="en-US" w:eastAsia="ar-SA"/>
              </w:rPr>
              <w:t>LL</w:t>
            </w:r>
            <w:r>
              <w:rPr>
                <w:rFonts w:eastAsia="Calibri"/>
                <w:sz w:val="24"/>
                <w:szCs w:val="24"/>
                <w:lang w:eastAsia="ar-SA"/>
              </w:rPr>
              <w:t>)</w:t>
            </w:r>
            <w:r w:rsidRPr="0014540C">
              <w:rPr>
                <w:rFonts w:eastAsia="Calibri"/>
                <w:sz w:val="24"/>
                <w:szCs w:val="24"/>
                <w:lang w:eastAsia="ar-SA"/>
              </w:rPr>
              <w:t xml:space="preserve"> (</w:t>
            </w:r>
            <w:r>
              <w:rPr>
                <w:rFonts w:eastAsia="Calibri"/>
                <w:sz w:val="24"/>
                <w:szCs w:val="24"/>
                <w:lang w:eastAsia="ar-SA"/>
              </w:rPr>
              <w:t>синяя</w:t>
            </w:r>
            <w:r w:rsidRPr="0014540C">
              <w:rPr>
                <w:rFonts w:eastAsia="Calibri"/>
                <w:sz w:val="24"/>
                <w:szCs w:val="24"/>
                <w:lang w:eastAsia="ar-SA"/>
              </w:rPr>
              <w:t>)</w:t>
            </w:r>
          </w:p>
        </w:tc>
        <w:tc>
          <w:tcPr>
            <w:tcW w:w="894" w:type="pct"/>
            <w:tcBorders>
              <w:top w:val="single" w:sz="4" w:space="0" w:color="auto"/>
              <w:left w:val="single" w:sz="4" w:space="0" w:color="auto"/>
              <w:bottom w:val="single" w:sz="4" w:space="0" w:color="auto"/>
              <w:right w:val="single" w:sz="4" w:space="0" w:color="auto"/>
            </w:tcBorders>
          </w:tcPr>
          <w:p w14:paraId="0FAC6625" w14:textId="055ED70F" w:rsidR="008079A1" w:rsidRPr="006A5413" w:rsidRDefault="008079A1" w:rsidP="008079A1">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63D75A2D" w14:textId="47B0BF2C" w:rsidR="008079A1" w:rsidRPr="006A5413" w:rsidRDefault="008079A1" w:rsidP="008079A1">
            <w:pPr>
              <w:suppressAutoHyphens/>
              <w:snapToGrid w:val="0"/>
              <w:spacing w:after="0" w:line="276" w:lineRule="auto"/>
              <w:jc w:val="center"/>
              <w:rPr>
                <w:rFonts w:eastAsia="Calibri"/>
                <w:sz w:val="24"/>
                <w:szCs w:val="24"/>
                <w:lang w:eastAsia="ar-SA"/>
              </w:rPr>
            </w:pPr>
            <w:r>
              <w:rPr>
                <w:rFonts w:eastAsia="Calibri"/>
                <w:sz w:val="24"/>
                <w:szCs w:val="24"/>
                <w:lang w:eastAsia="ar-SA"/>
              </w:rPr>
              <w:t>3</w:t>
            </w:r>
          </w:p>
        </w:tc>
        <w:tc>
          <w:tcPr>
            <w:tcW w:w="451" w:type="pct"/>
            <w:tcBorders>
              <w:top w:val="single" w:sz="4" w:space="0" w:color="auto"/>
              <w:left w:val="single" w:sz="4" w:space="0" w:color="auto"/>
              <w:bottom w:val="single" w:sz="4" w:space="0" w:color="auto"/>
              <w:right w:val="single" w:sz="4" w:space="0" w:color="auto"/>
            </w:tcBorders>
          </w:tcPr>
          <w:p w14:paraId="57AB6E27" w14:textId="524C61AE" w:rsidR="008079A1" w:rsidRPr="006A5413" w:rsidRDefault="008079A1" w:rsidP="008079A1">
            <w:pPr>
              <w:suppressAutoHyphens/>
              <w:snapToGrid w:val="0"/>
              <w:spacing w:after="0" w:line="276" w:lineRule="auto"/>
              <w:jc w:val="center"/>
              <w:rPr>
                <w:rFonts w:eastAsia="Calibri"/>
                <w:sz w:val="24"/>
                <w:szCs w:val="24"/>
                <w:lang w:eastAsia="ar-SA"/>
              </w:rPr>
            </w:pPr>
            <w:r w:rsidRPr="00114C6B">
              <w:rPr>
                <w:rFonts w:eastAsia="Calibri"/>
                <w:sz w:val="24"/>
                <w:szCs w:val="24"/>
                <w:lang w:eastAsia="ar-SA"/>
              </w:rPr>
              <w:t>штука</w:t>
            </w:r>
          </w:p>
        </w:tc>
        <w:tc>
          <w:tcPr>
            <w:tcW w:w="743" w:type="pct"/>
            <w:tcBorders>
              <w:top w:val="single" w:sz="4" w:space="0" w:color="auto"/>
              <w:left w:val="single" w:sz="4" w:space="0" w:color="auto"/>
              <w:bottom w:val="single" w:sz="4" w:space="0" w:color="auto"/>
              <w:right w:val="single" w:sz="4" w:space="0" w:color="auto"/>
            </w:tcBorders>
          </w:tcPr>
          <w:p w14:paraId="66ADA708" w14:textId="67C24D7A" w:rsidR="008079A1" w:rsidRPr="006A5413" w:rsidRDefault="008079A1" w:rsidP="008079A1">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2EEDC815" w14:textId="25953295" w:rsidR="008079A1" w:rsidRPr="006A5413" w:rsidRDefault="008079A1" w:rsidP="008079A1">
            <w:pPr>
              <w:suppressAutoHyphens/>
              <w:snapToGrid w:val="0"/>
              <w:spacing w:after="0" w:line="276" w:lineRule="auto"/>
              <w:jc w:val="center"/>
              <w:rPr>
                <w:rFonts w:eastAsia="Calibri"/>
                <w:sz w:val="24"/>
                <w:szCs w:val="24"/>
                <w:lang w:eastAsia="ar-SA"/>
              </w:rPr>
            </w:pPr>
          </w:p>
        </w:tc>
      </w:tr>
      <w:tr w:rsidR="008079A1" w:rsidRPr="006A5413" w14:paraId="004CA503" w14:textId="77777777" w:rsidTr="008079A1">
        <w:trPr>
          <w:trHeight w:val="278"/>
        </w:trPr>
        <w:tc>
          <w:tcPr>
            <w:tcW w:w="251" w:type="pct"/>
            <w:tcBorders>
              <w:top w:val="single" w:sz="4" w:space="0" w:color="auto"/>
              <w:left w:val="single" w:sz="4" w:space="0" w:color="auto"/>
              <w:bottom w:val="single" w:sz="4" w:space="0" w:color="auto"/>
              <w:right w:val="single" w:sz="4" w:space="0" w:color="auto"/>
            </w:tcBorders>
          </w:tcPr>
          <w:p w14:paraId="69990100" w14:textId="5900A077" w:rsidR="008079A1" w:rsidRPr="006A5413" w:rsidRDefault="008079A1" w:rsidP="008079A1">
            <w:pPr>
              <w:suppressAutoHyphens/>
              <w:snapToGrid w:val="0"/>
              <w:spacing w:after="0" w:line="276" w:lineRule="auto"/>
              <w:jc w:val="center"/>
              <w:rPr>
                <w:rFonts w:eastAsia="Calibri"/>
                <w:sz w:val="24"/>
                <w:szCs w:val="24"/>
                <w:lang w:eastAsia="ar-SA"/>
              </w:rPr>
            </w:pPr>
            <w:r>
              <w:rPr>
                <w:rFonts w:eastAsia="Calibri"/>
                <w:sz w:val="24"/>
                <w:szCs w:val="24"/>
                <w:lang w:eastAsia="ar-SA"/>
              </w:rPr>
              <w:t>3</w:t>
            </w:r>
          </w:p>
        </w:tc>
        <w:tc>
          <w:tcPr>
            <w:tcW w:w="1632" w:type="pct"/>
            <w:tcBorders>
              <w:top w:val="single" w:sz="4" w:space="0" w:color="auto"/>
              <w:left w:val="single" w:sz="4" w:space="0" w:color="auto"/>
              <w:bottom w:val="single" w:sz="4" w:space="0" w:color="auto"/>
              <w:right w:val="single" w:sz="4" w:space="0" w:color="auto"/>
            </w:tcBorders>
          </w:tcPr>
          <w:p w14:paraId="2DC8569C" w14:textId="272814C0" w:rsidR="008079A1" w:rsidRPr="006A5413" w:rsidRDefault="008079A1" w:rsidP="008079A1">
            <w:pPr>
              <w:suppressAutoHyphens/>
              <w:snapToGrid w:val="0"/>
              <w:spacing w:after="0" w:line="276" w:lineRule="auto"/>
              <w:rPr>
                <w:rFonts w:eastAsia="Calibri"/>
                <w:sz w:val="24"/>
                <w:szCs w:val="24"/>
                <w:lang w:eastAsia="ar-SA"/>
              </w:rPr>
            </w:pPr>
            <w:r>
              <w:rPr>
                <w:rFonts w:eastAsia="Calibri"/>
                <w:sz w:val="24"/>
                <w:szCs w:val="24"/>
                <w:lang w:eastAsia="ar-SA"/>
              </w:rPr>
              <w:t xml:space="preserve">Игла внутрикостного доступа однократного применения </w:t>
            </w:r>
            <w:r>
              <w:rPr>
                <w:rFonts w:eastAsia="Calibri"/>
                <w:sz w:val="24"/>
                <w:szCs w:val="24"/>
                <w:lang w:eastAsia="ar-SA"/>
              </w:rPr>
              <w:t>15</w:t>
            </w:r>
            <w:r>
              <w:rPr>
                <w:rFonts w:eastAsia="Calibri"/>
                <w:sz w:val="24"/>
                <w:szCs w:val="24"/>
                <w:lang w:val="en-US" w:eastAsia="ar-SA"/>
              </w:rPr>
              <w:t>G</w:t>
            </w:r>
            <w:r>
              <w:rPr>
                <w:rFonts w:eastAsia="Calibri"/>
                <w:sz w:val="24"/>
                <w:szCs w:val="24"/>
                <w:lang w:eastAsia="ar-SA"/>
              </w:rPr>
              <w:t>x45</w:t>
            </w:r>
            <w:r>
              <w:rPr>
                <w:rFonts w:eastAsia="Calibri"/>
                <w:sz w:val="24"/>
                <w:szCs w:val="24"/>
                <w:lang w:eastAsia="ar-SA"/>
              </w:rPr>
              <w:t>мм</w:t>
            </w:r>
            <w:r>
              <w:rPr>
                <w:rFonts w:eastAsia="Calibri"/>
                <w:sz w:val="24"/>
                <w:szCs w:val="24"/>
                <w:lang w:eastAsia="ar-SA"/>
              </w:rPr>
              <w:t xml:space="preserve"> (</w:t>
            </w:r>
            <w:r>
              <w:rPr>
                <w:rFonts w:eastAsia="Calibri"/>
                <w:sz w:val="24"/>
                <w:szCs w:val="24"/>
                <w:lang w:val="en-US" w:eastAsia="ar-SA"/>
              </w:rPr>
              <w:t>LL</w:t>
            </w:r>
            <w:r>
              <w:rPr>
                <w:rFonts w:eastAsia="Calibri"/>
                <w:sz w:val="24"/>
                <w:szCs w:val="24"/>
                <w:lang w:eastAsia="ar-SA"/>
              </w:rPr>
              <w:t>) (желтая)</w:t>
            </w:r>
          </w:p>
        </w:tc>
        <w:tc>
          <w:tcPr>
            <w:tcW w:w="894" w:type="pct"/>
            <w:tcBorders>
              <w:top w:val="single" w:sz="4" w:space="0" w:color="auto"/>
              <w:left w:val="single" w:sz="4" w:space="0" w:color="auto"/>
              <w:bottom w:val="single" w:sz="4" w:space="0" w:color="auto"/>
              <w:right w:val="single" w:sz="4" w:space="0" w:color="auto"/>
            </w:tcBorders>
          </w:tcPr>
          <w:p w14:paraId="79AF70F1" w14:textId="7807FAA3" w:rsidR="008079A1" w:rsidRPr="006A5413" w:rsidRDefault="008079A1" w:rsidP="008079A1">
            <w:pPr>
              <w:suppressAutoHyphens/>
              <w:snapToGrid w:val="0"/>
              <w:spacing w:after="0" w:line="276" w:lineRule="auto"/>
              <w:jc w:val="center"/>
              <w:rPr>
                <w:rFonts w:eastAsia="Calibri"/>
                <w:sz w:val="24"/>
                <w:szCs w:val="24"/>
                <w:lang w:eastAsia="ar-SA"/>
              </w:rPr>
            </w:pPr>
          </w:p>
        </w:tc>
        <w:tc>
          <w:tcPr>
            <w:tcW w:w="515" w:type="pct"/>
            <w:tcBorders>
              <w:top w:val="single" w:sz="4" w:space="0" w:color="auto"/>
              <w:left w:val="single" w:sz="4" w:space="0" w:color="auto"/>
              <w:bottom w:val="single" w:sz="4" w:space="0" w:color="auto"/>
              <w:right w:val="single" w:sz="4" w:space="0" w:color="auto"/>
            </w:tcBorders>
          </w:tcPr>
          <w:p w14:paraId="5A8CB853" w14:textId="62A2E861" w:rsidR="008079A1" w:rsidRPr="006A5413" w:rsidRDefault="008079A1" w:rsidP="008079A1">
            <w:pPr>
              <w:suppressAutoHyphens/>
              <w:snapToGrid w:val="0"/>
              <w:spacing w:after="0" w:line="276" w:lineRule="auto"/>
              <w:jc w:val="center"/>
              <w:rPr>
                <w:rFonts w:eastAsia="Calibri"/>
                <w:sz w:val="24"/>
                <w:szCs w:val="24"/>
                <w:lang w:eastAsia="ar-SA"/>
              </w:rPr>
            </w:pPr>
            <w:r>
              <w:rPr>
                <w:rFonts w:eastAsia="Calibri"/>
                <w:sz w:val="24"/>
                <w:szCs w:val="24"/>
                <w:lang w:eastAsia="ar-SA"/>
              </w:rPr>
              <w:t>3</w:t>
            </w:r>
          </w:p>
        </w:tc>
        <w:tc>
          <w:tcPr>
            <w:tcW w:w="451" w:type="pct"/>
            <w:tcBorders>
              <w:top w:val="single" w:sz="4" w:space="0" w:color="auto"/>
              <w:left w:val="single" w:sz="4" w:space="0" w:color="auto"/>
              <w:bottom w:val="single" w:sz="4" w:space="0" w:color="auto"/>
              <w:right w:val="single" w:sz="4" w:space="0" w:color="auto"/>
            </w:tcBorders>
          </w:tcPr>
          <w:p w14:paraId="63881BD8" w14:textId="574C34EA" w:rsidR="008079A1" w:rsidRPr="006A5413" w:rsidRDefault="008079A1" w:rsidP="008079A1">
            <w:pPr>
              <w:spacing w:after="0" w:line="276" w:lineRule="auto"/>
              <w:rPr>
                <w:rFonts w:ascii="Calibri" w:eastAsia="Calibri" w:hAnsi="Calibri"/>
                <w:sz w:val="22"/>
                <w:szCs w:val="22"/>
              </w:rPr>
            </w:pPr>
            <w:r w:rsidRPr="00114C6B">
              <w:rPr>
                <w:rFonts w:eastAsia="Calibri"/>
                <w:sz w:val="24"/>
                <w:szCs w:val="24"/>
                <w:lang w:eastAsia="ar-SA"/>
              </w:rPr>
              <w:t>штука</w:t>
            </w:r>
          </w:p>
        </w:tc>
        <w:tc>
          <w:tcPr>
            <w:tcW w:w="743" w:type="pct"/>
            <w:tcBorders>
              <w:top w:val="single" w:sz="4" w:space="0" w:color="auto"/>
              <w:left w:val="single" w:sz="4" w:space="0" w:color="auto"/>
              <w:bottom w:val="single" w:sz="4" w:space="0" w:color="auto"/>
              <w:right w:val="single" w:sz="4" w:space="0" w:color="auto"/>
            </w:tcBorders>
          </w:tcPr>
          <w:p w14:paraId="77A1298C" w14:textId="7D745B83" w:rsidR="008079A1" w:rsidRPr="006A5413" w:rsidRDefault="008079A1" w:rsidP="008079A1">
            <w:pPr>
              <w:suppressAutoHyphens/>
              <w:snapToGrid w:val="0"/>
              <w:spacing w:after="0" w:line="276" w:lineRule="auto"/>
              <w:jc w:val="center"/>
              <w:rPr>
                <w:rFonts w:eastAsia="Calibri"/>
                <w:sz w:val="24"/>
                <w:szCs w:val="24"/>
                <w:lang w:eastAsia="ar-SA"/>
              </w:rPr>
            </w:pPr>
          </w:p>
        </w:tc>
        <w:tc>
          <w:tcPr>
            <w:tcW w:w="514" w:type="pct"/>
            <w:tcBorders>
              <w:top w:val="single" w:sz="4" w:space="0" w:color="auto"/>
              <w:left w:val="single" w:sz="4" w:space="0" w:color="auto"/>
              <w:bottom w:val="single" w:sz="4" w:space="0" w:color="auto"/>
              <w:right w:val="single" w:sz="4" w:space="0" w:color="auto"/>
            </w:tcBorders>
          </w:tcPr>
          <w:p w14:paraId="7CC3D844" w14:textId="39C609D7" w:rsidR="008079A1" w:rsidRPr="006A5413" w:rsidRDefault="008079A1" w:rsidP="008079A1">
            <w:pPr>
              <w:suppressAutoHyphens/>
              <w:snapToGrid w:val="0"/>
              <w:spacing w:after="0" w:line="276" w:lineRule="auto"/>
              <w:jc w:val="center"/>
              <w:rPr>
                <w:rFonts w:eastAsia="Calibri"/>
                <w:sz w:val="24"/>
                <w:szCs w:val="24"/>
                <w:lang w:eastAsia="ar-SA"/>
              </w:rPr>
            </w:pPr>
          </w:p>
        </w:tc>
      </w:tr>
      <w:tr w:rsidR="006A5413" w:rsidRPr="006A5413" w14:paraId="0E64D45C" w14:textId="77777777" w:rsidTr="00807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6" w:type="pct"/>
            <w:gridSpan w:val="6"/>
          </w:tcPr>
          <w:p w14:paraId="426A6961" w14:textId="77777777" w:rsidR="006A5413" w:rsidRPr="006A5413" w:rsidRDefault="006A5413" w:rsidP="008D193B">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4" w:type="pct"/>
          </w:tcPr>
          <w:p w14:paraId="07597832" w14:textId="61BB8DAA" w:rsidR="006A5413" w:rsidRPr="006A5413" w:rsidRDefault="006A5413" w:rsidP="008D193B">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14:paraId="4A861901" w14:textId="77777777" w:rsidR="006A5413" w:rsidRPr="006A5413" w:rsidRDefault="006A5413" w:rsidP="006A5413">
      <w:pPr>
        <w:spacing w:after="0" w:line="240" w:lineRule="auto"/>
        <w:ind w:firstLine="708"/>
        <w:jc w:val="both"/>
        <w:rPr>
          <w:rFonts w:eastAsia="Calibri"/>
          <w:b/>
          <w:i/>
          <w:sz w:val="24"/>
          <w:szCs w:val="24"/>
        </w:rPr>
      </w:pPr>
    </w:p>
    <w:p w14:paraId="157A18CD" w14:textId="77777777"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14:paraId="25F93AB0" w14:textId="77777777" w:rsidTr="003D0D52">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proofErr w:type="spellStart"/>
            <w:r w:rsidRPr="006A5413">
              <w:rPr>
                <w:rFonts w:eastAsia="Calibri"/>
                <w:sz w:val="24"/>
                <w:szCs w:val="24"/>
              </w:rPr>
              <w:t>Широкоступ</w:t>
            </w:r>
            <w:proofErr w:type="spellEnd"/>
            <w:r w:rsidRPr="006A5413">
              <w:rPr>
                <w:rFonts w:eastAsia="Calibri"/>
                <w:sz w:val="24"/>
                <w:szCs w:val="24"/>
              </w:rPr>
              <w:t xml:space="preserve"> С.В.</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144E9099"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50E0597" w14:textId="0107C1AC"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D86BCB">
      <w:headerReference w:type="even" r:id="rId7"/>
      <w:footerReference w:type="default" r:id="rId8"/>
      <w:footerReference w:type="first" r:id="rId9"/>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31E06" w14:textId="77777777" w:rsidR="0068393E" w:rsidRDefault="0068393E">
      <w:pPr>
        <w:spacing w:after="0" w:line="240" w:lineRule="auto"/>
      </w:pPr>
      <w:r>
        <w:separator/>
      </w:r>
    </w:p>
  </w:endnote>
  <w:endnote w:type="continuationSeparator" w:id="0">
    <w:p w14:paraId="0760399E" w14:textId="77777777" w:rsidR="0068393E" w:rsidRDefault="00683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5B4F2D">
      <w:rPr>
        <w:rFonts w:ascii="Times New Roman" w:hAnsi="Times New Roman"/>
        <w:noProof/>
        <w:sz w:val="20"/>
        <w:szCs w:val="20"/>
        <w:lang w:eastAsia="ru-RU"/>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F66AF6" w:rsidRDefault="006A5413">
    <w:pPr>
      <w:pStyle w:val="a5"/>
      <w:jc w:val="center"/>
    </w:pPr>
    <w:r>
      <w:fldChar w:fldCharType="begin"/>
    </w:r>
    <w:r>
      <w:instrText>PAGE   \* MERGEFORMAT</w:instrText>
    </w:r>
    <w:r>
      <w:fldChar w:fldCharType="separate"/>
    </w:r>
    <w:r>
      <w:rPr>
        <w:lang w:eastAsia="ru-RU"/>
      </w:rPr>
      <w:t>1</w:t>
    </w:r>
    <w:r>
      <w:fldChar w:fldCharType="end"/>
    </w:r>
  </w:p>
  <w:p w14:paraId="63B55B32" w14:textId="77777777" w:rsidR="00F66AF6" w:rsidRDefault="0068393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3D882" w14:textId="77777777" w:rsidR="0068393E" w:rsidRDefault="0068393E">
      <w:pPr>
        <w:spacing w:after="0" w:line="240" w:lineRule="auto"/>
      </w:pPr>
      <w:r>
        <w:separator/>
      </w:r>
    </w:p>
  </w:footnote>
  <w:footnote w:type="continuationSeparator" w:id="0">
    <w:p w14:paraId="02840577" w14:textId="77777777" w:rsidR="0068393E" w:rsidRDefault="006839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F66AF6" w:rsidRDefault="0068393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14540C"/>
    <w:rsid w:val="00265709"/>
    <w:rsid w:val="0050334B"/>
    <w:rsid w:val="0054751A"/>
    <w:rsid w:val="005B4F2D"/>
    <w:rsid w:val="00657DCC"/>
    <w:rsid w:val="0068393E"/>
    <w:rsid w:val="006A5413"/>
    <w:rsid w:val="006B552E"/>
    <w:rsid w:val="008079A1"/>
    <w:rsid w:val="008707BD"/>
    <w:rsid w:val="008D193B"/>
    <w:rsid w:val="008F5E3B"/>
    <w:rsid w:val="009D1B15"/>
    <w:rsid w:val="00A407B5"/>
    <w:rsid w:val="00A427A1"/>
    <w:rsid w:val="00A969DA"/>
    <w:rsid w:val="00AE39C3"/>
    <w:rsid w:val="00B07861"/>
    <w:rsid w:val="00B95772"/>
    <w:rsid w:val="00C50D20"/>
    <w:rsid w:val="00D17F5F"/>
    <w:rsid w:val="00D34F6F"/>
    <w:rsid w:val="00E150E9"/>
    <w:rsid w:val="00EC1111"/>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 w:type="paragraph" w:customStyle="1" w:styleId="10">
    <w:name w:val="Без интервала1"/>
    <w:rsid w:val="00C50D20"/>
    <w:pPr>
      <w:suppressAutoHyphens/>
      <w:spacing w:after="0" w:line="240" w:lineRule="auto"/>
    </w:pPr>
    <w:rPr>
      <w:rFonts w:ascii="Calibri" w:eastAsia="Calibri" w:hAnsi="Calibri"/>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3854</Words>
  <Characters>21969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3</cp:revision>
  <dcterms:created xsi:type="dcterms:W3CDTF">2026-07-30T07:11:00Z</dcterms:created>
  <dcterms:modified xsi:type="dcterms:W3CDTF">2026-07-30T07:31:00Z</dcterms:modified>
</cp:coreProperties>
</file>