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E97D1" w14:textId="77777777" w:rsidR="00A27C3A" w:rsidRDefault="00A27C3A" w:rsidP="00FE49E7">
      <w:pPr>
        <w:shd w:val="clear" w:color="auto" w:fill="FFFFFF"/>
        <w:spacing w:before="90"/>
        <w:ind w:left="0"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bookmarkStart w:id="0" w:name="_Hlk108805213"/>
    </w:p>
    <w:p w14:paraId="5696F933" w14:textId="4B5ACFC9" w:rsidR="00A27C3A" w:rsidRPr="006953F9" w:rsidRDefault="00A27C3A" w:rsidP="00E01C55">
      <w:pPr>
        <w:ind w:firstLine="0"/>
        <w:jc w:val="center"/>
        <w:outlineLvl w:val="2"/>
        <w:rPr>
          <w:rFonts w:ascii="Times New Roman" w:hAnsi="Times New Roman"/>
          <w:b/>
          <w:bCs/>
          <w:szCs w:val="24"/>
        </w:rPr>
      </w:pPr>
      <w:r w:rsidRPr="006953F9">
        <w:rPr>
          <w:rFonts w:ascii="Times New Roman" w:hAnsi="Times New Roman"/>
          <w:b/>
          <w:bCs/>
          <w:szCs w:val="24"/>
        </w:rPr>
        <w:t>ТЕХНИЧЕСКОЕ ЗАДАНИЕ (описание объекта закупки)</w:t>
      </w:r>
    </w:p>
    <w:p w14:paraId="5709EA58" w14:textId="6187BDBB" w:rsidR="00266C9D" w:rsidRPr="006953F9" w:rsidRDefault="00386C64" w:rsidP="00266C9D">
      <w:pPr>
        <w:suppressAutoHyphens/>
        <w:spacing w:after="0"/>
        <w:ind w:left="0"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Оказание услуг по предоставлению</w:t>
      </w:r>
      <w:r w:rsidR="009743E5" w:rsidRPr="006953F9">
        <w:rPr>
          <w:rFonts w:ascii="Times New Roman" w:hAnsi="Times New Roman"/>
          <w:b/>
          <w:szCs w:val="24"/>
        </w:rPr>
        <w:t xml:space="preserve"> </w:t>
      </w:r>
      <w:r w:rsidR="0010342F" w:rsidRPr="006953F9">
        <w:rPr>
          <w:rFonts w:ascii="Times New Roman" w:hAnsi="Times New Roman"/>
          <w:b/>
          <w:szCs w:val="24"/>
        </w:rPr>
        <w:t xml:space="preserve">срочного неисключительного </w:t>
      </w:r>
      <w:r w:rsidR="009743E5" w:rsidRPr="006953F9">
        <w:rPr>
          <w:rFonts w:ascii="Times New Roman" w:hAnsi="Times New Roman"/>
          <w:b/>
          <w:szCs w:val="24"/>
        </w:rPr>
        <w:t>прав</w:t>
      </w:r>
      <w:r w:rsidR="0010342F" w:rsidRPr="006953F9">
        <w:rPr>
          <w:rFonts w:ascii="Times New Roman" w:hAnsi="Times New Roman"/>
          <w:b/>
          <w:szCs w:val="24"/>
        </w:rPr>
        <w:t>а</w:t>
      </w:r>
      <w:r w:rsidR="009743E5" w:rsidRPr="006953F9">
        <w:rPr>
          <w:rFonts w:ascii="Times New Roman" w:hAnsi="Times New Roman"/>
          <w:b/>
          <w:szCs w:val="24"/>
        </w:rPr>
        <w:t xml:space="preserve"> на использование программного обеспечения "Эконом-Эксперт. Онлайн" для автоматизации процесса государственных закупок (продление лицензии)</w:t>
      </w:r>
    </w:p>
    <w:p w14:paraId="0CA6D0A6" w14:textId="77777777" w:rsidR="009743E5" w:rsidRPr="006953F9" w:rsidRDefault="009743E5" w:rsidP="00266C9D">
      <w:pPr>
        <w:suppressAutoHyphens/>
        <w:spacing w:after="0"/>
        <w:ind w:left="0" w:firstLine="0"/>
        <w:jc w:val="center"/>
        <w:rPr>
          <w:rFonts w:ascii="Times New Roman" w:hAnsi="Times New Roman"/>
          <w:b/>
          <w:bCs/>
          <w:szCs w:val="24"/>
        </w:rPr>
      </w:pPr>
    </w:p>
    <w:p w14:paraId="0BA9A503" w14:textId="0E5A2DD2" w:rsidR="00A27C3A" w:rsidRPr="006953F9" w:rsidRDefault="00036B78" w:rsidP="00165454">
      <w:pPr>
        <w:pStyle w:val="aff3"/>
        <w:keepNext/>
        <w:keepLines/>
        <w:widowControl w:val="0"/>
        <w:numPr>
          <w:ilvl w:val="0"/>
          <w:numId w:val="4"/>
        </w:numPr>
        <w:spacing w:before="40"/>
        <w:ind w:left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6953F9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Общие положения</w:t>
      </w:r>
    </w:p>
    <w:p w14:paraId="2655BD8E" w14:textId="3038B89B" w:rsidR="00036B78" w:rsidRPr="006953F9" w:rsidRDefault="00036B78" w:rsidP="006953F9">
      <w:pPr>
        <w:keepNext/>
        <w:keepLines/>
        <w:widowControl w:val="0"/>
        <w:spacing w:before="40"/>
        <w:ind w:left="0" w:firstLine="0"/>
        <w:outlineLvl w:val="1"/>
        <w:rPr>
          <w:rFonts w:ascii="Times New Roman" w:hAnsi="Times New Roman"/>
          <w:szCs w:val="24"/>
        </w:rPr>
      </w:pPr>
      <w:r w:rsidRPr="006953F9">
        <w:rPr>
          <w:rFonts w:ascii="Times New Roman" w:hAnsi="Times New Roman"/>
          <w:b/>
          <w:szCs w:val="24"/>
        </w:rPr>
        <w:t>Лицензиат (Заказчик):</w:t>
      </w:r>
      <w:r w:rsidRPr="006953F9">
        <w:rPr>
          <w:rFonts w:ascii="Times New Roman" w:hAnsi="Times New Roman"/>
          <w:szCs w:val="24"/>
        </w:rPr>
        <w:t xml:space="preserve"> Федеральное государственное бюджетное учреждение "Научный центр экспертизы средств медицинского применения" Министерства здравоохранения Российской Федерации (далее - ФГБУ «НЦЭСМП» Минздрава России).</w:t>
      </w:r>
    </w:p>
    <w:p w14:paraId="1FE6E188" w14:textId="61D84907" w:rsidR="00FE49E7" w:rsidRPr="006953F9" w:rsidRDefault="00036B78" w:rsidP="006953F9">
      <w:pPr>
        <w:suppressAutoHyphens/>
        <w:spacing w:after="0"/>
        <w:ind w:left="0" w:firstLine="0"/>
        <w:rPr>
          <w:rFonts w:ascii="Times New Roman" w:hAnsi="Times New Roman"/>
          <w:szCs w:val="24"/>
        </w:rPr>
      </w:pPr>
      <w:r w:rsidRPr="006953F9">
        <w:rPr>
          <w:rFonts w:ascii="Times New Roman" w:hAnsi="Times New Roman"/>
          <w:b/>
          <w:szCs w:val="24"/>
        </w:rPr>
        <w:t>Лицензиар (Исполнитель):</w:t>
      </w:r>
      <w:r w:rsidRPr="006953F9">
        <w:rPr>
          <w:rFonts w:ascii="Times New Roman" w:hAnsi="Times New Roman"/>
          <w:szCs w:val="24"/>
        </w:rPr>
        <w:t xml:space="preserve"> Организация, с ко</w:t>
      </w:r>
      <w:r w:rsidR="0010342F" w:rsidRPr="006953F9">
        <w:rPr>
          <w:rFonts w:ascii="Times New Roman" w:hAnsi="Times New Roman"/>
          <w:szCs w:val="24"/>
        </w:rPr>
        <w:t>торой Заказчик заключил контракт</w:t>
      </w:r>
      <w:r w:rsidR="009743E5" w:rsidRPr="006953F9">
        <w:rPr>
          <w:rFonts w:ascii="Times New Roman" w:hAnsi="Times New Roman"/>
          <w:szCs w:val="24"/>
        </w:rPr>
        <w:t xml:space="preserve"> на </w:t>
      </w:r>
      <w:r w:rsidR="00532E69" w:rsidRPr="006953F9">
        <w:rPr>
          <w:rFonts w:ascii="Times New Roman" w:hAnsi="Times New Roman"/>
          <w:szCs w:val="24"/>
        </w:rPr>
        <w:t>оказание</w:t>
      </w:r>
    </w:p>
    <w:p w14:paraId="1B11324E" w14:textId="2F869882" w:rsidR="009743E5" w:rsidRPr="006953F9" w:rsidRDefault="00532E69" w:rsidP="006953F9">
      <w:pPr>
        <w:suppressAutoHyphens/>
        <w:spacing w:after="0"/>
        <w:ind w:left="0" w:firstLine="0"/>
        <w:contextualSpacing/>
        <w:rPr>
          <w:rFonts w:ascii="Times New Roman" w:hAnsi="Times New Roman"/>
          <w:szCs w:val="24"/>
        </w:rPr>
      </w:pPr>
      <w:r w:rsidRPr="006953F9">
        <w:rPr>
          <w:rFonts w:ascii="Times New Roman" w:hAnsi="Times New Roman"/>
          <w:szCs w:val="24"/>
        </w:rPr>
        <w:t xml:space="preserve">услуг по </w:t>
      </w:r>
      <w:r w:rsidR="009743E5" w:rsidRPr="006953F9">
        <w:rPr>
          <w:rFonts w:ascii="Times New Roman" w:hAnsi="Times New Roman"/>
          <w:szCs w:val="24"/>
        </w:rPr>
        <w:t>предоставлению</w:t>
      </w:r>
      <w:r w:rsidR="0010342F" w:rsidRPr="006953F9">
        <w:rPr>
          <w:rFonts w:ascii="Times New Roman" w:hAnsi="Times New Roman"/>
          <w:szCs w:val="24"/>
        </w:rPr>
        <w:t xml:space="preserve"> срочного неисключительного права</w:t>
      </w:r>
      <w:r w:rsidR="006953F9" w:rsidRPr="006953F9">
        <w:rPr>
          <w:rFonts w:ascii="Times New Roman" w:hAnsi="Times New Roman"/>
          <w:szCs w:val="24"/>
        </w:rPr>
        <w:t xml:space="preserve"> на использование </w:t>
      </w:r>
      <w:r w:rsidR="009743E5" w:rsidRPr="006953F9">
        <w:rPr>
          <w:rFonts w:ascii="Times New Roman" w:hAnsi="Times New Roman"/>
          <w:szCs w:val="24"/>
        </w:rPr>
        <w:t>программного обеспечения "Эконом-Эксперт. Онлайн"</w:t>
      </w:r>
      <w:r w:rsidR="006953F9" w:rsidRPr="006953F9">
        <w:rPr>
          <w:rFonts w:ascii="Times New Roman" w:hAnsi="Times New Roman"/>
          <w:szCs w:val="24"/>
        </w:rPr>
        <w:t xml:space="preserve"> </w:t>
      </w:r>
      <w:r w:rsidR="009743E5" w:rsidRPr="006953F9">
        <w:rPr>
          <w:rFonts w:ascii="Times New Roman" w:hAnsi="Times New Roman"/>
          <w:szCs w:val="24"/>
        </w:rPr>
        <w:t>для автоматизации процесса государственных закупок (продление лицензии).</w:t>
      </w:r>
    </w:p>
    <w:p w14:paraId="403DEE58" w14:textId="77777777" w:rsidR="00165454" w:rsidRPr="006953F9" w:rsidRDefault="00165454" w:rsidP="006953F9">
      <w:pPr>
        <w:widowControl w:val="0"/>
        <w:suppressAutoHyphens/>
        <w:spacing w:before="60" w:after="60"/>
        <w:ind w:left="0" w:firstLine="0"/>
        <w:contextualSpacing/>
        <w:rPr>
          <w:rFonts w:ascii="Times New Roman" w:hAnsi="Times New Roman"/>
          <w:szCs w:val="24"/>
        </w:rPr>
      </w:pPr>
      <w:r w:rsidRPr="008B6CCF">
        <w:rPr>
          <w:rFonts w:ascii="Times New Roman" w:hAnsi="Times New Roman"/>
          <w:b/>
          <w:szCs w:val="24"/>
        </w:rPr>
        <w:t>«Программа»</w:t>
      </w:r>
      <w:r w:rsidRPr="006953F9">
        <w:rPr>
          <w:rFonts w:ascii="Times New Roman" w:hAnsi="Times New Roman"/>
          <w:szCs w:val="24"/>
        </w:rPr>
        <w:t xml:space="preserve"> - «Эконом Эксперт. Онлайн» (номер регистрации в Едином реестре российских программ для электронных вычислительных машин и баз данных 5283 от 26.02.2019 года), совокупность самостоятельных обновляемых материалов, представленных в электронном виде в сети Интернет в различных формах на сайте </w:t>
      </w:r>
      <w:hyperlink r:id="rId11" w:history="1">
        <w:r w:rsidRPr="006953F9">
          <w:rPr>
            <w:rStyle w:val="afe"/>
            <w:rFonts w:ascii="Times New Roman" w:hAnsi="Times New Roman"/>
            <w:color w:val="auto"/>
            <w:szCs w:val="24"/>
          </w:rPr>
          <w:t>www.</w:t>
        </w:r>
        <w:r w:rsidRPr="006953F9">
          <w:rPr>
            <w:rStyle w:val="afe"/>
            <w:rFonts w:ascii="Times New Roman" w:hAnsi="Times New Roman"/>
            <w:color w:val="auto"/>
            <w:szCs w:val="24"/>
            <w:lang w:val="en-US"/>
          </w:rPr>
          <w:t>app</w:t>
        </w:r>
        <w:r w:rsidRPr="006953F9">
          <w:rPr>
            <w:rStyle w:val="afe"/>
            <w:rFonts w:ascii="Times New Roman" w:hAnsi="Times New Roman"/>
            <w:color w:val="auto"/>
            <w:szCs w:val="24"/>
          </w:rPr>
          <w:t>.</w:t>
        </w:r>
        <w:r w:rsidRPr="006953F9">
          <w:rPr>
            <w:rStyle w:val="afe"/>
            <w:rFonts w:ascii="Times New Roman" w:hAnsi="Times New Roman"/>
            <w:color w:val="auto"/>
            <w:szCs w:val="24"/>
            <w:lang w:val="en-US"/>
          </w:rPr>
          <w:t>zakupki</w:t>
        </w:r>
        <w:r w:rsidRPr="006953F9">
          <w:rPr>
            <w:rStyle w:val="afe"/>
            <w:rFonts w:ascii="Times New Roman" w:hAnsi="Times New Roman"/>
            <w:color w:val="auto"/>
            <w:szCs w:val="24"/>
          </w:rPr>
          <w:t>44</w:t>
        </w:r>
        <w:r w:rsidRPr="006953F9">
          <w:rPr>
            <w:rStyle w:val="afe"/>
            <w:rFonts w:ascii="Times New Roman" w:hAnsi="Times New Roman"/>
            <w:color w:val="auto"/>
            <w:szCs w:val="24"/>
            <w:lang w:val="en-US"/>
          </w:rPr>
          <w:t>fz</w:t>
        </w:r>
        <w:r w:rsidRPr="006953F9">
          <w:rPr>
            <w:rStyle w:val="afe"/>
            <w:rFonts w:ascii="Times New Roman" w:hAnsi="Times New Roman"/>
            <w:color w:val="auto"/>
            <w:szCs w:val="24"/>
          </w:rPr>
          <w:t>.</w:t>
        </w:r>
        <w:proofErr w:type="spellStart"/>
        <w:r w:rsidRPr="006953F9">
          <w:rPr>
            <w:rStyle w:val="afe"/>
            <w:rFonts w:ascii="Times New Roman" w:hAnsi="Times New Roman"/>
            <w:color w:val="auto"/>
            <w:szCs w:val="24"/>
          </w:rPr>
          <w:t>ru</w:t>
        </w:r>
        <w:proofErr w:type="spellEnd"/>
      </w:hyperlink>
      <w:r w:rsidRPr="006953F9">
        <w:rPr>
          <w:rFonts w:ascii="Times New Roman" w:hAnsi="Times New Roman"/>
          <w:szCs w:val="24"/>
        </w:rPr>
        <w:t>, и систематизированных таким образом, чтобы эти материалы могли быть найдены и обработаны с помощью программного продукта Лицензиара.</w:t>
      </w:r>
    </w:p>
    <w:p w14:paraId="36D26372" w14:textId="59985FE2" w:rsidR="00165454" w:rsidRPr="006953F9" w:rsidRDefault="00165454" w:rsidP="006953F9">
      <w:pPr>
        <w:widowControl w:val="0"/>
        <w:tabs>
          <w:tab w:val="left" w:pos="993"/>
        </w:tabs>
        <w:suppressAutoHyphens/>
        <w:spacing w:before="60" w:after="60"/>
        <w:ind w:left="0" w:firstLine="0"/>
        <w:contextualSpacing/>
        <w:rPr>
          <w:rFonts w:ascii="Times New Roman" w:hAnsi="Times New Roman"/>
          <w:szCs w:val="24"/>
        </w:rPr>
      </w:pPr>
      <w:r w:rsidRPr="008B6CCF">
        <w:rPr>
          <w:rFonts w:ascii="Times New Roman" w:hAnsi="Times New Roman"/>
          <w:b/>
          <w:szCs w:val="24"/>
        </w:rPr>
        <w:t>«Логин и пароль»</w:t>
      </w:r>
      <w:r w:rsidRPr="006953F9">
        <w:rPr>
          <w:rFonts w:ascii="Times New Roman" w:hAnsi="Times New Roman"/>
          <w:szCs w:val="24"/>
        </w:rPr>
        <w:t xml:space="preserve"> - уникальная совокупность данных, предназначенных для обеспечения доступа Лицензиата к Программе.</w:t>
      </w:r>
    </w:p>
    <w:p w14:paraId="2CE2DC44" w14:textId="1450EB03" w:rsidR="0010342F" w:rsidRPr="006953F9" w:rsidRDefault="00036B78" w:rsidP="006953F9">
      <w:pPr>
        <w:suppressAutoHyphens/>
        <w:spacing w:after="0"/>
        <w:ind w:left="0" w:firstLine="0"/>
        <w:rPr>
          <w:rFonts w:ascii="Times New Roman" w:hAnsi="Times New Roman"/>
          <w:szCs w:val="24"/>
        </w:rPr>
      </w:pPr>
      <w:r w:rsidRPr="006953F9">
        <w:rPr>
          <w:rFonts w:ascii="Times New Roman" w:hAnsi="Times New Roman"/>
          <w:b/>
          <w:szCs w:val="24"/>
        </w:rPr>
        <w:t>Объект</w:t>
      </w:r>
      <w:r w:rsidR="00A27C3A" w:rsidRPr="006953F9">
        <w:rPr>
          <w:rFonts w:ascii="Times New Roman" w:hAnsi="Times New Roman"/>
          <w:b/>
          <w:szCs w:val="24"/>
        </w:rPr>
        <w:t xml:space="preserve"> технического задания</w:t>
      </w:r>
      <w:r w:rsidRPr="006953F9">
        <w:rPr>
          <w:rFonts w:ascii="Times New Roman" w:hAnsi="Times New Roman"/>
          <w:b/>
          <w:szCs w:val="24"/>
        </w:rPr>
        <w:t>:</w:t>
      </w:r>
      <w:r w:rsidR="00A27C3A" w:rsidRPr="006953F9">
        <w:rPr>
          <w:rFonts w:ascii="Times New Roman" w:hAnsi="Times New Roman"/>
          <w:szCs w:val="24"/>
        </w:rPr>
        <w:t xml:space="preserve"> оказание услуг </w:t>
      </w:r>
      <w:r w:rsidR="000A7E5C" w:rsidRPr="006953F9">
        <w:rPr>
          <w:rFonts w:ascii="Times New Roman" w:hAnsi="Times New Roman"/>
          <w:szCs w:val="24"/>
        </w:rPr>
        <w:t>по</w:t>
      </w:r>
      <w:r w:rsidR="0010342F" w:rsidRPr="006953F9">
        <w:rPr>
          <w:rFonts w:ascii="Times New Roman" w:hAnsi="Times New Roman"/>
          <w:szCs w:val="24"/>
        </w:rPr>
        <w:t xml:space="preserve"> предоставлению</w:t>
      </w:r>
      <w:r w:rsidR="000A7E5C" w:rsidRPr="006953F9">
        <w:rPr>
          <w:rFonts w:ascii="Times New Roman" w:hAnsi="Times New Roman"/>
          <w:szCs w:val="24"/>
        </w:rPr>
        <w:t xml:space="preserve"> </w:t>
      </w:r>
      <w:r w:rsidR="0010342F" w:rsidRPr="006953F9">
        <w:rPr>
          <w:rFonts w:ascii="Times New Roman" w:hAnsi="Times New Roman"/>
          <w:szCs w:val="24"/>
        </w:rPr>
        <w:t>срочного неисключительного</w:t>
      </w:r>
    </w:p>
    <w:p w14:paraId="33E1ECC6" w14:textId="59958A71" w:rsidR="009743E5" w:rsidRPr="006953F9" w:rsidRDefault="009743E5" w:rsidP="006953F9">
      <w:pPr>
        <w:suppressAutoHyphens/>
        <w:spacing w:after="0"/>
        <w:ind w:left="0" w:firstLine="0"/>
        <w:rPr>
          <w:rFonts w:ascii="Times New Roman" w:hAnsi="Times New Roman"/>
          <w:szCs w:val="24"/>
        </w:rPr>
      </w:pPr>
      <w:r w:rsidRPr="006953F9">
        <w:rPr>
          <w:rFonts w:ascii="Times New Roman" w:hAnsi="Times New Roman"/>
          <w:szCs w:val="24"/>
        </w:rPr>
        <w:t>прав</w:t>
      </w:r>
      <w:r w:rsidR="0010342F" w:rsidRPr="006953F9">
        <w:rPr>
          <w:rFonts w:ascii="Times New Roman" w:hAnsi="Times New Roman"/>
          <w:szCs w:val="24"/>
        </w:rPr>
        <w:t>а</w:t>
      </w:r>
      <w:r w:rsidRPr="006953F9">
        <w:rPr>
          <w:rFonts w:ascii="Times New Roman" w:hAnsi="Times New Roman"/>
          <w:szCs w:val="24"/>
        </w:rPr>
        <w:t xml:space="preserve"> на использование программного обеспечения "Эконом-Эксперт. Онлайн"</w:t>
      </w:r>
    </w:p>
    <w:p w14:paraId="12F763D5" w14:textId="0BE7B9F3" w:rsidR="00A27C3A" w:rsidRPr="006953F9" w:rsidRDefault="009743E5" w:rsidP="006953F9">
      <w:pPr>
        <w:suppressAutoHyphens/>
        <w:spacing w:after="0"/>
        <w:ind w:left="0" w:firstLine="0"/>
        <w:rPr>
          <w:rFonts w:ascii="Times New Roman" w:hAnsi="Times New Roman"/>
          <w:szCs w:val="24"/>
        </w:rPr>
      </w:pPr>
      <w:r w:rsidRPr="006953F9">
        <w:rPr>
          <w:rFonts w:ascii="Times New Roman" w:hAnsi="Times New Roman"/>
          <w:szCs w:val="24"/>
        </w:rPr>
        <w:t>для автоматизации процесса государственных закупок (продление лицензии)</w:t>
      </w:r>
      <w:r w:rsidR="00165454" w:rsidRPr="006953F9">
        <w:rPr>
          <w:rFonts w:ascii="Times New Roman" w:hAnsi="Times New Roman"/>
          <w:szCs w:val="24"/>
        </w:rPr>
        <w:t xml:space="preserve"> </w:t>
      </w:r>
      <w:r w:rsidR="00A27C3A" w:rsidRPr="006953F9">
        <w:rPr>
          <w:rFonts w:ascii="Times New Roman" w:hAnsi="Times New Roman"/>
          <w:szCs w:val="24"/>
        </w:rPr>
        <w:t xml:space="preserve">(далее </w:t>
      </w:r>
      <w:r w:rsidR="00165454" w:rsidRPr="006953F9">
        <w:rPr>
          <w:rFonts w:ascii="Times New Roman" w:hAnsi="Times New Roman"/>
          <w:szCs w:val="24"/>
        </w:rPr>
        <w:t xml:space="preserve">         </w:t>
      </w:r>
      <w:r w:rsidR="00A27C3A" w:rsidRPr="006953F9">
        <w:rPr>
          <w:rFonts w:ascii="Times New Roman" w:hAnsi="Times New Roman"/>
          <w:szCs w:val="24"/>
        </w:rPr>
        <w:t xml:space="preserve">соответственно – Услуги, </w:t>
      </w:r>
      <w:r w:rsidR="00165454" w:rsidRPr="006953F9">
        <w:rPr>
          <w:rFonts w:ascii="Times New Roman" w:hAnsi="Times New Roman"/>
          <w:bCs/>
          <w:szCs w:val="24"/>
          <w:lang w:eastAsia="zh-CN"/>
        </w:rPr>
        <w:t>Программа</w:t>
      </w:r>
      <w:r w:rsidR="00A27C3A" w:rsidRPr="006953F9">
        <w:rPr>
          <w:rFonts w:ascii="Times New Roman" w:hAnsi="Times New Roman"/>
          <w:szCs w:val="24"/>
        </w:rPr>
        <w:t>)</w:t>
      </w:r>
      <w:r w:rsidR="00A02D64" w:rsidRPr="006953F9">
        <w:rPr>
          <w:rFonts w:ascii="Times New Roman" w:hAnsi="Times New Roman"/>
          <w:szCs w:val="24"/>
        </w:rPr>
        <w:t>, указанных</w:t>
      </w:r>
      <w:r w:rsidR="00A02D64" w:rsidRPr="006953F9">
        <w:rPr>
          <w:rFonts w:ascii="Times New Roman" w:hAnsi="Times New Roman"/>
          <w:bCs/>
          <w:szCs w:val="24"/>
          <w:lang w:eastAsia="zh-CN"/>
        </w:rPr>
        <w:t xml:space="preserve"> в п. 1.1 настоящего технического задания</w:t>
      </w:r>
      <w:r w:rsidR="00A27C3A" w:rsidRPr="006953F9">
        <w:rPr>
          <w:rFonts w:ascii="Times New Roman" w:hAnsi="Times New Roman"/>
          <w:szCs w:val="24"/>
        </w:rPr>
        <w:t>.</w:t>
      </w:r>
    </w:p>
    <w:p w14:paraId="37BDA0DF" w14:textId="1AF4F1B9" w:rsidR="00A27C3A" w:rsidRPr="006953F9" w:rsidRDefault="00A27C3A" w:rsidP="00386C64">
      <w:pPr>
        <w:widowControl w:val="0"/>
        <w:suppressAutoHyphens/>
        <w:spacing w:before="120"/>
        <w:ind w:left="0" w:firstLine="0"/>
        <w:jc w:val="left"/>
        <w:rPr>
          <w:rFonts w:ascii="Times New Roman" w:hAnsi="Times New Roman"/>
          <w:szCs w:val="24"/>
        </w:rPr>
      </w:pPr>
    </w:p>
    <w:p w14:paraId="062C0FED" w14:textId="32A6FB36" w:rsidR="00A27C3A" w:rsidRPr="006953F9" w:rsidRDefault="00785AF9" w:rsidP="00165454">
      <w:pPr>
        <w:keepNext/>
        <w:keepLines/>
        <w:widowControl w:val="0"/>
        <w:numPr>
          <w:ilvl w:val="1"/>
          <w:numId w:val="3"/>
        </w:numPr>
        <w:spacing w:before="40" w:after="0"/>
        <w:jc w:val="center"/>
        <w:outlineLvl w:val="1"/>
        <w:rPr>
          <w:rFonts w:ascii="Times New Roman" w:hAnsi="Times New Roman"/>
          <w:b/>
          <w:bCs/>
          <w:szCs w:val="24"/>
          <w:lang w:eastAsia="zh-CN"/>
        </w:rPr>
      </w:pPr>
      <w:bookmarkStart w:id="1" w:name="_Hlk473658551"/>
      <w:bookmarkEnd w:id="1"/>
      <w:r w:rsidRPr="006953F9">
        <w:rPr>
          <w:rFonts w:ascii="Times New Roman" w:hAnsi="Times New Roman"/>
          <w:b/>
          <w:bCs/>
          <w:szCs w:val="24"/>
          <w:lang w:eastAsia="zh-CN"/>
        </w:rPr>
        <w:t>Наименование и количество У</w:t>
      </w:r>
      <w:r w:rsidR="002A0C6E" w:rsidRPr="006953F9">
        <w:rPr>
          <w:rFonts w:ascii="Times New Roman" w:hAnsi="Times New Roman"/>
          <w:b/>
          <w:bCs/>
          <w:szCs w:val="24"/>
          <w:lang w:eastAsia="zh-CN"/>
        </w:rPr>
        <w:t>слуг</w:t>
      </w:r>
    </w:p>
    <w:p w14:paraId="1EE45B08" w14:textId="239765A4" w:rsidR="004E4465" w:rsidRPr="006953F9" w:rsidRDefault="004E4465" w:rsidP="004E4465">
      <w:pPr>
        <w:keepNext/>
        <w:keepLines/>
        <w:widowControl w:val="0"/>
        <w:spacing w:before="40" w:after="0"/>
        <w:ind w:left="792" w:firstLine="0"/>
        <w:jc w:val="right"/>
        <w:outlineLvl w:val="1"/>
        <w:rPr>
          <w:rFonts w:ascii="Times New Roman" w:hAnsi="Times New Roman"/>
          <w:bCs/>
          <w:szCs w:val="24"/>
          <w:lang w:eastAsia="zh-CN"/>
        </w:rPr>
      </w:pPr>
      <w:r w:rsidRPr="006953F9">
        <w:rPr>
          <w:rFonts w:ascii="Times New Roman" w:hAnsi="Times New Roman"/>
          <w:bCs/>
          <w:szCs w:val="24"/>
          <w:lang w:eastAsia="zh-CN"/>
        </w:rPr>
        <w:t xml:space="preserve">Таблица 1 – Наименование и количество </w:t>
      </w:r>
      <w:r w:rsidR="009D4E67" w:rsidRPr="006953F9">
        <w:rPr>
          <w:rFonts w:ascii="Times New Roman" w:hAnsi="Times New Roman"/>
          <w:bCs/>
          <w:szCs w:val="24"/>
          <w:lang w:eastAsia="zh-CN"/>
        </w:rPr>
        <w:t>У</w:t>
      </w:r>
      <w:r w:rsidRPr="006953F9">
        <w:rPr>
          <w:rFonts w:ascii="Times New Roman" w:hAnsi="Times New Roman"/>
          <w:bCs/>
          <w:szCs w:val="24"/>
          <w:lang w:eastAsia="zh-CN"/>
        </w:rPr>
        <w:t>слуг</w:t>
      </w:r>
    </w:p>
    <w:tbl>
      <w:tblPr>
        <w:tblW w:w="102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1"/>
        <w:gridCol w:w="7354"/>
      </w:tblGrid>
      <w:tr w:rsidR="00ED5ECA" w:rsidRPr="006953F9" w14:paraId="1526BAFB" w14:textId="77777777" w:rsidTr="00347593">
        <w:tc>
          <w:tcPr>
            <w:tcW w:w="2941" w:type="dxa"/>
          </w:tcPr>
          <w:p w14:paraId="757B1CBB" w14:textId="226C0384" w:rsidR="00ED5ECA" w:rsidRPr="006953F9" w:rsidRDefault="00ED5ECA" w:rsidP="002A0C6E">
            <w:p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6953F9">
              <w:rPr>
                <w:rFonts w:ascii="Times New Roman" w:hAnsi="Times New Roman"/>
                <w:color w:val="000000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7354" w:type="dxa"/>
          </w:tcPr>
          <w:p w14:paraId="0F0A31D7" w14:textId="58ECFB5F" w:rsidR="00ED5ECA" w:rsidRPr="006953F9" w:rsidRDefault="00ED5ECA" w:rsidP="00F56E88">
            <w:pPr>
              <w:keepNext/>
              <w:keepLines/>
              <w:suppressLineNumbers/>
              <w:suppressAutoHyphens/>
              <w:spacing w:after="0"/>
              <w:ind w:left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  <w:r w:rsidRPr="006953F9">
              <w:rPr>
                <w:rFonts w:ascii="Times New Roman" w:hAnsi="Times New Roman"/>
                <w:szCs w:val="24"/>
              </w:rPr>
              <w:t>Оказание услуг по предоставлению</w:t>
            </w:r>
            <w:r w:rsidR="006953F9" w:rsidRPr="006953F9">
              <w:rPr>
                <w:rFonts w:ascii="Times New Roman" w:hAnsi="Times New Roman"/>
                <w:szCs w:val="24"/>
              </w:rPr>
              <w:t xml:space="preserve"> срочного</w:t>
            </w:r>
            <w:r w:rsidRPr="006953F9">
              <w:rPr>
                <w:rFonts w:ascii="Times New Roman" w:hAnsi="Times New Roman"/>
                <w:szCs w:val="24"/>
              </w:rPr>
              <w:t xml:space="preserve"> </w:t>
            </w:r>
            <w:r w:rsidR="006953F9" w:rsidRPr="006953F9">
              <w:rPr>
                <w:rFonts w:ascii="Times New Roman" w:hAnsi="Times New Roman"/>
                <w:szCs w:val="24"/>
              </w:rPr>
              <w:t xml:space="preserve">неисключительного </w:t>
            </w:r>
            <w:r w:rsidR="009743E5" w:rsidRPr="006953F9">
              <w:rPr>
                <w:rFonts w:ascii="Times New Roman" w:hAnsi="Times New Roman"/>
                <w:szCs w:val="24"/>
              </w:rPr>
              <w:t>прав</w:t>
            </w:r>
            <w:r w:rsidR="006953F9" w:rsidRPr="006953F9">
              <w:rPr>
                <w:rFonts w:ascii="Times New Roman" w:hAnsi="Times New Roman"/>
                <w:szCs w:val="24"/>
              </w:rPr>
              <w:t>а</w:t>
            </w:r>
            <w:r w:rsidR="009743E5" w:rsidRPr="006953F9">
              <w:rPr>
                <w:rFonts w:ascii="Times New Roman" w:hAnsi="Times New Roman"/>
                <w:szCs w:val="24"/>
              </w:rPr>
              <w:t xml:space="preserve"> на использование программного обеспечения "Эконом-Эксперт. Онлайн" для автоматизации процесса государственных закупок (продление лицензии).</w:t>
            </w:r>
          </w:p>
        </w:tc>
      </w:tr>
      <w:tr w:rsidR="009D4E67" w:rsidRPr="006953F9" w14:paraId="11CFFA3F" w14:textId="77777777" w:rsidTr="00347593">
        <w:tc>
          <w:tcPr>
            <w:tcW w:w="2941" w:type="dxa"/>
          </w:tcPr>
          <w:p w14:paraId="73FCFA95" w14:textId="5355101C" w:rsidR="009D4E67" w:rsidRPr="006953F9" w:rsidRDefault="009D4E67" w:rsidP="002A0C6E">
            <w:p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6953F9">
              <w:rPr>
                <w:rFonts w:ascii="Times New Roman" w:hAnsi="Times New Roman"/>
                <w:color w:val="000000"/>
                <w:szCs w:val="24"/>
                <w:lang w:eastAsia="ru-RU"/>
              </w:rPr>
              <w:t>Наименование предоставляемых программ</w:t>
            </w:r>
          </w:p>
        </w:tc>
        <w:tc>
          <w:tcPr>
            <w:tcW w:w="7354" w:type="dxa"/>
          </w:tcPr>
          <w:p w14:paraId="4B2627C1" w14:textId="61F968DE" w:rsidR="009D4E67" w:rsidRPr="006953F9" w:rsidRDefault="00165454" w:rsidP="000E6BAB">
            <w:pPr>
              <w:pStyle w:val="aff2"/>
              <w:ind w:left="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3F9">
              <w:rPr>
                <w:rFonts w:ascii="Times New Roman" w:hAnsi="Times New Roman"/>
                <w:sz w:val="24"/>
                <w:szCs w:val="24"/>
              </w:rPr>
              <w:t>«Эконом Эксперт. Онлайн» (номер регистрации в Едином реестре российских программ для электронных вычислительных машин и баз данных 5283 от 26.02.2019 года)</w:t>
            </w:r>
          </w:p>
        </w:tc>
      </w:tr>
      <w:tr w:rsidR="00ED5ECA" w:rsidRPr="006953F9" w14:paraId="226FDF27" w14:textId="77777777" w:rsidTr="00347593">
        <w:tc>
          <w:tcPr>
            <w:tcW w:w="2941" w:type="dxa"/>
          </w:tcPr>
          <w:p w14:paraId="7079B75C" w14:textId="19533460" w:rsidR="00ED5ECA" w:rsidRPr="006953F9" w:rsidRDefault="006953F9" w:rsidP="002A0C6E">
            <w:p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6953F9">
              <w:rPr>
                <w:rFonts w:ascii="Times New Roman" w:hAnsi="Times New Roman"/>
                <w:color w:val="000000"/>
                <w:szCs w:val="24"/>
                <w:lang w:eastAsia="ru-RU"/>
              </w:rPr>
              <w:t>ОКПД</w:t>
            </w:r>
            <w:r w:rsidR="00ED5ECA" w:rsidRPr="006953F9">
              <w:rPr>
                <w:rFonts w:ascii="Times New Roman" w:hAnsi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7354" w:type="dxa"/>
          </w:tcPr>
          <w:p w14:paraId="087C4501" w14:textId="77777777" w:rsidR="00ED5ECA" w:rsidRPr="006953F9" w:rsidRDefault="00ED5ECA" w:rsidP="002A0C6E">
            <w:pPr>
              <w:spacing w:after="60"/>
              <w:ind w:left="0" w:firstLine="0"/>
              <w:jc w:val="left"/>
              <w:rPr>
                <w:rFonts w:ascii="Times New Roman" w:hAnsi="Times New Roman"/>
                <w:szCs w:val="24"/>
                <w:lang w:eastAsia="ru-RU"/>
              </w:rPr>
            </w:pPr>
            <w:r w:rsidRPr="006953F9">
              <w:rPr>
                <w:rFonts w:ascii="Times New Roman" w:hAnsi="Times New Roman"/>
                <w:szCs w:val="24"/>
                <w:lang w:eastAsia="ru-RU"/>
              </w:rPr>
              <w:t>58.29.50.000: Услуги по предоставлению лицензий на право использовать компьютерное программное обеспечение</w:t>
            </w:r>
          </w:p>
        </w:tc>
      </w:tr>
      <w:tr w:rsidR="00ED5ECA" w:rsidRPr="006953F9" w14:paraId="362776EF" w14:textId="77777777" w:rsidTr="00347593">
        <w:tc>
          <w:tcPr>
            <w:tcW w:w="2941" w:type="dxa"/>
          </w:tcPr>
          <w:p w14:paraId="40520373" w14:textId="18E47D0A" w:rsidR="00ED5ECA" w:rsidRPr="006953F9" w:rsidRDefault="00ED5ECA" w:rsidP="002A0C6E">
            <w:p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Times New Roman" w:hAnsi="Times New Roman"/>
                <w:szCs w:val="24"/>
                <w:lang w:eastAsia="ru-RU"/>
              </w:rPr>
            </w:pPr>
            <w:r w:rsidRPr="006953F9">
              <w:rPr>
                <w:rFonts w:ascii="Times New Roman" w:hAnsi="Times New Roman"/>
                <w:szCs w:val="24"/>
                <w:lang w:eastAsia="ru-RU"/>
              </w:rPr>
              <w:t>Тип доступа</w:t>
            </w:r>
          </w:p>
        </w:tc>
        <w:tc>
          <w:tcPr>
            <w:tcW w:w="7354" w:type="dxa"/>
          </w:tcPr>
          <w:p w14:paraId="255B2F04" w14:textId="57C9A198" w:rsidR="00ED5ECA" w:rsidRPr="006953F9" w:rsidRDefault="00C106E7" w:rsidP="002A0C6E">
            <w:pPr>
              <w:spacing w:after="60"/>
              <w:ind w:left="0" w:firstLine="0"/>
              <w:jc w:val="left"/>
              <w:rPr>
                <w:rFonts w:ascii="Times New Roman" w:hAnsi="Times New Roman"/>
                <w:szCs w:val="24"/>
                <w:lang w:eastAsia="ru-RU"/>
              </w:rPr>
            </w:pPr>
            <w:r w:rsidRPr="006953F9">
              <w:rPr>
                <w:rFonts w:ascii="Times New Roman" w:hAnsi="Times New Roman"/>
                <w:szCs w:val="24"/>
                <w:lang w:eastAsia="ru-RU"/>
              </w:rPr>
              <w:t>Удалённый д</w:t>
            </w:r>
            <w:r w:rsidR="00ED5ECA" w:rsidRPr="006953F9">
              <w:rPr>
                <w:rFonts w:ascii="Times New Roman" w:hAnsi="Times New Roman"/>
                <w:szCs w:val="24"/>
                <w:lang w:eastAsia="ru-RU"/>
              </w:rPr>
              <w:t>ост</w:t>
            </w:r>
            <w:r w:rsidRPr="006953F9">
              <w:rPr>
                <w:rFonts w:ascii="Times New Roman" w:hAnsi="Times New Roman"/>
                <w:szCs w:val="24"/>
                <w:lang w:eastAsia="ru-RU"/>
              </w:rPr>
              <w:t>уп через ин</w:t>
            </w:r>
            <w:r w:rsidR="000A05F8" w:rsidRPr="006953F9">
              <w:rPr>
                <w:rFonts w:ascii="Times New Roman" w:hAnsi="Times New Roman"/>
                <w:szCs w:val="24"/>
                <w:lang w:eastAsia="ru-RU"/>
              </w:rPr>
              <w:t>формационно-телекоммуникационную сеть «Интернет»</w:t>
            </w:r>
            <w:r w:rsidRPr="006953F9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r w:rsidR="00ED5ECA" w:rsidRPr="006953F9">
              <w:rPr>
                <w:rFonts w:ascii="Times New Roman" w:hAnsi="Times New Roman"/>
                <w:szCs w:val="24"/>
                <w:lang w:eastAsia="ru-RU"/>
              </w:rPr>
              <w:t>без установки на сервер Лицензиата</w:t>
            </w:r>
          </w:p>
        </w:tc>
      </w:tr>
      <w:tr w:rsidR="008B6CCF" w:rsidRPr="006953F9" w14:paraId="4FA05019" w14:textId="77777777" w:rsidTr="00347593">
        <w:tc>
          <w:tcPr>
            <w:tcW w:w="2941" w:type="dxa"/>
          </w:tcPr>
          <w:p w14:paraId="7C3CD1F8" w14:textId="6EAC9F3C" w:rsidR="008B6CCF" w:rsidRPr="008B6CCF" w:rsidRDefault="008B6CCF" w:rsidP="00386C64">
            <w:p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Times New Roman" w:hAnsi="Times New Roman"/>
                <w:szCs w:val="24"/>
                <w:lang w:eastAsia="ru-RU"/>
              </w:rPr>
            </w:pPr>
            <w:r w:rsidRPr="008B6CCF">
              <w:rPr>
                <w:rFonts w:ascii="Times New Roman" w:hAnsi="Times New Roman"/>
                <w:szCs w:val="24"/>
                <w:lang w:eastAsia="ru-RU"/>
              </w:rPr>
              <w:t xml:space="preserve">Способ передачи </w:t>
            </w:r>
          </w:p>
        </w:tc>
        <w:tc>
          <w:tcPr>
            <w:tcW w:w="7354" w:type="dxa"/>
          </w:tcPr>
          <w:p w14:paraId="44501772" w14:textId="1ECB6830" w:rsidR="008B6CCF" w:rsidRPr="008B6CCF" w:rsidRDefault="008B6CCF" w:rsidP="008B6CCF">
            <w:pPr>
              <w:widowControl w:val="0"/>
              <w:tabs>
                <w:tab w:val="left" w:pos="993"/>
                <w:tab w:val="left" w:pos="1134"/>
              </w:tabs>
              <w:suppressAutoHyphens/>
              <w:spacing w:after="60"/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8B6CCF">
              <w:rPr>
                <w:rFonts w:ascii="Times New Roman" w:hAnsi="Times New Roman"/>
                <w:szCs w:val="24"/>
              </w:rPr>
              <w:t>Лицензиар передает право на использование Программы Лицензиату в виде логина и пароля, об</w:t>
            </w:r>
            <w:r>
              <w:rPr>
                <w:rFonts w:ascii="Times New Roman" w:hAnsi="Times New Roman"/>
                <w:szCs w:val="24"/>
              </w:rPr>
              <w:t>еспечивающих доступ к Программе</w:t>
            </w:r>
          </w:p>
        </w:tc>
      </w:tr>
      <w:tr w:rsidR="00165454" w:rsidRPr="006953F9" w14:paraId="02B930A5" w14:textId="77777777" w:rsidTr="00347593">
        <w:tc>
          <w:tcPr>
            <w:tcW w:w="2941" w:type="dxa"/>
          </w:tcPr>
          <w:p w14:paraId="63E41F61" w14:textId="158BCB70" w:rsidR="00165454" w:rsidRPr="006953F9" w:rsidRDefault="00165454" w:rsidP="002A0C6E">
            <w:p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Times New Roman" w:hAnsi="Times New Roman"/>
                <w:szCs w:val="24"/>
                <w:lang w:eastAsia="ru-RU"/>
              </w:rPr>
            </w:pPr>
            <w:r w:rsidRPr="006953F9">
              <w:rPr>
                <w:rFonts w:ascii="Times New Roman" w:hAnsi="Times New Roman"/>
                <w:szCs w:val="24"/>
                <w:lang w:eastAsia="ru-RU"/>
              </w:rPr>
              <w:t xml:space="preserve">Срок действия </w:t>
            </w:r>
          </w:p>
        </w:tc>
        <w:tc>
          <w:tcPr>
            <w:tcW w:w="7354" w:type="dxa"/>
          </w:tcPr>
          <w:p w14:paraId="4194C0E7" w14:textId="53BE0649" w:rsidR="00165454" w:rsidRPr="006953F9" w:rsidRDefault="00165454" w:rsidP="00386C64">
            <w:pPr>
              <w:widowControl w:val="0"/>
              <w:tabs>
                <w:tab w:val="left" w:pos="851"/>
                <w:tab w:val="left" w:pos="1004"/>
              </w:tabs>
              <w:suppressAutoHyphens/>
              <w:spacing w:before="60" w:after="60"/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6953F9">
              <w:rPr>
                <w:rFonts w:ascii="Times New Roman" w:hAnsi="Times New Roman"/>
                <w:szCs w:val="24"/>
              </w:rPr>
              <w:t>Неисключительные права на использование Программы передаются Лицензиату сроком на 12 (Двенадцать) месяцев с момента окончания срока действия неисключительных прав на Программу, переданных Лицензиаром ранее, а именно с 02.08.2026 г.</w:t>
            </w:r>
          </w:p>
        </w:tc>
      </w:tr>
      <w:tr w:rsidR="005B5BA1" w:rsidRPr="006953F9" w14:paraId="0A5D2C90" w14:textId="77777777" w:rsidTr="00347593">
        <w:tc>
          <w:tcPr>
            <w:tcW w:w="2941" w:type="dxa"/>
          </w:tcPr>
          <w:p w14:paraId="7B3A1E8C" w14:textId="33834C7B" w:rsidR="005B5BA1" w:rsidRPr="006953F9" w:rsidRDefault="005B5BA1" w:rsidP="002A0C6E">
            <w:p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Срок оказания услуг</w:t>
            </w:r>
          </w:p>
        </w:tc>
        <w:tc>
          <w:tcPr>
            <w:tcW w:w="7354" w:type="dxa"/>
          </w:tcPr>
          <w:p w14:paraId="7FB2D332" w14:textId="669DCCB6" w:rsidR="005B5BA1" w:rsidRPr="006953F9" w:rsidRDefault="005B5BA1" w:rsidP="00A33B78">
            <w:pPr>
              <w:widowControl w:val="0"/>
              <w:tabs>
                <w:tab w:val="left" w:pos="851"/>
                <w:tab w:val="left" w:pos="1004"/>
              </w:tabs>
              <w:suppressAutoHyphens/>
              <w:spacing w:before="60" w:after="60"/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 даты заключения контракта в течение</w:t>
            </w:r>
            <w:r w:rsidR="00A33B78">
              <w:rPr>
                <w:rFonts w:ascii="Times New Roman" w:hAnsi="Times New Roman"/>
                <w:szCs w:val="24"/>
              </w:rPr>
              <w:t xml:space="preserve"> 5 (пяти) рабочих дней, но не позднее, чем 02.08.2026.</w:t>
            </w:r>
          </w:p>
        </w:tc>
      </w:tr>
      <w:tr w:rsidR="006953F9" w:rsidRPr="006953F9" w14:paraId="6AD477A9" w14:textId="77777777" w:rsidTr="00347593">
        <w:tc>
          <w:tcPr>
            <w:tcW w:w="2941" w:type="dxa"/>
          </w:tcPr>
          <w:p w14:paraId="4FA55424" w14:textId="73FF7CC3" w:rsidR="006953F9" w:rsidRPr="006953F9" w:rsidRDefault="006953F9" w:rsidP="002A0C6E">
            <w:p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Количество пользователей</w:t>
            </w:r>
          </w:p>
        </w:tc>
        <w:tc>
          <w:tcPr>
            <w:tcW w:w="7354" w:type="dxa"/>
          </w:tcPr>
          <w:p w14:paraId="1499C984" w14:textId="2B62341C" w:rsidR="006953F9" w:rsidRPr="006953F9" w:rsidRDefault="006953F9" w:rsidP="00165454">
            <w:pPr>
              <w:widowControl w:val="0"/>
              <w:tabs>
                <w:tab w:val="left" w:pos="851"/>
                <w:tab w:val="left" w:pos="1004"/>
              </w:tabs>
              <w:suppressAutoHyphens/>
              <w:spacing w:before="60" w:after="60"/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неограниченно</w:t>
            </w:r>
          </w:p>
        </w:tc>
      </w:tr>
    </w:tbl>
    <w:p w14:paraId="726C9DEC" w14:textId="77777777" w:rsidR="002A0C6E" w:rsidRPr="006953F9" w:rsidRDefault="002A0C6E" w:rsidP="002A0C6E">
      <w:pPr>
        <w:keepNext/>
        <w:keepLines/>
        <w:widowControl w:val="0"/>
        <w:spacing w:before="40" w:after="0"/>
        <w:ind w:left="792" w:firstLine="0"/>
        <w:jc w:val="left"/>
        <w:outlineLvl w:val="1"/>
        <w:rPr>
          <w:rFonts w:ascii="Times New Roman" w:hAnsi="Times New Roman"/>
          <w:b/>
          <w:bCs/>
          <w:szCs w:val="24"/>
          <w:lang w:eastAsia="zh-CN"/>
        </w:rPr>
      </w:pPr>
    </w:p>
    <w:p w14:paraId="5561E989" w14:textId="2CBA8989" w:rsidR="003F1C90" w:rsidRDefault="000E6BAB" w:rsidP="00165454">
      <w:pPr>
        <w:pStyle w:val="aff2"/>
        <w:numPr>
          <w:ilvl w:val="1"/>
          <w:numId w:val="3"/>
        </w:numPr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bookmarkStart w:id="2" w:name="_Toc171072343"/>
      <w:r w:rsidRPr="006953F9">
        <w:rPr>
          <w:rFonts w:ascii="Times New Roman" w:hAnsi="Times New Roman"/>
          <w:b/>
          <w:bCs/>
          <w:sz w:val="24"/>
          <w:szCs w:val="24"/>
          <w:lang w:eastAsia="zh-CN"/>
        </w:rPr>
        <w:t>Способ Передачи</w:t>
      </w:r>
    </w:p>
    <w:p w14:paraId="66712699" w14:textId="77777777" w:rsidR="00347593" w:rsidRDefault="00347593" w:rsidP="00347593">
      <w:pPr>
        <w:pStyle w:val="aff2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Y="42"/>
        <w:tblW w:w="10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5"/>
        <w:gridCol w:w="4690"/>
      </w:tblGrid>
      <w:tr w:rsidR="00347593" w:rsidRPr="006953F9" w14:paraId="7D184F4F" w14:textId="77777777" w:rsidTr="00347593">
        <w:trPr>
          <w:trHeight w:val="554"/>
        </w:trPr>
        <w:tc>
          <w:tcPr>
            <w:tcW w:w="5665" w:type="dxa"/>
          </w:tcPr>
          <w:p w14:paraId="30D0EAB2" w14:textId="77777777" w:rsidR="00347593" w:rsidRPr="006953F9" w:rsidRDefault="00347593" w:rsidP="00347593">
            <w:pPr>
              <w:widowControl w:val="0"/>
              <w:spacing w:after="60"/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6953F9">
              <w:rPr>
                <w:rFonts w:ascii="Times New Roman" w:hAnsi="Times New Roman"/>
                <w:szCs w:val="24"/>
              </w:rPr>
              <w:t>Программа направляется Лицензиату по адресу электронной почты:</w:t>
            </w:r>
          </w:p>
        </w:tc>
        <w:tc>
          <w:tcPr>
            <w:tcW w:w="4690" w:type="dxa"/>
          </w:tcPr>
          <w:p w14:paraId="59C8880D" w14:textId="77777777" w:rsidR="00347593" w:rsidRPr="006953F9" w:rsidRDefault="00F661E9" w:rsidP="00347593">
            <w:pPr>
              <w:widowControl w:val="0"/>
              <w:spacing w:after="60"/>
              <w:ind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  <w:hyperlink r:id="rId12" w:history="1">
              <w:r w:rsidR="00347593" w:rsidRPr="006953F9">
                <w:rPr>
                  <w:rStyle w:val="afe"/>
                  <w:rFonts w:ascii="Times New Roman" w:hAnsi="Times New Roman"/>
                  <w:szCs w:val="24"/>
                  <w:lang w:val="en-US"/>
                </w:rPr>
                <w:t>lobov</w:t>
              </w:r>
              <w:r w:rsidR="00347593" w:rsidRPr="006953F9">
                <w:rPr>
                  <w:rStyle w:val="afe"/>
                  <w:rFonts w:ascii="Times New Roman" w:hAnsi="Times New Roman"/>
                  <w:szCs w:val="24"/>
                </w:rPr>
                <w:t>@expmed.ru</w:t>
              </w:r>
            </w:hyperlink>
            <w:r w:rsidR="00347593" w:rsidRPr="006953F9">
              <w:rPr>
                <w:rFonts w:ascii="Times New Roman" w:hAnsi="Times New Roman"/>
                <w:szCs w:val="24"/>
              </w:rPr>
              <w:t>; vysockaja@expmed.ru</w:t>
            </w:r>
          </w:p>
        </w:tc>
      </w:tr>
      <w:tr w:rsidR="00347593" w:rsidRPr="006953F9" w14:paraId="5CD57AAB" w14:textId="77777777" w:rsidTr="00347593">
        <w:trPr>
          <w:trHeight w:val="367"/>
        </w:trPr>
        <w:tc>
          <w:tcPr>
            <w:tcW w:w="5665" w:type="dxa"/>
          </w:tcPr>
          <w:p w14:paraId="28A77BD1" w14:textId="77777777" w:rsidR="00347593" w:rsidRPr="006953F9" w:rsidRDefault="00347593" w:rsidP="00347593">
            <w:pPr>
              <w:widowControl w:val="0"/>
              <w:spacing w:after="60"/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6953F9">
              <w:rPr>
                <w:rFonts w:ascii="Times New Roman" w:hAnsi="Times New Roman"/>
                <w:szCs w:val="24"/>
              </w:rPr>
              <w:t>Адреса электронной почты Лицензиата для переписки:</w:t>
            </w:r>
          </w:p>
        </w:tc>
        <w:tc>
          <w:tcPr>
            <w:tcW w:w="4690" w:type="dxa"/>
          </w:tcPr>
          <w:p w14:paraId="3C45CCFB" w14:textId="77777777" w:rsidR="00347593" w:rsidRPr="006953F9" w:rsidRDefault="00347593" w:rsidP="00347593">
            <w:pPr>
              <w:widowControl w:val="0"/>
              <w:spacing w:after="60"/>
              <w:ind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6953F9">
              <w:rPr>
                <w:rFonts w:ascii="Times New Roman" w:hAnsi="Times New Roman"/>
                <w:szCs w:val="24"/>
                <w:lang w:val="en-US"/>
              </w:rPr>
              <w:t>lobov</w:t>
            </w:r>
            <w:proofErr w:type="spellEnd"/>
            <w:r w:rsidRPr="006953F9">
              <w:rPr>
                <w:rFonts w:ascii="Times New Roman" w:hAnsi="Times New Roman"/>
                <w:szCs w:val="24"/>
              </w:rPr>
              <w:t>@expmed.ru; vysockaja@expmed.ru</w:t>
            </w:r>
          </w:p>
        </w:tc>
      </w:tr>
      <w:tr w:rsidR="00347593" w:rsidRPr="006953F9" w14:paraId="4745F8D1" w14:textId="77777777" w:rsidTr="00347593">
        <w:trPr>
          <w:trHeight w:val="277"/>
        </w:trPr>
        <w:tc>
          <w:tcPr>
            <w:tcW w:w="5665" w:type="dxa"/>
          </w:tcPr>
          <w:p w14:paraId="04CFE8E3" w14:textId="77777777" w:rsidR="00347593" w:rsidRPr="006953F9" w:rsidRDefault="00347593" w:rsidP="00347593">
            <w:pPr>
              <w:widowControl w:val="0"/>
              <w:spacing w:after="60"/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6953F9">
              <w:rPr>
                <w:rFonts w:ascii="Times New Roman" w:hAnsi="Times New Roman"/>
                <w:szCs w:val="24"/>
              </w:rPr>
              <w:t>Контактный телефон Лицензиата:</w:t>
            </w:r>
          </w:p>
        </w:tc>
        <w:tc>
          <w:tcPr>
            <w:tcW w:w="4690" w:type="dxa"/>
          </w:tcPr>
          <w:p w14:paraId="3725FC1F" w14:textId="77777777" w:rsidR="00347593" w:rsidRPr="006953F9" w:rsidRDefault="00347593" w:rsidP="00347593">
            <w:pPr>
              <w:widowControl w:val="0"/>
              <w:spacing w:after="60"/>
              <w:ind w:left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  <w:r w:rsidRPr="006953F9">
              <w:rPr>
                <w:rFonts w:ascii="Times New Roman" w:hAnsi="Times New Roman"/>
                <w:szCs w:val="24"/>
              </w:rPr>
              <w:t xml:space="preserve">          8 (495) 625-43-48 доб. 236</w:t>
            </w:r>
          </w:p>
        </w:tc>
      </w:tr>
      <w:tr w:rsidR="00347593" w:rsidRPr="006953F9" w14:paraId="2CE951A2" w14:textId="77777777" w:rsidTr="00347593">
        <w:trPr>
          <w:trHeight w:val="277"/>
        </w:trPr>
        <w:tc>
          <w:tcPr>
            <w:tcW w:w="5665" w:type="dxa"/>
          </w:tcPr>
          <w:p w14:paraId="626755AC" w14:textId="77777777" w:rsidR="00347593" w:rsidRPr="006953F9" w:rsidRDefault="00347593" w:rsidP="00347593">
            <w:pPr>
              <w:widowControl w:val="0"/>
              <w:spacing w:after="60"/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6953F9">
              <w:rPr>
                <w:rFonts w:ascii="Times New Roman" w:hAnsi="Times New Roman"/>
                <w:szCs w:val="24"/>
              </w:rPr>
              <w:t xml:space="preserve">Контактное лицо от Лицензиата: </w:t>
            </w:r>
          </w:p>
        </w:tc>
        <w:tc>
          <w:tcPr>
            <w:tcW w:w="4690" w:type="dxa"/>
          </w:tcPr>
          <w:p w14:paraId="314E88F8" w14:textId="77777777" w:rsidR="00347593" w:rsidRPr="006953F9" w:rsidRDefault="00347593" w:rsidP="00347593">
            <w:pPr>
              <w:widowControl w:val="0"/>
              <w:spacing w:after="60"/>
              <w:ind w:left="0"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6953F9">
              <w:rPr>
                <w:rFonts w:ascii="Times New Roman" w:hAnsi="Times New Roman"/>
                <w:szCs w:val="24"/>
              </w:rPr>
              <w:t>Высоцкая Екатерина Валерьевна</w:t>
            </w:r>
          </w:p>
        </w:tc>
      </w:tr>
      <w:bookmarkEnd w:id="2"/>
    </w:tbl>
    <w:p w14:paraId="05EEC49D" w14:textId="587A1D15" w:rsidR="00A27C3A" w:rsidRPr="00556879" w:rsidRDefault="00A27C3A" w:rsidP="000E6BAB">
      <w:pPr>
        <w:keepNext/>
        <w:keepLines/>
        <w:widowControl w:val="0"/>
        <w:spacing w:before="40"/>
        <w:ind w:left="0" w:firstLine="0"/>
        <w:outlineLvl w:val="1"/>
        <w:rPr>
          <w:rFonts w:ascii="Times New Roman" w:hAnsi="Times New Roman"/>
          <w:b/>
          <w:bCs/>
          <w:szCs w:val="24"/>
          <w:lang w:eastAsia="zh-CN"/>
        </w:rPr>
      </w:pPr>
    </w:p>
    <w:p w14:paraId="6410C546" w14:textId="3746DAF4" w:rsidR="008B6CCF" w:rsidRPr="00556879" w:rsidRDefault="008B6CCF" w:rsidP="00165454">
      <w:pPr>
        <w:pStyle w:val="aff3"/>
        <w:numPr>
          <w:ilvl w:val="0"/>
          <w:numId w:val="3"/>
        </w:numPr>
        <w:shd w:val="clear" w:color="auto" w:fill="FFFFFF"/>
        <w:spacing w:before="9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6879">
        <w:rPr>
          <w:rFonts w:ascii="Times New Roman" w:hAnsi="Times New Roman" w:cs="Times New Roman"/>
          <w:b/>
          <w:color w:val="000000"/>
          <w:sz w:val="24"/>
          <w:szCs w:val="24"/>
        </w:rPr>
        <w:t>Условия оказания услуг</w:t>
      </w:r>
    </w:p>
    <w:p w14:paraId="2E56238F" w14:textId="77777777" w:rsidR="00470184" w:rsidRDefault="008B6CCF" w:rsidP="00470184">
      <w:pPr>
        <w:widowControl w:val="0"/>
        <w:numPr>
          <w:ilvl w:val="1"/>
          <w:numId w:val="3"/>
        </w:numPr>
        <w:tabs>
          <w:tab w:val="left" w:pos="426"/>
          <w:tab w:val="left" w:pos="993"/>
        </w:tabs>
        <w:suppressAutoHyphens/>
        <w:spacing w:before="60" w:after="60"/>
        <w:contextualSpacing/>
        <w:rPr>
          <w:rFonts w:ascii="Times New Roman" w:hAnsi="Times New Roman"/>
          <w:szCs w:val="24"/>
        </w:rPr>
      </w:pPr>
      <w:r w:rsidRPr="00556879">
        <w:rPr>
          <w:rFonts w:ascii="Times New Roman" w:hAnsi="Times New Roman"/>
          <w:szCs w:val="24"/>
        </w:rPr>
        <w:t>В течение 5 (пяти) рабочих дней с момента подписания Лицензиаром контракта в виде электронного документа, подписанного электронно-цифровыми подписями Сторон, Лицензиар передает (поставляет) Лицензиату логин и пароль посредством направления на электронную почту Лицензиата. Адрес электронной почты Лицензиата указан в п. 1.2 настоящего технического задания.</w:t>
      </w:r>
    </w:p>
    <w:p w14:paraId="3A9C63D3" w14:textId="399EF0DA" w:rsidR="00470184" w:rsidRPr="00F661E9" w:rsidRDefault="00470184" w:rsidP="00470184">
      <w:pPr>
        <w:widowControl w:val="0"/>
        <w:numPr>
          <w:ilvl w:val="1"/>
          <w:numId w:val="3"/>
        </w:numPr>
        <w:tabs>
          <w:tab w:val="left" w:pos="426"/>
          <w:tab w:val="left" w:pos="993"/>
        </w:tabs>
        <w:suppressAutoHyphens/>
        <w:spacing w:before="60" w:after="60"/>
        <w:contextualSpacing/>
        <w:rPr>
          <w:rFonts w:ascii="Times New Roman" w:hAnsi="Times New Roman"/>
          <w:szCs w:val="24"/>
        </w:rPr>
      </w:pPr>
      <w:r w:rsidRPr="00470184">
        <w:rPr>
          <w:rFonts w:ascii="Times New Roman" w:eastAsia="Calibri" w:hAnsi="Times New Roman"/>
          <w:color w:val="000000"/>
          <w:szCs w:val="24"/>
        </w:rPr>
        <w:t>Адрес оказания услуг: г. Москва, Петровский бульвар, д. 8, стр. 2.</w:t>
      </w:r>
    </w:p>
    <w:p w14:paraId="1753B438" w14:textId="77777777" w:rsidR="00F661E9" w:rsidRDefault="00F661E9" w:rsidP="00F661E9">
      <w:pPr>
        <w:pStyle w:val="aff9"/>
        <w:spacing w:before="0" w:beforeAutospacing="0" w:after="0" w:afterAutospacing="0" w:line="273" w:lineRule="auto"/>
        <w:jc w:val="center"/>
        <w:rPr>
          <w:b/>
          <w:bCs/>
          <w:color w:val="000000"/>
        </w:rPr>
      </w:pPr>
    </w:p>
    <w:p w14:paraId="519DA06E" w14:textId="7ACDC51D" w:rsidR="00F661E9" w:rsidRDefault="00F661E9" w:rsidP="00F661E9">
      <w:pPr>
        <w:pStyle w:val="aff9"/>
        <w:spacing w:before="0" w:beforeAutospacing="0" w:after="0" w:afterAutospacing="0" w:line="273" w:lineRule="auto"/>
        <w:jc w:val="center"/>
      </w:pPr>
      <w:r>
        <w:rPr>
          <w:b/>
          <w:bCs/>
          <w:color w:val="000000"/>
        </w:rPr>
        <w:t>Спецификация</w:t>
      </w:r>
    </w:p>
    <w:p w14:paraId="27208E61" w14:textId="77777777" w:rsidR="00F661E9" w:rsidRDefault="00F661E9" w:rsidP="00F661E9">
      <w:pPr>
        <w:pStyle w:val="aff9"/>
        <w:spacing w:before="0" w:beforeAutospacing="0" w:after="0" w:afterAutospacing="0"/>
        <w:jc w:val="center"/>
      </w:pPr>
      <w:r>
        <w:t> </w:t>
      </w:r>
    </w:p>
    <w:p w14:paraId="2702E0BA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Программное обеспечение представляет собой веб-сервис, доступ к которому осуществляется с использованием сети интернет. Программное обеспечение должно включать в себя следующие возможности:</w:t>
      </w:r>
      <w:r>
        <w:rPr>
          <w:color w:val="000000"/>
          <w:sz w:val="20"/>
          <w:szCs w:val="20"/>
        </w:rPr>
        <w:br/>
        <w:t> </w:t>
      </w:r>
    </w:p>
    <w:p w14:paraId="34740FF8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>1. Программные классификаторы ОКПД2 и КТРУ со следующими возможностями:</w:t>
      </w:r>
    </w:p>
    <w:p w14:paraId="6395731C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1.1. Иерархический вид справочника, с возможностью раскрытия и закрытия ветвей иерархии;</w:t>
      </w:r>
    </w:p>
    <w:p w14:paraId="776DE717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1.2. Поиск кодов ОКПД 2 и КТРУ по составным частям наименования или кода, поиск по НКМИ;</w:t>
      </w:r>
    </w:p>
    <w:p w14:paraId="4E47491A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1.3. Поиск кодов ОКПД 2 и КТРУ в соответствии с частотой упоминания данного кода среди закупок, размещенных на официальном сайте единой информационной системы в сфере закупок (далее – ЕИС);</w:t>
      </w:r>
    </w:p>
    <w:p w14:paraId="1FCC4C14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1.4. Вывод информации об актуальности кода ОКПД 2 / КТРУ </w:t>
      </w:r>
      <w:bookmarkStart w:id="3" w:name="_GoBack"/>
      <w:bookmarkEnd w:id="3"/>
      <w:r>
        <w:rPr>
          <w:color w:val="000000"/>
          <w:sz w:val="20"/>
          <w:szCs w:val="20"/>
        </w:rPr>
        <w:t>(актуален/исключен);</w:t>
      </w:r>
    </w:p>
    <w:p w14:paraId="7B8F68BD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1.5. Вывод рекомендуемого метода расчета НМЦК;</w:t>
      </w:r>
    </w:p>
    <w:p w14:paraId="47B213D2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1.6. Поиск позиций КТРУ, связанных с кодом ОКПД2;</w:t>
      </w:r>
    </w:p>
    <w:p w14:paraId="15AF2E31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1.7. Поиск позиций КТРУ по характеристикам ТРУ (обязательным, необязательным);</w:t>
      </w:r>
    </w:p>
    <w:p w14:paraId="7C8BCB8A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1.8. Отображение даты начала обязательного применения позиции КТРУ;</w:t>
      </w:r>
    </w:p>
    <w:p w14:paraId="1A0C60C0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1.9. Для выбранной позиции КТРУ отображение кода ОКПД 2, от которого образована данная позиция КТРУ, а также кодов ОКПД 2 из справочной информации КТРУ;</w:t>
      </w:r>
    </w:p>
    <w:p w14:paraId="67E863B7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1.10. Для выбранной позиции КТРУ отображение кода вида НКМИ (если позиция КТРУ содержит данную информацию);</w:t>
      </w:r>
    </w:p>
    <w:p w14:paraId="594645A3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1.11. Для выбранной позиции КТРУ по медицинским изделиям вывод номеров регистрационных удостоверений на </w:t>
      </w:r>
      <w:proofErr w:type="spellStart"/>
      <w:r>
        <w:rPr>
          <w:color w:val="000000"/>
          <w:sz w:val="20"/>
          <w:szCs w:val="20"/>
        </w:rPr>
        <w:t>мед.изделия</w:t>
      </w:r>
      <w:proofErr w:type="spellEnd"/>
      <w:r>
        <w:rPr>
          <w:color w:val="000000"/>
          <w:sz w:val="20"/>
          <w:szCs w:val="20"/>
        </w:rPr>
        <w:t xml:space="preserve"> из государственного реестра медицинских изделий в соответствии с НКМИ;</w:t>
      </w:r>
    </w:p>
    <w:p w14:paraId="77EA561A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1.12. Для выбранной позиции КТРУ вывод проверки на допустимость указания дополнительных характеристик;</w:t>
      </w:r>
    </w:p>
    <w:p w14:paraId="73F6261E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1.13. Отображение характеристик, содержащихся в позиции КТРУ (обязательные, необязательные), их значений и описания в соответствии с данными КТРУ ЕИС;</w:t>
      </w:r>
    </w:p>
    <w:p w14:paraId="452144B5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1.14. Проверка кодов ОКПД 2 (для КТРУ проверка проводится с учетом кодов ОКПД 2 из справочной информации КТРУ) на наличие в следующих нормативных правовых актах (с учётом всех последних редакций):</w:t>
      </w:r>
    </w:p>
    <w:p w14:paraId="2855BEAE" w14:textId="77777777" w:rsidR="00F661E9" w:rsidRDefault="00F661E9" w:rsidP="00F661E9">
      <w:pPr>
        <w:pStyle w:val="aff9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1.14.1. Постановление Правительства РФ № 1875 от 23 декабря 2024 г.; </w:t>
      </w:r>
    </w:p>
    <w:p w14:paraId="7C80D467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1.14.2. Постановление Правительства РФ № 1221 от 31 декабря 2009 </w:t>
      </w:r>
      <w:r>
        <w:rPr>
          <w:color w:val="262626"/>
          <w:sz w:val="20"/>
          <w:szCs w:val="20"/>
        </w:rPr>
        <w:t>г.;</w:t>
      </w:r>
    </w:p>
    <w:p w14:paraId="75616049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1.14.3. Постановление Правительства РФ № 1292 от 26 декабря 2013 </w:t>
      </w:r>
      <w:r>
        <w:rPr>
          <w:color w:val="262626"/>
          <w:sz w:val="20"/>
          <w:szCs w:val="20"/>
        </w:rPr>
        <w:t>г.;</w:t>
      </w:r>
    </w:p>
    <w:p w14:paraId="33B7CDE0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1.14.4. Постановление Правительства РФ № 2571 от 29 декабря 2021</w:t>
      </w:r>
    </w:p>
    <w:p w14:paraId="2D61DFDF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1.14.5. Постановление Правительства РФ № 927 от 2 сентября 2015 г.;</w:t>
      </w:r>
    </w:p>
    <w:p w14:paraId="1ED62B28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1.14.6. Постановление Правительства РФ № 1224 от 8 июля 2022 г.;</w:t>
      </w:r>
    </w:p>
    <w:p w14:paraId="19425967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1.14.7. Постановление Правительства РФ № 2411 от 24 декабря 2022 г.;</w:t>
      </w:r>
    </w:p>
    <w:p w14:paraId="216C7CEB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1.14.8. Постановление Правительства РФ N 688 от 15 сентября 2008 г.;</w:t>
      </w:r>
    </w:p>
    <w:p w14:paraId="5A00F532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1.14.9. Постановление Правительства РФ N 10 от 12 января 2023 г.;</w:t>
      </w:r>
    </w:p>
    <w:p w14:paraId="71CB7759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1.14.10. Постановление Правительства РФ N 1110 от 1 июля 2021 г.;</w:t>
      </w:r>
    </w:p>
    <w:p w14:paraId="25AE78A9" w14:textId="77777777" w:rsidR="00F661E9" w:rsidRPr="00E55F30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1.14.11. </w:t>
      </w:r>
      <w:r w:rsidRPr="00E55F30">
        <w:rPr>
          <w:color w:val="000000"/>
          <w:sz w:val="20"/>
          <w:szCs w:val="20"/>
        </w:rPr>
        <w:t>Постановление Правительства РФ N 1042 от 30 сентября 2015 г.;</w:t>
      </w:r>
    </w:p>
    <w:p w14:paraId="3157B174" w14:textId="77777777" w:rsidR="00F661E9" w:rsidRPr="00E55F30" w:rsidRDefault="00F661E9" w:rsidP="00F661E9">
      <w:pPr>
        <w:pStyle w:val="aff9"/>
        <w:spacing w:before="0" w:beforeAutospacing="0" w:after="0" w:afterAutospacing="0"/>
        <w:jc w:val="both"/>
      </w:pPr>
      <w:r w:rsidRPr="00E55F30">
        <w:rPr>
          <w:color w:val="000000"/>
          <w:sz w:val="20"/>
          <w:szCs w:val="20"/>
        </w:rPr>
        <w:t>1.14.12. Распоряжение Правительства РФ № 21-р от 16 января 2018 г.;</w:t>
      </w:r>
    </w:p>
    <w:p w14:paraId="0C3F829D" w14:textId="77777777" w:rsidR="00F661E9" w:rsidRPr="00E55F30" w:rsidRDefault="00F661E9" w:rsidP="00F661E9">
      <w:pPr>
        <w:pStyle w:val="aff9"/>
        <w:spacing w:before="0" w:beforeAutospacing="0" w:after="0" w:afterAutospacing="0"/>
        <w:jc w:val="both"/>
      </w:pPr>
      <w:r w:rsidRPr="00E55F30">
        <w:rPr>
          <w:color w:val="000000"/>
          <w:sz w:val="20"/>
          <w:szCs w:val="20"/>
        </w:rPr>
        <w:t>1.14.13. Распоряжение Правительства РФ № 471-р от 21 марта 2016 г.;</w:t>
      </w:r>
    </w:p>
    <w:p w14:paraId="7B8281D8" w14:textId="77777777" w:rsidR="00F661E9" w:rsidRPr="00E55F30" w:rsidRDefault="00F661E9" w:rsidP="00F661E9">
      <w:pPr>
        <w:pStyle w:val="aff9"/>
        <w:spacing w:before="0" w:beforeAutospacing="0" w:after="0" w:afterAutospacing="0"/>
        <w:jc w:val="both"/>
      </w:pPr>
      <w:r w:rsidRPr="00E55F30">
        <w:rPr>
          <w:color w:val="000000"/>
          <w:sz w:val="20"/>
          <w:szCs w:val="20"/>
        </w:rPr>
        <w:lastRenderedPageBreak/>
        <w:t>1.14.14. Распоряжение Правительства РФ № 3500-р от 8 декабря 2021 г.;</w:t>
      </w:r>
    </w:p>
    <w:p w14:paraId="58BC403E" w14:textId="77777777" w:rsidR="00F661E9" w:rsidRPr="00E55F30" w:rsidRDefault="00F661E9" w:rsidP="00F661E9">
      <w:pPr>
        <w:pStyle w:val="aff9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E55F30">
        <w:rPr>
          <w:color w:val="000000"/>
          <w:sz w:val="20"/>
          <w:szCs w:val="20"/>
        </w:rPr>
        <w:t>1.14.15. Распоряжение Правительства РФ от 17 января 2024 г. N 40-р</w:t>
      </w:r>
    </w:p>
    <w:p w14:paraId="48F95F44" w14:textId="77777777" w:rsidR="00F661E9" w:rsidRPr="00E55F30" w:rsidRDefault="00F661E9" w:rsidP="00F661E9">
      <w:pPr>
        <w:pStyle w:val="aff9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E55F30">
        <w:rPr>
          <w:color w:val="000000"/>
          <w:sz w:val="20"/>
          <w:szCs w:val="20"/>
        </w:rPr>
        <w:t>1.14.16. Распоряжение Правительства Российской Федерации от 29 марта 2024 г. N 744-р</w:t>
      </w:r>
    </w:p>
    <w:p w14:paraId="21C89E41" w14:textId="77777777" w:rsidR="00F661E9" w:rsidRPr="00E55F30" w:rsidRDefault="00F661E9" w:rsidP="00F661E9">
      <w:pPr>
        <w:pStyle w:val="aff9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E55F30">
        <w:rPr>
          <w:color w:val="000000"/>
          <w:sz w:val="20"/>
          <w:szCs w:val="20"/>
        </w:rPr>
        <w:t>1.14.17. Распоряжение Правительства РФ от 28 апреля 2018 г. N 792-р</w:t>
      </w:r>
    </w:p>
    <w:p w14:paraId="286BE254" w14:textId="77777777" w:rsidR="00F661E9" w:rsidRPr="00E55F30" w:rsidRDefault="00F661E9" w:rsidP="00F661E9">
      <w:pPr>
        <w:pStyle w:val="aff9"/>
        <w:spacing w:before="0" w:beforeAutospacing="0" w:after="0" w:afterAutospacing="0"/>
        <w:jc w:val="both"/>
      </w:pPr>
      <w:r w:rsidRPr="00E55F30">
        <w:rPr>
          <w:color w:val="262626"/>
          <w:sz w:val="20"/>
          <w:szCs w:val="20"/>
        </w:rPr>
        <w:t xml:space="preserve">1.14.18. Постановление Правительства РФ от 21 июня 2012 г. N 616 </w:t>
      </w:r>
      <w:r w:rsidRPr="00E55F30">
        <w:rPr>
          <w:color w:val="000000"/>
          <w:sz w:val="20"/>
          <w:szCs w:val="20"/>
          <w:shd w:val="clear" w:color="auto" w:fill="FFFFFF"/>
        </w:rPr>
        <w:t>(для заказчиков, работающих по 223-ФЗ)</w:t>
      </w:r>
      <w:r w:rsidRPr="00E55F30">
        <w:rPr>
          <w:color w:val="000000"/>
          <w:sz w:val="20"/>
          <w:szCs w:val="20"/>
        </w:rPr>
        <w:t>.</w:t>
      </w:r>
    </w:p>
    <w:p w14:paraId="4DD68BA1" w14:textId="77777777" w:rsidR="00F661E9" w:rsidRPr="00E55F30" w:rsidRDefault="00F661E9" w:rsidP="00F661E9">
      <w:pPr>
        <w:pStyle w:val="aff9"/>
        <w:spacing w:before="0" w:beforeAutospacing="0" w:after="0" w:afterAutospacing="0"/>
        <w:jc w:val="both"/>
      </w:pPr>
      <w:r w:rsidRPr="00E55F30">
        <w:rPr>
          <w:color w:val="000000"/>
          <w:sz w:val="20"/>
          <w:szCs w:val="20"/>
          <w:shd w:val="clear" w:color="auto" w:fill="FFFFFF"/>
        </w:rPr>
        <w:t>1.15. Проверка кода ОКПД2 в перечне СМСП (для заказчиков, работающих по 223-ФЗ)</w:t>
      </w:r>
    </w:p>
    <w:p w14:paraId="3AB77488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 w:rsidRPr="00E55F30">
        <w:rPr>
          <w:color w:val="000000"/>
          <w:sz w:val="20"/>
          <w:szCs w:val="20"/>
        </w:rPr>
        <w:t>1.16. Определение наличия кода ОКПД2 в Библиотеке типовых контрактов ЕИС с возможностью перехода в контракт на ЕИС;</w:t>
      </w:r>
    </w:p>
    <w:p w14:paraId="2AFE6577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1.17. Рекомендации по применению/не применению НПА;</w:t>
      </w:r>
    </w:p>
    <w:p w14:paraId="7C875AD2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1.18. Возможность перехода в текст НПА в справочно-правовой системе;</w:t>
      </w:r>
    </w:p>
    <w:p w14:paraId="6FB42D43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1.19. Возможность добавлять коды в список, проверить список на НПА;</w:t>
      </w:r>
    </w:p>
    <w:p w14:paraId="6E3950A8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1.20. Возможность проверить список кодов на совместимость (допустимо или нет объединение в одной закупке кодов из списка с точки зрения действующих для выбранных кодов НПА);</w:t>
      </w:r>
    </w:p>
    <w:p w14:paraId="27D83DD6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1.21. Возможность разделить в отдельные лоты коды из списка в результате проверки на совместимость;</w:t>
      </w:r>
    </w:p>
    <w:p w14:paraId="2DC8F783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1.22. Возможность найти поставщиков, не включенных в РНП, по выбранному ОКПД2/КТРУ с фильтрами по региону поставщика, дате заключения, принадлежности к СМП, наличию поставок промышленных товаров, произведенных в РФ/ЕАЭС, наличию исполненных без неустоек контрактов и направить запросы коммерческих предложений. Вывод контактных данных поставщиков (телефон, </w:t>
      </w:r>
      <w:proofErr w:type="spellStart"/>
      <w:r>
        <w:rPr>
          <w:color w:val="000000"/>
          <w:sz w:val="20"/>
          <w:szCs w:val="20"/>
        </w:rPr>
        <w:t>email</w:t>
      </w:r>
      <w:proofErr w:type="spellEnd"/>
      <w:r>
        <w:rPr>
          <w:color w:val="000000"/>
          <w:sz w:val="20"/>
          <w:szCs w:val="20"/>
        </w:rPr>
        <w:t>). Возможность просмотреть количество исполненных контрактов у поставщика и перейти в последний исполненный контракт.</w:t>
      </w:r>
    </w:p>
    <w:p w14:paraId="11CC1BFB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t> </w:t>
      </w:r>
    </w:p>
    <w:p w14:paraId="5E5A3949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>2. Инструмент расчета сроков для следующих конкурентных процедур:</w:t>
      </w:r>
    </w:p>
    <w:p w14:paraId="46547BD6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2.1. По Закону № 44-ФЗ:</w:t>
      </w:r>
    </w:p>
    <w:p w14:paraId="321FA42C" w14:textId="77777777" w:rsidR="00F661E9" w:rsidRPr="00E55F30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2.1.1</w:t>
      </w:r>
      <w:r w:rsidRPr="00E55F30">
        <w:rPr>
          <w:color w:val="000000"/>
          <w:sz w:val="20"/>
          <w:szCs w:val="20"/>
        </w:rPr>
        <w:t>. Электронный аукцион (до 300 млн. руб.);</w:t>
      </w:r>
    </w:p>
    <w:p w14:paraId="02EA0740" w14:textId="77777777" w:rsidR="00F661E9" w:rsidRPr="00E55F30" w:rsidRDefault="00F661E9" w:rsidP="00F661E9">
      <w:pPr>
        <w:pStyle w:val="aff9"/>
        <w:spacing w:before="0" w:beforeAutospacing="0" w:after="0" w:afterAutospacing="0"/>
        <w:jc w:val="both"/>
      </w:pPr>
      <w:r w:rsidRPr="00E55F30">
        <w:rPr>
          <w:color w:val="000000"/>
          <w:sz w:val="20"/>
          <w:szCs w:val="20"/>
        </w:rPr>
        <w:t>2.1.2. Электронный аукцион (от 300 млн. руб.);</w:t>
      </w:r>
    </w:p>
    <w:p w14:paraId="6724DEDD" w14:textId="77777777" w:rsidR="00F661E9" w:rsidRPr="00E55F30" w:rsidRDefault="00F661E9" w:rsidP="00F661E9">
      <w:pPr>
        <w:pStyle w:val="aff9"/>
        <w:spacing w:before="0" w:beforeAutospacing="0" w:after="0" w:afterAutospacing="0"/>
        <w:jc w:val="both"/>
      </w:pPr>
      <w:r w:rsidRPr="00E55F30">
        <w:rPr>
          <w:color w:val="000000"/>
          <w:sz w:val="20"/>
          <w:szCs w:val="20"/>
        </w:rPr>
        <w:t xml:space="preserve">2.1.3. Электронный аукцион по строительству и </w:t>
      </w:r>
      <w:proofErr w:type="spellStart"/>
      <w:r w:rsidRPr="00E55F30">
        <w:rPr>
          <w:color w:val="000000"/>
          <w:sz w:val="20"/>
          <w:szCs w:val="20"/>
        </w:rPr>
        <w:t>кап.ремонту</w:t>
      </w:r>
      <w:proofErr w:type="spellEnd"/>
      <w:r w:rsidRPr="00E55F30">
        <w:rPr>
          <w:color w:val="000000"/>
          <w:sz w:val="20"/>
          <w:szCs w:val="20"/>
        </w:rPr>
        <w:t>;</w:t>
      </w:r>
    </w:p>
    <w:p w14:paraId="0C86C278" w14:textId="77777777" w:rsidR="00F661E9" w:rsidRPr="00E55F30" w:rsidRDefault="00F661E9" w:rsidP="00F661E9">
      <w:pPr>
        <w:pStyle w:val="aff9"/>
        <w:spacing w:before="0" w:beforeAutospacing="0" w:after="0" w:afterAutospacing="0"/>
        <w:jc w:val="both"/>
      </w:pPr>
      <w:r w:rsidRPr="00E55F30">
        <w:rPr>
          <w:color w:val="000000"/>
          <w:sz w:val="20"/>
          <w:szCs w:val="20"/>
        </w:rPr>
        <w:t xml:space="preserve">2.1.4. Запрос котировок электронный (до 10 млн. </w:t>
      </w:r>
      <w:proofErr w:type="spellStart"/>
      <w:r w:rsidRPr="00E55F30">
        <w:rPr>
          <w:color w:val="000000"/>
          <w:sz w:val="20"/>
          <w:szCs w:val="20"/>
        </w:rPr>
        <w:t>руб</w:t>
      </w:r>
      <w:proofErr w:type="spellEnd"/>
      <w:r w:rsidRPr="00E55F30">
        <w:rPr>
          <w:color w:val="000000"/>
          <w:sz w:val="20"/>
          <w:szCs w:val="20"/>
        </w:rPr>
        <w:t>);</w:t>
      </w:r>
    </w:p>
    <w:p w14:paraId="28DF3B94" w14:textId="77777777" w:rsidR="00F661E9" w:rsidRPr="00E55F30" w:rsidRDefault="00F661E9" w:rsidP="00F661E9">
      <w:pPr>
        <w:pStyle w:val="aff9"/>
        <w:spacing w:before="0" w:beforeAutospacing="0" w:after="0" w:afterAutospacing="0"/>
        <w:jc w:val="both"/>
      </w:pPr>
      <w:r w:rsidRPr="00E55F30">
        <w:rPr>
          <w:color w:val="000000"/>
          <w:sz w:val="20"/>
          <w:szCs w:val="20"/>
        </w:rPr>
        <w:t>2.1.5. Электронный конкурс;</w:t>
      </w:r>
    </w:p>
    <w:p w14:paraId="16FD6945" w14:textId="77777777" w:rsidR="00F661E9" w:rsidRPr="00E55F30" w:rsidRDefault="00F661E9" w:rsidP="00F661E9">
      <w:pPr>
        <w:pStyle w:val="aff9"/>
        <w:spacing w:before="0" w:beforeAutospacing="0" w:after="0" w:afterAutospacing="0"/>
        <w:jc w:val="both"/>
      </w:pPr>
      <w:r w:rsidRPr="00E55F30">
        <w:rPr>
          <w:color w:val="000000"/>
          <w:sz w:val="20"/>
          <w:szCs w:val="20"/>
        </w:rPr>
        <w:t>2.1.6. Электронный конкурс по ч.19 ст.48;</w:t>
      </w:r>
    </w:p>
    <w:p w14:paraId="12BC4101" w14:textId="77777777" w:rsidR="00F661E9" w:rsidRPr="00E55F30" w:rsidRDefault="00F661E9" w:rsidP="00F661E9">
      <w:pPr>
        <w:pStyle w:val="aff9"/>
        <w:spacing w:before="0" w:beforeAutospacing="0" w:after="0" w:afterAutospacing="0"/>
        <w:jc w:val="both"/>
      </w:pPr>
      <w:r w:rsidRPr="00E55F30">
        <w:rPr>
          <w:color w:val="000000"/>
          <w:sz w:val="20"/>
          <w:szCs w:val="20"/>
        </w:rPr>
        <w:t>2.1.7. Электронный конкурс культурное наследие и НИОКР;</w:t>
      </w:r>
    </w:p>
    <w:p w14:paraId="5B167B09" w14:textId="77777777" w:rsidR="00F661E9" w:rsidRPr="00E55F30" w:rsidRDefault="00F661E9" w:rsidP="00F661E9">
      <w:pPr>
        <w:pStyle w:val="aff9"/>
        <w:spacing w:before="0" w:beforeAutospacing="0" w:after="0" w:afterAutospacing="0"/>
        <w:jc w:val="both"/>
      </w:pPr>
      <w:r w:rsidRPr="00E55F30">
        <w:rPr>
          <w:color w:val="000000"/>
          <w:sz w:val="20"/>
          <w:szCs w:val="20"/>
        </w:rPr>
        <w:t>2.1.8. Закрытый электронный аукцион;</w:t>
      </w:r>
    </w:p>
    <w:p w14:paraId="087AE08A" w14:textId="77777777" w:rsidR="00F661E9" w:rsidRPr="00E55F30" w:rsidRDefault="00F661E9" w:rsidP="00F661E9">
      <w:pPr>
        <w:pStyle w:val="aff9"/>
        <w:spacing w:before="0" w:beforeAutospacing="0" w:after="0" w:afterAutospacing="0"/>
        <w:jc w:val="both"/>
      </w:pPr>
      <w:r w:rsidRPr="00E55F30">
        <w:rPr>
          <w:color w:val="000000"/>
          <w:sz w:val="20"/>
          <w:szCs w:val="20"/>
        </w:rPr>
        <w:t xml:space="preserve">2.1.9. Закупка у </w:t>
      </w:r>
      <w:proofErr w:type="spellStart"/>
      <w:r w:rsidRPr="00E55F30">
        <w:rPr>
          <w:color w:val="000000"/>
          <w:sz w:val="20"/>
          <w:szCs w:val="20"/>
        </w:rPr>
        <w:t>ед.поставщика</w:t>
      </w:r>
      <w:proofErr w:type="spellEnd"/>
      <w:r w:rsidRPr="00E55F30">
        <w:rPr>
          <w:color w:val="000000"/>
          <w:sz w:val="20"/>
          <w:szCs w:val="20"/>
        </w:rPr>
        <w:t xml:space="preserve"> по ч. 12 ст. 93 (до 5 млн. руб.)</w:t>
      </w:r>
    </w:p>
    <w:p w14:paraId="6D04C08F" w14:textId="77777777" w:rsidR="00F661E9" w:rsidRPr="00E55F30" w:rsidRDefault="00F661E9" w:rsidP="00F661E9">
      <w:pPr>
        <w:pStyle w:val="aff9"/>
        <w:spacing w:before="0" w:beforeAutospacing="0" w:after="0" w:afterAutospacing="0"/>
      </w:pPr>
      <w:r w:rsidRPr="00E55F30">
        <w:rPr>
          <w:color w:val="000000"/>
          <w:sz w:val="20"/>
          <w:szCs w:val="20"/>
          <w:shd w:val="clear" w:color="auto" w:fill="FFFFFF"/>
        </w:rPr>
        <w:t>2.2. По Закону № 223-ФЗ:</w:t>
      </w:r>
    </w:p>
    <w:p w14:paraId="6A5C1127" w14:textId="77777777" w:rsidR="00F661E9" w:rsidRPr="00E55F30" w:rsidRDefault="00F661E9" w:rsidP="00F661E9">
      <w:pPr>
        <w:pStyle w:val="aff9"/>
        <w:spacing w:before="0" w:beforeAutospacing="0" w:after="0" w:afterAutospacing="0"/>
      </w:pPr>
      <w:r w:rsidRPr="00E55F30">
        <w:rPr>
          <w:color w:val="000000"/>
          <w:sz w:val="20"/>
          <w:szCs w:val="20"/>
          <w:shd w:val="clear" w:color="auto" w:fill="FFFFFF"/>
        </w:rPr>
        <w:t>2.2.1. Аукцион;</w:t>
      </w:r>
    </w:p>
    <w:p w14:paraId="690AF1E3" w14:textId="77777777" w:rsidR="00F661E9" w:rsidRPr="00E55F30" w:rsidRDefault="00F661E9" w:rsidP="00F661E9">
      <w:pPr>
        <w:pStyle w:val="aff9"/>
        <w:spacing w:before="0" w:beforeAutospacing="0" w:after="0" w:afterAutospacing="0"/>
      </w:pPr>
      <w:r w:rsidRPr="00E55F30">
        <w:rPr>
          <w:color w:val="000000"/>
          <w:sz w:val="20"/>
          <w:szCs w:val="20"/>
          <w:shd w:val="clear" w:color="auto" w:fill="FFFFFF"/>
        </w:rPr>
        <w:t xml:space="preserve">2.2.2. Аукцион МСП с </w:t>
      </w:r>
      <w:proofErr w:type="gramStart"/>
      <w:r w:rsidRPr="00E55F30">
        <w:rPr>
          <w:color w:val="000000"/>
          <w:sz w:val="20"/>
          <w:szCs w:val="20"/>
          <w:shd w:val="clear" w:color="auto" w:fill="FFFFFF"/>
        </w:rPr>
        <w:t>НМЦД &gt;</w:t>
      </w:r>
      <w:proofErr w:type="gramEnd"/>
      <w:r w:rsidRPr="00E55F30">
        <w:rPr>
          <w:color w:val="000000"/>
          <w:sz w:val="20"/>
          <w:szCs w:val="20"/>
          <w:shd w:val="clear" w:color="auto" w:fill="FFFFFF"/>
        </w:rPr>
        <w:t xml:space="preserve"> 30 млн. руб.</w:t>
      </w:r>
    </w:p>
    <w:p w14:paraId="63EE80CE" w14:textId="77777777" w:rsidR="00F661E9" w:rsidRPr="00E55F30" w:rsidRDefault="00F661E9" w:rsidP="00F661E9">
      <w:pPr>
        <w:pStyle w:val="aff9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E55F30">
        <w:rPr>
          <w:color w:val="000000"/>
          <w:sz w:val="20"/>
          <w:szCs w:val="20"/>
          <w:shd w:val="clear" w:color="auto" w:fill="FFFFFF"/>
        </w:rPr>
        <w:t xml:space="preserve">2.2.3. Аукцион МСП с НМЦД ≤ 30 </w:t>
      </w:r>
      <w:proofErr w:type="spellStart"/>
      <w:r w:rsidRPr="00E55F30">
        <w:rPr>
          <w:color w:val="000000"/>
          <w:sz w:val="20"/>
          <w:szCs w:val="20"/>
          <w:shd w:val="clear" w:color="auto" w:fill="FFFFFF"/>
        </w:rPr>
        <w:t>млн.руб</w:t>
      </w:r>
      <w:proofErr w:type="spellEnd"/>
      <w:r w:rsidRPr="00E55F30">
        <w:rPr>
          <w:color w:val="000000"/>
          <w:sz w:val="20"/>
          <w:szCs w:val="20"/>
          <w:shd w:val="clear" w:color="auto" w:fill="FFFFFF"/>
        </w:rPr>
        <w:t>.</w:t>
      </w:r>
    </w:p>
    <w:p w14:paraId="4FD05BE4" w14:textId="77777777" w:rsidR="00F661E9" w:rsidRPr="00E55F30" w:rsidRDefault="00F661E9" w:rsidP="00F661E9">
      <w:pPr>
        <w:pStyle w:val="aff9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E55F30">
        <w:rPr>
          <w:color w:val="000000"/>
          <w:sz w:val="20"/>
          <w:szCs w:val="20"/>
          <w:shd w:val="clear" w:color="auto" w:fill="FFFFFF"/>
        </w:rPr>
        <w:t>2.2.4. Конкурс</w:t>
      </w:r>
    </w:p>
    <w:p w14:paraId="076219BD" w14:textId="77777777" w:rsidR="00F661E9" w:rsidRPr="00E55F30" w:rsidRDefault="00F661E9" w:rsidP="00F661E9">
      <w:pPr>
        <w:pStyle w:val="aff9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E55F30">
        <w:rPr>
          <w:color w:val="000000"/>
          <w:sz w:val="20"/>
          <w:szCs w:val="20"/>
          <w:shd w:val="clear" w:color="auto" w:fill="FFFFFF"/>
        </w:rPr>
        <w:t xml:space="preserve">2.2.5 Конкурс МСП с </w:t>
      </w:r>
      <w:proofErr w:type="gramStart"/>
      <w:r w:rsidRPr="00E55F30">
        <w:rPr>
          <w:color w:val="000000"/>
          <w:sz w:val="20"/>
          <w:szCs w:val="20"/>
          <w:shd w:val="clear" w:color="auto" w:fill="FFFFFF"/>
        </w:rPr>
        <w:t>НМЦД &gt;</w:t>
      </w:r>
      <w:proofErr w:type="gramEnd"/>
      <w:r w:rsidRPr="00E55F30">
        <w:rPr>
          <w:color w:val="000000"/>
          <w:sz w:val="20"/>
          <w:szCs w:val="20"/>
          <w:shd w:val="clear" w:color="auto" w:fill="FFFFFF"/>
        </w:rPr>
        <w:t xml:space="preserve"> 30 млн. руб.</w:t>
      </w:r>
    </w:p>
    <w:p w14:paraId="59822E51" w14:textId="77777777" w:rsidR="00F661E9" w:rsidRPr="00E55F30" w:rsidRDefault="00F661E9" w:rsidP="00F661E9">
      <w:pPr>
        <w:pStyle w:val="aff9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E55F30">
        <w:rPr>
          <w:color w:val="000000"/>
          <w:sz w:val="20"/>
          <w:szCs w:val="20"/>
          <w:shd w:val="clear" w:color="auto" w:fill="FFFFFF"/>
        </w:rPr>
        <w:t xml:space="preserve">2.2.6. Конкурс МСП с НМЦД ≤ 30 </w:t>
      </w:r>
      <w:proofErr w:type="spellStart"/>
      <w:r w:rsidRPr="00E55F30">
        <w:rPr>
          <w:color w:val="000000"/>
          <w:sz w:val="20"/>
          <w:szCs w:val="20"/>
          <w:shd w:val="clear" w:color="auto" w:fill="FFFFFF"/>
        </w:rPr>
        <w:t>млн.руб</w:t>
      </w:r>
      <w:proofErr w:type="spellEnd"/>
      <w:r w:rsidRPr="00E55F30">
        <w:rPr>
          <w:color w:val="000000"/>
          <w:sz w:val="20"/>
          <w:szCs w:val="20"/>
          <w:shd w:val="clear" w:color="auto" w:fill="FFFFFF"/>
        </w:rPr>
        <w:t>.</w:t>
      </w:r>
    </w:p>
    <w:p w14:paraId="7237BE47" w14:textId="77777777" w:rsidR="00F661E9" w:rsidRPr="00E55F30" w:rsidRDefault="00F661E9" w:rsidP="00F661E9">
      <w:pPr>
        <w:pStyle w:val="aff9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E55F30">
        <w:rPr>
          <w:color w:val="000000"/>
          <w:sz w:val="20"/>
          <w:szCs w:val="20"/>
          <w:shd w:val="clear" w:color="auto" w:fill="FFFFFF"/>
        </w:rPr>
        <w:t>2.2.7. Запрос котировок</w:t>
      </w:r>
    </w:p>
    <w:p w14:paraId="5F8B965D" w14:textId="77777777" w:rsidR="00F661E9" w:rsidRPr="00E55F30" w:rsidRDefault="00F661E9" w:rsidP="00F661E9">
      <w:pPr>
        <w:pStyle w:val="aff9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E55F30">
        <w:rPr>
          <w:color w:val="000000"/>
          <w:sz w:val="20"/>
          <w:szCs w:val="20"/>
          <w:shd w:val="clear" w:color="auto" w:fill="FFFFFF"/>
        </w:rPr>
        <w:t>2.2.8. Запрос котировок МСП в электронной форме (до 7 млн. руб.)</w:t>
      </w:r>
    </w:p>
    <w:p w14:paraId="09144F45" w14:textId="77777777" w:rsidR="00F661E9" w:rsidRPr="00E55F30" w:rsidRDefault="00F661E9" w:rsidP="00F661E9">
      <w:pPr>
        <w:pStyle w:val="aff9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E55F30">
        <w:rPr>
          <w:color w:val="000000"/>
          <w:sz w:val="20"/>
          <w:szCs w:val="20"/>
          <w:shd w:val="clear" w:color="auto" w:fill="FFFFFF"/>
        </w:rPr>
        <w:t>2.2.9. Запрос предложений</w:t>
      </w:r>
    </w:p>
    <w:p w14:paraId="6B31C99A" w14:textId="77777777" w:rsidR="00F661E9" w:rsidRPr="00E55F30" w:rsidRDefault="00F661E9" w:rsidP="00F661E9">
      <w:pPr>
        <w:pStyle w:val="aff9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E55F30">
        <w:rPr>
          <w:color w:val="000000"/>
          <w:sz w:val="20"/>
          <w:szCs w:val="20"/>
          <w:shd w:val="clear" w:color="auto" w:fill="FFFFFF"/>
        </w:rPr>
        <w:t>2.2.10. Запрос предложений в электронной форме МСП (до 15 млн. руб.)</w:t>
      </w:r>
    </w:p>
    <w:p w14:paraId="70101A58" w14:textId="77777777" w:rsidR="00F661E9" w:rsidRPr="00E55F30" w:rsidRDefault="00F661E9" w:rsidP="00F661E9">
      <w:pPr>
        <w:pStyle w:val="aff9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E55F30">
        <w:rPr>
          <w:color w:val="000000"/>
          <w:sz w:val="20"/>
          <w:szCs w:val="20"/>
        </w:rPr>
        <w:t>2.3. Расчет сроков исполнения контрактов по Закону № 44-ФЗ</w:t>
      </w:r>
    </w:p>
    <w:p w14:paraId="34CF967C" w14:textId="77777777" w:rsidR="00F661E9" w:rsidRPr="00E55F30" w:rsidRDefault="00F661E9" w:rsidP="00F661E9">
      <w:pPr>
        <w:pStyle w:val="aff9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E55F30">
        <w:rPr>
          <w:color w:val="000000"/>
          <w:sz w:val="20"/>
          <w:szCs w:val="20"/>
          <w:shd w:val="clear" w:color="auto" w:fill="FFFFFF"/>
        </w:rPr>
        <w:t>2.4. Расторжение контракта в связи с односторонним отказом заказчика от его исполнения (для электронных процедур по 44-ФЗ)</w:t>
      </w:r>
    </w:p>
    <w:p w14:paraId="1ACCD7E9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 w:rsidRPr="00E55F30">
        <w:rPr>
          <w:color w:val="000000"/>
          <w:sz w:val="20"/>
          <w:szCs w:val="20"/>
        </w:rPr>
        <w:t>2.5. Возможность печати полученного расчета</w:t>
      </w:r>
      <w:r>
        <w:rPr>
          <w:color w:val="000000"/>
          <w:sz w:val="20"/>
          <w:szCs w:val="20"/>
        </w:rPr>
        <w:t xml:space="preserve"> (или) сохранения в формате </w:t>
      </w:r>
      <w:proofErr w:type="spellStart"/>
      <w:r>
        <w:rPr>
          <w:color w:val="000000"/>
          <w:sz w:val="20"/>
          <w:szCs w:val="20"/>
        </w:rPr>
        <w:t>xlsx</w:t>
      </w:r>
      <w:proofErr w:type="spellEnd"/>
      <w:r>
        <w:rPr>
          <w:color w:val="000000"/>
          <w:sz w:val="20"/>
          <w:szCs w:val="20"/>
        </w:rPr>
        <w:t>.</w:t>
      </w:r>
    </w:p>
    <w:p w14:paraId="3F83B659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t> </w:t>
      </w:r>
    </w:p>
    <w:p w14:paraId="3AF750B8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>3. Калькулятор расчета НМЦК по методу сопоставимых рыночных цен (анализ рынка), согласно методическим рекомендациям Минэкономразвития РФ (Приказ от 2 октября 2013 г. N 567) со следующими возможностями:</w:t>
      </w:r>
    </w:p>
    <w:p w14:paraId="3CE07B42" w14:textId="77777777" w:rsidR="00F661E9" w:rsidRDefault="00F661E9" w:rsidP="00F661E9">
      <w:pPr>
        <w:pStyle w:val="aff9"/>
        <w:numPr>
          <w:ilvl w:val="1"/>
          <w:numId w:val="5"/>
        </w:numPr>
        <w:spacing w:before="0" w:beforeAutospacing="0" w:after="0" w:afterAutospacing="0" w:line="273" w:lineRule="auto"/>
        <w:ind w:left="360"/>
        <w:jc w:val="both"/>
      </w:pPr>
      <w:r>
        <w:rPr>
          <w:color w:val="000000"/>
          <w:sz w:val="20"/>
          <w:szCs w:val="20"/>
        </w:rPr>
        <w:t xml:space="preserve">Поиск цен в ЕИС по коду ОКПД2/КТРУ и(или) наименованию товара, работы, услуги среди контрактов, которые исполнены и по которым не взыскивались неустойки (штрафы, пени) в связи с неисполнением или ненадлежащим исполнением, с фильтрами по региону, цене товара, работы, услуги, дате заключения контракта, сроку исполнения, способу закупки, единице измерения, с возможность применения </w:t>
      </w:r>
      <w:proofErr w:type="gramStart"/>
      <w:r>
        <w:rPr>
          <w:color w:val="000000"/>
          <w:sz w:val="20"/>
          <w:szCs w:val="20"/>
        </w:rPr>
        <w:t>повышающего  коэффициента</w:t>
      </w:r>
      <w:proofErr w:type="gramEnd"/>
      <w:r>
        <w:rPr>
          <w:color w:val="000000"/>
          <w:sz w:val="20"/>
          <w:szCs w:val="20"/>
        </w:rPr>
        <w:t xml:space="preserve"> к ценам (по способу и по периоду);</w:t>
      </w:r>
    </w:p>
    <w:p w14:paraId="0AE579B5" w14:textId="77777777" w:rsidR="00F661E9" w:rsidRDefault="00F661E9" w:rsidP="00F661E9">
      <w:pPr>
        <w:pStyle w:val="aff9"/>
        <w:numPr>
          <w:ilvl w:val="1"/>
          <w:numId w:val="5"/>
        </w:numPr>
        <w:spacing w:before="0" w:beforeAutospacing="0" w:after="0" w:afterAutospacing="0" w:line="273" w:lineRule="auto"/>
        <w:ind w:left="360"/>
        <w:jc w:val="both"/>
      </w:pPr>
      <w:r>
        <w:rPr>
          <w:color w:val="000000"/>
          <w:sz w:val="20"/>
          <w:szCs w:val="20"/>
        </w:rPr>
        <w:t>Контроль непревышения коэффициента вариации;</w:t>
      </w:r>
    </w:p>
    <w:p w14:paraId="207AC95B" w14:textId="77777777" w:rsidR="00F661E9" w:rsidRDefault="00F661E9" w:rsidP="00F661E9">
      <w:pPr>
        <w:pStyle w:val="aff9"/>
        <w:numPr>
          <w:ilvl w:val="1"/>
          <w:numId w:val="5"/>
        </w:numPr>
        <w:spacing w:before="0" w:beforeAutospacing="0" w:after="0" w:afterAutospacing="0" w:line="273" w:lineRule="auto"/>
        <w:ind w:left="360"/>
        <w:jc w:val="both"/>
      </w:pPr>
      <w:r>
        <w:rPr>
          <w:color w:val="000000"/>
          <w:sz w:val="20"/>
          <w:szCs w:val="20"/>
        </w:rPr>
        <w:t>Возможность добавления цен вручную;</w:t>
      </w:r>
    </w:p>
    <w:p w14:paraId="218B6F2B" w14:textId="77777777" w:rsidR="00F661E9" w:rsidRDefault="00F661E9" w:rsidP="00F661E9">
      <w:pPr>
        <w:pStyle w:val="aff9"/>
        <w:numPr>
          <w:ilvl w:val="1"/>
          <w:numId w:val="5"/>
        </w:numPr>
        <w:spacing w:before="0" w:beforeAutospacing="0" w:after="0" w:afterAutospacing="0" w:line="273" w:lineRule="auto"/>
        <w:ind w:left="360"/>
        <w:jc w:val="both"/>
      </w:pPr>
      <w:r>
        <w:rPr>
          <w:color w:val="000000"/>
          <w:sz w:val="20"/>
          <w:szCs w:val="20"/>
        </w:rPr>
        <w:t xml:space="preserve">Формирование отчета обоснования НМЦК, сохранение его в формате </w:t>
      </w:r>
      <w:proofErr w:type="spellStart"/>
      <w:r>
        <w:rPr>
          <w:color w:val="000000"/>
          <w:sz w:val="20"/>
          <w:szCs w:val="20"/>
        </w:rPr>
        <w:t>xlsx</w:t>
      </w:r>
      <w:proofErr w:type="spellEnd"/>
      <w:r>
        <w:rPr>
          <w:color w:val="000000"/>
          <w:sz w:val="20"/>
          <w:szCs w:val="20"/>
        </w:rPr>
        <w:t xml:space="preserve"> и </w:t>
      </w:r>
      <w:proofErr w:type="spellStart"/>
      <w:r>
        <w:rPr>
          <w:color w:val="000000"/>
          <w:sz w:val="20"/>
          <w:szCs w:val="20"/>
        </w:rPr>
        <w:t>docx</w:t>
      </w:r>
      <w:proofErr w:type="spellEnd"/>
      <w:r>
        <w:rPr>
          <w:color w:val="000000"/>
          <w:sz w:val="20"/>
          <w:szCs w:val="20"/>
        </w:rPr>
        <w:t>;</w:t>
      </w:r>
    </w:p>
    <w:p w14:paraId="7D34868E" w14:textId="77777777" w:rsidR="00F661E9" w:rsidRDefault="00F661E9" w:rsidP="00F661E9">
      <w:pPr>
        <w:pStyle w:val="aff9"/>
        <w:numPr>
          <w:ilvl w:val="1"/>
          <w:numId w:val="5"/>
        </w:numPr>
        <w:spacing w:before="0" w:beforeAutospacing="0" w:after="0" w:afterAutospacing="0" w:line="273" w:lineRule="auto"/>
        <w:ind w:left="360"/>
        <w:jc w:val="both"/>
      </w:pPr>
      <w:r>
        <w:rPr>
          <w:color w:val="000000"/>
          <w:sz w:val="20"/>
          <w:szCs w:val="20"/>
        </w:rPr>
        <w:t>Проверка ТРУ на совместимость (</w:t>
      </w:r>
      <w:proofErr w:type="spellStart"/>
      <w:r>
        <w:rPr>
          <w:color w:val="000000"/>
          <w:sz w:val="20"/>
          <w:szCs w:val="20"/>
        </w:rPr>
        <w:t>лотирование</w:t>
      </w:r>
      <w:proofErr w:type="spellEnd"/>
      <w:proofErr w:type="gramStart"/>
      <w:r>
        <w:rPr>
          <w:color w:val="000000"/>
          <w:sz w:val="20"/>
          <w:szCs w:val="20"/>
        </w:rPr>
        <w:t>),  с</w:t>
      </w:r>
      <w:proofErr w:type="gramEnd"/>
      <w:r>
        <w:rPr>
          <w:color w:val="000000"/>
          <w:sz w:val="20"/>
          <w:szCs w:val="20"/>
        </w:rPr>
        <w:t xml:space="preserve"> возможностью разделения списка на лоты;</w:t>
      </w:r>
    </w:p>
    <w:p w14:paraId="631AEFCB" w14:textId="77777777" w:rsidR="00F661E9" w:rsidRDefault="00F661E9" w:rsidP="00F661E9">
      <w:pPr>
        <w:pStyle w:val="aff9"/>
        <w:numPr>
          <w:ilvl w:val="1"/>
          <w:numId w:val="5"/>
        </w:numPr>
        <w:spacing w:before="0" w:beforeAutospacing="0" w:after="0" w:afterAutospacing="0" w:line="273" w:lineRule="auto"/>
        <w:ind w:left="360"/>
        <w:jc w:val="both"/>
      </w:pPr>
      <w:r>
        <w:rPr>
          <w:color w:val="000000"/>
          <w:sz w:val="20"/>
          <w:szCs w:val="20"/>
        </w:rPr>
        <w:t>Автоматическая загрузка позиций из файла (</w:t>
      </w:r>
      <w:proofErr w:type="spellStart"/>
      <w:r>
        <w:rPr>
          <w:color w:val="000000"/>
          <w:sz w:val="20"/>
          <w:szCs w:val="20"/>
        </w:rPr>
        <w:t>excel</w:t>
      </w:r>
      <w:proofErr w:type="spellEnd"/>
      <w:r>
        <w:rPr>
          <w:color w:val="000000"/>
          <w:sz w:val="20"/>
          <w:szCs w:val="20"/>
        </w:rPr>
        <w:t>);</w:t>
      </w:r>
    </w:p>
    <w:p w14:paraId="1B6E227A" w14:textId="77777777" w:rsidR="00F661E9" w:rsidRDefault="00F661E9" w:rsidP="00F661E9">
      <w:pPr>
        <w:pStyle w:val="aff9"/>
        <w:numPr>
          <w:ilvl w:val="1"/>
          <w:numId w:val="5"/>
        </w:numPr>
        <w:spacing w:before="0" w:beforeAutospacing="0" w:after="0" w:afterAutospacing="0" w:line="273" w:lineRule="auto"/>
        <w:ind w:left="360"/>
        <w:jc w:val="both"/>
      </w:pPr>
      <w:r>
        <w:rPr>
          <w:color w:val="000000"/>
          <w:sz w:val="20"/>
          <w:szCs w:val="20"/>
        </w:rPr>
        <w:t>Расчет НМЦК для закупок с неопределенным объемом (ч. 24 ст. 22 Закона № 44-ФЗ);</w:t>
      </w:r>
    </w:p>
    <w:p w14:paraId="6B2D7317" w14:textId="77777777" w:rsidR="00F661E9" w:rsidRDefault="00F661E9" w:rsidP="00F661E9">
      <w:pPr>
        <w:pStyle w:val="aff9"/>
        <w:numPr>
          <w:ilvl w:val="1"/>
          <w:numId w:val="5"/>
        </w:numPr>
        <w:spacing w:before="0" w:beforeAutospacing="0" w:after="0" w:afterAutospacing="0"/>
        <w:ind w:left="360"/>
        <w:jc w:val="both"/>
      </w:pPr>
      <w:r>
        <w:rPr>
          <w:color w:val="000000"/>
          <w:sz w:val="20"/>
          <w:szCs w:val="20"/>
        </w:rPr>
        <w:lastRenderedPageBreak/>
        <w:t>Автосохранение расчетов с возможностью последующего редактирования.</w:t>
      </w:r>
    </w:p>
    <w:p w14:paraId="49A53237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t> </w:t>
      </w:r>
    </w:p>
    <w:p w14:paraId="6184415E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>4. Калькулятор расчета НМЦК для лекарственных препаратов по Приказу Минздрава РФ от 19.12.2019 №1064н со следующими возможностями:</w:t>
      </w:r>
    </w:p>
    <w:p w14:paraId="29CCA7BD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4.1. Расчет цены контракта методом сопоставимых рыночных цен (анализа рынка) с возможностью поиска цен среди исполненных контрактов в ЕИС по МНН, лекарственной форме, </w:t>
      </w:r>
      <w:proofErr w:type="gramStart"/>
      <w:r>
        <w:rPr>
          <w:color w:val="000000"/>
          <w:sz w:val="20"/>
          <w:szCs w:val="20"/>
        </w:rPr>
        <w:t>дозировке,  региону</w:t>
      </w:r>
      <w:proofErr w:type="gramEnd"/>
      <w:r>
        <w:rPr>
          <w:color w:val="000000"/>
          <w:sz w:val="20"/>
          <w:szCs w:val="20"/>
        </w:rPr>
        <w:t>, дате исполнения, единице измерения и выбором минимального или среднего значения в расчет;</w:t>
      </w:r>
    </w:p>
    <w:p w14:paraId="2B4BC96A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4.2. Добавление цен вручную;</w:t>
      </w:r>
    </w:p>
    <w:p w14:paraId="157AB37D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4.3. Подбор предельной цены из реестра ГРЛС (тарифный метод) с возможностью поиска цен с учетом параметров - МНН, ТН, </w:t>
      </w:r>
      <w:proofErr w:type="spellStart"/>
      <w:r>
        <w:rPr>
          <w:color w:val="000000"/>
          <w:sz w:val="20"/>
          <w:szCs w:val="20"/>
        </w:rPr>
        <w:t>лек.форма</w:t>
      </w:r>
      <w:proofErr w:type="spellEnd"/>
      <w:r>
        <w:rPr>
          <w:color w:val="000000"/>
          <w:sz w:val="20"/>
          <w:szCs w:val="20"/>
        </w:rPr>
        <w:t xml:space="preserve">, дозировка, номер РУ, владелец РУ, </w:t>
      </w:r>
      <w:proofErr w:type="spellStart"/>
      <w:r>
        <w:rPr>
          <w:color w:val="000000"/>
          <w:sz w:val="20"/>
          <w:szCs w:val="20"/>
        </w:rPr>
        <w:t>штрихкод</w:t>
      </w:r>
      <w:proofErr w:type="spellEnd"/>
      <w:r>
        <w:rPr>
          <w:color w:val="000000"/>
          <w:sz w:val="20"/>
          <w:szCs w:val="20"/>
        </w:rPr>
        <w:t>, с автоматической подстановкой цены в расчет;</w:t>
      </w:r>
    </w:p>
    <w:p w14:paraId="1F447CEE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4.4. Выгрузки таблицы с предельными ценами по препарату;</w:t>
      </w:r>
    </w:p>
    <w:p w14:paraId="21798AFB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4.5. Проверка на наличие в гражданском обороте;</w:t>
      </w:r>
    </w:p>
    <w:p w14:paraId="4ED594D3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4.6. </w:t>
      </w:r>
      <w:proofErr w:type="spellStart"/>
      <w:r>
        <w:rPr>
          <w:color w:val="000000"/>
          <w:sz w:val="20"/>
          <w:szCs w:val="20"/>
        </w:rPr>
        <w:t>Автоподстановка</w:t>
      </w:r>
      <w:proofErr w:type="spellEnd"/>
      <w:r>
        <w:rPr>
          <w:color w:val="000000"/>
          <w:sz w:val="20"/>
          <w:szCs w:val="20"/>
        </w:rPr>
        <w:t xml:space="preserve"> оптовой надбавки в соответствии с регионом заказчика;</w:t>
      </w:r>
    </w:p>
    <w:p w14:paraId="72BB5417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4.7. Возможность выбора нескольких предельных цен;</w:t>
      </w:r>
    </w:p>
    <w:p w14:paraId="1795F6B6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4.8. Возможность выбора эквивалентных форм ЛП;</w:t>
      </w:r>
    </w:p>
    <w:p w14:paraId="6F265D6F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4.9. Возможность увидеть МНН, лекарственную форму, дозировку из ГРЛС;</w:t>
      </w:r>
    </w:p>
    <w:p w14:paraId="2DDB69CE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4.10. Возможность выгрузить описание объекта закупки – лекарственного препарата на основе расчета НМЦК;</w:t>
      </w:r>
    </w:p>
    <w:p w14:paraId="5576CEB0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4.11. Подбор </w:t>
      </w:r>
      <w:proofErr w:type="spellStart"/>
      <w:r>
        <w:rPr>
          <w:color w:val="000000"/>
          <w:sz w:val="20"/>
          <w:szCs w:val="20"/>
        </w:rPr>
        <w:t>референтной</w:t>
      </w:r>
      <w:proofErr w:type="spellEnd"/>
      <w:r>
        <w:rPr>
          <w:color w:val="000000"/>
          <w:sz w:val="20"/>
          <w:szCs w:val="20"/>
        </w:rPr>
        <w:t xml:space="preserve"> цены с автоматической подстановкой в расчет (пункт действует после появления данных о </w:t>
      </w:r>
      <w:proofErr w:type="spellStart"/>
      <w:r>
        <w:rPr>
          <w:color w:val="000000"/>
          <w:sz w:val="20"/>
          <w:szCs w:val="20"/>
        </w:rPr>
        <w:t>референтных</w:t>
      </w:r>
      <w:proofErr w:type="spellEnd"/>
      <w:r>
        <w:rPr>
          <w:color w:val="000000"/>
          <w:sz w:val="20"/>
          <w:szCs w:val="20"/>
        </w:rPr>
        <w:t xml:space="preserve"> ценах в ЕИС);</w:t>
      </w:r>
    </w:p>
    <w:p w14:paraId="49E42162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4.12. Расчет средневзвешенной цены по исполненным контрактам заказчика, контракты подгружаются автоматически из ЕИС;</w:t>
      </w:r>
    </w:p>
    <w:p w14:paraId="4FE19893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4.13. Предусмотрена очистка цены от оптовой надбавки и </w:t>
      </w:r>
      <w:proofErr w:type="spellStart"/>
      <w:r>
        <w:rPr>
          <w:color w:val="000000"/>
          <w:sz w:val="20"/>
          <w:szCs w:val="20"/>
        </w:rPr>
        <w:t>ндс</w:t>
      </w:r>
      <w:proofErr w:type="spellEnd"/>
      <w:r>
        <w:rPr>
          <w:color w:val="000000"/>
          <w:sz w:val="20"/>
          <w:szCs w:val="20"/>
        </w:rPr>
        <w:t>, возможность пересчета цены за единицу лекарственной формы и дозировки (на каждом этапе расчета);</w:t>
      </w:r>
    </w:p>
    <w:p w14:paraId="1CA70F6E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4.14. Загрузка лекарств из файла в формате </w:t>
      </w:r>
      <w:proofErr w:type="spellStart"/>
      <w:r>
        <w:rPr>
          <w:color w:val="000000"/>
          <w:sz w:val="20"/>
          <w:szCs w:val="20"/>
        </w:rPr>
        <w:t>xlsx</w:t>
      </w:r>
      <w:proofErr w:type="spellEnd"/>
      <w:r>
        <w:rPr>
          <w:color w:val="000000"/>
          <w:sz w:val="20"/>
          <w:szCs w:val="20"/>
        </w:rPr>
        <w:t>;</w:t>
      </w:r>
    </w:p>
    <w:p w14:paraId="5007A223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4.15. Формирование отчета обоснования НМЦК, сохранение его в формате </w:t>
      </w:r>
      <w:proofErr w:type="spellStart"/>
      <w:r>
        <w:rPr>
          <w:color w:val="000000"/>
          <w:sz w:val="20"/>
          <w:szCs w:val="20"/>
        </w:rPr>
        <w:t>xlsx</w:t>
      </w:r>
      <w:proofErr w:type="spellEnd"/>
      <w:r>
        <w:rPr>
          <w:color w:val="000000"/>
          <w:sz w:val="20"/>
          <w:szCs w:val="20"/>
        </w:rPr>
        <w:t>;</w:t>
      </w:r>
    </w:p>
    <w:p w14:paraId="4FE3F4E0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4.16. Автосохранение расчетов с возможностью последующего редактирования;</w:t>
      </w:r>
    </w:p>
    <w:p w14:paraId="77361F3F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4.17. Создание повторного расчета;</w:t>
      </w:r>
    </w:p>
    <w:p w14:paraId="7259A6F9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4.18. Проверка на совместимость лекарственных препаратов с указанием группы (радиофармацевтические, наркотическое или психотропное ЛП), с возможностью разбивки списка на лоты;</w:t>
      </w:r>
    </w:p>
    <w:p w14:paraId="74679EA8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4.19. Проверка совместимости препаратов, включенных в список ЖНВЛП и нет, с возможностью разбивки списка на лоты;</w:t>
      </w:r>
    </w:p>
    <w:p w14:paraId="463E8B24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4.20. Контроль непревышения максимального размера НМЦК для применения оптовых надбавок при закупке ЖНВЛП.</w:t>
      </w:r>
    </w:p>
    <w:p w14:paraId="686CC482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t> </w:t>
      </w:r>
    </w:p>
    <w:p w14:paraId="2FBBA6AA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 xml:space="preserve">5. Калькулятор расчета НМЦК для медицинских изделий по Приказу Минздрава РФ от </w:t>
      </w:r>
      <w:proofErr w:type="gramStart"/>
      <w:r>
        <w:rPr>
          <w:b/>
          <w:bCs/>
          <w:color w:val="000000"/>
          <w:sz w:val="20"/>
          <w:szCs w:val="20"/>
        </w:rPr>
        <w:t>15.05.2020  450</w:t>
      </w:r>
      <w:proofErr w:type="gramEnd"/>
      <w:r>
        <w:rPr>
          <w:b/>
          <w:bCs/>
          <w:color w:val="000000"/>
          <w:sz w:val="20"/>
          <w:szCs w:val="20"/>
        </w:rPr>
        <w:t>н со следующими возможностями:</w:t>
      </w:r>
    </w:p>
    <w:p w14:paraId="4CF58FC3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Расчет цены контракта методом сопоставимых рыночных цен (анализа </w:t>
      </w:r>
      <w:proofErr w:type="gramStart"/>
      <w:r>
        <w:rPr>
          <w:color w:val="000000"/>
          <w:sz w:val="20"/>
          <w:szCs w:val="20"/>
        </w:rPr>
        <w:t>рынка)  с</w:t>
      </w:r>
      <w:proofErr w:type="gramEnd"/>
      <w:r>
        <w:rPr>
          <w:color w:val="000000"/>
          <w:sz w:val="20"/>
          <w:szCs w:val="20"/>
        </w:rPr>
        <w:t xml:space="preserve"> возможностью поиска цен среди исполненных контрактов в ЕИС;</w:t>
      </w:r>
    </w:p>
    <w:p w14:paraId="03991B0A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Поиск цен в ЕИС осуществляется по коду КТРУ/ОКПД2 и(или) наименованию товара, работы, услуги среди контрактов, которые исполнены и по которым не взыскивались неустойки (штрафы, пени) в связи с неисполнением или ненадлежащим исполнением, с фильтрами по региону, цене товара, работы, услуги, дате заключения контракта, сроку исполнения, способу закупки, единице измерения, с возможность применения </w:t>
      </w:r>
      <w:proofErr w:type="gramStart"/>
      <w:r>
        <w:rPr>
          <w:color w:val="000000"/>
          <w:sz w:val="20"/>
          <w:szCs w:val="20"/>
        </w:rPr>
        <w:t>повышающего  коэффициента</w:t>
      </w:r>
      <w:proofErr w:type="gramEnd"/>
      <w:r>
        <w:rPr>
          <w:color w:val="000000"/>
          <w:sz w:val="20"/>
          <w:szCs w:val="20"/>
        </w:rPr>
        <w:t xml:space="preserve"> к ценам (по способу и по периоду);</w:t>
      </w:r>
    </w:p>
    <w:p w14:paraId="23AEF107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Добавление цен вручную;</w:t>
      </w:r>
    </w:p>
    <w:p w14:paraId="09615B55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Автоматическая подстановка кода вида НКМИ по позиции КТРУ;</w:t>
      </w:r>
    </w:p>
    <w:p w14:paraId="76F991C9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Возможность загрузки позиций из файла в формате </w:t>
      </w:r>
      <w:proofErr w:type="spellStart"/>
      <w:r>
        <w:rPr>
          <w:color w:val="000000"/>
          <w:sz w:val="20"/>
          <w:szCs w:val="20"/>
        </w:rPr>
        <w:t>xlsx</w:t>
      </w:r>
      <w:proofErr w:type="spellEnd"/>
      <w:r>
        <w:rPr>
          <w:color w:val="000000"/>
          <w:sz w:val="20"/>
          <w:szCs w:val="20"/>
        </w:rPr>
        <w:t>;</w:t>
      </w:r>
    </w:p>
    <w:p w14:paraId="5F5AB7EA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Автосохранение расчетов с возможностью последующего редактирования;</w:t>
      </w:r>
    </w:p>
    <w:p w14:paraId="364E7B6D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Формирование отчета обоснования НМЦК, сохранение его в формате </w:t>
      </w:r>
      <w:proofErr w:type="spellStart"/>
      <w:r>
        <w:rPr>
          <w:color w:val="000000"/>
          <w:sz w:val="20"/>
          <w:szCs w:val="20"/>
        </w:rPr>
        <w:t>xlsx</w:t>
      </w:r>
      <w:proofErr w:type="spellEnd"/>
      <w:r>
        <w:rPr>
          <w:color w:val="000000"/>
          <w:sz w:val="20"/>
          <w:szCs w:val="20"/>
        </w:rPr>
        <w:t xml:space="preserve"> и </w:t>
      </w:r>
      <w:proofErr w:type="spellStart"/>
      <w:r>
        <w:rPr>
          <w:color w:val="000000"/>
          <w:sz w:val="20"/>
          <w:szCs w:val="20"/>
        </w:rPr>
        <w:t>docx</w:t>
      </w:r>
      <w:proofErr w:type="spellEnd"/>
      <w:r>
        <w:rPr>
          <w:color w:val="000000"/>
          <w:sz w:val="20"/>
          <w:szCs w:val="20"/>
        </w:rPr>
        <w:t>;</w:t>
      </w:r>
    </w:p>
    <w:p w14:paraId="7BE1E241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Проверка на совместимость (</w:t>
      </w:r>
      <w:proofErr w:type="spellStart"/>
      <w:r>
        <w:rPr>
          <w:color w:val="000000"/>
          <w:sz w:val="20"/>
          <w:szCs w:val="20"/>
        </w:rPr>
        <w:t>лотирование</w:t>
      </w:r>
      <w:proofErr w:type="spellEnd"/>
      <w:r>
        <w:rPr>
          <w:color w:val="000000"/>
          <w:sz w:val="20"/>
          <w:szCs w:val="20"/>
        </w:rPr>
        <w:t>), с возможностью разделения списка на лоты;</w:t>
      </w:r>
    </w:p>
    <w:p w14:paraId="23B1D9C4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Проверка на Постановление 620 от 19.04.2021.</w:t>
      </w:r>
    </w:p>
    <w:p w14:paraId="78FBFB4F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t> </w:t>
      </w:r>
    </w:p>
    <w:p w14:paraId="75E4EDFF" w14:textId="77777777" w:rsidR="00F661E9" w:rsidRDefault="00F661E9" w:rsidP="00F661E9">
      <w:pPr>
        <w:pStyle w:val="aff9"/>
        <w:numPr>
          <w:ilvl w:val="0"/>
          <w:numId w:val="6"/>
        </w:numPr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>Калькулятор расчета НМЦК согласно 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услуг, утвержденного приказом Федеральной службы войск национальной гвардии РФ от 15 февраля 2021 г. N 45 (далее – Порядок) для осуществления закупок охранных услуг частных охранных организаций со следующими возможностями:</w:t>
      </w:r>
    </w:p>
    <w:p w14:paraId="6A8B49D8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Расчет НМЦК по формуле, указанной в п. 2 Порядка;</w:t>
      </w:r>
    </w:p>
    <w:p w14:paraId="7C9CC732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Автоматический расчет количества дней и часов оказания услуг на основании информации из производственного календаря;</w:t>
      </w:r>
    </w:p>
    <w:p w14:paraId="2592C04D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Автосохранение расчетов с возможностью последующего редактирования;</w:t>
      </w:r>
    </w:p>
    <w:p w14:paraId="09E81C9F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lastRenderedPageBreak/>
        <w:t xml:space="preserve">Формирование отчета обоснования НМЦК, сохранение его в формате </w:t>
      </w:r>
      <w:proofErr w:type="spellStart"/>
      <w:r>
        <w:rPr>
          <w:color w:val="000000"/>
          <w:sz w:val="20"/>
          <w:szCs w:val="20"/>
        </w:rPr>
        <w:t>xlsx</w:t>
      </w:r>
      <w:proofErr w:type="spellEnd"/>
      <w:r>
        <w:rPr>
          <w:color w:val="000000"/>
          <w:sz w:val="20"/>
          <w:szCs w:val="20"/>
        </w:rPr>
        <w:t>;</w:t>
      </w:r>
    </w:p>
    <w:p w14:paraId="289EC0A7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t> </w:t>
      </w:r>
    </w:p>
    <w:p w14:paraId="6D5185AE" w14:textId="77777777" w:rsidR="00F661E9" w:rsidRDefault="00F661E9" w:rsidP="00F661E9">
      <w:pPr>
        <w:pStyle w:val="aff9"/>
        <w:numPr>
          <w:ilvl w:val="0"/>
          <w:numId w:val="6"/>
        </w:numPr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>Сервис «Поиск документации»</w:t>
      </w:r>
    </w:p>
    <w:p w14:paraId="6B825B32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Возможность поиска документации среди размещенных закупок в ЕИС по коду КТРУ/ОКПД2 и (или) наименованию товара, работы, услуги; </w:t>
      </w:r>
    </w:p>
    <w:p w14:paraId="02F17817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Возможность учитывать регион и дату публикации;</w:t>
      </w:r>
    </w:p>
    <w:p w14:paraId="0498C5A1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Возможность искать документацию выбранного заказчика;</w:t>
      </w:r>
    </w:p>
    <w:p w14:paraId="73E2589A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Информация о наличии / отсутствии жалоб в ФАС по выбранной документации;</w:t>
      </w:r>
    </w:p>
    <w:p w14:paraId="4D6DF5BC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Вывод характеристик ТРУ;</w:t>
      </w:r>
    </w:p>
    <w:p w14:paraId="0E790A49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 w:line="273" w:lineRule="auto"/>
        <w:jc w:val="both"/>
      </w:pPr>
      <w:r>
        <w:rPr>
          <w:color w:val="000000"/>
          <w:sz w:val="20"/>
          <w:szCs w:val="20"/>
        </w:rPr>
        <w:t>Вывод установленных в закупке запретов/ограничений/условий допуска и преимуществ;</w:t>
      </w:r>
    </w:p>
    <w:p w14:paraId="548C55F4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Возможность скачать документацию, перейти из результатов поиска на карточку закупки в ЕИС.</w:t>
      </w:r>
    </w:p>
    <w:p w14:paraId="26CA5DC4" w14:textId="77777777" w:rsidR="00F661E9" w:rsidRDefault="00F661E9" w:rsidP="00F661E9">
      <w:pPr>
        <w:pStyle w:val="aff9"/>
        <w:spacing w:before="0" w:beforeAutospacing="0" w:after="0" w:afterAutospacing="0"/>
        <w:ind w:left="360"/>
        <w:jc w:val="both"/>
      </w:pPr>
      <w:r>
        <w:t> </w:t>
      </w:r>
    </w:p>
    <w:p w14:paraId="3C7BDFCD" w14:textId="77777777" w:rsidR="00F661E9" w:rsidRDefault="00F661E9" w:rsidP="00F661E9">
      <w:pPr>
        <w:pStyle w:val="aff9"/>
        <w:numPr>
          <w:ilvl w:val="0"/>
          <w:numId w:val="6"/>
        </w:numPr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>Сервис «Проверка контрагента» для проверки информации об участниках закупки и поставщиках (подрядчиках, исполнителях)</w:t>
      </w:r>
    </w:p>
    <w:p w14:paraId="77458CC4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Проверка на </w:t>
      </w:r>
      <w:proofErr w:type="gramStart"/>
      <w:r>
        <w:rPr>
          <w:color w:val="000000"/>
          <w:sz w:val="20"/>
          <w:szCs w:val="20"/>
        </w:rPr>
        <w:t>наличие  информации</w:t>
      </w:r>
      <w:proofErr w:type="gramEnd"/>
      <w:r>
        <w:rPr>
          <w:color w:val="000000"/>
          <w:sz w:val="20"/>
          <w:szCs w:val="20"/>
        </w:rPr>
        <w:t xml:space="preserve"> в РНП по 44-ФЗ;</w:t>
      </w:r>
    </w:p>
    <w:p w14:paraId="42363E7A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Наличие сведений о лицензиях;</w:t>
      </w:r>
    </w:p>
    <w:p w14:paraId="3607B127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Наличие сведений о членстве в СРО;</w:t>
      </w:r>
    </w:p>
    <w:p w14:paraId="6023EF0C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Наличие сведений об обязательной аккредитации;</w:t>
      </w:r>
    </w:p>
    <w:p w14:paraId="5D967CF1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Поверка на привлечение к административной ответственности по ст.19.28 КоАП РФ;</w:t>
      </w:r>
    </w:p>
    <w:p w14:paraId="714424BB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Проверка на наличие сведений в перечне иностранных агентов;</w:t>
      </w:r>
    </w:p>
    <w:p w14:paraId="5E420B73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Проверка на наличие информации в </w:t>
      </w:r>
      <w:proofErr w:type="spellStart"/>
      <w:r>
        <w:rPr>
          <w:color w:val="000000"/>
          <w:sz w:val="20"/>
          <w:szCs w:val="20"/>
        </w:rPr>
        <w:t>подсанкционном</w:t>
      </w:r>
      <w:proofErr w:type="spellEnd"/>
      <w:r>
        <w:rPr>
          <w:color w:val="000000"/>
          <w:sz w:val="20"/>
          <w:szCs w:val="20"/>
        </w:rPr>
        <w:t xml:space="preserve"> списке по Указу Президента РФ от 03.05.2022 №252;</w:t>
      </w:r>
    </w:p>
    <w:p w14:paraId="26BE1BD0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Проверка на наличие информации о банкротстве;</w:t>
      </w:r>
    </w:p>
    <w:p w14:paraId="663DB6A7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Проверка информации о наличии конкурсного производства;</w:t>
      </w:r>
    </w:p>
    <w:p w14:paraId="6895186E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Проверка информации об имеющихся исполнительных производствах;</w:t>
      </w:r>
    </w:p>
    <w:p w14:paraId="3AD72627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Проверка на наличие недоимок, задолженности по уплате налогов и сборов;</w:t>
      </w:r>
    </w:p>
    <w:p w14:paraId="6ADF791C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Проверка информации о наличии судимости за преступления в сфере экономики (ст.158-204 УК РФ), преступления по статьям 289, 290, 291, 291.1 УК РФ;</w:t>
      </w:r>
    </w:p>
    <w:p w14:paraId="1A362A4D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Проверка на наличие информации о дисквалификации;</w:t>
      </w:r>
    </w:p>
    <w:p w14:paraId="2B017AA8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Проверка на наличие сведений об организации в списке офшорных компаний</w:t>
      </w:r>
    </w:p>
    <w:p w14:paraId="72CB38B9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Проверка информации о статусе СМП и СОНО у организации;</w:t>
      </w:r>
    </w:p>
    <w:p w14:paraId="794C0C29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Проверка физического лица на наличие статуса плательщика налога на профессиональный доход;</w:t>
      </w:r>
    </w:p>
    <w:p w14:paraId="757B83F1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Сохранение в файл формата </w:t>
      </w:r>
      <w:proofErr w:type="spellStart"/>
      <w:r>
        <w:rPr>
          <w:color w:val="000000"/>
          <w:sz w:val="20"/>
          <w:szCs w:val="20"/>
        </w:rPr>
        <w:t>xlsx</w:t>
      </w:r>
      <w:proofErr w:type="spellEnd"/>
      <w:r>
        <w:rPr>
          <w:color w:val="000000"/>
          <w:sz w:val="20"/>
          <w:szCs w:val="20"/>
        </w:rPr>
        <w:t xml:space="preserve"> результатов проверки.</w:t>
      </w:r>
    </w:p>
    <w:p w14:paraId="1E81A8EB" w14:textId="77777777" w:rsidR="00F661E9" w:rsidRDefault="00F661E9" w:rsidP="00F661E9">
      <w:pPr>
        <w:pStyle w:val="aff9"/>
        <w:spacing w:before="0" w:beforeAutospacing="0" w:after="0" w:afterAutospacing="0"/>
        <w:ind w:left="360"/>
        <w:jc w:val="both"/>
      </w:pPr>
      <w:r>
        <w:t> </w:t>
      </w:r>
    </w:p>
    <w:p w14:paraId="6F39F64A" w14:textId="77777777" w:rsidR="00F661E9" w:rsidRDefault="00F661E9" w:rsidP="00F661E9">
      <w:pPr>
        <w:pStyle w:val="aff9"/>
        <w:numPr>
          <w:ilvl w:val="0"/>
          <w:numId w:val="6"/>
        </w:numPr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>Сервис «Текущие закупки» для отслеживания событий по закупкам:</w:t>
      </w:r>
    </w:p>
    <w:p w14:paraId="1DAA7A8F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Блок «Запланированы на текущий год» - данные из Плана-графика, с </w:t>
      </w:r>
      <w:proofErr w:type="gramStart"/>
      <w:r>
        <w:rPr>
          <w:color w:val="000000"/>
          <w:sz w:val="20"/>
          <w:szCs w:val="20"/>
        </w:rPr>
        <w:t>указанием  наименование</w:t>
      </w:r>
      <w:proofErr w:type="gramEnd"/>
      <w:r>
        <w:rPr>
          <w:color w:val="000000"/>
          <w:sz w:val="20"/>
          <w:szCs w:val="20"/>
        </w:rPr>
        <w:t xml:space="preserve"> объекта закупки, ИКЗ, объема фин. обеспечения на текущий год, и остатка средств по позициям плана-графика;</w:t>
      </w:r>
    </w:p>
    <w:p w14:paraId="302C7539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proofErr w:type="gramStart"/>
      <w:r>
        <w:rPr>
          <w:color w:val="000000"/>
          <w:sz w:val="20"/>
          <w:szCs w:val="20"/>
        </w:rPr>
        <w:t>Блок  «</w:t>
      </w:r>
      <w:proofErr w:type="gramEnd"/>
      <w:r>
        <w:rPr>
          <w:color w:val="000000"/>
          <w:sz w:val="20"/>
          <w:szCs w:val="20"/>
        </w:rPr>
        <w:t>Проводятся» - закупки, находящиеся в процессе проведения с указанием приближающихся этапов проведения и сроков по ним;</w:t>
      </w:r>
    </w:p>
    <w:p w14:paraId="3499EB2B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Блок «Контракты на исполнении» - список находящихся на стадии исполнения контрактов (отдельных этапов контрактов) с информацией о произведенных оплатах.</w:t>
      </w:r>
    </w:p>
    <w:p w14:paraId="0FDF93D6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t> </w:t>
      </w:r>
    </w:p>
    <w:p w14:paraId="0F372999" w14:textId="77777777" w:rsidR="00F661E9" w:rsidRDefault="00F661E9" w:rsidP="00F661E9">
      <w:pPr>
        <w:pStyle w:val="aff9"/>
        <w:numPr>
          <w:ilvl w:val="0"/>
          <w:numId w:val="6"/>
        </w:numPr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>Сервис «Реестр закупок»:</w:t>
      </w:r>
    </w:p>
    <w:p w14:paraId="5243968B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Подгружаются все контакты по 44-ФЗ из ЕИС, с возможностью фильтрации по дате, способу закупки, цене контракта, статусу на ЕИС;</w:t>
      </w:r>
    </w:p>
    <w:p w14:paraId="05F322AC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Возможность формирования отчета об объеме закупок у СМП за </w:t>
      </w:r>
      <w:proofErr w:type="gramStart"/>
      <w:r>
        <w:rPr>
          <w:color w:val="000000"/>
          <w:sz w:val="20"/>
          <w:szCs w:val="20"/>
        </w:rPr>
        <w:t>выбранный  год</w:t>
      </w:r>
      <w:proofErr w:type="gramEnd"/>
      <w:r>
        <w:rPr>
          <w:color w:val="000000"/>
          <w:sz w:val="20"/>
          <w:szCs w:val="20"/>
        </w:rPr>
        <w:t>;</w:t>
      </w:r>
    </w:p>
    <w:p w14:paraId="5B85E199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Возможность загрузки прямых договоров по п.4, п.5 ч.1 ст. 93 44-ФЗ (из файла </w:t>
      </w:r>
      <w:proofErr w:type="spellStart"/>
      <w:r>
        <w:rPr>
          <w:color w:val="000000"/>
          <w:sz w:val="20"/>
          <w:szCs w:val="20"/>
        </w:rPr>
        <w:t>excel</w:t>
      </w:r>
      <w:proofErr w:type="spellEnd"/>
      <w:r>
        <w:rPr>
          <w:color w:val="000000"/>
          <w:sz w:val="20"/>
          <w:szCs w:val="20"/>
        </w:rPr>
        <w:t>) и возможность ручного внесения прямых договоров;</w:t>
      </w:r>
    </w:p>
    <w:p w14:paraId="3A2C7E81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Возможность выгрузки данных в </w:t>
      </w:r>
      <w:proofErr w:type="spellStart"/>
      <w:r>
        <w:rPr>
          <w:color w:val="000000"/>
          <w:sz w:val="20"/>
          <w:szCs w:val="20"/>
        </w:rPr>
        <w:t>excel</w:t>
      </w:r>
      <w:proofErr w:type="spellEnd"/>
      <w:r>
        <w:rPr>
          <w:color w:val="000000"/>
          <w:sz w:val="20"/>
          <w:szCs w:val="20"/>
        </w:rPr>
        <w:t xml:space="preserve"> - таблицу;</w:t>
      </w:r>
    </w:p>
    <w:p w14:paraId="57FDDF1F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>Расчет пеней, начисляемых поставщику.</w:t>
      </w:r>
    </w:p>
    <w:p w14:paraId="4165944F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t> </w:t>
      </w:r>
    </w:p>
    <w:p w14:paraId="70F771B0" w14:textId="77777777" w:rsidR="00F661E9" w:rsidRDefault="00F661E9" w:rsidP="00F661E9">
      <w:pPr>
        <w:pStyle w:val="aff9"/>
        <w:numPr>
          <w:ilvl w:val="0"/>
          <w:numId w:val="6"/>
        </w:numPr>
        <w:spacing w:before="0" w:beforeAutospacing="0" w:after="0" w:afterAutospacing="0" w:line="273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Сервис «Планирование закупки»</w:t>
      </w:r>
    </w:p>
    <w:p w14:paraId="5FD168B8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sz w:val="20"/>
          <w:szCs w:val="20"/>
        </w:rPr>
        <w:t>Создание заявки на закупку;</w:t>
      </w:r>
    </w:p>
    <w:p w14:paraId="7FAB3760" w14:textId="77777777" w:rsidR="00F661E9" w:rsidRDefault="00F661E9" w:rsidP="00F661E9">
      <w:pPr>
        <w:pStyle w:val="aff9"/>
        <w:numPr>
          <w:ilvl w:val="1"/>
          <w:numId w:val="6"/>
        </w:numPr>
        <w:spacing w:before="0" w:beforeAutospacing="0" w:after="0" w:afterAutospacing="0" w:line="273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Подготовка описания объекта закупки: </w:t>
      </w:r>
    </w:p>
    <w:p w14:paraId="66786A97" w14:textId="77777777" w:rsidR="00F661E9" w:rsidRDefault="00F661E9" w:rsidP="00F661E9">
      <w:pPr>
        <w:pStyle w:val="aff9"/>
        <w:spacing w:before="0" w:beforeAutospacing="0" w:after="0" w:afterAutospacing="0" w:line="273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подбор кода ОКПД2/КТРУ, </w:t>
      </w:r>
    </w:p>
    <w:p w14:paraId="349E017E" w14:textId="77777777" w:rsidR="00F661E9" w:rsidRDefault="00F661E9" w:rsidP="00F661E9">
      <w:pPr>
        <w:pStyle w:val="aff9"/>
        <w:spacing w:before="0" w:beforeAutospacing="0" w:after="0" w:afterAutospacing="0" w:line="273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возможность выбора характеристик, предусмотренных позицией КТРУ, </w:t>
      </w:r>
    </w:p>
    <w:p w14:paraId="2CAC0210" w14:textId="77777777" w:rsidR="00F661E9" w:rsidRDefault="00F661E9" w:rsidP="00F661E9">
      <w:pPr>
        <w:pStyle w:val="aff9"/>
        <w:spacing w:before="0" w:beforeAutospacing="0" w:after="0" w:afterAutospacing="0" w:line="273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возможность указания дополнительных характеристик, не предусмотренных позицией КТРУ, в разрешенных законом случаях;</w:t>
      </w:r>
    </w:p>
    <w:p w14:paraId="5DD7D7A2" w14:textId="77777777" w:rsidR="00F661E9" w:rsidRDefault="00F661E9" w:rsidP="00F661E9">
      <w:pPr>
        <w:pStyle w:val="aff9"/>
        <w:spacing w:before="0" w:beforeAutospacing="0" w:after="0" w:afterAutospacing="0" w:line="273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возможность указаниях характеристик, если в </w:t>
      </w:r>
      <w:proofErr w:type="gramStart"/>
      <w:r>
        <w:rPr>
          <w:sz w:val="20"/>
          <w:szCs w:val="20"/>
        </w:rPr>
        <w:t>закупке  используется</w:t>
      </w:r>
      <w:proofErr w:type="gramEnd"/>
      <w:r>
        <w:rPr>
          <w:sz w:val="20"/>
          <w:szCs w:val="20"/>
        </w:rPr>
        <w:t xml:space="preserve"> не позиция КТРУ, а код ОКПД2;</w:t>
      </w:r>
    </w:p>
    <w:p w14:paraId="3C78480E" w14:textId="77777777" w:rsidR="00F661E9" w:rsidRDefault="00F661E9" w:rsidP="00F661E9">
      <w:pPr>
        <w:pStyle w:val="aff9"/>
        <w:spacing w:before="0" w:beforeAutospacing="0" w:after="0" w:afterAutospacing="0" w:line="273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примеры технических заданий для применяемого кода ОКПД2/КТРУ из закупок, размещенных заказчиками в ЕИС;</w:t>
      </w:r>
    </w:p>
    <w:p w14:paraId="6D7111A2" w14:textId="77777777" w:rsidR="00F661E9" w:rsidRDefault="00F661E9" w:rsidP="00F661E9">
      <w:pPr>
        <w:pStyle w:val="aff9"/>
        <w:spacing w:before="0" w:beforeAutospacing="0" w:after="0" w:afterAutospacing="0" w:line="273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- выбор инструкций по заполнению структурированной заявки участником закупки; </w:t>
      </w:r>
    </w:p>
    <w:p w14:paraId="25BE57CF" w14:textId="77777777" w:rsidR="00F661E9" w:rsidRDefault="00F661E9" w:rsidP="00F661E9">
      <w:pPr>
        <w:pStyle w:val="aff9"/>
        <w:spacing w:before="0" w:beforeAutospacing="0" w:after="0" w:afterAutospacing="0" w:line="273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формирование файла «Описание объекта закупки» в формате </w:t>
      </w:r>
      <w:r>
        <w:rPr>
          <w:sz w:val="20"/>
          <w:szCs w:val="20"/>
          <w:lang w:val="en-US"/>
        </w:rPr>
        <w:t>Word</w:t>
      </w:r>
      <w:r>
        <w:rPr>
          <w:sz w:val="20"/>
          <w:szCs w:val="20"/>
        </w:rPr>
        <w:t>;</w:t>
      </w:r>
    </w:p>
    <w:p w14:paraId="123B5FAB" w14:textId="77777777" w:rsidR="00F661E9" w:rsidRDefault="00F661E9" w:rsidP="00F661E9">
      <w:pPr>
        <w:pStyle w:val="aff9"/>
        <w:spacing w:before="0" w:beforeAutospacing="0" w:after="0" w:afterAutospacing="0" w:line="273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проверка на правомерность объединения в одной закупке указанных в ней предметов закупки. </w:t>
      </w:r>
    </w:p>
    <w:p w14:paraId="0AD1D0D5" w14:textId="77777777" w:rsidR="00F661E9" w:rsidRDefault="00F661E9" w:rsidP="00F661E9">
      <w:pPr>
        <w:pStyle w:val="aff9"/>
        <w:spacing w:before="0" w:beforeAutospacing="0" w:after="0" w:afterAutospacing="0"/>
        <w:jc w:val="both"/>
      </w:pPr>
    </w:p>
    <w:p w14:paraId="2E452737" w14:textId="77777777" w:rsidR="00F661E9" w:rsidRDefault="00F661E9" w:rsidP="00F661E9">
      <w:pPr>
        <w:pStyle w:val="aff9"/>
        <w:numPr>
          <w:ilvl w:val="0"/>
          <w:numId w:val="6"/>
        </w:numPr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>Раздел «Новости»:</w:t>
      </w:r>
    </w:p>
    <w:p w14:paraId="2DFE266C" w14:textId="77777777" w:rsidR="00F661E9" w:rsidRDefault="00F661E9" w:rsidP="00F661E9">
      <w:pPr>
        <w:pStyle w:val="aff9"/>
        <w:numPr>
          <w:ilvl w:val="1"/>
          <w:numId w:val="7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 Ежедневные новости по законодательству о </w:t>
      </w:r>
      <w:proofErr w:type="spellStart"/>
      <w:r>
        <w:rPr>
          <w:color w:val="000000"/>
          <w:sz w:val="20"/>
          <w:szCs w:val="20"/>
        </w:rPr>
        <w:t>гос.закупках</w:t>
      </w:r>
      <w:proofErr w:type="spellEnd"/>
      <w:r>
        <w:rPr>
          <w:color w:val="000000"/>
          <w:sz w:val="20"/>
          <w:szCs w:val="20"/>
        </w:rPr>
        <w:t>.</w:t>
      </w:r>
    </w:p>
    <w:p w14:paraId="0A14D4FB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t> </w:t>
      </w:r>
      <w:r>
        <w:rPr>
          <w:b/>
          <w:bCs/>
          <w:color w:val="000000"/>
          <w:sz w:val="20"/>
          <w:szCs w:val="20"/>
        </w:rPr>
        <w:t xml:space="preserve">13. Технические требования: </w:t>
      </w:r>
    </w:p>
    <w:p w14:paraId="5C3B4932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10.1.Сервис должен поддерживать стабильную работу в следующих браузерах: </w:t>
      </w:r>
      <w:proofErr w:type="spellStart"/>
      <w:proofErr w:type="gramStart"/>
      <w:r>
        <w:rPr>
          <w:color w:val="000000"/>
          <w:sz w:val="20"/>
          <w:szCs w:val="20"/>
        </w:rPr>
        <w:t>Chrome</w:t>
      </w:r>
      <w:proofErr w:type="spellEnd"/>
      <w:r>
        <w:rPr>
          <w:color w:val="000000"/>
          <w:sz w:val="20"/>
          <w:szCs w:val="20"/>
        </w:rPr>
        <w:t>,  Яндекс</w:t>
      </w:r>
      <w:proofErr w:type="gram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Firefox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Opera</w:t>
      </w:r>
      <w:proofErr w:type="spellEnd"/>
      <w:r>
        <w:rPr>
          <w:color w:val="000000"/>
          <w:sz w:val="20"/>
          <w:szCs w:val="20"/>
        </w:rPr>
        <w:t>.</w:t>
      </w:r>
    </w:p>
    <w:p w14:paraId="6973DCDA" w14:textId="77777777" w:rsidR="00F661E9" w:rsidRDefault="00F661E9" w:rsidP="00F661E9">
      <w:pPr>
        <w:pStyle w:val="aff9"/>
        <w:spacing w:before="0" w:beforeAutospacing="0" w:after="0" w:afterAutospacing="0"/>
        <w:jc w:val="both"/>
      </w:pPr>
      <w:r>
        <w:t> </w:t>
      </w:r>
    </w:p>
    <w:p w14:paraId="1CEC814C" w14:textId="77777777" w:rsidR="00F661E9" w:rsidRDefault="00F661E9" w:rsidP="00F661E9">
      <w:pPr>
        <w:pStyle w:val="aff9"/>
        <w:numPr>
          <w:ilvl w:val="0"/>
          <w:numId w:val="8"/>
        </w:numPr>
        <w:spacing w:before="0" w:beforeAutospacing="0" w:after="0" w:afterAutospacing="0"/>
        <w:jc w:val="both"/>
      </w:pPr>
      <w:r>
        <w:rPr>
          <w:b/>
          <w:bCs/>
          <w:color w:val="000000"/>
          <w:sz w:val="20"/>
          <w:szCs w:val="20"/>
        </w:rPr>
        <w:t>Требования к оказываемым услугам сопровождения программного обеспечения</w:t>
      </w:r>
    </w:p>
    <w:p w14:paraId="3828FBE1" w14:textId="77777777" w:rsidR="00F661E9" w:rsidRDefault="00F661E9" w:rsidP="00F661E9">
      <w:pPr>
        <w:pStyle w:val="aff9"/>
        <w:numPr>
          <w:ilvl w:val="1"/>
          <w:numId w:val="8"/>
        </w:numPr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Пользователям должна оказываться </w:t>
      </w:r>
      <w:r>
        <w:rPr>
          <w:b/>
          <w:bCs/>
          <w:color w:val="000000"/>
          <w:sz w:val="20"/>
          <w:szCs w:val="20"/>
        </w:rPr>
        <w:t>техническая и консультативная поддержка</w:t>
      </w:r>
      <w:r>
        <w:rPr>
          <w:color w:val="000000"/>
          <w:sz w:val="20"/>
          <w:szCs w:val="20"/>
        </w:rPr>
        <w:t xml:space="preserve"> по работе </w:t>
      </w:r>
      <w:proofErr w:type="gramStart"/>
      <w:r>
        <w:rPr>
          <w:color w:val="000000"/>
          <w:sz w:val="20"/>
          <w:szCs w:val="20"/>
        </w:rPr>
        <w:t>с  программным</w:t>
      </w:r>
      <w:proofErr w:type="gramEnd"/>
      <w:r>
        <w:rPr>
          <w:color w:val="000000"/>
          <w:sz w:val="20"/>
          <w:szCs w:val="20"/>
        </w:rPr>
        <w:t xml:space="preserve"> продуктом посредством телефонной связи и электронной почты.</w:t>
      </w:r>
    </w:p>
    <w:p w14:paraId="73F9CF96" w14:textId="77777777" w:rsidR="00F661E9" w:rsidRPr="00316D27" w:rsidRDefault="00F661E9" w:rsidP="00470184">
      <w:pPr>
        <w:widowControl w:val="0"/>
        <w:numPr>
          <w:ilvl w:val="1"/>
          <w:numId w:val="3"/>
        </w:numPr>
        <w:tabs>
          <w:tab w:val="left" w:pos="426"/>
          <w:tab w:val="left" w:pos="993"/>
        </w:tabs>
        <w:suppressAutoHyphens/>
        <w:spacing w:before="60" w:after="60"/>
        <w:contextualSpacing/>
        <w:rPr>
          <w:rFonts w:ascii="Times New Roman" w:hAnsi="Times New Roman"/>
          <w:szCs w:val="24"/>
        </w:rPr>
      </w:pPr>
    </w:p>
    <w:p w14:paraId="1D7C04F6" w14:textId="77777777" w:rsidR="00316D27" w:rsidRPr="00470184" w:rsidRDefault="00316D27" w:rsidP="00316D27">
      <w:pPr>
        <w:widowControl w:val="0"/>
        <w:tabs>
          <w:tab w:val="left" w:pos="426"/>
          <w:tab w:val="left" w:pos="993"/>
        </w:tabs>
        <w:suppressAutoHyphens/>
        <w:spacing w:before="60" w:after="60"/>
        <w:contextualSpacing/>
        <w:rPr>
          <w:rFonts w:ascii="Times New Roman" w:hAnsi="Times New Roman"/>
          <w:szCs w:val="24"/>
        </w:rPr>
      </w:pPr>
    </w:p>
    <w:p w14:paraId="1910F53A" w14:textId="77777777" w:rsidR="00470184" w:rsidRPr="00556879" w:rsidRDefault="00470184" w:rsidP="00470184">
      <w:pPr>
        <w:widowControl w:val="0"/>
        <w:tabs>
          <w:tab w:val="left" w:pos="426"/>
          <w:tab w:val="left" w:pos="993"/>
        </w:tabs>
        <w:suppressAutoHyphens/>
        <w:spacing w:before="60" w:after="60"/>
        <w:ind w:left="792" w:firstLine="0"/>
        <w:contextualSpacing/>
        <w:rPr>
          <w:rFonts w:ascii="Times New Roman" w:hAnsi="Times New Roman"/>
          <w:szCs w:val="24"/>
        </w:rPr>
      </w:pPr>
    </w:p>
    <w:p w14:paraId="50D77FF7" w14:textId="3E328577" w:rsidR="00DE6F03" w:rsidRDefault="00DE6F03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39D70478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00B382CF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01ADF633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09CAC272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42924C11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017CFFAB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3368F52D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5C927FB6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7B3A4F94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070BDCDA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6D2442E0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2326879C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182D2572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17023B9E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4BB5CE86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18C0D861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3939B1B8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7563A753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0B16FFEF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0C653324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246BA825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511E4BDD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12512E83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4F72072B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6489E392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18EC47E9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3B8F7064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08D76F65" w14:textId="77777777" w:rsidR="00316D27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p w14:paraId="4BD9189C" w14:textId="77777777" w:rsidR="00316D27" w:rsidRPr="0013391E" w:rsidRDefault="00316D27" w:rsidP="0013391E">
      <w:pPr>
        <w:spacing w:after="0"/>
        <w:ind w:left="0" w:firstLine="0"/>
        <w:jc w:val="left"/>
        <w:rPr>
          <w:rFonts w:ascii="Times New Roman" w:eastAsia="Calibri" w:hAnsi="Times New Roman"/>
          <w:szCs w:val="24"/>
        </w:rPr>
      </w:pPr>
    </w:p>
    <w:bookmarkEnd w:id="0"/>
    <w:p w14:paraId="43405680" w14:textId="35362BE6" w:rsidR="00DE6F03" w:rsidRDefault="00DE6F03" w:rsidP="00DA198E">
      <w:pPr>
        <w:shd w:val="clear" w:color="auto" w:fill="FFFFFF"/>
        <w:spacing w:after="0"/>
        <w:ind w:left="0" w:firstLine="0"/>
        <w:rPr>
          <w:rFonts w:ascii="Times New Roman" w:hAnsi="Times New Roman"/>
          <w:color w:val="4F81BD" w:themeColor="accent1"/>
          <w:sz w:val="28"/>
          <w:szCs w:val="28"/>
        </w:rPr>
      </w:pPr>
    </w:p>
    <w:sectPr w:rsidR="00DE6F03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426" w:right="849" w:bottom="426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F064D" w14:textId="77777777" w:rsidR="002A54A4" w:rsidRDefault="002A54A4">
      <w:r>
        <w:separator/>
      </w:r>
    </w:p>
  </w:endnote>
  <w:endnote w:type="continuationSeparator" w:id="0">
    <w:p w14:paraId="0389AA72" w14:textId="77777777" w:rsidR="002A54A4" w:rsidRDefault="002A54A4">
      <w:r>
        <w:continuationSeparator/>
      </w:r>
    </w:p>
  </w:endnote>
  <w:endnote w:type="continuationNotice" w:id="1">
    <w:p w14:paraId="1F3DCA88" w14:textId="77777777" w:rsidR="002A54A4" w:rsidRDefault="002A54A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2E1489" w14:textId="77777777" w:rsidR="0077414F" w:rsidRDefault="0077414F" w:rsidP="00BB60C1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13</w:t>
    </w:r>
    <w:r>
      <w:rPr>
        <w:rStyle w:val="af6"/>
      </w:rPr>
      <w:fldChar w:fldCharType="end"/>
    </w:r>
  </w:p>
  <w:p w14:paraId="56D6B425" w14:textId="77777777" w:rsidR="0077414F" w:rsidRDefault="0077414F" w:rsidP="00BB60C1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0FF26" w14:textId="77777777" w:rsidR="0077414F" w:rsidRDefault="0077414F" w:rsidP="00BB60C1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7E764A" w14:textId="77777777" w:rsidR="002A54A4" w:rsidRDefault="002A54A4">
      <w:r>
        <w:separator/>
      </w:r>
    </w:p>
  </w:footnote>
  <w:footnote w:type="continuationSeparator" w:id="0">
    <w:p w14:paraId="1EF16937" w14:textId="77777777" w:rsidR="002A54A4" w:rsidRDefault="002A54A4">
      <w:r>
        <w:continuationSeparator/>
      </w:r>
    </w:p>
  </w:footnote>
  <w:footnote w:type="continuationNotice" w:id="1">
    <w:p w14:paraId="6C762251" w14:textId="77777777" w:rsidR="002A54A4" w:rsidRDefault="002A54A4">
      <w:pPr>
        <w:spacing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F379C" w14:textId="1B65BA67" w:rsidR="0077414F" w:rsidRPr="005249ED" w:rsidRDefault="0077414F" w:rsidP="00BB60C1">
    <w:pPr>
      <w:pStyle w:val="aa"/>
      <w:jc w:val="center"/>
      <w:rPr>
        <w:rFonts w:ascii="Times New Roman" w:hAnsi="Times New Roman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88A46" w14:textId="77777777" w:rsidR="0077414F" w:rsidRDefault="0077414F" w:rsidP="00BB60C1">
    <w:pPr>
      <w:shd w:val="clear" w:color="auto" w:fill="FFFFFF"/>
      <w:tabs>
        <w:tab w:val="left" w:pos="7626"/>
      </w:tabs>
      <w:ind w:right="34" w:firstLine="567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  <w:b/>
        <w:kern w:val="1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 w:val="0"/>
        <w:bCs w:val="0"/>
        <w:color w:val="auto"/>
        <w:sz w:val="22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45" w:hanging="708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4" w:hanging="70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92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400" w:hanging="708"/>
      </w:pPr>
    </w:lvl>
    <w:lvl w:ilvl="6">
      <w:start w:val="1"/>
      <w:numFmt w:val="decimal"/>
      <w:lvlText w:val="%1.%2.%3.%4.%5.%6.%7."/>
      <w:lvlJc w:val="left"/>
      <w:pPr>
        <w:tabs>
          <w:tab w:val="num" w:pos="4840"/>
        </w:tabs>
        <w:ind w:left="4108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816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24" w:hanging="708"/>
      </w:pPr>
    </w:lvl>
  </w:abstractNum>
  <w:abstractNum w:abstractNumId="1">
    <w:nsid w:val="14006956"/>
    <w:multiLevelType w:val="multilevel"/>
    <w:tmpl w:val="140069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2">
    <w:nsid w:val="26387270"/>
    <w:multiLevelType w:val="multilevel"/>
    <w:tmpl w:val="26387270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  <w:sz w:val="20"/>
      </w:rPr>
    </w:lvl>
  </w:abstractNum>
  <w:abstractNum w:abstractNumId="3">
    <w:nsid w:val="3C2E6FD5"/>
    <w:multiLevelType w:val="multilevel"/>
    <w:tmpl w:val="86A01A1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170" w:hanging="170"/>
      </w:pPr>
      <w:rPr>
        <w:rFonts w:hint="default"/>
        <w:sz w:val="20"/>
        <w:szCs w:val="20"/>
      </w:rPr>
    </w:lvl>
    <w:lvl w:ilvl="1">
      <w:start w:val="1"/>
      <w:numFmt w:val="decimal"/>
      <w:pStyle w:val="2"/>
      <w:lvlText w:val="%1.%2"/>
      <w:lvlJc w:val="left"/>
      <w:pPr>
        <w:tabs>
          <w:tab w:val="num" w:pos="2988"/>
        </w:tabs>
        <w:ind w:left="2988" w:hanging="720"/>
      </w:pPr>
      <w:rPr>
        <w:rFonts w:hint="default"/>
        <w:sz w:val="20"/>
        <w:szCs w:val="20"/>
      </w:rPr>
    </w:lvl>
    <w:lvl w:ilvl="2">
      <w:start w:val="1"/>
      <w:numFmt w:val="decimal"/>
      <w:pStyle w:val="3"/>
      <w:lvlText w:val="%1.%2.%3"/>
      <w:lvlJc w:val="left"/>
      <w:pPr>
        <w:tabs>
          <w:tab w:val="num" w:pos="1145"/>
        </w:tabs>
        <w:ind w:left="1145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0"/>
        <w:szCs w:val="0"/>
        <w:u w:val="none"/>
        <w:shd w:val="clear" w:color="000000" w:fill="000000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>
      <w:start w:val="1"/>
      <w:numFmt w:val="decimal"/>
      <w:pStyle w:val="4"/>
      <w:lvlText w:val="%1.%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410346EC"/>
    <w:multiLevelType w:val="hybridMultilevel"/>
    <w:tmpl w:val="A00A1CEE"/>
    <w:lvl w:ilvl="0" w:tplc="5E30E902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>
    <w:nsid w:val="523B55FE"/>
    <w:multiLevelType w:val="multilevel"/>
    <w:tmpl w:val="080ACFBA"/>
    <w:lvl w:ilvl="0">
      <w:start w:val="1"/>
      <w:numFmt w:val="decimal"/>
      <w:pStyle w:val="NormalNumbere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>
    <w:nsid w:val="71580227"/>
    <w:multiLevelType w:val="multilevel"/>
    <w:tmpl w:val="71580227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7">
    <w:nsid w:val="73316E54"/>
    <w:multiLevelType w:val="multilevel"/>
    <w:tmpl w:val="DCBA7974"/>
    <w:lvl w:ilvl="0">
      <w:start w:val="1"/>
      <w:numFmt w:val="decimal"/>
      <w:lvlText w:val="%1."/>
      <w:lvlJc w:val="left"/>
      <w:pPr>
        <w:ind w:left="360" w:hanging="360"/>
      </w:pPr>
      <w:rPr>
        <w:b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7CA643E"/>
    <w:multiLevelType w:val="multilevel"/>
    <w:tmpl w:val="77CA643E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  <w:sz w:val="20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34"/>
    <w:rsid w:val="00001C68"/>
    <w:rsid w:val="00004C74"/>
    <w:rsid w:val="00004FB2"/>
    <w:rsid w:val="00006598"/>
    <w:rsid w:val="00007749"/>
    <w:rsid w:val="00007B3A"/>
    <w:rsid w:val="000104B0"/>
    <w:rsid w:val="00014DD9"/>
    <w:rsid w:val="00020663"/>
    <w:rsid w:val="000209C0"/>
    <w:rsid w:val="00022DA3"/>
    <w:rsid w:val="00024434"/>
    <w:rsid w:val="00025E1E"/>
    <w:rsid w:val="00026EC8"/>
    <w:rsid w:val="0003268F"/>
    <w:rsid w:val="00035F23"/>
    <w:rsid w:val="0003615A"/>
    <w:rsid w:val="00036B78"/>
    <w:rsid w:val="00037BAB"/>
    <w:rsid w:val="0004261B"/>
    <w:rsid w:val="00042FED"/>
    <w:rsid w:val="000435BE"/>
    <w:rsid w:val="00043C0C"/>
    <w:rsid w:val="00046395"/>
    <w:rsid w:val="000471EA"/>
    <w:rsid w:val="00047AC9"/>
    <w:rsid w:val="00047C87"/>
    <w:rsid w:val="00047DA7"/>
    <w:rsid w:val="00051798"/>
    <w:rsid w:val="00051F97"/>
    <w:rsid w:val="000558FB"/>
    <w:rsid w:val="00056DDD"/>
    <w:rsid w:val="00056E14"/>
    <w:rsid w:val="0006494C"/>
    <w:rsid w:val="00065CBD"/>
    <w:rsid w:val="000661A2"/>
    <w:rsid w:val="00067397"/>
    <w:rsid w:val="00073192"/>
    <w:rsid w:val="00073C46"/>
    <w:rsid w:val="00074272"/>
    <w:rsid w:val="00074774"/>
    <w:rsid w:val="00075270"/>
    <w:rsid w:val="000753F2"/>
    <w:rsid w:val="0007549A"/>
    <w:rsid w:val="0007593D"/>
    <w:rsid w:val="00080610"/>
    <w:rsid w:val="00080CC2"/>
    <w:rsid w:val="00081015"/>
    <w:rsid w:val="0008116E"/>
    <w:rsid w:val="0008264F"/>
    <w:rsid w:val="00082EAF"/>
    <w:rsid w:val="000850B7"/>
    <w:rsid w:val="00087FD6"/>
    <w:rsid w:val="00092140"/>
    <w:rsid w:val="00092470"/>
    <w:rsid w:val="00093C12"/>
    <w:rsid w:val="00095ABE"/>
    <w:rsid w:val="00097290"/>
    <w:rsid w:val="000A05F8"/>
    <w:rsid w:val="000A087F"/>
    <w:rsid w:val="000A0F34"/>
    <w:rsid w:val="000A35EE"/>
    <w:rsid w:val="000A3C48"/>
    <w:rsid w:val="000A7E5C"/>
    <w:rsid w:val="000A7F78"/>
    <w:rsid w:val="000B025C"/>
    <w:rsid w:val="000B4CFB"/>
    <w:rsid w:val="000B50CE"/>
    <w:rsid w:val="000B5305"/>
    <w:rsid w:val="000C24D7"/>
    <w:rsid w:val="000C2FBC"/>
    <w:rsid w:val="000C4AD9"/>
    <w:rsid w:val="000C4C01"/>
    <w:rsid w:val="000D079A"/>
    <w:rsid w:val="000D1166"/>
    <w:rsid w:val="000D35B7"/>
    <w:rsid w:val="000D5AA4"/>
    <w:rsid w:val="000E0D19"/>
    <w:rsid w:val="000E164E"/>
    <w:rsid w:val="000E17BE"/>
    <w:rsid w:val="000E40AC"/>
    <w:rsid w:val="000E634F"/>
    <w:rsid w:val="000E6504"/>
    <w:rsid w:val="000E6750"/>
    <w:rsid w:val="000E698D"/>
    <w:rsid w:val="000E6BAB"/>
    <w:rsid w:val="000E75A7"/>
    <w:rsid w:val="000E77D1"/>
    <w:rsid w:val="000F4AC0"/>
    <w:rsid w:val="000F55E6"/>
    <w:rsid w:val="000F573F"/>
    <w:rsid w:val="000F6123"/>
    <w:rsid w:val="000F7331"/>
    <w:rsid w:val="0010066E"/>
    <w:rsid w:val="0010342F"/>
    <w:rsid w:val="00104D00"/>
    <w:rsid w:val="00105CDD"/>
    <w:rsid w:val="001076BF"/>
    <w:rsid w:val="00112412"/>
    <w:rsid w:val="00114CD2"/>
    <w:rsid w:val="001156AD"/>
    <w:rsid w:val="00115A36"/>
    <w:rsid w:val="0011633C"/>
    <w:rsid w:val="00117CD3"/>
    <w:rsid w:val="00120BD1"/>
    <w:rsid w:val="0012224D"/>
    <w:rsid w:val="00122D34"/>
    <w:rsid w:val="0012376B"/>
    <w:rsid w:val="001251A9"/>
    <w:rsid w:val="00125DA5"/>
    <w:rsid w:val="00126CA4"/>
    <w:rsid w:val="00127515"/>
    <w:rsid w:val="00132028"/>
    <w:rsid w:val="0013391E"/>
    <w:rsid w:val="001351A6"/>
    <w:rsid w:val="001366C1"/>
    <w:rsid w:val="0013672A"/>
    <w:rsid w:val="00136E4D"/>
    <w:rsid w:val="001373B4"/>
    <w:rsid w:val="00137994"/>
    <w:rsid w:val="00140EB1"/>
    <w:rsid w:val="00141D4A"/>
    <w:rsid w:val="0014446E"/>
    <w:rsid w:val="00145F38"/>
    <w:rsid w:val="001462DC"/>
    <w:rsid w:val="001507FC"/>
    <w:rsid w:val="001512AB"/>
    <w:rsid w:val="001512E4"/>
    <w:rsid w:val="0015278E"/>
    <w:rsid w:val="001557B8"/>
    <w:rsid w:val="00155E81"/>
    <w:rsid w:val="00156351"/>
    <w:rsid w:val="001564B7"/>
    <w:rsid w:val="00156B80"/>
    <w:rsid w:val="00156DDD"/>
    <w:rsid w:val="00156FE9"/>
    <w:rsid w:val="00157427"/>
    <w:rsid w:val="0016049A"/>
    <w:rsid w:val="00162BF2"/>
    <w:rsid w:val="00163F1C"/>
    <w:rsid w:val="00164387"/>
    <w:rsid w:val="0016453C"/>
    <w:rsid w:val="00165454"/>
    <w:rsid w:val="001657D2"/>
    <w:rsid w:val="00166C6D"/>
    <w:rsid w:val="001676B2"/>
    <w:rsid w:val="0017450D"/>
    <w:rsid w:val="00176037"/>
    <w:rsid w:val="00180503"/>
    <w:rsid w:val="0018142B"/>
    <w:rsid w:val="0018297C"/>
    <w:rsid w:val="001830D9"/>
    <w:rsid w:val="00183B92"/>
    <w:rsid w:val="00184CE0"/>
    <w:rsid w:val="0018565F"/>
    <w:rsid w:val="00185AD8"/>
    <w:rsid w:val="001870C0"/>
    <w:rsid w:val="00187E2B"/>
    <w:rsid w:val="00190DDE"/>
    <w:rsid w:val="00192755"/>
    <w:rsid w:val="001954AD"/>
    <w:rsid w:val="00195780"/>
    <w:rsid w:val="00196513"/>
    <w:rsid w:val="00196C2A"/>
    <w:rsid w:val="001A0F89"/>
    <w:rsid w:val="001A1861"/>
    <w:rsid w:val="001A346E"/>
    <w:rsid w:val="001A5161"/>
    <w:rsid w:val="001A54E1"/>
    <w:rsid w:val="001A6D9D"/>
    <w:rsid w:val="001A739A"/>
    <w:rsid w:val="001B2E68"/>
    <w:rsid w:val="001B3391"/>
    <w:rsid w:val="001B3AA4"/>
    <w:rsid w:val="001B4855"/>
    <w:rsid w:val="001B51F0"/>
    <w:rsid w:val="001B5FF6"/>
    <w:rsid w:val="001C2849"/>
    <w:rsid w:val="001C2B9C"/>
    <w:rsid w:val="001C43E9"/>
    <w:rsid w:val="001C59F9"/>
    <w:rsid w:val="001D1175"/>
    <w:rsid w:val="001D1B71"/>
    <w:rsid w:val="001D1D7F"/>
    <w:rsid w:val="001D4235"/>
    <w:rsid w:val="001D4281"/>
    <w:rsid w:val="001D4C45"/>
    <w:rsid w:val="001D5029"/>
    <w:rsid w:val="001D7813"/>
    <w:rsid w:val="001E28C6"/>
    <w:rsid w:val="001E318B"/>
    <w:rsid w:val="001E47FB"/>
    <w:rsid w:val="001E4C6A"/>
    <w:rsid w:val="001E508A"/>
    <w:rsid w:val="001E6349"/>
    <w:rsid w:val="001E6EB4"/>
    <w:rsid w:val="001E7FA6"/>
    <w:rsid w:val="001F060C"/>
    <w:rsid w:val="001F1948"/>
    <w:rsid w:val="001F4006"/>
    <w:rsid w:val="0020104C"/>
    <w:rsid w:val="0020309B"/>
    <w:rsid w:val="00203335"/>
    <w:rsid w:val="0020397C"/>
    <w:rsid w:val="0020546E"/>
    <w:rsid w:val="00206ED3"/>
    <w:rsid w:val="00207451"/>
    <w:rsid w:val="002142AC"/>
    <w:rsid w:val="002153AB"/>
    <w:rsid w:val="002155E8"/>
    <w:rsid w:val="0021573E"/>
    <w:rsid w:val="00216BCB"/>
    <w:rsid w:val="0021723D"/>
    <w:rsid w:val="00221A6B"/>
    <w:rsid w:val="00221D6A"/>
    <w:rsid w:val="002222D1"/>
    <w:rsid w:val="0022248C"/>
    <w:rsid w:val="00223B48"/>
    <w:rsid w:val="00224917"/>
    <w:rsid w:val="002251DD"/>
    <w:rsid w:val="00225DA6"/>
    <w:rsid w:val="002270CE"/>
    <w:rsid w:val="00227E9A"/>
    <w:rsid w:val="0023064A"/>
    <w:rsid w:val="002318BD"/>
    <w:rsid w:val="00234DF3"/>
    <w:rsid w:val="00235897"/>
    <w:rsid w:val="00235B8C"/>
    <w:rsid w:val="002365B8"/>
    <w:rsid w:val="00243A55"/>
    <w:rsid w:val="002451FF"/>
    <w:rsid w:val="00245646"/>
    <w:rsid w:val="00250EED"/>
    <w:rsid w:val="00251F1C"/>
    <w:rsid w:val="0025516D"/>
    <w:rsid w:val="0025640F"/>
    <w:rsid w:val="00256AC6"/>
    <w:rsid w:val="00257089"/>
    <w:rsid w:val="002611FB"/>
    <w:rsid w:val="002626FE"/>
    <w:rsid w:val="00265F2A"/>
    <w:rsid w:val="00266800"/>
    <w:rsid w:val="00266C9D"/>
    <w:rsid w:val="00267061"/>
    <w:rsid w:val="002711EF"/>
    <w:rsid w:val="002751C2"/>
    <w:rsid w:val="0027654A"/>
    <w:rsid w:val="00277062"/>
    <w:rsid w:val="00277237"/>
    <w:rsid w:val="00280028"/>
    <w:rsid w:val="00280279"/>
    <w:rsid w:val="00280783"/>
    <w:rsid w:val="00281A81"/>
    <w:rsid w:val="00284014"/>
    <w:rsid w:val="002849BA"/>
    <w:rsid w:val="002863C8"/>
    <w:rsid w:val="0028677C"/>
    <w:rsid w:val="002915CD"/>
    <w:rsid w:val="00291EC5"/>
    <w:rsid w:val="0029281D"/>
    <w:rsid w:val="00292DCB"/>
    <w:rsid w:val="00293DE6"/>
    <w:rsid w:val="00294FDF"/>
    <w:rsid w:val="002958B2"/>
    <w:rsid w:val="002A0C6E"/>
    <w:rsid w:val="002A3E3A"/>
    <w:rsid w:val="002A50DF"/>
    <w:rsid w:val="002A54A4"/>
    <w:rsid w:val="002A6B0A"/>
    <w:rsid w:val="002B15A0"/>
    <w:rsid w:val="002B16BE"/>
    <w:rsid w:val="002B279F"/>
    <w:rsid w:val="002B34E6"/>
    <w:rsid w:val="002B57C6"/>
    <w:rsid w:val="002B7444"/>
    <w:rsid w:val="002C0829"/>
    <w:rsid w:val="002C38D3"/>
    <w:rsid w:val="002C5C43"/>
    <w:rsid w:val="002C631B"/>
    <w:rsid w:val="002C6537"/>
    <w:rsid w:val="002D1DE5"/>
    <w:rsid w:val="002D1F3E"/>
    <w:rsid w:val="002D23BE"/>
    <w:rsid w:val="002D2A06"/>
    <w:rsid w:val="002D4355"/>
    <w:rsid w:val="002D4CE9"/>
    <w:rsid w:val="002D7768"/>
    <w:rsid w:val="002E21FA"/>
    <w:rsid w:val="002E223C"/>
    <w:rsid w:val="002E53FA"/>
    <w:rsid w:val="002E5CB1"/>
    <w:rsid w:val="002F0A82"/>
    <w:rsid w:val="002F1582"/>
    <w:rsid w:val="002F17C1"/>
    <w:rsid w:val="002F2149"/>
    <w:rsid w:val="002F2E9E"/>
    <w:rsid w:val="002F3701"/>
    <w:rsid w:val="002F49E3"/>
    <w:rsid w:val="002F53A9"/>
    <w:rsid w:val="002F6300"/>
    <w:rsid w:val="002F631D"/>
    <w:rsid w:val="002F6368"/>
    <w:rsid w:val="002F6836"/>
    <w:rsid w:val="002F7570"/>
    <w:rsid w:val="003014F6"/>
    <w:rsid w:val="00301938"/>
    <w:rsid w:val="003019E4"/>
    <w:rsid w:val="00302F26"/>
    <w:rsid w:val="00303802"/>
    <w:rsid w:val="00305035"/>
    <w:rsid w:val="003051D0"/>
    <w:rsid w:val="0030637B"/>
    <w:rsid w:val="003064A1"/>
    <w:rsid w:val="0030770A"/>
    <w:rsid w:val="00307CFC"/>
    <w:rsid w:val="00315E38"/>
    <w:rsid w:val="003160B4"/>
    <w:rsid w:val="003162C5"/>
    <w:rsid w:val="00316D27"/>
    <w:rsid w:val="003171F5"/>
    <w:rsid w:val="003178E8"/>
    <w:rsid w:val="003209C2"/>
    <w:rsid w:val="00321804"/>
    <w:rsid w:val="00321F9E"/>
    <w:rsid w:val="00330738"/>
    <w:rsid w:val="0033494B"/>
    <w:rsid w:val="0033664E"/>
    <w:rsid w:val="00341592"/>
    <w:rsid w:val="00341BEB"/>
    <w:rsid w:val="00342A8C"/>
    <w:rsid w:val="00343232"/>
    <w:rsid w:val="003440D9"/>
    <w:rsid w:val="00344EDB"/>
    <w:rsid w:val="0034521B"/>
    <w:rsid w:val="0034627E"/>
    <w:rsid w:val="00347464"/>
    <w:rsid w:val="00347574"/>
    <w:rsid w:val="00347593"/>
    <w:rsid w:val="00350B31"/>
    <w:rsid w:val="00351612"/>
    <w:rsid w:val="00357189"/>
    <w:rsid w:val="003612A5"/>
    <w:rsid w:val="00362242"/>
    <w:rsid w:val="0036335C"/>
    <w:rsid w:val="0036337F"/>
    <w:rsid w:val="00363D3D"/>
    <w:rsid w:val="00366574"/>
    <w:rsid w:val="003759DB"/>
    <w:rsid w:val="00376AAE"/>
    <w:rsid w:val="003800BE"/>
    <w:rsid w:val="0038013A"/>
    <w:rsid w:val="00384911"/>
    <w:rsid w:val="003865A2"/>
    <w:rsid w:val="00386C64"/>
    <w:rsid w:val="00387F76"/>
    <w:rsid w:val="00390496"/>
    <w:rsid w:val="003904EA"/>
    <w:rsid w:val="00390660"/>
    <w:rsid w:val="003925DE"/>
    <w:rsid w:val="0039305D"/>
    <w:rsid w:val="0039367D"/>
    <w:rsid w:val="00395584"/>
    <w:rsid w:val="00397AA2"/>
    <w:rsid w:val="003A1BBD"/>
    <w:rsid w:val="003A50B0"/>
    <w:rsid w:val="003A6B5F"/>
    <w:rsid w:val="003B0AB5"/>
    <w:rsid w:val="003B163C"/>
    <w:rsid w:val="003B17D1"/>
    <w:rsid w:val="003B1846"/>
    <w:rsid w:val="003B2645"/>
    <w:rsid w:val="003B316C"/>
    <w:rsid w:val="003B3F82"/>
    <w:rsid w:val="003B5BBE"/>
    <w:rsid w:val="003B7F2B"/>
    <w:rsid w:val="003C0DD0"/>
    <w:rsid w:val="003C0E54"/>
    <w:rsid w:val="003C14D9"/>
    <w:rsid w:val="003C2722"/>
    <w:rsid w:val="003C5285"/>
    <w:rsid w:val="003C65D0"/>
    <w:rsid w:val="003C7E7B"/>
    <w:rsid w:val="003D1FF2"/>
    <w:rsid w:val="003D2AAA"/>
    <w:rsid w:val="003D30B7"/>
    <w:rsid w:val="003D4993"/>
    <w:rsid w:val="003D5D4E"/>
    <w:rsid w:val="003D666C"/>
    <w:rsid w:val="003E36EB"/>
    <w:rsid w:val="003E3F34"/>
    <w:rsid w:val="003E455A"/>
    <w:rsid w:val="003E6323"/>
    <w:rsid w:val="003E70CA"/>
    <w:rsid w:val="003E77CD"/>
    <w:rsid w:val="003E7CDD"/>
    <w:rsid w:val="003F1C90"/>
    <w:rsid w:val="003F4E01"/>
    <w:rsid w:val="003F4E64"/>
    <w:rsid w:val="00402FD1"/>
    <w:rsid w:val="00411EDC"/>
    <w:rsid w:val="00417126"/>
    <w:rsid w:val="0042211C"/>
    <w:rsid w:val="004243B3"/>
    <w:rsid w:val="00426D07"/>
    <w:rsid w:val="0042723A"/>
    <w:rsid w:val="00427BAC"/>
    <w:rsid w:val="00431D3D"/>
    <w:rsid w:val="00431F96"/>
    <w:rsid w:val="00432DBF"/>
    <w:rsid w:val="004359F2"/>
    <w:rsid w:val="00435DAB"/>
    <w:rsid w:val="0043615E"/>
    <w:rsid w:val="00440F15"/>
    <w:rsid w:val="004426CB"/>
    <w:rsid w:val="00444D7F"/>
    <w:rsid w:val="00446A56"/>
    <w:rsid w:val="004504B1"/>
    <w:rsid w:val="00450973"/>
    <w:rsid w:val="00454996"/>
    <w:rsid w:val="004577C9"/>
    <w:rsid w:val="00460C33"/>
    <w:rsid w:val="00463983"/>
    <w:rsid w:val="00470184"/>
    <w:rsid w:val="00471AF5"/>
    <w:rsid w:val="00473203"/>
    <w:rsid w:val="00473A90"/>
    <w:rsid w:val="00473F08"/>
    <w:rsid w:val="004752A8"/>
    <w:rsid w:val="004776D8"/>
    <w:rsid w:val="00480209"/>
    <w:rsid w:val="004807B7"/>
    <w:rsid w:val="00480A31"/>
    <w:rsid w:val="00480DE0"/>
    <w:rsid w:val="0048105A"/>
    <w:rsid w:val="004827E2"/>
    <w:rsid w:val="00482D86"/>
    <w:rsid w:val="00484F70"/>
    <w:rsid w:val="00486259"/>
    <w:rsid w:val="00486A05"/>
    <w:rsid w:val="00486DDC"/>
    <w:rsid w:val="0048727C"/>
    <w:rsid w:val="00487FC3"/>
    <w:rsid w:val="004919E6"/>
    <w:rsid w:val="00491AD6"/>
    <w:rsid w:val="00493540"/>
    <w:rsid w:val="004961B0"/>
    <w:rsid w:val="00496A49"/>
    <w:rsid w:val="00496A6F"/>
    <w:rsid w:val="0049749D"/>
    <w:rsid w:val="00497665"/>
    <w:rsid w:val="004A0010"/>
    <w:rsid w:val="004A5188"/>
    <w:rsid w:val="004A5453"/>
    <w:rsid w:val="004A6D33"/>
    <w:rsid w:val="004B0300"/>
    <w:rsid w:val="004B3A27"/>
    <w:rsid w:val="004B43A8"/>
    <w:rsid w:val="004B4F72"/>
    <w:rsid w:val="004B4F74"/>
    <w:rsid w:val="004C0582"/>
    <w:rsid w:val="004C49EF"/>
    <w:rsid w:val="004C49FC"/>
    <w:rsid w:val="004C5439"/>
    <w:rsid w:val="004C7530"/>
    <w:rsid w:val="004C7AD0"/>
    <w:rsid w:val="004D0785"/>
    <w:rsid w:val="004D1E1F"/>
    <w:rsid w:val="004D3B87"/>
    <w:rsid w:val="004D3DBF"/>
    <w:rsid w:val="004D43C7"/>
    <w:rsid w:val="004D74C8"/>
    <w:rsid w:val="004D7AAE"/>
    <w:rsid w:val="004D7C91"/>
    <w:rsid w:val="004E0179"/>
    <w:rsid w:val="004E4465"/>
    <w:rsid w:val="004E45FC"/>
    <w:rsid w:val="004E5B46"/>
    <w:rsid w:val="004E6B97"/>
    <w:rsid w:val="004F10E7"/>
    <w:rsid w:val="004F1588"/>
    <w:rsid w:val="004F5515"/>
    <w:rsid w:val="004F5A4D"/>
    <w:rsid w:val="004F6117"/>
    <w:rsid w:val="00501445"/>
    <w:rsid w:val="0050396F"/>
    <w:rsid w:val="00504897"/>
    <w:rsid w:val="00504BAD"/>
    <w:rsid w:val="005058EA"/>
    <w:rsid w:val="00506624"/>
    <w:rsid w:val="0050741A"/>
    <w:rsid w:val="00507645"/>
    <w:rsid w:val="0050790F"/>
    <w:rsid w:val="00510472"/>
    <w:rsid w:val="00510907"/>
    <w:rsid w:val="00510E39"/>
    <w:rsid w:val="0051208E"/>
    <w:rsid w:val="00512D1E"/>
    <w:rsid w:val="00515810"/>
    <w:rsid w:val="00515951"/>
    <w:rsid w:val="00516060"/>
    <w:rsid w:val="00516D29"/>
    <w:rsid w:val="00521C49"/>
    <w:rsid w:val="005241DD"/>
    <w:rsid w:val="00524D93"/>
    <w:rsid w:val="005254D6"/>
    <w:rsid w:val="0052620A"/>
    <w:rsid w:val="0052679C"/>
    <w:rsid w:val="00526F80"/>
    <w:rsid w:val="00532A86"/>
    <w:rsid w:val="00532E69"/>
    <w:rsid w:val="00533CC7"/>
    <w:rsid w:val="005346FD"/>
    <w:rsid w:val="005357DD"/>
    <w:rsid w:val="00535858"/>
    <w:rsid w:val="00537D8B"/>
    <w:rsid w:val="00543B58"/>
    <w:rsid w:val="00543C3B"/>
    <w:rsid w:val="00544F93"/>
    <w:rsid w:val="00546935"/>
    <w:rsid w:val="00547B7A"/>
    <w:rsid w:val="005508A1"/>
    <w:rsid w:val="00553763"/>
    <w:rsid w:val="005548B8"/>
    <w:rsid w:val="00556879"/>
    <w:rsid w:val="0055700F"/>
    <w:rsid w:val="00557EFC"/>
    <w:rsid w:val="005619F8"/>
    <w:rsid w:val="00562D3F"/>
    <w:rsid w:val="005660DF"/>
    <w:rsid w:val="00566421"/>
    <w:rsid w:val="005668A1"/>
    <w:rsid w:val="00570A99"/>
    <w:rsid w:val="00574C37"/>
    <w:rsid w:val="00574C9E"/>
    <w:rsid w:val="005760B5"/>
    <w:rsid w:val="005774F4"/>
    <w:rsid w:val="0058211C"/>
    <w:rsid w:val="00585A7D"/>
    <w:rsid w:val="00585DD3"/>
    <w:rsid w:val="00587092"/>
    <w:rsid w:val="005872EE"/>
    <w:rsid w:val="005909E9"/>
    <w:rsid w:val="00590C49"/>
    <w:rsid w:val="0059225E"/>
    <w:rsid w:val="005926E0"/>
    <w:rsid w:val="00593CF1"/>
    <w:rsid w:val="00596F83"/>
    <w:rsid w:val="00597A49"/>
    <w:rsid w:val="005A0DA6"/>
    <w:rsid w:val="005A0F47"/>
    <w:rsid w:val="005A1AE3"/>
    <w:rsid w:val="005A38F9"/>
    <w:rsid w:val="005A3DA2"/>
    <w:rsid w:val="005A595B"/>
    <w:rsid w:val="005A6506"/>
    <w:rsid w:val="005A6EC9"/>
    <w:rsid w:val="005B0C32"/>
    <w:rsid w:val="005B2F21"/>
    <w:rsid w:val="005B2F58"/>
    <w:rsid w:val="005B31E2"/>
    <w:rsid w:val="005B3358"/>
    <w:rsid w:val="005B347F"/>
    <w:rsid w:val="005B3AC0"/>
    <w:rsid w:val="005B5BA1"/>
    <w:rsid w:val="005B614B"/>
    <w:rsid w:val="005B719A"/>
    <w:rsid w:val="005B77D9"/>
    <w:rsid w:val="005C14D3"/>
    <w:rsid w:val="005C1CCB"/>
    <w:rsid w:val="005C3582"/>
    <w:rsid w:val="005C5DA8"/>
    <w:rsid w:val="005C6806"/>
    <w:rsid w:val="005D0BBE"/>
    <w:rsid w:val="005D3EAE"/>
    <w:rsid w:val="005D4808"/>
    <w:rsid w:val="005D5EAD"/>
    <w:rsid w:val="005D6D1F"/>
    <w:rsid w:val="005E14C2"/>
    <w:rsid w:val="005E2576"/>
    <w:rsid w:val="005E25D0"/>
    <w:rsid w:val="005E395C"/>
    <w:rsid w:val="005E42DC"/>
    <w:rsid w:val="005E5642"/>
    <w:rsid w:val="005E652D"/>
    <w:rsid w:val="005F21DC"/>
    <w:rsid w:val="005F3BFF"/>
    <w:rsid w:val="005F3D24"/>
    <w:rsid w:val="005F7CF7"/>
    <w:rsid w:val="005F7EE4"/>
    <w:rsid w:val="00603931"/>
    <w:rsid w:val="0060563F"/>
    <w:rsid w:val="006104B3"/>
    <w:rsid w:val="006133B9"/>
    <w:rsid w:val="006149E2"/>
    <w:rsid w:val="006175E7"/>
    <w:rsid w:val="006210F3"/>
    <w:rsid w:val="00621B96"/>
    <w:rsid w:val="00622BBF"/>
    <w:rsid w:val="006245A2"/>
    <w:rsid w:val="00630201"/>
    <w:rsid w:val="00631BA6"/>
    <w:rsid w:val="00632136"/>
    <w:rsid w:val="006328DF"/>
    <w:rsid w:val="006328F0"/>
    <w:rsid w:val="00632E03"/>
    <w:rsid w:val="0063442A"/>
    <w:rsid w:val="006362F0"/>
    <w:rsid w:val="00636CBB"/>
    <w:rsid w:val="00640149"/>
    <w:rsid w:val="006410BF"/>
    <w:rsid w:val="00642577"/>
    <w:rsid w:val="00642DE9"/>
    <w:rsid w:val="00643511"/>
    <w:rsid w:val="00644866"/>
    <w:rsid w:val="006455DD"/>
    <w:rsid w:val="00645784"/>
    <w:rsid w:val="0064721A"/>
    <w:rsid w:val="00647F03"/>
    <w:rsid w:val="00650CF3"/>
    <w:rsid w:val="00651DC0"/>
    <w:rsid w:val="00652ACD"/>
    <w:rsid w:val="006532C5"/>
    <w:rsid w:val="00653455"/>
    <w:rsid w:val="00653C28"/>
    <w:rsid w:val="0066060F"/>
    <w:rsid w:val="006606C3"/>
    <w:rsid w:val="0066077F"/>
    <w:rsid w:val="0066108B"/>
    <w:rsid w:val="006619AE"/>
    <w:rsid w:val="00663A04"/>
    <w:rsid w:val="00663D9D"/>
    <w:rsid w:val="00664125"/>
    <w:rsid w:val="006641E9"/>
    <w:rsid w:val="0066505A"/>
    <w:rsid w:val="00665183"/>
    <w:rsid w:val="006667B7"/>
    <w:rsid w:val="006709B9"/>
    <w:rsid w:val="006712FA"/>
    <w:rsid w:val="006721A4"/>
    <w:rsid w:val="006721E2"/>
    <w:rsid w:val="006741EC"/>
    <w:rsid w:val="0067576B"/>
    <w:rsid w:val="00675C41"/>
    <w:rsid w:val="00676494"/>
    <w:rsid w:val="0067651E"/>
    <w:rsid w:val="006777DC"/>
    <w:rsid w:val="00680E58"/>
    <w:rsid w:val="00682318"/>
    <w:rsid w:val="00683CC8"/>
    <w:rsid w:val="0068402B"/>
    <w:rsid w:val="006947A3"/>
    <w:rsid w:val="00694A9B"/>
    <w:rsid w:val="006953F9"/>
    <w:rsid w:val="0069724E"/>
    <w:rsid w:val="006A1A1B"/>
    <w:rsid w:val="006A1D7A"/>
    <w:rsid w:val="006A275A"/>
    <w:rsid w:val="006A2B38"/>
    <w:rsid w:val="006A327B"/>
    <w:rsid w:val="006A341E"/>
    <w:rsid w:val="006A3E7C"/>
    <w:rsid w:val="006A5997"/>
    <w:rsid w:val="006A631A"/>
    <w:rsid w:val="006A7E3B"/>
    <w:rsid w:val="006B01DC"/>
    <w:rsid w:val="006B0641"/>
    <w:rsid w:val="006B0EA7"/>
    <w:rsid w:val="006B5261"/>
    <w:rsid w:val="006B625A"/>
    <w:rsid w:val="006B7DED"/>
    <w:rsid w:val="006C299D"/>
    <w:rsid w:val="006C38DF"/>
    <w:rsid w:val="006C3CFC"/>
    <w:rsid w:val="006C4FC9"/>
    <w:rsid w:val="006C561B"/>
    <w:rsid w:val="006C5D53"/>
    <w:rsid w:val="006C7753"/>
    <w:rsid w:val="006C7AE8"/>
    <w:rsid w:val="006D51B9"/>
    <w:rsid w:val="006D5599"/>
    <w:rsid w:val="006D7D34"/>
    <w:rsid w:val="006D7E09"/>
    <w:rsid w:val="006E16B2"/>
    <w:rsid w:val="006E3153"/>
    <w:rsid w:val="006E4D50"/>
    <w:rsid w:val="006E568F"/>
    <w:rsid w:val="006E5B6A"/>
    <w:rsid w:val="006E61E7"/>
    <w:rsid w:val="006E7D7D"/>
    <w:rsid w:val="006F044F"/>
    <w:rsid w:val="006F2AEE"/>
    <w:rsid w:val="006F382C"/>
    <w:rsid w:val="006F4CD1"/>
    <w:rsid w:val="006F555D"/>
    <w:rsid w:val="007001D9"/>
    <w:rsid w:val="0070499B"/>
    <w:rsid w:val="00706AAF"/>
    <w:rsid w:val="00711713"/>
    <w:rsid w:val="00711D18"/>
    <w:rsid w:val="0071398C"/>
    <w:rsid w:val="00714281"/>
    <w:rsid w:val="007146F5"/>
    <w:rsid w:val="00716950"/>
    <w:rsid w:val="00717A8E"/>
    <w:rsid w:val="0072076C"/>
    <w:rsid w:val="00720F83"/>
    <w:rsid w:val="00721B04"/>
    <w:rsid w:val="00722CB1"/>
    <w:rsid w:val="00723A0A"/>
    <w:rsid w:val="007248F7"/>
    <w:rsid w:val="0072507C"/>
    <w:rsid w:val="00727D0A"/>
    <w:rsid w:val="00730A5E"/>
    <w:rsid w:val="007323F7"/>
    <w:rsid w:val="007354CA"/>
    <w:rsid w:val="007364D6"/>
    <w:rsid w:val="00740271"/>
    <w:rsid w:val="00742191"/>
    <w:rsid w:val="007446F8"/>
    <w:rsid w:val="00757F53"/>
    <w:rsid w:val="0076052F"/>
    <w:rsid w:val="00761FD7"/>
    <w:rsid w:val="00762396"/>
    <w:rsid w:val="007639F2"/>
    <w:rsid w:val="00763B6A"/>
    <w:rsid w:val="00765986"/>
    <w:rsid w:val="00766080"/>
    <w:rsid w:val="00766859"/>
    <w:rsid w:val="00767B5C"/>
    <w:rsid w:val="0077104F"/>
    <w:rsid w:val="00771583"/>
    <w:rsid w:val="00773C84"/>
    <w:rsid w:val="0077414F"/>
    <w:rsid w:val="00776916"/>
    <w:rsid w:val="00776EB8"/>
    <w:rsid w:val="00777065"/>
    <w:rsid w:val="007804DE"/>
    <w:rsid w:val="00781576"/>
    <w:rsid w:val="0078218C"/>
    <w:rsid w:val="00785AF9"/>
    <w:rsid w:val="00794432"/>
    <w:rsid w:val="0079679C"/>
    <w:rsid w:val="007A0B22"/>
    <w:rsid w:val="007A1528"/>
    <w:rsid w:val="007A28F5"/>
    <w:rsid w:val="007A6965"/>
    <w:rsid w:val="007A6F4D"/>
    <w:rsid w:val="007A77AE"/>
    <w:rsid w:val="007B22AD"/>
    <w:rsid w:val="007B261F"/>
    <w:rsid w:val="007B396B"/>
    <w:rsid w:val="007B3F6D"/>
    <w:rsid w:val="007B4F67"/>
    <w:rsid w:val="007B5868"/>
    <w:rsid w:val="007B6108"/>
    <w:rsid w:val="007B63E9"/>
    <w:rsid w:val="007B7B7A"/>
    <w:rsid w:val="007C218A"/>
    <w:rsid w:val="007C41E2"/>
    <w:rsid w:val="007C5336"/>
    <w:rsid w:val="007C6595"/>
    <w:rsid w:val="007C6CD8"/>
    <w:rsid w:val="007C761F"/>
    <w:rsid w:val="007C7B0F"/>
    <w:rsid w:val="007D15E2"/>
    <w:rsid w:val="007D212B"/>
    <w:rsid w:val="007D2176"/>
    <w:rsid w:val="007D3961"/>
    <w:rsid w:val="007D4D10"/>
    <w:rsid w:val="007D5109"/>
    <w:rsid w:val="007D7145"/>
    <w:rsid w:val="007D7DBF"/>
    <w:rsid w:val="007E27B9"/>
    <w:rsid w:val="007E5DC2"/>
    <w:rsid w:val="007E6047"/>
    <w:rsid w:val="007E6484"/>
    <w:rsid w:val="007E6698"/>
    <w:rsid w:val="007E6928"/>
    <w:rsid w:val="007E7E78"/>
    <w:rsid w:val="007F0B1E"/>
    <w:rsid w:val="007F5258"/>
    <w:rsid w:val="007F5F64"/>
    <w:rsid w:val="007F6A20"/>
    <w:rsid w:val="007F7C77"/>
    <w:rsid w:val="00801881"/>
    <w:rsid w:val="00801F57"/>
    <w:rsid w:val="008050C0"/>
    <w:rsid w:val="008063BF"/>
    <w:rsid w:val="008072D1"/>
    <w:rsid w:val="008125EB"/>
    <w:rsid w:val="00813F18"/>
    <w:rsid w:val="008154E0"/>
    <w:rsid w:val="0082397F"/>
    <w:rsid w:val="00823BDD"/>
    <w:rsid w:val="00827265"/>
    <w:rsid w:val="00827DB4"/>
    <w:rsid w:val="00830578"/>
    <w:rsid w:val="00831400"/>
    <w:rsid w:val="0083184A"/>
    <w:rsid w:val="008340FE"/>
    <w:rsid w:val="00834DBD"/>
    <w:rsid w:val="00834F51"/>
    <w:rsid w:val="008363FC"/>
    <w:rsid w:val="00836AA6"/>
    <w:rsid w:val="00836EEA"/>
    <w:rsid w:val="008404E5"/>
    <w:rsid w:val="0084131B"/>
    <w:rsid w:val="00841668"/>
    <w:rsid w:val="00850AB0"/>
    <w:rsid w:val="008562A0"/>
    <w:rsid w:val="00856711"/>
    <w:rsid w:val="00856B0B"/>
    <w:rsid w:val="00856EA7"/>
    <w:rsid w:val="00857CC7"/>
    <w:rsid w:val="00860814"/>
    <w:rsid w:val="00862603"/>
    <w:rsid w:val="00862E1B"/>
    <w:rsid w:val="0086508A"/>
    <w:rsid w:val="00866891"/>
    <w:rsid w:val="008675BD"/>
    <w:rsid w:val="00870782"/>
    <w:rsid w:val="00873C40"/>
    <w:rsid w:val="00874013"/>
    <w:rsid w:val="00874E14"/>
    <w:rsid w:val="008754FF"/>
    <w:rsid w:val="008768E8"/>
    <w:rsid w:val="00880218"/>
    <w:rsid w:val="00883BD0"/>
    <w:rsid w:val="00883D50"/>
    <w:rsid w:val="00884A55"/>
    <w:rsid w:val="0088534B"/>
    <w:rsid w:val="008907B4"/>
    <w:rsid w:val="00891468"/>
    <w:rsid w:val="008966AB"/>
    <w:rsid w:val="0089700A"/>
    <w:rsid w:val="008A0803"/>
    <w:rsid w:val="008A0E7D"/>
    <w:rsid w:val="008A1926"/>
    <w:rsid w:val="008A340A"/>
    <w:rsid w:val="008A5E5D"/>
    <w:rsid w:val="008A6B22"/>
    <w:rsid w:val="008A716D"/>
    <w:rsid w:val="008B148E"/>
    <w:rsid w:val="008B3E02"/>
    <w:rsid w:val="008B418D"/>
    <w:rsid w:val="008B530A"/>
    <w:rsid w:val="008B6CCF"/>
    <w:rsid w:val="008B7344"/>
    <w:rsid w:val="008C0911"/>
    <w:rsid w:val="008C0BE5"/>
    <w:rsid w:val="008C295D"/>
    <w:rsid w:val="008C696E"/>
    <w:rsid w:val="008C74CC"/>
    <w:rsid w:val="008D0117"/>
    <w:rsid w:val="008D089F"/>
    <w:rsid w:val="008D2BCA"/>
    <w:rsid w:val="008D4AA4"/>
    <w:rsid w:val="008E1E95"/>
    <w:rsid w:val="008E353F"/>
    <w:rsid w:val="008E4438"/>
    <w:rsid w:val="008E6429"/>
    <w:rsid w:val="008E6C7F"/>
    <w:rsid w:val="008F1E34"/>
    <w:rsid w:val="008F37B7"/>
    <w:rsid w:val="008F4497"/>
    <w:rsid w:val="008F55DD"/>
    <w:rsid w:val="008F7CB4"/>
    <w:rsid w:val="009006D2"/>
    <w:rsid w:val="009033E6"/>
    <w:rsid w:val="00904033"/>
    <w:rsid w:val="00904C09"/>
    <w:rsid w:val="00904EA3"/>
    <w:rsid w:val="00907341"/>
    <w:rsid w:val="00907EF6"/>
    <w:rsid w:val="0091085C"/>
    <w:rsid w:val="00913B2F"/>
    <w:rsid w:val="00913C7E"/>
    <w:rsid w:val="00917195"/>
    <w:rsid w:val="00921932"/>
    <w:rsid w:val="009224CB"/>
    <w:rsid w:val="009233B6"/>
    <w:rsid w:val="00923C85"/>
    <w:rsid w:val="00923CB4"/>
    <w:rsid w:val="009253DE"/>
    <w:rsid w:val="009260D4"/>
    <w:rsid w:val="0092614D"/>
    <w:rsid w:val="00930314"/>
    <w:rsid w:val="009345E7"/>
    <w:rsid w:val="00934DA7"/>
    <w:rsid w:val="00935D59"/>
    <w:rsid w:val="00936E74"/>
    <w:rsid w:val="009373E4"/>
    <w:rsid w:val="00943AD4"/>
    <w:rsid w:val="00945939"/>
    <w:rsid w:val="009501FB"/>
    <w:rsid w:val="009517D1"/>
    <w:rsid w:val="0095309C"/>
    <w:rsid w:val="009542A5"/>
    <w:rsid w:val="00955DB4"/>
    <w:rsid w:val="0095733D"/>
    <w:rsid w:val="009611CD"/>
    <w:rsid w:val="009622BA"/>
    <w:rsid w:val="00962BFD"/>
    <w:rsid w:val="00964CF4"/>
    <w:rsid w:val="00965310"/>
    <w:rsid w:val="0096664F"/>
    <w:rsid w:val="009704CF"/>
    <w:rsid w:val="00970632"/>
    <w:rsid w:val="00970C8D"/>
    <w:rsid w:val="00970E82"/>
    <w:rsid w:val="0097132A"/>
    <w:rsid w:val="00971C91"/>
    <w:rsid w:val="00971DC9"/>
    <w:rsid w:val="00972F3D"/>
    <w:rsid w:val="009739CC"/>
    <w:rsid w:val="009743E5"/>
    <w:rsid w:val="0097610C"/>
    <w:rsid w:val="00976954"/>
    <w:rsid w:val="009807F7"/>
    <w:rsid w:val="00980D5D"/>
    <w:rsid w:val="0098214D"/>
    <w:rsid w:val="00986568"/>
    <w:rsid w:val="00986DFB"/>
    <w:rsid w:val="00987B5B"/>
    <w:rsid w:val="00987EE4"/>
    <w:rsid w:val="00990E69"/>
    <w:rsid w:val="00992C7F"/>
    <w:rsid w:val="00992F38"/>
    <w:rsid w:val="009931B8"/>
    <w:rsid w:val="00993BF0"/>
    <w:rsid w:val="009957FC"/>
    <w:rsid w:val="00997A54"/>
    <w:rsid w:val="00997F01"/>
    <w:rsid w:val="009A01EC"/>
    <w:rsid w:val="009A2126"/>
    <w:rsid w:val="009A3553"/>
    <w:rsid w:val="009A56C8"/>
    <w:rsid w:val="009A5E14"/>
    <w:rsid w:val="009B124C"/>
    <w:rsid w:val="009B13DA"/>
    <w:rsid w:val="009B3924"/>
    <w:rsid w:val="009B48E2"/>
    <w:rsid w:val="009B5C77"/>
    <w:rsid w:val="009B6412"/>
    <w:rsid w:val="009B6419"/>
    <w:rsid w:val="009C2A4B"/>
    <w:rsid w:val="009C2B09"/>
    <w:rsid w:val="009C468A"/>
    <w:rsid w:val="009C527A"/>
    <w:rsid w:val="009C5353"/>
    <w:rsid w:val="009C5BD8"/>
    <w:rsid w:val="009C627C"/>
    <w:rsid w:val="009C73D8"/>
    <w:rsid w:val="009C780A"/>
    <w:rsid w:val="009D15AF"/>
    <w:rsid w:val="009D1D62"/>
    <w:rsid w:val="009D3B69"/>
    <w:rsid w:val="009D3DBA"/>
    <w:rsid w:val="009D4A0E"/>
    <w:rsid w:val="009D4A1C"/>
    <w:rsid w:val="009D4E67"/>
    <w:rsid w:val="009D5275"/>
    <w:rsid w:val="009D5B74"/>
    <w:rsid w:val="009E23C4"/>
    <w:rsid w:val="009E3A38"/>
    <w:rsid w:val="009E7B08"/>
    <w:rsid w:val="009E7FD9"/>
    <w:rsid w:val="009F02F2"/>
    <w:rsid w:val="009F05CE"/>
    <w:rsid w:val="009F3B19"/>
    <w:rsid w:val="009F3CD6"/>
    <w:rsid w:val="009F42AD"/>
    <w:rsid w:val="009F5544"/>
    <w:rsid w:val="00A00409"/>
    <w:rsid w:val="00A01D08"/>
    <w:rsid w:val="00A02D64"/>
    <w:rsid w:val="00A039B3"/>
    <w:rsid w:val="00A04A68"/>
    <w:rsid w:val="00A0755A"/>
    <w:rsid w:val="00A07D20"/>
    <w:rsid w:val="00A1095A"/>
    <w:rsid w:val="00A1099A"/>
    <w:rsid w:val="00A10F1B"/>
    <w:rsid w:val="00A138F5"/>
    <w:rsid w:val="00A13B87"/>
    <w:rsid w:val="00A15A36"/>
    <w:rsid w:val="00A1612D"/>
    <w:rsid w:val="00A20191"/>
    <w:rsid w:val="00A21EDB"/>
    <w:rsid w:val="00A21F33"/>
    <w:rsid w:val="00A23867"/>
    <w:rsid w:val="00A25418"/>
    <w:rsid w:val="00A25AC4"/>
    <w:rsid w:val="00A25D99"/>
    <w:rsid w:val="00A27C3A"/>
    <w:rsid w:val="00A31855"/>
    <w:rsid w:val="00A318A9"/>
    <w:rsid w:val="00A31E0C"/>
    <w:rsid w:val="00A32038"/>
    <w:rsid w:val="00A32205"/>
    <w:rsid w:val="00A32768"/>
    <w:rsid w:val="00A33B78"/>
    <w:rsid w:val="00A34A50"/>
    <w:rsid w:val="00A35A90"/>
    <w:rsid w:val="00A371FA"/>
    <w:rsid w:val="00A4415A"/>
    <w:rsid w:val="00A45F40"/>
    <w:rsid w:val="00A4641F"/>
    <w:rsid w:val="00A50A3F"/>
    <w:rsid w:val="00A52F2A"/>
    <w:rsid w:val="00A53854"/>
    <w:rsid w:val="00A54929"/>
    <w:rsid w:val="00A60B83"/>
    <w:rsid w:val="00A6175E"/>
    <w:rsid w:val="00A62B71"/>
    <w:rsid w:val="00A638B8"/>
    <w:rsid w:val="00A6442D"/>
    <w:rsid w:val="00A64E75"/>
    <w:rsid w:val="00A652A3"/>
    <w:rsid w:val="00A67DAC"/>
    <w:rsid w:val="00A75468"/>
    <w:rsid w:val="00A75792"/>
    <w:rsid w:val="00A77A11"/>
    <w:rsid w:val="00A828A8"/>
    <w:rsid w:val="00A84980"/>
    <w:rsid w:val="00A8794C"/>
    <w:rsid w:val="00A906D7"/>
    <w:rsid w:val="00A90A99"/>
    <w:rsid w:val="00A90B41"/>
    <w:rsid w:val="00A90EF8"/>
    <w:rsid w:val="00A9154A"/>
    <w:rsid w:val="00A91E24"/>
    <w:rsid w:val="00A92F28"/>
    <w:rsid w:val="00A941F5"/>
    <w:rsid w:val="00A95CED"/>
    <w:rsid w:val="00A95F60"/>
    <w:rsid w:val="00A9615E"/>
    <w:rsid w:val="00AA18A7"/>
    <w:rsid w:val="00AA2758"/>
    <w:rsid w:val="00AA5EBF"/>
    <w:rsid w:val="00AA7BDE"/>
    <w:rsid w:val="00AA7F72"/>
    <w:rsid w:val="00AB23FB"/>
    <w:rsid w:val="00AB49CD"/>
    <w:rsid w:val="00AB7950"/>
    <w:rsid w:val="00AB7A1E"/>
    <w:rsid w:val="00AC0FBD"/>
    <w:rsid w:val="00AC1F61"/>
    <w:rsid w:val="00AC4184"/>
    <w:rsid w:val="00AC4778"/>
    <w:rsid w:val="00AC4F45"/>
    <w:rsid w:val="00AC6DB1"/>
    <w:rsid w:val="00AD0DE0"/>
    <w:rsid w:val="00AD3668"/>
    <w:rsid w:val="00AD403F"/>
    <w:rsid w:val="00AD4912"/>
    <w:rsid w:val="00AD73C3"/>
    <w:rsid w:val="00AE0BAD"/>
    <w:rsid w:val="00AE6C44"/>
    <w:rsid w:val="00AE7640"/>
    <w:rsid w:val="00AE79D6"/>
    <w:rsid w:val="00AF056B"/>
    <w:rsid w:val="00AF121B"/>
    <w:rsid w:val="00AF1470"/>
    <w:rsid w:val="00AF191B"/>
    <w:rsid w:val="00AF2D14"/>
    <w:rsid w:val="00AF618A"/>
    <w:rsid w:val="00AF7EFD"/>
    <w:rsid w:val="00AF7FA1"/>
    <w:rsid w:val="00B01001"/>
    <w:rsid w:val="00B02A3E"/>
    <w:rsid w:val="00B03563"/>
    <w:rsid w:val="00B03564"/>
    <w:rsid w:val="00B037DC"/>
    <w:rsid w:val="00B04F3A"/>
    <w:rsid w:val="00B050FD"/>
    <w:rsid w:val="00B05A30"/>
    <w:rsid w:val="00B10EA6"/>
    <w:rsid w:val="00B10F42"/>
    <w:rsid w:val="00B11AF6"/>
    <w:rsid w:val="00B12552"/>
    <w:rsid w:val="00B12E6E"/>
    <w:rsid w:val="00B13922"/>
    <w:rsid w:val="00B13B7A"/>
    <w:rsid w:val="00B14704"/>
    <w:rsid w:val="00B155F2"/>
    <w:rsid w:val="00B15EE9"/>
    <w:rsid w:val="00B170A5"/>
    <w:rsid w:val="00B21E3B"/>
    <w:rsid w:val="00B26757"/>
    <w:rsid w:val="00B26AD1"/>
    <w:rsid w:val="00B26E90"/>
    <w:rsid w:val="00B26F03"/>
    <w:rsid w:val="00B305F3"/>
    <w:rsid w:val="00B31A78"/>
    <w:rsid w:val="00B40478"/>
    <w:rsid w:val="00B41FA1"/>
    <w:rsid w:val="00B4332C"/>
    <w:rsid w:val="00B44976"/>
    <w:rsid w:val="00B45230"/>
    <w:rsid w:val="00B47FEA"/>
    <w:rsid w:val="00B50AFA"/>
    <w:rsid w:val="00B50D61"/>
    <w:rsid w:val="00B5186F"/>
    <w:rsid w:val="00B5798A"/>
    <w:rsid w:val="00B57A0C"/>
    <w:rsid w:val="00B6091C"/>
    <w:rsid w:val="00B60CFC"/>
    <w:rsid w:val="00B6328C"/>
    <w:rsid w:val="00B648D2"/>
    <w:rsid w:val="00B64FDA"/>
    <w:rsid w:val="00B703E3"/>
    <w:rsid w:val="00B70E55"/>
    <w:rsid w:val="00B70FF2"/>
    <w:rsid w:val="00B7551C"/>
    <w:rsid w:val="00B76733"/>
    <w:rsid w:val="00B76778"/>
    <w:rsid w:val="00B76820"/>
    <w:rsid w:val="00B81288"/>
    <w:rsid w:val="00B83C69"/>
    <w:rsid w:val="00B866BA"/>
    <w:rsid w:val="00B87022"/>
    <w:rsid w:val="00B87197"/>
    <w:rsid w:val="00B87256"/>
    <w:rsid w:val="00B9176D"/>
    <w:rsid w:val="00B92658"/>
    <w:rsid w:val="00B92C4B"/>
    <w:rsid w:val="00B9486D"/>
    <w:rsid w:val="00B95203"/>
    <w:rsid w:val="00B9550A"/>
    <w:rsid w:val="00B96A42"/>
    <w:rsid w:val="00B96B7D"/>
    <w:rsid w:val="00BA1AE8"/>
    <w:rsid w:val="00BA50E6"/>
    <w:rsid w:val="00BA53B3"/>
    <w:rsid w:val="00BA5C26"/>
    <w:rsid w:val="00BB1A48"/>
    <w:rsid w:val="00BB2EC2"/>
    <w:rsid w:val="00BB3A4C"/>
    <w:rsid w:val="00BB6F9F"/>
    <w:rsid w:val="00BC0643"/>
    <w:rsid w:val="00BC2281"/>
    <w:rsid w:val="00BC25FD"/>
    <w:rsid w:val="00BD0CD4"/>
    <w:rsid w:val="00BD2029"/>
    <w:rsid w:val="00BD2A5F"/>
    <w:rsid w:val="00BE187F"/>
    <w:rsid w:val="00BE24D7"/>
    <w:rsid w:val="00BE42A1"/>
    <w:rsid w:val="00BE549F"/>
    <w:rsid w:val="00BE58BA"/>
    <w:rsid w:val="00BE67B0"/>
    <w:rsid w:val="00BE7150"/>
    <w:rsid w:val="00BE7B7D"/>
    <w:rsid w:val="00BE7D05"/>
    <w:rsid w:val="00BE7DA3"/>
    <w:rsid w:val="00BF22DA"/>
    <w:rsid w:val="00BF49A3"/>
    <w:rsid w:val="00BF55B4"/>
    <w:rsid w:val="00BF6165"/>
    <w:rsid w:val="00BF7579"/>
    <w:rsid w:val="00BF7D23"/>
    <w:rsid w:val="00C01D3B"/>
    <w:rsid w:val="00C02C51"/>
    <w:rsid w:val="00C02FE1"/>
    <w:rsid w:val="00C04458"/>
    <w:rsid w:val="00C0451E"/>
    <w:rsid w:val="00C06EC6"/>
    <w:rsid w:val="00C106E7"/>
    <w:rsid w:val="00C10CDD"/>
    <w:rsid w:val="00C120C7"/>
    <w:rsid w:val="00C12D1B"/>
    <w:rsid w:val="00C134A2"/>
    <w:rsid w:val="00C134F6"/>
    <w:rsid w:val="00C200F7"/>
    <w:rsid w:val="00C20794"/>
    <w:rsid w:val="00C20891"/>
    <w:rsid w:val="00C21105"/>
    <w:rsid w:val="00C21BFD"/>
    <w:rsid w:val="00C22B37"/>
    <w:rsid w:val="00C2470B"/>
    <w:rsid w:val="00C32136"/>
    <w:rsid w:val="00C37803"/>
    <w:rsid w:val="00C40782"/>
    <w:rsid w:val="00C40B9E"/>
    <w:rsid w:val="00C43BE4"/>
    <w:rsid w:val="00C44ED8"/>
    <w:rsid w:val="00C47CC5"/>
    <w:rsid w:val="00C512B7"/>
    <w:rsid w:val="00C528F4"/>
    <w:rsid w:val="00C54947"/>
    <w:rsid w:val="00C5504C"/>
    <w:rsid w:val="00C55949"/>
    <w:rsid w:val="00C55C1A"/>
    <w:rsid w:val="00C56718"/>
    <w:rsid w:val="00C56BFA"/>
    <w:rsid w:val="00C6032D"/>
    <w:rsid w:val="00C60C72"/>
    <w:rsid w:val="00C63360"/>
    <w:rsid w:val="00C63F2A"/>
    <w:rsid w:val="00C65E88"/>
    <w:rsid w:val="00C674AF"/>
    <w:rsid w:val="00C70DBD"/>
    <w:rsid w:val="00C747AF"/>
    <w:rsid w:val="00C74E5B"/>
    <w:rsid w:val="00C75814"/>
    <w:rsid w:val="00C76E69"/>
    <w:rsid w:val="00C82181"/>
    <w:rsid w:val="00C82727"/>
    <w:rsid w:val="00C82DFC"/>
    <w:rsid w:val="00C835B4"/>
    <w:rsid w:val="00C84692"/>
    <w:rsid w:val="00C85793"/>
    <w:rsid w:val="00C902C0"/>
    <w:rsid w:val="00C948B0"/>
    <w:rsid w:val="00C95B15"/>
    <w:rsid w:val="00C97673"/>
    <w:rsid w:val="00C97BF4"/>
    <w:rsid w:val="00C97C0E"/>
    <w:rsid w:val="00CA0607"/>
    <w:rsid w:val="00CA2B93"/>
    <w:rsid w:val="00CA446F"/>
    <w:rsid w:val="00CA761B"/>
    <w:rsid w:val="00CB0ECA"/>
    <w:rsid w:val="00CB1B06"/>
    <w:rsid w:val="00CB417E"/>
    <w:rsid w:val="00CB5B0F"/>
    <w:rsid w:val="00CB6AE8"/>
    <w:rsid w:val="00CC08E2"/>
    <w:rsid w:val="00CC269D"/>
    <w:rsid w:val="00CC4963"/>
    <w:rsid w:val="00CC53E3"/>
    <w:rsid w:val="00CC5FF0"/>
    <w:rsid w:val="00CC6AC9"/>
    <w:rsid w:val="00CD1C4F"/>
    <w:rsid w:val="00CD309A"/>
    <w:rsid w:val="00CD34D3"/>
    <w:rsid w:val="00CD4A5D"/>
    <w:rsid w:val="00CD4ACF"/>
    <w:rsid w:val="00CD4B4A"/>
    <w:rsid w:val="00CD7834"/>
    <w:rsid w:val="00CE041A"/>
    <w:rsid w:val="00CE51A3"/>
    <w:rsid w:val="00CE51BA"/>
    <w:rsid w:val="00CF56EC"/>
    <w:rsid w:val="00CF5E7E"/>
    <w:rsid w:val="00CF7B9F"/>
    <w:rsid w:val="00D0023F"/>
    <w:rsid w:val="00D00B18"/>
    <w:rsid w:val="00D02A73"/>
    <w:rsid w:val="00D04A82"/>
    <w:rsid w:val="00D04A8E"/>
    <w:rsid w:val="00D050E3"/>
    <w:rsid w:val="00D0573B"/>
    <w:rsid w:val="00D13197"/>
    <w:rsid w:val="00D133DB"/>
    <w:rsid w:val="00D142F5"/>
    <w:rsid w:val="00D17956"/>
    <w:rsid w:val="00D17A3B"/>
    <w:rsid w:val="00D20B2C"/>
    <w:rsid w:val="00D244C8"/>
    <w:rsid w:val="00D252B0"/>
    <w:rsid w:val="00D260D1"/>
    <w:rsid w:val="00D31282"/>
    <w:rsid w:val="00D344EE"/>
    <w:rsid w:val="00D40368"/>
    <w:rsid w:val="00D412BC"/>
    <w:rsid w:val="00D42224"/>
    <w:rsid w:val="00D45C32"/>
    <w:rsid w:val="00D47717"/>
    <w:rsid w:val="00D51587"/>
    <w:rsid w:val="00D56262"/>
    <w:rsid w:val="00D71860"/>
    <w:rsid w:val="00D71F0F"/>
    <w:rsid w:val="00D738FE"/>
    <w:rsid w:val="00D75188"/>
    <w:rsid w:val="00D7574C"/>
    <w:rsid w:val="00D762AC"/>
    <w:rsid w:val="00D76545"/>
    <w:rsid w:val="00D85B28"/>
    <w:rsid w:val="00D9047B"/>
    <w:rsid w:val="00D92CB4"/>
    <w:rsid w:val="00D93537"/>
    <w:rsid w:val="00D938BA"/>
    <w:rsid w:val="00D949EF"/>
    <w:rsid w:val="00D95005"/>
    <w:rsid w:val="00D95FD9"/>
    <w:rsid w:val="00D979CA"/>
    <w:rsid w:val="00DA1020"/>
    <w:rsid w:val="00DA1559"/>
    <w:rsid w:val="00DA198E"/>
    <w:rsid w:val="00DA6865"/>
    <w:rsid w:val="00DA7600"/>
    <w:rsid w:val="00DB03F4"/>
    <w:rsid w:val="00DB1B42"/>
    <w:rsid w:val="00DB3BF8"/>
    <w:rsid w:val="00DB53F6"/>
    <w:rsid w:val="00DB59D2"/>
    <w:rsid w:val="00DB7ED0"/>
    <w:rsid w:val="00DB7F8A"/>
    <w:rsid w:val="00DC082E"/>
    <w:rsid w:val="00DC0B13"/>
    <w:rsid w:val="00DC1858"/>
    <w:rsid w:val="00DC614C"/>
    <w:rsid w:val="00DD088C"/>
    <w:rsid w:val="00DD1B48"/>
    <w:rsid w:val="00DD3874"/>
    <w:rsid w:val="00DD3B38"/>
    <w:rsid w:val="00DD49ED"/>
    <w:rsid w:val="00DD5695"/>
    <w:rsid w:val="00DD5D2C"/>
    <w:rsid w:val="00DD6CAB"/>
    <w:rsid w:val="00DE101B"/>
    <w:rsid w:val="00DE13BC"/>
    <w:rsid w:val="00DE4949"/>
    <w:rsid w:val="00DE5D57"/>
    <w:rsid w:val="00DE6F03"/>
    <w:rsid w:val="00DE70DB"/>
    <w:rsid w:val="00DF0569"/>
    <w:rsid w:val="00DF0AF2"/>
    <w:rsid w:val="00DF3DD2"/>
    <w:rsid w:val="00DF4181"/>
    <w:rsid w:val="00DF782B"/>
    <w:rsid w:val="00E01C55"/>
    <w:rsid w:val="00E0210C"/>
    <w:rsid w:val="00E021D7"/>
    <w:rsid w:val="00E0346C"/>
    <w:rsid w:val="00E036AB"/>
    <w:rsid w:val="00E03805"/>
    <w:rsid w:val="00E05D8F"/>
    <w:rsid w:val="00E07082"/>
    <w:rsid w:val="00E12405"/>
    <w:rsid w:val="00E16C2E"/>
    <w:rsid w:val="00E20938"/>
    <w:rsid w:val="00E2553E"/>
    <w:rsid w:val="00E2655E"/>
    <w:rsid w:val="00E311DD"/>
    <w:rsid w:val="00E3227E"/>
    <w:rsid w:val="00E34876"/>
    <w:rsid w:val="00E3643D"/>
    <w:rsid w:val="00E371BE"/>
    <w:rsid w:val="00E37713"/>
    <w:rsid w:val="00E40B21"/>
    <w:rsid w:val="00E43B5A"/>
    <w:rsid w:val="00E43EEA"/>
    <w:rsid w:val="00E44145"/>
    <w:rsid w:val="00E45EEC"/>
    <w:rsid w:val="00E46B9E"/>
    <w:rsid w:val="00E500B3"/>
    <w:rsid w:val="00E50A77"/>
    <w:rsid w:val="00E51835"/>
    <w:rsid w:val="00E52092"/>
    <w:rsid w:val="00E52881"/>
    <w:rsid w:val="00E53D58"/>
    <w:rsid w:val="00E53F1E"/>
    <w:rsid w:val="00E55C84"/>
    <w:rsid w:val="00E57275"/>
    <w:rsid w:val="00E57535"/>
    <w:rsid w:val="00E62B22"/>
    <w:rsid w:val="00E644B6"/>
    <w:rsid w:val="00E64E6B"/>
    <w:rsid w:val="00E67583"/>
    <w:rsid w:val="00E74F7D"/>
    <w:rsid w:val="00E7540F"/>
    <w:rsid w:val="00E75F99"/>
    <w:rsid w:val="00E77EB0"/>
    <w:rsid w:val="00E82252"/>
    <w:rsid w:val="00E82437"/>
    <w:rsid w:val="00E834E9"/>
    <w:rsid w:val="00E83CDB"/>
    <w:rsid w:val="00E841FF"/>
    <w:rsid w:val="00E850D5"/>
    <w:rsid w:val="00E85760"/>
    <w:rsid w:val="00E8706C"/>
    <w:rsid w:val="00E877D8"/>
    <w:rsid w:val="00E90B72"/>
    <w:rsid w:val="00E9252F"/>
    <w:rsid w:val="00E929E6"/>
    <w:rsid w:val="00E92D56"/>
    <w:rsid w:val="00EA0CE9"/>
    <w:rsid w:val="00EA0F97"/>
    <w:rsid w:val="00EA0FB7"/>
    <w:rsid w:val="00EA18D6"/>
    <w:rsid w:val="00EA283B"/>
    <w:rsid w:val="00EA72B1"/>
    <w:rsid w:val="00EB08D8"/>
    <w:rsid w:val="00EB0AA3"/>
    <w:rsid w:val="00EB51C4"/>
    <w:rsid w:val="00EB583E"/>
    <w:rsid w:val="00EB7BFD"/>
    <w:rsid w:val="00EC0EB0"/>
    <w:rsid w:val="00EC352E"/>
    <w:rsid w:val="00EC49E5"/>
    <w:rsid w:val="00EC6B09"/>
    <w:rsid w:val="00EC7A7C"/>
    <w:rsid w:val="00ED1875"/>
    <w:rsid w:val="00ED24E5"/>
    <w:rsid w:val="00ED38E1"/>
    <w:rsid w:val="00ED503B"/>
    <w:rsid w:val="00ED5ECA"/>
    <w:rsid w:val="00ED61EF"/>
    <w:rsid w:val="00EE1D8B"/>
    <w:rsid w:val="00EE3DDE"/>
    <w:rsid w:val="00EE61FF"/>
    <w:rsid w:val="00EE75DE"/>
    <w:rsid w:val="00EE79F1"/>
    <w:rsid w:val="00EE7D2D"/>
    <w:rsid w:val="00EF0862"/>
    <w:rsid w:val="00EF188E"/>
    <w:rsid w:val="00EF18C0"/>
    <w:rsid w:val="00EF20A2"/>
    <w:rsid w:val="00EF5133"/>
    <w:rsid w:val="00EF5385"/>
    <w:rsid w:val="00EF5E17"/>
    <w:rsid w:val="00EF5F6B"/>
    <w:rsid w:val="00F0492D"/>
    <w:rsid w:val="00F04B8A"/>
    <w:rsid w:val="00F04D85"/>
    <w:rsid w:val="00F058D7"/>
    <w:rsid w:val="00F06233"/>
    <w:rsid w:val="00F06338"/>
    <w:rsid w:val="00F067AB"/>
    <w:rsid w:val="00F076B4"/>
    <w:rsid w:val="00F1265E"/>
    <w:rsid w:val="00F1365F"/>
    <w:rsid w:val="00F14FF3"/>
    <w:rsid w:val="00F1503A"/>
    <w:rsid w:val="00F15DD1"/>
    <w:rsid w:val="00F15E14"/>
    <w:rsid w:val="00F20A09"/>
    <w:rsid w:val="00F21EF3"/>
    <w:rsid w:val="00F22022"/>
    <w:rsid w:val="00F22359"/>
    <w:rsid w:val="00F245AA"/>
    <w:rsid w:val="00F254CF"/>
    <w:rsid w:val="00F25DB9"/>
    <w:rsid w:val="00F27A00"/>
    <w:rsid w:val="00F32DD0"/>
    <w:rsid w:val="00F33A7B"/>
    <w:rsid w:val="00F35DBE"/>
    <w:rsid w:val="00F3661E"/>
    <w:rsid w:val="00F41677"/>
    <w:rsid w:val="00F4381C"/>
    <w:rsid w:val="00F43B95"/>
    <w:rsid w:val="00F43C64"/>
    <w:rsid w:val="00F43DEC"/>
    <w:rsid w:val="00F44366"/>
    <w:rsid w:val="00F44453"/>
    <w:rsid w:val="00F46EF3"/>
    <w:rsid w:val="00F50ED2"/>
    <w:rsid w:val="00F513FB"/>
    <w:rsid w:val="00F517C9"/>
    <w:rsid w:val="00F52506"/>
    <w:rsid w:val="00F5314D"/>
    <w:rsid w:val="00F5457E"/>
    <w:rsid w:val="00F5667B"/>
    <w:rsid w:val="00F56E88"/>
    <w:rsid w:val="00F605BC"/>
    <w:rsid w:val="00F6143D"/>
    <w:rsid w:val="00F6218B"/>
    <w:rsid w:val="00F630D9"/>
    <w:rsid w:val="00F63312"/>
    <w:rsid w:val="00F63AC1"/>
    <w:rsid w:val="00F64BCB"/>
    <w:rsid w:val="00F65318"/>
    <w:rsid w:val="00F661E9"/>
    <w:rsid w:val="00F67CC5"/>
    <w:rsid w:val="00F71B30"/>
    <w:rsid w:val="00F72886"/>
    <w:rsid w:val="00F72DA0"/>
    <w:rsid w:val="00F73894"/>
    <w:rsid w:val="00F74C46"/>
    <w:rsid w:val="00F75082"/>
    <w:rsid w:val="00F803DB"/>
    <w:rsid w:val="00F80AC4"/>
    <w:rsid w:val="00F80EC9"/>
    <w:rsid w:val="00F84A1F"/>
    <w:rsid w:val="00F853E0"/>
    <w:rsid w:val="00F87E3B"/>
    <w:rsid w:val="00F91188"/>
    <w:rsid w:val="00F95517"/>
    <w:rsid w:val="00F96C73"/>
    <w:rsid w:val="00FA289A"/>
    <w:rsid w:val="00FA3C8C"/>
    <w:rsid w:val="00FA3DEC"/>
    <w:rsid w:val="00FA3F29"/>
    <w:rsid w:val="00FA7017"/>
    <w:rsid w:val="00FA7456"/>
    <w:rsid w:val="00FA7529"/>
    <w:rsid w:val="00FB1064"/>
    <w:rsid w:val="00FB27AB"/>
    <w:rsid w:val="00FB2E92"/>
    <w:rsid w:val="00FB3DC8"/>
    <w:rsid w:val="00FB4591"/>
    <w:rsid w:val="00FB4E86"/>
    <w:rsid w:val="00FB50F5"/>
    <w:rsid w:val="00FB5988"/>
    <w:rsid w:val="00FB6BBC"/>
    <w:rsid w:val="00FC1153"/>
    <w:rsid w:val="00FC148C"/>
    <w:rsid w:val="00FC1751"/>
    <w:rsid w:val="00FC1A7A"/>
    <w:rsid w:val="00FC1E06"/>
    <w:rsid w:val="00FC23BE"/>
    <w:rsid w:val="00FC4509"/>
    <w:rsid w:val="00FC54B1"/>
    <w:rsid w:val="00FC69DD"/>
    <w:rsid w:val="00FC714B"/>
    <w:rsid w:val="00FC7423"/>
    <w:rsid w:val="00FD4EC7"/>
    <w:rsid w:val="00FD5988"/>
    <w:rsid w:val="00FD5E10"/>
    <w:rsid w:val="00FD63DE"/>
    <w:rsid w:val="00FE01CC"/>
    <w:rsid w:val="00FE2242"/>
    <w:rsid w:val="00FE2BEE"/>
    <w:rsid w:val="00FE49E7"/>
    <w:rsid w:val="00FE5DA9"/>
    <w:rsid w:val="00FF1942"/>
    <w:rsid w:val="00FF31A9"/>
    <w:rsid w:val="00FF3306"/>
    <w:rsid w:val="00FF3850"/>
    <w:rsid w:val="00FF3E00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6E679"/>
  <w15:docId w15:val="{8E711EBB-73CB-4787-B8A7-6297E0FC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44"/>
    <w:pPr>
      <w:spacing w:after="120"/>
      <w:ind w:left="567" w:firstLine="454"/>
      <w:jc w:val="both"/>
    </w:pPr>
    <w:rPr>
      <w:rFonts w:ascii="Arial" w:hAnsi="Arial"/>
      <w:sz w:val="24"/>
      <w:lang w:eastAsia="en-US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ind w:right="567"/>
      <w:jc w:val="center"/>
      <w:outlineLvl w:val="0"/>
    </w:pPr>
    <w:rPr>
      <w:b/>
      <w:sz w:val="28"/>
      <w:lang w:val="en-US" w:eastAsia="ru-RU"/>
    </w:rPr>
  </w:style>
  <w:style w:type="paragraph" w:styleId="2">
    <w:name w:val="heading 2"/>
    <w:basedOn w:val="a"/>
    <w:next w:val="a"/>
    <w:link w:val="20"/>
    <w:qFormat/>
    <w:pPr>
      <w:numPr>
        <w:ilvl w:val="1"/>
        <w:numId w:val="1"/>
      </w:numPr>
      <w:spacing w:before="120"/>
      <w:outlineLvl w:val="1"/>
    </w:pPr>
    <w:rPr>
      <w:color w:val="000000"/>
      <w:lang w:val="en-US" w:eastAsia="ru-RU"/>
    </w:rPr>
  </w:style>
  <w:style w:type="paragraph" w:styleId="3">
    <w:name w:val="heading 3"/>
    <w:basedOn w:val="a"/>
    <w:next w:val="a"/>
    <w:link w:val="30"/>
    <w:qFormat/>
    <w:pPr>
      <w:numPr>
        <w:ilvl w:val="2"/>
        <w:numId w:val="1"/>
      </w:numPr>
      <w:tabs>
        <w:tab w:val="num" w:pos="1260"/>
      </w:tabs>
      <w:ind w:left="0" w:firstLine="540"/>
      <w:outlineLvl w:val="2"/>
    </w:pPr>
    <w:rPr>
      <w:rFonts w:cs="Arial"/>
      <w:color w:val="000000"/>
      <w:sz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outlineLvl w:val="3"/>
    </w:pPr>
    <w:rPr>
      <w:sz w:val="28"/>
      <w:lang w:val="en-US" w:eastAsia="ru-RU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/>
      <w:outlineLvl w:val="5"/>
    </w:pPr>
    <w:rPr>
      <w:i/>
      <w:sz w:val="22"/>
      <w:lang w:val="en-US" w:eastAsia="ru-RU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/>
      <w:outlineLvl w:val="6"/>
    </w:pPr>
    <w:rPr>
      <w:lang w:val="en-US"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/>
      <w:outlineLvl w:val="7"/>
    </w:pPr>
    <w:rPr>
      <w:i/>
      <w:lang w:val="en-US"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Arial" w:hAnsi="Arial"/>
      <w:b/>
      <w:sz w:val="28"/>
      <w:lang w:val="en-US"/>
    </w:rPr>
  </w:style>
  <w:style w:type="character" w:customStyle="1" w:styleId="20">
    <w:name w:val="Заголовок 2 Знак"/>
    <w:basedOn w:val="a0"/>
    <w:link w:val="2"/>
    <w:rPr>
      <w:rFonts w:ascii="Arial" w:hAnsi="Arial"/>
      <w:color w:val="000000"/>
      <w:sz w:val="24"/>
      <w:lang w:val="en-US"/>
    </w:rPr>
  </w:style>
  <w:style w:type="character" w:customStyle="1" w:styleId="30">
    <w:name w:val="Заголовок 3 Знак"/>
    <w:basedOn w:val="a0"/>
    <w:link w:val="3"/>
    <w:rPr>
      <w:rFonts w:ascii="Arial" w:hAnsi="Arial" w:cs="Arial"/>
      <w:color w:val="000000"/>
    </w:rPr>
  </w:style>
  <w:style w:type="character" w:customStyle="1" w:styleId="40">
    <w:name w:val="Заголовок 4 Знак"/>
    <w:basedOn w:val="a0"/>
    <w:link w:val="4"/>
    <w:rPr>
      <w:rFonts w:ascii="Arial" w:hAnsi="Arial"/>
      <w:sz w:val="28"/>
      <w:lang w:val="en-US"/>
    </w:rPr>
  </w:style>
  <w:style w:type="character" w:customStyle="1" w:styleId="50">
    <w:name w:val="Заголовок 5 Знак"/>
    <w:basedOn w:val="a0"/>
    <w:link w:val="5"/>
    <w:rPr>
      <w:rFonts w:ascii="Arial" w:hAnsi="Arial"/>
      <w:sz w:val="24"/>
    </w:rPr>
  </w:style>
  <w:style w:type="character" w:customStyle="1" w:styleId="60">
    <w:name w:val="Заголовок 6 Знак"/>
    <w:basedOn w:val="a0"/>
    <w:link w:val="6"/>
    <w:rPr>
      <w:rFonts w:ascii="Arial" w:hAnsi="Arial"/>
      <w:i/>
      <w:sz w:val="22"/>
      <w:lang w:val="en-US"/>
    </w:rPr>
  </w:style>
  <w:style w:type="character" w:customStyle="1" w:styleId="70">
    <w:name w:val="Заголовок 7 Знак"/>
    <w:basedOn w:val="a0"/>
    <w:link w:val="7"/>
    <w:rPr>
      <w:rFonts w:ascii="Arial" w:hAnsi="Arial"/>
      <w:sz w:val="24"/>
      <w:lang w:val="en-US"/>
    </w:rPr>
  </w:style>
  <w:style w:type="character" w:customStyle="1" w:styleId="80">
    <w:name w:val="Заголовок 8 Знак"/>
    <w:basedOn w:val="a0"/>
    <w:link w:val="8"/>
    <w:rPr>
      <w:rFonts w:ascii="Arial" w:hAnsi="Arial"/>
      <w:i/>
      <w:sz w:val="24"/>
      <w:lang w:val="en-US"/>
    </w:rPr>
  </w:style>
  <w:style w:type="character" w:customStyle="1" w:styleId="90">
    <w:name w:val="Заголовок 9 Знак"/>
    <w:basedOn w:val="a0"/>
    <w:link w:val="9"/>
    <w:rPr>
      <w:rFonts w:ascii="Arial" w:hAnsi="Arial"/>
      <w:b/>
      <w:i/>
      <w:sz w:val="18"/>
      <w:lang w:val="en-US"/>
    </w:rPr>
  </w:style>
  <w:style w:type="character" w:customStyle="1" w:styleId="a3">
    <w:name w:val="Название Знак"/>
    <w:basedOn w:val="a0"/>
    <w:link w:val="a4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a9">
    <w:name w:val="Верхний колонтитул Знак"/>
    <w:aliases w:val="Linie Знак,header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f">
    <w:name w:val="Текст сноски Знак"/>
    <w:link w:val="af0"/>
    <w:uiPriority w:val="99"/>
    <w:rPr>
      <w:sz w:val="18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4">
    <w:name w:val="Title"/>
    <w:basedOn w:val="a"/>
    <w:link w:val="a3"/>
    <w:qFormat/>
    <w:pPr>
      <w:spacing w:before="720" w:after="480"/>
      <w:ind w:left="680" w:firstLine="567"/>
      <w:jc w:val="center"/>
    </w:pPr>
    <w:rPr>
      <w:b/>
      <w:sz w:val="40"/>
      <w:lang w:eastAsia="ru-RU"/>
    </w:rPr>
  </w:style>
  <w:style w:type="paragraph" w:styleId="aa">
    <w:name w:val="header"/>
    <w:aliases w:val="Linie,header"/>
    <w:basedOn w:val="a"/>
    <w:link w:val="a9"/>
    <w:uiPriority w:val="99"/>
    <w:pPr>
      <w:tabs>
        <w:tab w:val="center" w:pos="4677"/>
        <w:tab w:val="right" w:pos="9355"/>
      </w:tabs>
      <w:ind w:left="680" w:firstLine="567"/>
    </w:pPr>
    <w:rPr>
      <w:lang w:val="en-US" w:eastAsia="ru-RU"/>
    </w:rPr>
  </w:style>
  <w:style w:type="paragraph" w:styleId="ad">
    <w:name w:val="footer"/>
    <w:basedOn w:val="a"/>
    <w:link w:val="ac"/>
    <w:uiPriority w:val="99"/>
    <w:pPr>
      <w:tabs>
        <w:tab w:val="center" w:pos="4677"/>
        <w:tab w:val="right" w:pos="9355"/>
      </w:tabs>
      <w:ind w:left="680" w:firstLine="567"/>
    </w:pPr>
    <w:rPr>
      <w:lang w:val="en-US" w:eastAsia="ru-RU"/>
    </w:rPr>
  </w:style>
  <w:style w:type="character" w:styleId="af6">
    <w:name w:val="page number"/>
    <w:qFormat/>
  </w:style>
  <w:style w:type="paragraph" w:styleId="33">
    <w:name w:val="Body Text Indent 3"/>
    <w:basedOn w:val="a"/>
    <w:pPr>
      <w:ind w:left="118"/>
    </w:pPr>
    <w:rPr>
      <w:lang w:eastAsia="ru-RU"/>
    </w:rPr>
  </w:style>
  <w:style w:type="paragraph" w:customStyle="1" w:styleId="Body">
    <w:name w:val="Body"/>
    <w:basedOn w:val="a"/>
    <w:pPr>
      <w:ind w:left="0" w:firstLine="0"/>
    </w:pPr>
    <w:rPr>
      <w:rFonts w:ascii="Times New Roman" w:hAnsi="Times New Roman"/>
    </w:rPr>
  </w:style>
  <w:style w:type="paragraph" w:customStyle="1" w:styleId="NormalNumbered">
    <w:name w:val="Normal Numbered"/>
    <w:basedOn w:val="a"/>
    <w:pPr>
      <w:numPr>
        <w:numId w:val="2"/>
      </w:numPr>
      <w:tabs>
        <w:tab w:val="left" w:pos="454"/>
        <w:tab w:val="left" w:pos="567"/>
      </w:tabs>
      <w:spacing w:before="40" w:after="40"/>
      <w:ind w:right="284"/>
    </w:pPr>
    <w:rPr>
      <w:rFonts w:ascii="Times New Roman" w:hAnsi="Times New Roman"/>
    </w:rPr>
  </w:style>
  <w:style w:type="paragraph" w:customStyle="1" w:styleId="Tabsectionheader">
    <w:name w:val="Tab section header"/>
    <w:basedOn w:val="a"/>
    <w:pPr>
      <w:keepNext/>
      <w:keepLines/>
      <w:spacing w:before="60" w:after="60"/>
      <w:ind w:left="0" w:firstLine="0"/>
      <w:jc w:val="center"/>
    </w:pPr>
    <w:rPr>
      <w:b/>
      <w:sz w:val="22"/>
    </w:rPr>
  </w:style>
  <w:style w:type="paragraph" w:customStyle="1" w:styleId="Tabrows">
    <w:name w:val="Tab rows"/>
    <w:basedOn w:val="a"/>
    <w:pPr>
      <w:keepLines/>
      <w:spacing w:before="40" w:after="40"/>
      <w:ind w:left="57" w:firstLine="0"/>
      <w:jc w:val="left"/>
    </w:pPr>
    <w:rPr>
      <w:rFonts w:ascii="Times New Roman" w:hAnsi="Times New Roman"/>
    </w:rPr>
  </w:style>
  <w:style w:type="paragraph" w:styleId="af7">
    <w:name w:val="Plain Text"/>
    <w:basedOn w:val="a"/>
    <w:pPr>
      <w:spacing w:after="0"/>
      <w:ind w:left="0" w:firstLine="0"/>
      <w:jc w:val="left"/>
    </w:pPr>
    <w:rPr>
      <w:rFonts w:ascii="Courier New" w:hAnsi="Courier New"/>
      <w:sz w:val="20"/>
      <w:lang w:eastAsia="ru-RU"/>
    </w:rPr>
  </w:style>
  <w:style w:type="paragraph" w:styleId="af0">
    <w:name w:val="footnote text"/>
    <w:basedOn w:val="a"/>
    <w:link w:val="af"/>
    <w:semiHidden/>
    <w:pPr>
      <w:ind w:left="0" w:firstLine="0"/>
    </w:pPr>
    <w:rPr>
      <w:rFonts w:ascii="Times New Roman" w:hAnsi="Times New Roman"/>
      <w:sz w:val="20"/>
      <w:lang w:eastAsia="ru-RU"/>
    </w:rPr>
  </w:style>
  <w:style w:type="character" w:styleId="af8">
    <w:name w:val="footnote reference"/>
    <w:semiHidden/>
    <w:rPr>
      <w:vertAlign w:val="superscript"/>
    </w:rPr>
  </w:style>
  <w:style w:type="character" w:styleId="af9">
    <w:name w:val="annotation reference"/>
    <w:semiHidden/>
    <w:rPr>
      <w:sz w:val="16"/>
      <w:szCs w:val="16"/>
    </w:rPr>
  </w:style>
  <w:style w:type="paragraph" w:styleId="afa">
    <w:name w:val="annotation text"/>
    <w:basedOn w:val="a"/>
    <w:link w:val="afb"/>
    <w:semiHidden/>
    <w:rPr>
      <w:sz w:val="20"/>
    </w:rPr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d">
    <w:name w:val="annotation subject"/>
    <w:basedOn w:val="afa"/>
    <w:next w:val="afa"/>
    <w:semiHidden/>
    <w:rPr>
      <w:b/>
      <w:bCs/>
    </w:rPr>
  </w:style>
  <w:style w:type="character" w:styleId="afe">
    <w:name w:val="Hyperlink"/>
    <w:rPr>
      <w:color w:val="0000FF"/>
      <w:u w:val="single"/>
    </w:rPr>
  </w:style>
  <w:style w:type="paragraph" w:customStyle="1" w:styleId="aff">
    <w:name w:val="Обычный со списком"/>
    <w:basedOn w:val="a"/>
    <w:pPr>
      <w:tabs>
        <w:tab w:val="num" w:pos="567"/>
      </w:tabs>
      <w:ind w:hanging="567"/>
    </w:pPr>
  </w:style>
  <w:style w:type="character" w:styleId="aff0">
    <w:name w:val="Strong"/>
    <w:uiPriority w:val="22"/>
    <w:qFormat/>
    <w:rPr>
      <w:b/>
      <w:bCs/>
    </w:rPr>
  </w:style>
  <w:style w:type="paragraph" w:customStyle="1" w:styleId="CharCharCharChar">
    <w:name w:val="Char Char Знак Знак Char Char"/>
    <w:basedOn w:val="a"/>
    <w:pPr>
      <w:widowControl w:val="0"/>
      <w:spacing w:after="160" w:line="240" w:lineRule="exact"/>
      <w:ind w:left="0" w:firstLine="0"/>
      <w:jc w:val="right"/>
    </w:pPr>
    <w:rPr>
      <w:rFonts w:ascii="Times New Roman" w:hAnsi="Times New Roman"/>
      <w:sz w:val="20"/>
      <w:lang w:val="en-GB"/>
    </w:rPr>
  </w:style>
  <w:style w:type="paragraph" w:styleId="aff1">
    <w:name w:val="List"/>
    <w:basedOn w:val="a"/>
    <w:pPr>
      <w:tabs>
        <w:tab w:val="num" w:pos="1008"/>
      </w:tabs>
      <w:spacing w:after="0"/>
      <w:ind w:left="1080" w:hanging="360"/>
      <w:jc w:val="left"/>
    </w:pPr>
    <w:rPr>
      <w:rFonts w:ascii="Times New Roman" w:hAnsi="Times New Roman"/>
      <w:szCs w:val="24"/>
      <w:lang w:val="en-US" w:eastAsia="ru-RU"/>
    </w:rPr>
  </w:style>
  <w:style w:type="paragraph" w:customStyle="1" w:styleId="bullet">
    <w:name w:val="bullet"/>
    <w:basedOn w:val="a"/>
    <w:pPr>
      <w:ind w:left="283" w:hanging="283"/>
      <w:jc w:val="left"/>
    </w:pPr>
    <w:rPr>
      <w:rFonts w:ascii="Footlight MT Light" w:hAnsi="Footlight MT Light"/>
      <w:sz w:val="22"/>
      <w:szCs w:val="22"/>
      <w:lang w:val="en-AU" w:eastAsia="ru-RU"/>
    </w:rPr>
  </w:style>
  <w:style w:type="paragraph" w:customStyle="1" w:styleId="CharCharCharCharCharCharCharChar">
    <w:name w:val="Char Char Знак Знак Char Char Знак Знак Char Char Знак Знак Char Char"/>
    <w:basedOn w:val="a"/>
    <w:pPr>
      <w:widowControl w:val="0"/>
      <w:spacing w:after="160" w:line="240" w:lineRule="exact"/>
      <w:ind w:left="0" w:firstLine="0"/>
      <w:jc w:val="right"/>
    </w:pPr>
    <w:rPr>
      <w:rFonts w:ascii="Times New Roman" w:hAnsi="Times New Roman"/>
      <w:sz w:val="20"/>
      <w:lang w:val="en-GB"/>
    </w:rPr>
  </w:style>
  <w:style w:type="paragraph" w:customStyle="1" w:styleId="CharChar">
    <w:name w:val="Знак Знак Char Char"/>
    <w:basedOn w:val="a"/>
    <w:pPr>
      <w:tabs>
        <w:tab w:val="num" w:pos="1080"/>
      </w:tabs>
      <w:spacing w:after="160" w:line="240" w:lineRule="exact"/>
      <w:ind w:left="1080" w:hanging="360"/>
      <w:jc w:val="left"/>
    </w:pPr>
    <w:rPr>
      <w:rFonts w:ascii="Trebuchet MS" w:hAnsi="Trebuchet MS"/>
      <w:sz w:val="20"/>
      <w:lang w:val="en-US"/>
    </w:rPr>
  </w:style>
  <w:style w:type="paragraph" w:styleId="aff2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ff3">
    <w:name w:val="List Paragraph"/>
    <w:basedOn w:val="a"/>
    <w:link w:val="aff4"/>
    <w:uiPriority w:val="34"/>
    <w:qFormat/>
    <w:pPr>
      <w:spacing w:after="0"/>
      <w:ind w:left="720" w:firstLine="0"/>
      <w:jc w:val="left"/>
    </w:pPr>
    <w:rPr>
      <w:rFonts w:ascii="Calibri" w:eastAsiaTheme="minorHAnsi" w:hAnsi="Calibri" w:cs="Calibri"/>
      <w:sz w:val="22"/>
      <w:szCs w:val="22"/>
    </w:rPr>
  </w:style>
  <w:style w:type="character" w:styleId="aff5">
    <w:name w:val="Emphasis"/>
    <w:basedOn w:val="a0"/>
    <w:uiPriority w:val="20"/>
    <w:qFormat/>
    <w:rPr>
      <w:i/>
      <w:iCs/>
    </w:rPr>
  </w:style>
  <w:style w:type="paragraph" w:customStyle="1" w:styleId="228bf8a64b8551e1msonormal">
    <w:name w:val="228bf8a64b8551e1msonormal"/>
    <w:basedOn w:val="a"/>
    <w:pPr>
      <w:spacing w:before="100" w:beforeAutospacing="1" w:after="100" w:afterAutospacing="1"/>
      <w:ind w:left="0" w:firstLine="0"/>
      <w:jc w:val="left"/>
    </w:pPr>
    <w:rPr>
      <w:rFonts w:ascii="Times New Roman" w:hAnsi="Times New Roman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</w:rPr>
  </w:style>
  <w:style w:type="paragraph" w:styleId="aff6">
    <w:name w:val="Revision"/>
    <w:hidden/>
    <w:uiPriority w:val="99"/>
    <w:semiHidden/>
    <w:rPr>
      <w:rFonts w:ascii="Arial" w:hAnsi="Arial"/>
      <w:sz w:val="24"/>
      <w:lang w:eastAsia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rFonts w:ascii="Arial" w:hAnsi="Arial"/>
      <w:lang w:eastAsia="en-US"/>
    </w:rPr>
  </w:style>
  <w:style w:type="paragraph" w:styleId="aff7">
    <w:name w:val="Body Text Indent"/>
    <w:basedOn w:val="a"/>
    <w:link w:val="aff8"/>
    <w:uiPriority w:val="99"/>
    <w:semiHidden/>
    <w:unhideWhenUsed/>
    <w:rsid w:val="009F5544"/>
    <w:pPr>
      <w:ind w:left="283"/>
    </w:pPr>
  </w:style>
  <w:style w:type="character" w:customStyle="1" w:styleId="aff8">
    <w:name w:val="Основной текст с отступом Знак"/>
    <w:basedOn w:val="a0"/>
    <w:link w:val="aff7"/>
    <w:uiPriority w:val="99"/>
    <w:semiHidden/>
    <w:rsid w:val="009F5544"/>
    <w:rPr>
      <w:rFonts w:ascii="Arial" w:hAnsi="Arial"/>
      <w:sz w:val="24"/>
      <w:lang w:eastAsia="en-US"/>
    </w:rPr>
  </w:style>
  <w:style w:type="character" w:customStyle="1" w:styleId="aff4">
    <w:name w:val="Абзац списка Знак"/>
    <w:link w:val="aff3"/>
    <w:uiPriority w:val="34"/>
    <w:locked/>
    <w:rsid w:val="000753F2"/>
    <w:rPr>
      <w:rFonts w:ascii="Calibri" w:eastAsiaTheme="minorHAnsi" w:hAnsi="Calibri" w:cs="Calibri"/>
      <w:sz w:val="22"/>
      <w:szCs w:val="22"/>
      <w:lang w:eastAsia="en-US"/>
    </w:rPr>
  </w:style>
  <w:style w:type="paragraph" w:styleId="aff9">
    <w:name w:val="Normal (Web)"/>
    <w:basedOn w:val="a"/>
    <w:uiPriority w:val="99"/>
    <w:unhideWhenUsed/>
    <w:rsid w:val="00F63312"/>
    <w:pPr>
      <w:spacing w:before="100" w:beforeAutospacing="1" w:after="100" w:afterAutospacing="1"/>
      <w:ind w:left="0" w:firstLine="0"/>
      <w:jc w:val="left"/>
    </w:pPr>
    <w:rPr>
      <w:rFonts w:ascii="Times New Roman" w:hAnsi="Times New Roman"/>
      <w:szCs w:val="24"/>
      <w:lang w:eastAsia="ru-RU"/>
    </w:rPr>
  </w:style>
  <w:style w:type="character" w:styleId="affa">
    <w:name w:val="line number"/>
    <w:basedOn w:val="a0"/>
    <w:uiPriority w:val="99"/>
    <w:semiHidden/>
    <w:unhideWhenUsed/>
    <w:rsid w:val="00103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obov@expmed.r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pp.zakupki44fz.r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AD267A9614ACA4CBD3A69802C38325C" ma:contentTypeVersion="6" ma:contentTypeDescription="Создание документа." ma:contentTypeScope="" ma:versionID="926398738555ded02453d4245a4085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870f1f5079f6a21cb6ae6b5fc7742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168A5-E258-4EB0-8FD0-08ADAF292B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225158-8BA8-485F-8D78-2CBA56433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CF880D-51EB-40CE-86EC-6C8ACD92D4C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9AB3655-742B-4484-B05B-8287088C1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6</Pages>
  <Words>2751</Words>
  <Characters>15685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Договор_форма_001</vt:lpstr>
      <vt:lpstr>Договор_форма_001</vt:lpstr>
    </vt:vector>
  </TitlesOfParts>
  <Company>Digital Design</Company>
  <LinksUpToDate>false</LinksUpToDate>
  <CharactersWithSpaces>18400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Договор_форма_001</dc:title>
  <dc:subject/>
  <dc:creator>Elmera;OpenTBS 1.11.2</dc:creator>
  <cp:keywords/>
  <dc:description/>
  <cp:lastModifiedBy>Высоцкая Екатерина Валерьевна</cp:lastModifiedBy>
  <cp:revision>40</cp:revision>
  <cp:lastPrinted>2025-02-05T06:21:00Z</cp:lastPrinted>
  <dcterms:created xsi:type="dcterms:W3CDTF">2026-03-30T10:58:00Z</dcterms:created>
  <dcterms:modified xsi:type="dcterms:W3CDTF">2026-07-17T07:09:00Z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> </vt:lpwstr>
  </property>
  <property fmtid="{D5CDD505-2E9C-101B-9397-08002B2CF9AE}" pid="3" name="ContentTypeId">
    <vt:lpwstr>0x010100BAD267A9614ACA4CBD3A69802C38325C</vt:lpwstr>
  </property>
</Properties>
</file>