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7"/>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color w:val="000000"/>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1188"/>
        <w:jc w:val="center"/>
        <w:rPr>
          <w:sz w:val="28"/>
          <w:szCs w:val="28"/>
        </w:rPr>
      </w:pPr>
      <w:r>
        <w:rPr>
          <w:sz w:val="28"/>
          <w:szCs w:val="28"/>
        </w:rPr>
        <w:t xml:space="preserve">на </w:t>
      </w:r>
      <w:r>
        <w:rPr>
          <w:sz w:val="28"/>
          <w:szCs w:val="28"/>
        </w:rPr>
        <w:t xml:space="preserve">оказание услуг по выполнению противопожарных мероприятий для нужд Управления Федерального казначейства по Республике Крым, Управления Федерального казначейства по г. Севастополю и Межрегионального филиала ФКУ «ЦОКР» в г. Ростове-на-Дону</w:t>
      </w:r>
      <w:r>
        <w:rPr>
          <w:sz w:val="28"/>
          <w:szCs w:val="28"/>
        </w:rPr>
      </w:r>
      <w:r>
        <w:rPr>
          <w:sz w:val="28"/>
          <w:szCs w:val="28"/>
        </w:rPr>
      </w:r>
    </w:p>
    <w:p>
      <w:pPr>
        <w:pStyle w:val="1157"/>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57"/>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Ростов-на</w:t>
      </w:r>
      <w:r>
        <w:rPr>
          <w:rFonts w:ascii="Times New Roman" w:hAnsi="Times New Roman" w:cs="Times New Roman"/>
          <w:sz w:val="28"/>
          <w:szCs w:val="28"/>
        </w:rPr>
        <w:t xml:space="preserve">-Дону</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r>
        <w:rPr>
          <w:rFonts w:ascii="Times New Roman" w:hAnsi="Times New Roman" w:cs="Times New Roman"/>
          <w:sz w:val="28"/>
          <w:szCs w:val="28"/>
        </w:rPr>
      </w:r>
    </w:p>
    <w:p>
      <w:pPr>
        <w:pStyle w:val="1122"/>
        <w:ind w:right="17" w:firstLine="709"/>
        <w:jc w:val="both"/>
        <w:rPr>
          <w:sz w:val="28"/>
          <w:szCs w:val="28"/>
        </w:rPr>
      </w:pPr>
      <w:r>
        <w:rPr>
          <w:sz w:val="28"/>
          <w:szCs w:val="28"/>
        </w:rPr>
      </w:r>
      <w:r>
        <w:rPr>
          <w:sz w:val="28"/>
          <w:szCs w:val="28"/>
        </w:rPr>
      </w:r>
      <w:r>
        <w:rPr>
          <w:sz w:val="28"/>
          <w:szCs w:val="28"/>
        </w:rPr>
      </w:r>
    </w:p>
    <w:p>
      <w:pPr>
        <w:pStyle w:val="967"/>
        <w:ind w:firstLine="709"/>
        <w:spacing w:line="240" w:lineRule="atLeast"/>
        <w:widowControl w:val="off"/>
        <w:rPr>
          <w:sz w:val="28"/>
          <w:szCs w:val="28"/>
        </w:rPr>
      </w:pPr>
      <w:r>
        <w:rPr>
          <w:sz w:val="28"/>
          <w:szCs w:val="28"/>
        </w:rPr>
        <w:t xml:space="preserve">Информация о заказчике и исполнителе (поставщике, подрядчике), именуемых в дальнейшем стороны, указывается в Электронной версии контракта по закупке в автоматическом режиме.</w:t>
      </w:r>
      <w:r>
        <w:rPr>
          <w:sz w:val="28"/>
          <w:szCs w:val="28"/>
        </w:rPr>
      </w:r>
      <w:r>
        <w:rPr>
          <w:sz w:val="28"/>
          <w:szCs w:val="28"/>
        </w:rPr>
      </w:r>
    </w:p>
    <w:p>
      <w:pPr>
        <w:pStyle w:val="967"/>
        <w:ind w:firstLine="709"/>
        <w:rPr>
          <w:sz w:val="28"/>
          <w:szCs w:val="28"/>
        </w:rPr>
      </w:pPr>
      <w:r>
        <w:rPr>
          <w:sz w:val="28"/>
          <w:szCs w:val="28"/>
        </w:rPr>
        <w:t xml:space="preserve">В соответствии с пунктом 4 части 1 статьи </w:t>
      </w:r>
      <w:r>
        <w:rPr>
          <w:sz w:val="28"/>
          <w:szCs w:val="28"/>
        </w:rPr>
        <w:t xml:space="preserve">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для </w:t>
      </w:r>
      <w:r>
        <w:rPr>
          <w:sz w:val="28"/>
          <w:szCs w:val="28"/>
        </w:rPr>
        <w:t xml:space="preserve">обеспечения государственных и муниципальных нужд» (далее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r>
        <w:rPr>
          <w:sz w:val="28"/>
          <w:szCs w:val="28"/>
        </w:rPr>
      </w:r>
    </w:p>
    <w:p>
      <w:pPr>
        <w:pStyle w:val="967"/>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967"/>
        <w:ind w:left="1069"/>
        <w:rPr>
          <w:b/>
          <w:bCs/>
          <w:sz w:val="28"/>
          <w:szCs w:val="28"/>
        </w:rPr>
      </w:pPr>
      <w:r>
        <w:rPr>
          <w:b/>
          <w:bCs/>
          <w:sz w:val="28"/>
          <w:szCs w:val="28"/>
        </w:rPr>
      </w:r>
      <w:r>
        <w:rPr>
          <w:b/>
          <w:bCs/>
          <w:sz w:val="28"/>
          <w:szCs w:val="28"/>
        </w:rPr>
      </w:r>
      <w:r>
        <w:rPr>
          <w:b/>
          <w:bCs/>
          <w:sz w:val="28"/>
          <w:szCs w:val="28"/>
        </w:rPr>
      </w:r>
    </w:p>
    <w:p>
      <w:pPr>
        <w:pStyle w:val="967"/>
        <w:ind w:firstLine="709"/>
        <w:rPr>
          <w:sz w:val="28"/>
          <w:szCs w:val="28"/>
        </w:rPr>
      </w:pPr>
      <w:r>
        <w:rPr>
          <w:sz w:val="28"/>
          <w:szCs w:val="28"/>
        </w:rPr>
        <w:t xml:space="preserve">1.1. </w:t>
      </w:r>
      <w:r>
        <w:rPr>
          <w:sz w:val="28"/>
          <w:szCs w:val="28"/>
        </w:rPr>
        <w:t xml:space="preserve">Оказание услуг по выполнению противопожарных мероприятий для нужд Управления Федерального казначейства по Республике Крым, Управления Федерального казначейства по г. Севастополю и Межрегионального филиала ФКУ «ЦОКР» в г. Ростове-на-Дону </w:t>
      </w:r>
      <w:r>
        <w:rPr>
          <w:sz w:val="28"/>
          <w:szCs w:val="28"/>
        </w:rPr>
        <w:t xml:space="preserve">(далее – услуги).</w:t>
      </w:r>
      <w:r>
        <w:rPr>
          <w:sz w:val="28"/>
          <w:szCs w:val="28"/>
        </w:rPr>
      </w:r>
      <w:r>
        <w:rPr>
          <w:sz w:val="28"/>
          <w:szCs w:val="28"/>
        </w:rPr>
      </w:r>
    </w:p>
    <w:p>
      <w:pPr>
        <w:pStyle w:val="967"/>
        <w:contextualSpacing/>
        <w:ind w:firstLine="709"/>
        <w:tabs>
          <w:tab w:val="left" w:pos="567" w:leader="none"/>
        </w:tabs>
        <w:rPr>
          <w:color w:val="000000"/>
          <w:sz w:val="28"/>
          <w:szCs w:val="28"/>
        </w:rPr>
      </w:pPr>
      <w:r>
        <w:rPr>
          <w:sz w:val="28"/>
          <w:szCs w:val="28"/>
        </w:rPr>
        <w:t xml:space="preserve">1.2.</w:t>
      </w:r>
      <w:r>
        <w:rPr>
          <w:sz w:val="28"/>
          <w:szCs w:val="28"/>
        </w:rPr>
        <w:t xml:space="preserve"> </w:t>
      </w:r>
      <w:r>
        <w:rPr>
          <w:sz w:val="28"/>
          <w:szCs w:val="28"/>
        </w:rPr>
        <w:t xml:space="preserve">Ус</w:t>
      </w:r>
      <w:r>
        <w:rPr>
          <w:sz w:val="28"/>
          <w:szCs w:val="28"/>
        </w:rPr>
        <w:t xml:space="preserve">луги оказываются в соответствии</w:t>
      </w:r>
      <w:r>
        <w:rPr>
          <w:sz w:val="28"/>
          <w:szCs w:val="28"/>
        </w:rPr>
        <w:t xml:space="preserve"> с Приложением № 1 к настоящему контракту.</w:t>
      </w:r>
      <w:r>
        <w:rPr>
          <w:color w:val="000000"/>
          <w:sz w:val="28"/>
          <w:szCs w:val="28"/>
        </w:rPr>
      </w:r>
      <w:r>
        <w:rPr>
          <w:color w:val="000000"/>
          <w:sz w:val="28"/>
          <w:szCs w:val="28"/>
        </w:rPr>
      </w:r>
    </w:p>
    <w:p>
      <w:pPr>
        <w:pStyle w:val="967"/>
        <w:contextualSpacing/>
        <w:ind w:firstLine="709"/>
        <w:tabs>
          <w:tab w:val="left" w:pos="567" w:leader="none"/>
        </w:tabs>
        <w:rPr>
          <w:sz w:val="28"/>
          <w:szCs w:val="28"/>
        </w:rPr>
      </w:pPr>
      <w:r>
        <w:rPr>
          <w:sz w:val="28"/>
          <w:szCs w:val="28"/>
        </w:rPr>
        <w:t xml:space="preserve">1.</w:t>
      </w:r>
      <w:r>
        <w:rPr>
          <w:sz w:val="28"/>
          <w:szCs w:val="28"/>
        </w:rPr>
        <w:t xml:space="preserve">5</w:t>
      </w:r>
      <w:r>
        <w:rPr>
          <w:sz w:val="28"/>
          <w:szCs w:val="28"/>
        </w:rPr>
        <w:t xml:space="preserve">. </w:t>
      </w:r>
      <w:r>
        <w:rPr>
          <w:bCs/>
          <w:color w:val="000000"/>
          <w:spacing w:val="-2"/>
          <w:sz w:val="28"/>
          <w:szCs w:val="28"/>
          <w:lang w:eastAsia="ar-SA"/>
        </w:rPr>
        <w:t xml:space="preserve">Идентификационный код </w:t>
      </w:r>
      <w:r>
        <w:rPr>
          <w:sz w:val="28"/>
          <w:szCs w:val="28"/>
        </w:rPr>
        <w:t xml:space="preserve">закупки</w:t>
      </w:r>
      <w:r>
        <w:rPr>
          <w:sz w:val="28"/>
          <w:szCs w:val="28"/>
        </w:rPr>
        <w:t xml:space="preserve"> </w:t>
      </w:r>
      <w:r>
        <w:rPr>
          <w:sz w:val="28"/>
          <w:szCs w:val="28"/>
        </w:rPr>
        <w:t xml:space="preserve">(ИКЗ)</w:t>
      </w:r>
      <w:r>
        <w:rPr>
          <w:sz w:val="28"/>
          <w:szCs w:val="28"/>
        </w:rPr>
        <w:t xml:space="preserve">:</w:t>
      </w:r>
      <w:r>
        <w:t xml:space="preserve"> </w:t>
      </w:r>
      <w:r>
        <w:rPr>
          <w:sz w:val="28"/>
          <w:szCs w:val="28"/>
        </w:rPr>
        <w:t xml:space="preserve">2</w:t>
      </w:r>
      <w:r>
        <w:rPr>
          <w:sz w:val="28"/>
          <w:szCs w:val="28"/>
          <w:lang w:val="en-US"/>
        </w:rPr>
        <w:t xml:space="preserve">6</w:t>
      </w:r>
      <w:r>
        <w:rPr>
          <w:sz w:val="28"/>
          <w:szCs w:val="28"/>
        </w:rPr>
        <w:t xml:space="preserve"> 1 7709895509 616743001 000</w:t>
      </w:r>
      <w:r>
        <w:rPr>
          <w:sz w:val="28"/>
          <w:szCs w:val="28"/>
        </w:rPr>
        <w:t xml:space="preserve">6</w:t>
      </w:r>
      <w:r>
        <w:rPr>
          <w:sz w:val="28"/>
          <w:szCs w:val="28"/>
        </w:rPr>
        <w:t xml:space="preserve"> 000 0000 000.</w:t>
      </w:r>
      <w:r>
        <w:rPr>
          <w:sz w:val="28"/>
          <w:szCs w:val="28"/>
        </w:rPr>
        <w:t xml:space="preserve"> </w:t>
      </w:r>
      <w:r>
        <w:rPr>
          <w:sz w:val="28"/>
          <w:szCs w:val="28"/>
        </w:rPr>
      </w:r>
      <w:r>
        <w:rPr>
          <w:sz w:val="28"/>
          <w:szCs w:val="28"/>
        </w:rPr>
      </w:r>
    </w:p>
    <w:p>
      <w:pPr>
        <w:pStyle w:val="967"/>
        <w:ind w:firstLine="709"/>
        <w:jc w:val="center"/>
        <w:widowControl w:val="off"/>
        <w:rPr>
          <w:b/>
          <w:bCs/>
          <w:sz w:val="28"/>
          <w:szCs w:val="28"/>
        </w:rPr>
      </w:pPr>
      <w:r>
        <w:rPr>
          <w:b/>
          <w:bCs/>
          <w:sz w:val="28"/>
          <w:szCs w:val="28"/>
        </w:rPr>
      </w:r>
      <w:r>
        <w:rPr>
          <w:b/>
          <w:bCs/>
          <w:sz w:val="28"/>
          <w:szCs w:val="28"/>
        </w:rPr>
      </w:r>
      <w:r>
        <w:rPr>
          <w:b/>
          <w:bCs/>
          <w:sz w:val="28"/>
          <w:szCs w:val="28"/>
        </w:rPr>
      </w:r>
    </w:p>
    <w:p>
      <w:pPr>
        <w:pStyle w:val="967"/>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967"/>
        <w:ind w:left="1069"/>
        <w:widowControl w:val="off"/>
        <w:rPr>
          <w:b/>
          <w:bCs/>
          <w:sz w:val="28"/>
          <w:szCs w:val="28"/>
        </w:rPr>
      </w:pPr>
      <w:r>
        <w:rPr>
          <w:b/>
          <w:bCs/>
          <w:sz w:val="28"/>
          <w:szCs w:val="28"/>
        </w:rPr>
      </w:r>
      <w:r>
        <w:rPr>
          <w:b/>
          <w:bCs/>
          <w:sz w:val="28"/>
          <w:szCs w:val="28"/>
        </w:rPr>
      </w:r>
      <w:r>
        <w:rPr>
          <w:b/>
          <w:bCs/>
          <w:sz w:val="28"/>
          <w:szCs w:val="28"/>
        </w:rPr>
      </w:r>
    </w:p>
    <w:p>
      <w:pPr>
        <w:pStyle w:val="967"/>
        <w:ind w:firstLine="709"/>
        <w:rPr>
          <w:sz w:val="28"/>
          <w:szCs w:val="28"/>
          <w:lang w:eastAsia="ar-SA"/>
        </w:rPr>
      </w:pPr>
      <w:r>
        <w:rPr>
          <w:sz w:val="28"/>
          <w:szCs w:val="28"/>
        </w:rPr>
        <w:t xml:space="preserve">2.1</w:t>
      </w:r>
      <w:r>
        <w:rPr>
          <w:sz w:val="28"/>
          <w:szCs w:val="28"/>
        </w:rPr>
        <w:t xml:space="preserve">. </w:t>
      </w:r>
      <w:r>
        <w:rPr>
          <w:sz w:val="28"/>
          <w:szCs w:val="28"/>
          <w:lang w:eastAsia="ar-SA"/>
        </w:rPr>
        <w:t xml:space="preserve">Цена контракта указывается в Электронной версии контракта по закупке в автоматическом режиме.</w:t>
      </w:r>
      <w:r>
        <w:rPr>
          <w:sz w:val="28"/>
          <w:szCs w:val="28"/>
          <w:lang w:eastAsia="ar-SA"/>
        </w:rPr>
      </w:r>
      <w:r>
        <w:rPr>
          <w:sz w:val="28"/>
          <w:szCs w:val="28"/>
          <w:lang w:eastAsia="ar-SA"/>
        </w:rPr>
      </w:r>
    </w:p>
    <w:p>
      <w:pPr>
        <w:pStyle w:val="967"/>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r>
        <w:rPr>
          <w:sz w:val="28"/>
          <w:szCs w:val="28"/>
          <w:lang w:eastAsia="ar-SA"/>
        </w:rPr>
      </w:r>
    </w:p>
    <w:p>
      <w:pPr>
        <w:pStyle w:val="967"/>
        <w:ind w:firstLine="709"/>
        <w:rPr>
          <w:i/>
          <w:sz w:val="28"/>
          <w:szCs w:val="28"/>
        </w:rPr>
      </w:pPr>
      <w:r>
        <w:rPr>
          <w:sz w:val="28"/>
          <w:szCs w:val="28"/>
          <w:lang w:eastAsia="ar-SA"/>
        </w:rPr>
        <w:t xml:space="preserve">2.2. </w:t>
      </w:r>
      <w:r>
        <w:rPr>
          <w:sz w:val="28"/>
          <w:szCs w:val="28"/>
          <w:lang w:eastAsia="ar-SA"/>
        </w:rPr>
        <w:t xml:space="preserve">Цена контракта в</w:t>
      </w:r>
      <w:r>
        <w:rPr>
          <w:sz w:val="28"/>
          <w:szCs w:val="28"/>
          <w:lang w:eastAsia="ar-SA"/>
        </w:rPr>
        <w:t xml:space="preserve">ключает общую стоимость услуг, учебных пособий и прочих обучающих материалов</w:t>
      </w:r>
      <w:r>
        <w:rPr>
          <w:sz w:val="28"/>
          <w:szCs w:val="28"/>
          <w:lang w:eastAsia="ar-SA"/>
        </w:rPr>
        <w:t xml:space="preserve">,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967"/>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r>
        <w:rPr>
          <w:bCs/>
          <w:sz w:val="28"/>
          <w:szCs w:val="28"/>
        </w:rPr>
      </w:r>
    </w:p>
    <w:p>
      <w:pPr>
        <w:pStyle w:val="967"/>
        <w:ind w:firstLine="709"/>
        <w:rPr>
          <w:bCs/>
          <w:sz w:val="28"/>
          <w:szCs w:val="28"/>
        </w:rPr>
      </w:pPr>
      <w:r>
        <w:rPr>
          <w:bCs/>
          <w:sz w:val="28"/>
          <w:szCs w:val="28"/>
        </w:rPr>
        <w:t xml:space="preserve">2.4. </w:t>
      </w:r>
      <w:r>
        <w:rPr>
          <w:bCs/>
          <w:sz w:val="28"/>
          <w:szCs w:val="28"/>
        </w:rPr>
        <w:t xml:space="preserve">Оплата оказанных услуг производится Заказчиком в пределах доведенных лимитов бюджетных обязательств на 20</w:t>
      </w:r>
      <w:r>
        <w:rPr>
          <w:bCs/>
          <w:sz w:val="28"/>
          <w:szCs w:val="28"/>
        </w:rPr>
        <w:t xml:space="preserve">2</w:t>
      </w:r>
      <w:r>
        <w:rPr>
          <w:bCs/>
          <w:sz w:val="28"/>
          <w:szCs w:val="28"/>
        </w:rPr>
        <w:t xml:space="preserve">6</w:t>
      </w:r>
      <w:r>
        <w:rPr>
          <w:bCs/>
          <w:sz w:val="28"/>
          <w:szCs w:val="28"/>
        </w:rPr>
        <w:t xml:space="preserve"> год.</w:t>
      </w:r>
      <w:r>
        <w:rPr>
          <w:bCs/>
          <w:sz w:val="28"/>
          <w:szCs w:val="28"/>
        </w:rPr>
      </w:r>
      <w:r>
        <w:rPr>
          <w:bCs/>
          <w:sz w:val="28"/>
          <w:szCs w:val="28"/>
        </w:rPr>
      </w:r>
    </w:p>
    <w:p>
      <w:pPr>
        <w:pStyle w:val="967"/>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w:t>
      </w:r>
      <w:r>
        <w:rPr>
          <w:sz w:val="28"/>
          <w:szCs w:val="28"/>
          <w:lang w:eastAsia="ar-SA"/>
        </w:rPr>
        <w:t xml:space="preserve"> 95 Закона № 44-ФЗ и Разделом 1</w:t>
      </w:r>
      <w:r>
        <w:rPr>
          <w:sz w:val="28"/>
          <w:szCs w:val="28"/>
          <w:lang w:eastAsia="ar-SA"/>
        </w:rPr>
        <w:t xml:space="preserve">0</w:t>
      </w:r>
      <w:r>
        <w:rPr>
          <w:sz w:val="28"/>
          <w:szCs w:val="28"/>
          <w:lang w:eastAsia="ar-SA"/>
        </w:rPr>
        <w:t xml:space="preserve"> настоящего контракта.</w:t>
      </w:r>
      <w:r>
        <w:rPr>
          <w:bCs/>
          <w:sz w:val="28"/>
          <w:szCs w:val="28"/>
        </w:rPr>
      </w:r>
      <w:r>
        <w:rPr>
          <w:bCs/>
          <w:sz w:val="28"/>
          <w:szCs w:val="28"/>
        </w:rPr>
      </w:r>
    </w:p>
    <w:p>
      <w:pPr>
        <w:pStyle w:val="967"/>
        <w:ind w:firstLine="709"/>
        <w:rPr>
          <w:sz w:val="28"/>
          <w:szCs w:val="28"/>
        </w:rPr>
      </w:pPr>
      <w:r>
        <w:rPr>
          <w:bCs/>
          <w:sz w:val="28"/>
          <w:szCs w:val="28"/>
        </w:rPr>
        <w:t xml:space="preserve">2.6. </w:t>
      </w:r>
      <w:r>
        <w:rPr>
          <w:sz w:val="28"/>
          <w:szCs w:val="28"/>
        </w:rPr>
        <w:t xml:space="preserve">Оплата услуг производится Заказчиком</w:t>
      </w:r>
      <w:r>
        <w:rPr>
          <w:sz w:val="28"/>
          <w:szCs w:val="28"/>
        </w:rPr>
        <w:t xml:space="preserve"> </w:t>
      </w:r>
      <w:r>
        <w:rPr>
          <w:sz w:val="28"/>
          <w:szCs w:val="28"/>
        </w:rPr>
        <w:t xml:space="preserve">по факту оказания услуг в </w:t>
      </w:r>
      <w:r>
        <w:rPr>
          <w:sz w:val="28"/>
          <w:szCs w:val="28"/>
        </w:rPr>
        <w:t xml:space="preserve">текущем этапе</w:t>
      </w:r>
      <w:r>
        <w:rPr>
          <w:i/>
          <w:sz w:val="28"/>
          <w:szCs w:val="28"/>
        </w:rPr>
        <w:t xml:space="preserve"> </w:t>
      </w:r>
      <w:r>
        <w:rPr>
          <w:sz w:val="28"/>
          <w:szCs w:val="28"/>
        </w:rPr>
        <w:t xml:space="preserve">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w:t>
      </w:r>
      <w:r>
        <w:rPr>
          <w:sz w:val="28"/>
          <w:szCs w:val="28"/>
        </w:rPr>
        <w:t xml:space="preserve">учета государственных (муниципальных) учреждений, и Методических указаний по их формированию и применению» (далее – Акт (ф. 0510452)) и выставленного Исполнителем счета, счета-фактуры (при наличии) в срок, указанный в Приложении № 1 к настоящему контракту.</w:t>
      </w:r>
      <w:r>
        <w:rPr>
          <w:sz w:val="28"/>
          <w:szCs w:val="28"/>
        </w:rPr>
      </w:r>
      <w:r>
        <w:rPr>
          <w:sz w:val="28"/>
          <w:szCs w:val="28"/>
        </w:rPr>
      </w:r>
    </w:p>
    <w:p>
      <w:pPr>
        <w:pStyle w:val="967"/>
        <w:ind w:firstLine="709"/>
        <w:rPr>
          <w:sz w:val="28"/>
          <w:szCs w:val="28"/>
        </w:rPr>
      </w:pPr>
      <w:r>
        <w:rPr>
          <w:sz w:val="28"/>
          <w:szCs w:val="28"/>
        </w:rPr>
      </w:r>
      <w:r>
        <w:rPr>
          <w:sz w:val="28"/>
          <w:szCs w:val="28"/>
        </w:rPr>
      </w:r>
      <w:r>
        <w:rPr>
          <w:sz w:val="28"/>
          <w:szCs w:val="28"/>
        </w:rPr>
      </w:r>
    </w:p>
    <w:p>
      <w:pPr>
        <w:pStyle w:val="967"/>
        <w:numPr>
          <w:ilvl w:val="0"/>
          <w:numId w:val="39"/>
        </w:numPr>
        <w:jc w:val="center"/>
        <w:rPr>
          <w:b/>
          <w:bCs/>
          <w:sz w:val="28"/>
          <w:szCs w:val="28"/>
        </w:rPr>
        <w:outlineLvl w:val="0"/>
      </w:pPr>
      <w:r>
        <w:rPr>
          <w:b/>
          <w:bCs/>
          <w:sz w:val="28"/>
          <w:szCs w:val="28"/>
        </w:rPr>
        <w:t xml:space="preserve"> </w:t>
      </w: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967"/>
        <w:ind w:left="1069"/>
        <w:rPr>
          <w:b/>
          <w:bCs/>
          <w:sz w:val="28"/>
          <w:szCs w:val="28"/>
        </w:rPr>
        <w:outlineLvl w:val="0"/>
      </w:pPr>
      <w:r>
        <w:rPr>
          <w:b/>
          <w:bCs/>
          <w:sz w:val="28"/>
          <w:szCs w:val="28"/>
        </w:rPr>
      </w:r>
      <w:r>
        <w:rPr>
          <w:b/>
          <w:bCs/>
          <w:sz w:val="28"/>
          <w:szCs w:val="28"/>
        </w:rPr>
      </w:r>
      <w:r>
        <w:rPr>
          <w:b/>
          <w:bCs/>
          <w:sz w:val="28"/>
          <w:szCs w:val="28"/>
        </w:rPr>
      </w:r>
    </w:p>
    <w:p>
      <w:pPr>
        <w:pStyle w:val="967"/>
        <w:ind w:firstLine="709"/>
        <w:rPr>
          <w:sz w:val="28"/>
          <w:szCs w:val="28"/>
        </w:rPr>
      </w:pPr>
      <w:r>
        <w:rPr>
          <w:sz w:val="28"/>
          <w:szCs w:val="28"/>
        </w:rPr>
        <w:t xml:space="preserve">3.1. </w:t>
      </w:r>
      <w:r>
        <w:rPr>
          <w:sz w:val="28"/>
          <w:szCs w:val="28"/>
        </w:rPr>
        <w:t xml:space="preserve">Сдача и приемка </w:t>
      </w:r>
      <w:r>
        <w:rPr>
          <w:sz w:val="28"/>
          <w:szCs w:val="28"/>
        </w:rPr>
        <w:t xml:space="preserve">оказанных услуг </w:t>
      </w:r>
      <w:r>
        <w:rPr>
          <w:sz w:val="28"/>
          <w:szCs w:val="28"/>
        </w:rPr>
        <w:t xml:space="preserve">осуществляется </w:t>
      </w:r>
      <w:r>
        <w:rPr>
          <w:sz w:val="28"/>
          <w:szCs w:val="28"/>
        </w:rPr>
        <w:t xml:space="preserve">по факту оказания услуг в </w:t>
      </w:r>
      <w:r>
        <w:rPr>
          <w:sz w:val="28"/>
          <w:szCs w:val="28"/>
        </w:rPr>
        <w:t xml:space="preserve">текущем этапе</w:t>
      </w:r>
      <w:r>
        <w:rPr>
          <w:sz w:val="28"/>
          <w:szCs w:val="28"/>
        </w:rPr>
        <w:t xml:space="preserve">.</w:t>
      </w:r>
      <w:r>
        <w:rPr>
          <w:sz w:val="28"/>
          <w:szCs w:val="28"/>
        </w:rPr>
      </w:r>
      <w:r>
        <w:rPr>
          <w:sz w:val="28"/>
          <w:szCs w:val="28"/>
        </w:rPr>
      </w:r>
    </w:p>
    <w:p>
      <w:pPr>
        <w:pStyle w:val="967"/>
        <w:ind w:firstLine="709"/>
        <w:rPr>
          <w:sz w:val="28"/>
          <w:szCs w:val="28"/>
        </w:rPr>
      </w:pPr>
      <w:r>
        <w:rPr>
          <w:sz w:val="28"/>
          <w:szCs w:val="28"/>
        </w:rPr>
        <w:t xml:space="preserve">Исполнитель не позднее 3 (трех) рабочих дней </w:t>
      </w:r>
      <w:r>
        <w:rPr>
          <w:sz w:val="28"/>
          <w:szCs w:val="28"/>
        </w:rPr>
        <w:t xml:space="preserve">после</w:t>
      </w:r>
      <w:r>
        <w:rPr>
          <w:sz w:val="28"/>
          <w:szCs w:val="28"/>
        </w:rPr>
        <w:t xml:space="preserve"> завершения оказания услуг в текущем этапе, </w:t>
      </w:r>
      <w:r>
        <w:rPr>
          <w:sz w:val="28"/>
          <w:szCs w:val="28"/>
        </w:rPr>
        <w:t xml:space="preserve">п</w:t>
      </w:r>
      <w:r>
        <w:rPr>
          <w:sz w:val="28"/>
          <w:szCs w:val="28"/>
        </w:rPr>
        <w:t xml:space="preserve">редоставляет Заказчику следующие документы:</w:t>
      </w:r>
      <w:r>
        <w:rPr>
          <w:sz w:val="28"/>
          <w:szCs w:val="28"/>
        </w:rPr>
      </w:r>
      <w:r>
        <w:rPr>
          <w:sz w:val="28"/>
          <w:szCs w:val="28"/>
        </w:rPr>
      </w:r>
    </w:p>
    <w:p>
      <w:pPr>
        <w:pStyle w:val="967"/>
        <w:ind w:firstLine="709"/>
        <w:rPr>
          <w:sz w:val="28"/>
          <w:szCs w:val="28"/>
        </w:rPr>
      </w:pPr>
      <w:r>
        <w:rPr>
          <w:sz w:val="28"/>
          <w:szCs w:val="28"/>
        </w:rPr>
        <w:t xml:space="preserve">- акты проверк</w:t>
      </w:r>
      <w:r>
        <w:rPr>
          <w:sz w:val="28"/>
          <w:szCs w:val="28"/>
        </w:rPr>
        <w:t xml:space="preserve">и (перекатки) пожарных рукавов;</w:t>
      </w:r>
      <w:r>
        <w:rPr>
          <w:sz w:val="28"/>
          <w:szCs w:val="28"/>
        </w:rPr>
      </w:r>
      <w:r>
        <w:rPr>
          <w:sz w:val="28"/>
          <w:szCs w:val="28"/>
        </w:rPr>
      </w:r>
    </w:p>
    <w:p>
      <w:pPr>
        <w:pStyle w:val="967"/>
        <w:ind w:firstLine="709"/>
        <w:rPr>
          <w:sz w:val="28"/>
          <w:szCs w:val="28"/>
        </w:rPr>
      </w:pPr>
      <w:r>
        <w:rPr>
          <w:sz w:val="28"/>
          <w:szCs w:val="28"/>
        </w:rPr>
        <w:t xml:space="preserve">- акты проверки технического состояния пожарных кранов;</w:t>
      </w:r>
      <w:r>
        <w:rPr>
          <w:sz w:val="28"/>
          <w:szCs w:val="28"/>
        </w:rPr>
        <w:t xml:space="preserve"> </w:t>
      </w:r>
      <w:r>
        <w:rPr>
          <w:sz w:val="28"/>
          <w:szCs w:val="28"/>
        </w:rPr>
      </w:r>
      <w:r>
        <w:rPr>
          <w:sz w:val="28"/>
          <w:szCs w:val="28"/>
        </w:rPr>
      </w:r>
    </w:p>
    <w:p>
      <w:pPr>
        <w:pStyle w:val="967"/>
        <w:ind w:firstLine="709"/>
        <w:widowControl w:val="off"/>
        <w:rPr>
          <w:sz w:val="28"/>
          <w:szCs w:val="28"/>
        </w:rPr>
      </w:pPr>
      <w:r>
        <w:rPr>
          <w:sz w:val="28"/>
          <w:szCs w:val="28"/>
        </w:rPr>
        <w:t xml:space="preserve">- заверенные копии сертификатов соответствия и других документов (паспортов, свидетельств) на оборудование (приборы испытания), используемое для оказания услуг (в случае если используемое оборудование под</w:t>
      </w:r>
      <w:r>
        <w:rPr>
          <w:sz w:val="28"/>
          <w:szCs w:val="28"/>
        </w:rPr>
        <w:t xml:space="preserve">лежит сертификации, аттестации);</w:t>
      </w:r>
      <w:r>
        <w:rPr>
          <w:sz w:val="28"/>
          <w:szCs w:val="28"/>
        </w:rPr>
      </w:r>
      <w:r>
        <w:rPr>
          <w:sz w:val="28"/>
          <w:szCs w:val="28"/>
        </w:rPr>
      </w:r>
    </w:p>
    <w:p>
      <w:pPr>
        <w:pStyle w:val="967"/>
        <w:ind w:firstLine="709"/>
        <w:rPr>
          <w:rStyle w:val="1166"/>
          <w:b w:val="0"/>
          <w:bCs w:val="0"/>
          <w:sz w:val="28"/>
          <w:szCs w:val="28"/>
          <w:highlight w:val="none"/>
        </w:rPr>
      </w:pPr>
      <w:r>
        <w:rPr>
          <w:sz w:val="28"/>
          <w:szCs w:val="28"/>
        </w:rPr>
        <w:t xml:space="preserve">- </w:t>
      </w:r>
      <w:r>
        <w:rPr>
          <w:rStyle w:val="1166"/>
          <w:b w:val="0"/>
          <w:sz w:val="28"/>
          <w:szCs w:val="28"/>
        </w:rPr>
        <w:t xml:space="preserve">подписанный Исполнителем Акт </w:t>
      </w:r>
      <w:r>
        <w:rPr>
          <w:rStyle w:val="1166"/>
          <w:b w:val="0"/>
          <w:sz w:val="28"/>
          <w:szCs w:val="28"/>
        </w:rPr>
        <w:t xml:space="preserve">приема-передачи оказанных услуг (Приложение № 2 к настоящему контракту) - в 2 (двух) экземплярах; </w:t>
      </w:r>
      <w:r>
        <w:rPr>
          <w:rStyle w:val="1166"/>
          <w:b w:val="0"/>
          <w:bCs w:val="0"/>
          <w:sz w:val="28"/>
          <w:szCs w:val="28"/>
          <w:highlight w:val="none"/>
        </w:rPr>
      </w:r>
      <w:r>
        <w:rPr>
          <w:rStyle w:val="1166"/>
          <w:b w:val="0"/>
          <w:bCs w:val="0"/>
          <w:sz w:val="28"/>
          <w:szCs w:val="28"/>
          <w:highlight w:val="none"/>
        </w:rPr>
      </w:r>
    </w:p>
    <w:p>
      <w:pPr>
        <w:pStyle w:val="967"/>
        <w:ind w:firstLine="709"/>
        <w:rPr>
          <w:rStyle w:val="1166"/>
          <w:b w:val="0"/>
          <w:sz w:val="28"/>
          <w:szCs w:val="28"/>
        </w:rPr>
      </w:pPr>
      <w:r>
        <w:rPr>
          <w:rStyle w:val="1166"/>
          <w:b w:val="0"/>
          <w:sz w:val="28"/>
          <w:szCs w:val="28"/>
        </w:rPr>
        <w:t xml:space="preserve">- счет;</w:t>
      </w:r>
      <w:r>
        <w:rPr>
          <w:rStyle w:val="1166"/>
          <w:b w:val="0"/>
          <w:sz w:val="28"/>
          <w:szCs w:val="28"/>
        </w:rPr>
      </w:r>
      <w:r>
        <w:rPr>
          <w:rStyle w:val="1166"/>
          <w:b w:val="0"/>
          <w:sz w:val="28"/>
          <w:szCs w:val="28"/>
        </w:rPr>
      </w:r>
    </w:p>
    <w:p>
      <w:pPr>
        <w:pStyle w:val="967"/>
        <w:ind w:firstLine="709"/>
        <w:rPr>
          <w:rStyle w:val="1166"/>
          <w:b w:val="0"/>
          <w:bCs w:val="0"/>
          <w:sz w:val="28"/>
          <w:szCs w:val="28"/>
        </w:rPr>
      </w:pPr>
      <w:r>
        <w:rPr>
          <w:rStyle w:val="1166"/>
          <w:b w:val="0"/>
          <w:sz w:val="28"/>
          <w:szCs w:val="28"/>
        </w:rPr>
        <w:t xml:space="preserve">- </w:t>
      </w:r>
      <w:r>
        <w:rPr>
          <w:rStyle w:val="1166"/>
          <w:b w:val="0"/>
          <w:sz w:val="28"/>
          <w:szCs w:val="28"/>
        </w:rPr>
        <w:t xml:space="preserve"> счет-фактуру (при наличии).</w:t>
      </w:r>
      <w:r>
        <w:rPr>
          <w:rStyle w:val="1166"/>
          <w:b w:val="0"/>
          <w:bCs w:val="0"/>
          <w:sz w:val="28"/>
          <w:szCs w:val="28"/>
        </w:rPr>
      </w:r>
      <w:r>
        <w:rPr>
          <w:rStyle w:val="1166"/>
          <w:b w:val="0"/>
          <w:bCs w:val="0"/>
          <w:sz w:val="28"/>
          <w:szCs w:val="28"/>
        </w:rPr>
      </w:r>
    </w:p>
    <w:p>
      <w:pPr>
        <w:pStyle w:val="967"/>
        <w:ind w:firstLine="709"/>
        <w:widowControl w:val="off"/>
        <w:rPr>
          <w:rFonts w:eastAsia="Calibri"/>
          <w:sz w:val="28"/>
          <w:szCs w:val="28"/>
          <w:lang w:eastAsia="en-US"/>
        </w:rPr>
      </w:pPr>
      <w:r>
        <w:rPr>
          <w:bCs/>
          <w:sz w:val="28"/>
          <w:szCs w:val="28"/>
        </w:rPr>
        <w:t xml:space="preserve">3.2. </w:t>
      </w:r>
      <w:r>
        <w:rPr>
          <w:rStyle w:val="1166"/>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w:t>
      </w:r>
      <w:r>
        <w:rPr>
          <w:bCs/>
          <w:sz w:val="28"/>
          <w:szCs w:val="28"/>
        </w:rPr>
        <w:t xml:space="preserve">оформляет и направляет Исполнителю </w:t>
      </w:r>
      <w:r>
        <w:rPr>
          <w:rFonts w:eastAsia="Calibri"/>
          <w:sz w:val="28"/>
          <w:szCs w:val="28"/>
          <w:lang w:eastAsia="en-US"/>
        </w:rPr>
        <w:t xml:space="preserve">Акт (ф. 0510452).</w:t>
      </w:r>
      <w:r>
        <w:rPr>
          <w:rFonts w:eastAsia="Calibri"/>
          <w:sz w:val="28"/>
          <w:szCs w:val="28"/>
          <w:lang w:eastAsia="en-US"/>
        </w:rPr>
      </w:r>
      <w:r>
        <w:rPr>
          <w:rFonts w:eastAsia="Calibri"/>
          <w:sz w:val="28"/>
          <w:szCs w:val="28"/>
          <w:lang w:eastAsia="en-US"/>
        </w:rPr>
      </w:r>
    </w:p>
    <w:p>
      <w:pPr>
        <w:pStyle w:val="967"/>
        <w:ind w:firstLine="709"/>
        <w:widowControl w:val="off"/>
        <w:rPr>
          <w:rStyle w:val="1166"/>
          <w:b w:val="0"/>
          <w:sz w:val="28"/>
          <w:szCs w:val="28"/>
        </w:rPr>
      </w:pPr>
      <w:r>
        <w:rPr>
          <w:rStyle w:val="1166"/>
          <w:b w:val="0"/>
          <w:sz w:val="28"/>
          <w:szCs w:val="28"/>
        </w:rPr>
        <w:t xml:space="preserve">Исполнитель, в день получения от Заказчика Акта (ф. 0510452) обязан подписать его и в</w:t>
      </w:r>
      <w:r>
        <w:rPr>
          <w:rStyle w:val="1166"/>
          <w:b w:val="0"/>
          <w:sz w:val="28"/>
          <w:szCs w:val="28"/>
        </w:rPr>
        <w:t xml:space="preserve">ернуть в тот же день Заказчику.</w:t>
      </w:r>
      <w:r>
        <w:rPr>
          <w:rStyle w:val="1166"/>
          <w:b w:val="0"/>
          <w:sz w:val="28"/>
          <w:szCs w:val="28"/>
        </w:rPr>
      </w:r>
      <w:r>
        <w:rPr>
          <w:rStyle w:val="1166"/>
          <w:b w:val="0"/>
          <w:sz w:val="28"/>
          <w:szCs w:val="28"/>
        </w:rPr>
      </w:r>
    </w:p>
    <w:p>
      <w:pPr>
        <w:pStyle w:val="967"/>
        <w:ind w:firstLine="709"/>
        <w:widowControl w:val="off"/>
        <w:rPr>
          <w:rStyle w:val="1166"/>
          <w:b w:val="0"/>
          <w:sz w:val="28"/>
          <w:szCs w:val="28"/>
        </w:rPr>
      </w:pPr>
      <w:r>
        <w:rPr>
          <w:rStyle w:val="1166"/>
          <w:b w:val="0"/>
          <w:sz w:val="28"/>
          <w:szCs w:val="28"/>
        </w:rPr>
        <w:t xml:space="preserve">В д</w:t>
      </w:r>
      <w:r>
        <w:rPr>
          <w:rStyle w:val="1166"/>
          <w:b w:val="0"/>
          <w:sz w:val="28"/>
          <w:szCs w:val="28"/>
        </w:rPr>
        <w:t xml:space="preserve">ень получения от Исполнителя подписанного Акта (ф. 0510452) Заказчик подписывает Акт (ф. 0510452), а также подписывает Акт приема-передачи оказанных услуг и возвращает 1 (один) экземпляр Акта приема-передачи оказанных услуг и Акта (ф. 0510452) Исполнителю.</w:t>
      </w:r>
      <w:r>
        <w:rPr>
          <w:rStyle w:val="1166"/>
          <w:b w:val="0"/>
          <w:sz w:val="28"/>
          <w:szCs w:val="28"/>
        </w:rPr>
      </w:r>
      <w:r>
        <w:rPr>
          <w:rStyle w:val="1166"/>
          <w:b w:val="0"/>
          <w:sz w:val="28"/>
          <w:szCs w:val="28"/>
        </w:rPr>
      </w:r>
    </w:p>
    <w:p>
      <w:pPr>
        <w:pStyle w:val="967"/>
        <w:ind w:firstLine="709"/>
        <w:widowControl w:val="off"/>
        <w:rPr>
          <w:bCs/>
          <w:sz w:val="28"/>
          <w:szCs w:val="28"/>
        </w:rPr>
      </w:pPr>
      <w:r>
        <w:rPr>
          <w:bCs/>
          <w:sz w:val="28"/>
          <w:szCs w:val="28"/>
        </w:rPr>
        <w:t xml:space="preserve">3.3. В случае получения мотивированного отказа, предусмотренного пунктом 3.</w:t>
      </w:r>
      <w:r>
        <w:rPr>
          <w:bCs/>
          <w:sz w:val="28"/>
          <w:szCs w:val="28"/>
        </w:rPr>
        <w:t xml:space="preserve">2</w:t>
      </w:r>
      <w:r>
        <w:rPr>
          <w:bCs/>
          <w:sz w:val="28"/>
          <w:szCs w:val="28"/>
        </w:rPr>
        <w:t xml:space="preserve">.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r>
        <w:rPr>
          <w:bCs/>
          <w:sz w:val="28"/>
          <w:szCs w:val="28"/>
        </w:rPr>
      </w:r>
    </w:p>
    <w:p>
      <w:pPr>
        <w:pStyle w:val="967"/>
        <w:ind w:firstLine="709"/>
        <w:widowControl w:val="off"/>
        <w:rPr>
          <w:bCs/>
          <w:sz w:val="28"/>
          <w:szCs w:val="28"/>
        </w:rPr>
      </w:pPr>
      <w:r>
        <w:rPr>
          <w:bCs/>
          <w:sz w:val="28"/>
          <w:szCs w:val="28"/>
        </w:rPr>
        <w:t xml:space="preserve">При повторной приемке обязанности по оказанию услуг считаются исполненными с момента подписания Заказчиком Акта (ф. 0510452) с учетом положений раздела 3 настоящего контракта.</w:t>
      </w:r>
      <w:r>
        <w:rPr>
          <w:bCs/>
          <w:sz w:val="28"/>
          <w:szCs w:val="28"/>
        </w:rPr>
      </w:r>
      <w:r>
        <w:rPr>
          <w:bCs/>
          <w:sz w:val="28"/>
          <w:szCs w:val="28"/>
        </w:rPr>
      </w:r>
    </w:p>
    <w:p>
      <w:pPr>
        <w:pStyle w:val="967"/>
        <w:ind w:firstLine="709"/>
        <w:widowControl w:val="off"/>
        <w:rPr>
          <w:bCs/>
          <w:sz w:val="28"/>
          <w:szCs w:val="28"/>
        </w:rPr>
      </w:pPr>
      <w:r>
        <w:rPr>
          <w:bCs/>
          <w:sz w:val="28"/>
          <w:szCs w:val="28"/>
        </w:rPr>
        <w:t xml:space="preserve">3.4.</w:t>
      </w:r>
      <w:r>
        <w:rPr>
          <w:sz w:val="28"/>
          <w:szCs w:val="28"/>
        </w:rPr>
        <w:t xml:space="preserve"> </w:t>
      </w:r>
      <w:r>
        <w:rPr>
          <w:sz w:val="28"/>
          <w:szCs w:val="28"/>
        </w:rPr>
        <w:t xml:space="preserve">Датой исполнения Исполнителем обязательств, предусмотренных настоящим контрактом, считается дата подписания Заказчиком последнего Документа о приемке.</w:t>
      </w:r>
      <w:r>
        <w:rPr>
          <w:bCs/>
          <w:sz w:val="28"/>
          <w:szCs w:val="28"/>
        </w:rPr>
      </w:r>
      <w:r>
        <w:rPr>
          <w:bCs/>
          <w:sz w:val="28"/>
          <w:szCs w:val="28"/>
        </w:rPr>
      </w:r>
    </w:p>
    <w:p>
      <w:pPr>
        <w:pStyle w:val="967"/>
        <w:ind w:firstLine="709"/>
        <w:widowControl w:val="off"/>
        <w:rPr>
          <w:sz w:val="28"/>
          <w:szCs w:val="28"/>
        </w:rPr>
      </w:pPr>
      <w:r>
        <w:rPr>
          <w:bCs/>
          <w:sz w:val="28"/>
          <w:szCs w:val="28"/>
        </w:rPr>
        <w:t xml:space="preserve">3.5</w:t>
      </w:r>
      <w:r>
        <w:rPr>
          <w:bCs/>
          <w:sz w:val="28"/>
          <w:szCs w:val="28"/>
        </w:rPr>
        <w:t xml:space="preserve">.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pStyle w:val="967"/>
        <w:ind w:firstLine="709"/>
        <w:widowControl w:val="off"/>
        <w:rPr>
          <w:sz w:val="28"/>
          <w:szCs w:val="28"/>
        </w:rPr>
      </w:pPr>
      <w:r>
        <w:rPr>
          <w:sz w:val="28"/>
          <w:szCs w:val="28"/>
        </w:rPr>
        <w:t xml:space="preserve">3.6</w:t>
      </w:r>
      <w:r>
        <w:rPr>
          <w:sz w:val="28"/>
          <w:szCs w:val="28"/>
        </w:rPr>
        <w:t xml:space="preserve">. Для проверки оказанных Исполнителем услуг, предусмотренных настоящим контрактом, в части их соответствия условиям контракт</w:t>
      </w:r>
      <w:r>
        <w:rPr>
          <w:sz w:val="28"/>
          <w:szCs w:val="28"/>
        </w:rPr>
        <w:t xml:space="preserve">а Заказчик проводит экспертизу.</w:t>
      </w:r>
      <w:r>
        <w:rPr>
          <w:sz w:val="28"/>
          <w:szCs w:val="28"/>
        </w:rPr>
      </w:r>
      <w:r>
        <w:rPr>
          <w:sz w:val="28"/>
          <w:szCs w:val="28"/>
        </w:rPr>
      </w:r>
    </w:p>
    <w:p>
      <w:pPr>
        <w:pStyle w:val="967"/>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r>
        <w:rPr>
          <w:sz w:val="28"/>
          <w:szCs w:val="28"/>
        </w:rPr>
      </w:r>
    </w:p>
    <w:p>
      <w:pPr>
        <w:pStyle w:val="967"/>
        <w:ind w:firstLine="709"/>
        <w:widowControl w:val="off"/>
        <w:rPr>
          <w:bCs/>
          <w:sz w:val="28"/>
          <w:szCs w:val="28"/>
        </w:rPr>
      </w:pPr>
      <w:r>
        <w:rPr>
          <w:bCs/>
          <w:sz w:val="28"/>
          <w:szCs w:val="28"/>
        </w:rPr>
      </w:r>
      <w:r>
        <w:rPr>
          <w:bCs/>
          <w:sz w:val="28"/>
          <w:szCs w:val="28"/>
        </w:rPr>
      </w:r>
      <w:r>
        <w:rPr>
          <w:bCs/>
          <w:sz w:val="28"/>
          <w:szCs w:val="28"/>
        </w:rPr>
      </w:r>
    </w:p>
    <w:p>
      <w:pPr>
        <w:pStyle w:val="967"/>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r>
        <w:rPr>
          <w:b/>
          <w:bCs/>
          <w:sz w:val="28"/>
          <w:szCs w:val="28"/>
        </w:rPr>
      </w:r>
    </w:p>
    <w:p>
      <w:pPr>
        <w:pStyle w:val="967"/>
        <w:ind w:left="1069"/>
        <w:widowControl w:val="off"/>
        <w:rPr>
          <w:b/>
          <w:bCs/>
          <w:sz w:val="28"/>
          <w:szCs w:val="28"/>
        </w:rPr>
      </w:pPr>
      <w:r>
        <w:rPr>
          <w:b/>
          <w:bCs/>
          <w:sz w:val="28"/>
          <w:szCs w:val="28"/>
        </w:rPr>
      </w:r>
      <w:r>
        <w:rPr>
          <w:b/>
          <w:bCs/>
          <w:sz w:val="28"/>
          <w:szCs w:val="28"/>
        </w:rPr>
      </w:r>
      <w:r>
        <w:rPr>
          <w:b/>
          <w:bCs/>
          <w:sz w:val="28"/>
          <w:szCs w:val="28"/>
        </w:rPr>
      </w:r>
    </w:p>
    <w:p>
      <w:pPr>
        <w:pStyle w:val="967"/>
        <w:ind w:firstLine="709"/>
        <w:shd w:val="clear" w:color="auto" w:fill="ffffff"/>
        <w:widowControl w:val="off"/>
        <w:rPr>
          <w:sz w:val="28"/>
          <w:szCs w:val="28"/>
        </w:rPr>
      </w:pPr>
      <w:r>
        <w:rPr>
          <w:sz w:val="28"/>
          <w:szCs w:val="28"/>
        </w:rPr>
        <w:t xml:space="preserve">4.1. Исполнитель обязуется: </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r>
        <w:rPr>
          <w:sz w:val="28"/>
          <w:szCs w:val="28"/>
        </w:rPr>
      </w:r>
    </w:p>
    <w:p>
      <w:pPr>
        <w:pStyle w:val="967"/>
        <w:ind w:firstLine="709"/>
        <w:shd w:val="clear" w:color="auto" w:fill="ffffff"/>
        <w:widowControl w:val="off"/>
        <w:rPr>
          <w:i/>
          <w:sz w:val="28"/>
          <w:szCs w:val="28"/>
        </w:rPr>
      </w:pPr>
      <w:r>
        <w:rPr>
          <w:sz w:val="28"/>
          <w:szCs w:val="28"/>
        </w:rPr>
        <w:t xml:space="preserve">4.1.2.</w:t>
      </w:r>
      <w:r>
        <w:rPr>
          <w:sz w:val="28"/>
          <w:szCs w:val="28"/>
        </w:rPr>
        <w:t xml:space="preserve"> </w:t>
      </w:r>
      <w:r>
        <w:rPr>
          <w:sz w:val="28"/>
          <w:szCs w:val="28"/>
        </w:rPr>
        <w:t xml:space="preserve">Оказать</w:t>
      </w:r>
      <w:r>
        <w:rPr>
          <w:sz w:val="28"/>
          <w:szCs w:val="28"/>
        </w:rPr>
        <w:t xml:space="preserve"> услуг</w:t>
      </w:r>
      <w:r>
        <w:rPr>
          <w:sz w:val="28"/>
          <w:szCs w:val="28"/>
        </w:rPr>
        <w:t xml:space="preserve">и</w:t>
      </w:r>
      <w:r>
        <w:rPr>
          <w:sz w:val="28"/>
          <w:szCs w:val="28"/>
        </w:rPr>
        <w:t xml:space="preserve"> </w:t>
      </w:r>
      <w:r>
        <w:rPr>
          <w:sz w:val="28"/>
          <w:szCs w:val="28"/>
        </w:rPr>
        <w:t xml:space="preserve">по</w:t>
      </w:r>
      <w:r>
        <w:rPr>
          <w:sz w:val="28"/>
          <w:szCs w:val="28"/>
        </w:rPr>
        <w:t xml:space="preserve"> адрес</w:t>
      </w:r>
      <w:r>
        <w:rPr>
          <w:sz w:val="28"/>
          <w:szCs w:val="28"/>
        </w:rPr>
        <w:t xml:space="preserve">ам</w:t>
      </w:r>
      <w:r>
        <w:rPr>
          <w:sz w:val="28"/>
          <w:szCs w:val="28"/>
        </w:rPr>
        <w:t xml:space="preserve">, указанн</w:t>
      </w:r>
      <w:r>
        <w:rPr>
          <w:sz w:val="28"/>
          <w:szCs w:val="28"/>
        </w:rPr>
        <w:t xml:space="preserve">ым</w:t>
      </w:r>
      <w:r>
        <w:rPr>
          <w:sz w:val="28"/>
          <w:szCs w:val="28"/>
        </w:rPr>
        <w:t xml:space="preserve">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i/>
          <w:sz w:val="28"/>
          <w:szCs w:val="28"/>
        </w:rPr>
        <w:t xml:space="preserve"> </w:t>
      </w:r>
      <w:r>
        <w:rPr>
          <w:i/>
          <w:sz w:val="28"/>
          <w:szCs w:val="28"/>
        </w:rPr>
      </w:r>
      <w:r>
        <w:rPr>
          <w:i/>
          <w:sz w:val="28"/>
          <w:szCs w:val="28"/>
        </w:rPr>
      </w:r>
    </w:p>
    <w:p>
      <w:pPr>
        <w:pStyle w:val="967"/>
        <w:ind w:firstLine="709"/>
        <w:shd w:val="clear" w:color="auto" w:fill="ffffff"/>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4.1.</w:t>
      </w:r>
      <w:r>
        <w:rPr>
          <w:sz w:val="28"/>
          <w:szCs w:val="28"/>
        </w:rPr>
        <w:t xml:space="preserve">4</w:t>
      </w:r>
      <w:r>
        <w:rPr>
          <w:sz w:val="28"/>
          <w:szCs w:val="28"/>
        </w:rPr>
        <w:t xml:space="preserve">. </w:t>
      </w:r>
      <w:r>
        <w:rPr>
          <w:sz w:val="28"/>
          <w:szCs w:val="28"/>
        </w:rPr>
        <w:t xml:space="preserve">     </w:t>
      </w:r>
      <w:r>
        <w:rPr>
          <w:sz w:val="28"/>
          <w:szCs w:val="28"/>
        </w:rPr>
        <w:t xml:space="preserve">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для въезда на объекты, на которых р</w:t>
      </w:r>
      <w:r>
        <w:rPr>
          <w:sz w:val="28"/>
          <w:szCs w:val="28"/>
        </w:rPr>
        <w:t xml:space="preserve">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№115-ФЗ «О правовом положени</w:t>
      </w:r>
      <w:r>
        <w:rPr>
          <w:sz w:val="28"/>
          <w:szCs w:val="28"/>
        </w:rPr>
        <w:t xml:space="preserve">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rPr>
          <w:sz w:val="28"/>
          <w:szCs w:val="28"/>
        </w:rPr>
      </w:r>
      <w:r>
        <w:rPr>
          <w:sz w:val="28"/>
          <w:szCs w:val="28"/>
        </w:rPr>
      </w:r>
    </w:p>
    <w:p>
      <w:pPr>
        <w:pStyle w:val="967"/>
        <w:ind w:firstLine="709"/>
        <w:tabs>
          <w:tab w:val="num" w:pos="0" w:leader="none"/>
        </w:tabs>
        <w:rPr>
          <w:sz w:val="28"/>
          <w:szCs w:val="28"/>
        </w:rPr>
      </w:pPr>
      <w:r>
        <w:rPr>
          <w:sz w:val="28"/>
          <w:szCs w:val="28"/>
        </w:rPr>
        <w:t xml:space="preserve">4.1.</w:t>
      </w:r>
      <w:r>
        <w:rPr>
          <w:sz w:val="28"/>
          <w:szCs w:val="28"/>
        </w:rPr>
        <w:t xml:space="preserve">5</w:t>
      </w:r>
      <w:r>
        <w:rPr>
          <w:sz w:val="28"/>
          <w:szCs w:val="28"/>
        </w:rPr>
        <w:t xml:space="preserve">. </w:t>
      </w:r>
      <w:r>
        <w:rPr>
          <w:sz w:val="28"/>
          <w:szCs w:val="28"/>
        </w:rPr>
        <w:t xml:space="preserve">Оказание услуг должно осуществляться в полном объеме и с должным уровнем качества в соответствии с прилагаемым перечнем регламентных видов </w:t>
      </w:r>
      <w:r>
        <w:rPr>
          <w:color w:val="000000"/>
          <w:sz w:val="28"/>
          <w:szCs w:val="28"/>
        </w:rPr>
        <w:t xml:space="preserve">услуг (Приложение</w:t>
      </w:r>
      <w:r>
        <w:rPr>
          <w:color w:val="000000"/>
          <w:sz w:val="28"/>
          <w:szCs w:val="28"/>
        </w:rPr>
        <w:t xml:space="preserve"> № 1 п.3</w:t>
      </w:r>
      <w:r>
        <w:rPr>
          <w:color w:val="000000"/>
          <w:sz w:val="28"/>
          <w:szCs w:val="28"/>
        </w:rPr>
        <w:t xml:space="preserve">) и</w:t>
      </w:r>
      <w:r>
        <w:rPr>
          <w:sz w:val="28"/>
          <w:szCs w:val="28"/>
        </w:rPr>
        <w:t xml:space="preserve"> объемом оказываемых услуг (Приложение № 1</w:t>
      </w:r>
      <w:r>
        <w:rPr>
          <w:sz w:val="28"/>
          <w:szCs w:val="28"/>
        </w:rPr>
        <w:t xml:space="preserve"> п.1</w:t>
      </w:r>
      <w:r>
        <w:rPr>
          <w:sz w:val="28"/>
          <w:szCs w:val="28"/>
        </w:rPr>
        <w:t xml:space="preserve">).</w:t>
      </w:r>
      <w:r>
        <w:rPr>
          <w:sz w:val="28"/>
          <w:szCs w:val="28"/>
        </w:rPr>
      </w:r>
      <w:r>
        <w:rPr>
          <w:sz w:val="28"/>
          <w:szCs w:val="28"/>
        </w:rPr>
      </w:r>
    </w:p>
    <w:p>
      <w:pPr>
        <w:pStyle w:val="967"/>
        <w:ind w:firstLine="709"/>
        <w:tabs>
          <w:tab w:val="num" w:pos="0" w:leader="none"/>
        </w:tabs>
        <w:rPr>
          <w:sz w:val="28"/>
          <w:szCs w:val="28"/>
          <w:highlight w:val="none"/>
        </w:rPr>
      </w:pPr>
      <w:r>
        <w:rPr>
          <w:sz w:val="28"/>
          <w:szCs w:val="28"/>
        </w:rPr>
        <w:t xml:space="preserve">4.1.6. </w:t>
      </w:r>
      <w:r>
        <w:rPr>
          <w:sz w:val="28"/>
          <w:szCs w:val="28"/>
        </w:rPr>
        <w:t xml:space="preserve">Исполнитель обеспечивает сохранность и работоспособность существующих инженерных сетей и систем. В случае повр</w:t>
      </w:r>
      <w:r>
        <w:rPr>
          <w:sz w:val="28"/>
          <w:szCs w:val="28"/>
        </w:rPr>
        <w:t xml:space="preserve">еждения существующих инженерных сетей и систем объектов, самостоятельно и за свой счет восстановить их работоспособность. При оказании услуг должны приниматься меры для минимизации нарушения интерьера, существующей отделки помещений, а также окон и дверей.</w:t>
      </w:r>
      <w:r>
        <w:rPr>
          <w:sz w:val="28"/>
          <w:szCs w:val="28"/>
          <w:highlight w:val="none"/>
        </w:rPr>
      </w:r>
      <w:r>
        <w:rPr>
          <w:sz w:val="28"/>
          <w:szCs w:val="28"/>
          <w:highlight w:val="none"/>
        </w:rPr>
      </w:r>
    </w:p>
    <w:p>
      <w:pPr>
        <w:ind w:firstLine="709"/>
        <w:tabs>
          <w:tab w:val="num" w:pos="0" w:leader="none"/>
        </w:tabs>
        <w:rPr>
          <w:bCs w:val="0"/>
          <w:i w:val="0"/>
          <w:sz w:val="28"/>
          <w:szCs w:val="28"/>
          <w:highlight w:val="none"/>
        </w:rPr>
      </w:pPr>
      <w:r>
        <w:rPr>
          <w:i w:val="0"/>
          <w:iCs w:val="0"/>
          <w:sz w:val="28"/>
          <w:szCs w:val="28"/>
          <w:highlight w:val="none"/>
        </w:rPr>
        <w:t xml:space="preserve">4.1.7. </w:t>
      </w:r>
      <w:r>
        <w:rPr>
          <w:rFonts w:ascii="Times New Roman" w:hAnsi="Times New Roman" w:eastAsia="Times New Roman" w:cs="Times New Roman"/>
          <w:i w:val="0"/>
          <w:iCs w:val="0"/>
          <w:color w:val="000000"/>
          <w:sz w:val="28"/>
        </w:rPr>
        <w:t xml:space="preserve">При </w:t>
      </w:r>
      <w:r>
        <w:rPr>
          <w:rFonts w:ascii="Times New Roman" w:hAnsi="Times New Roman" w:eastAsia="Times New Roman" w:cs="Times New Roman"/>
          <w:i w:val="0"/>
          <w:iCs w:val="0"/>
          <w:color w:val="000000"/>
          <w:sz w:val="28"/>
        </w:rPr>
        <w:t xml:space="preserve">оказании услуг</w:t>
      </w:r>
      <w:r>
        <w:rPr>
          <w:rFonts w:ascii="Times New Roman" w:hAnsi="Times New Roman" w:eastAsia="Times New Roman" w:cs="Times New Roman"/>
          <w:i w:val="0"/>
          <w:iCs w:val="0"/>
          <w:color w:val="000000"/>
          <w:sz w:val="28"/>
        </w:rPr>
        <w:t xml:space="preserve"> на территории, находящейся под контролем Заказчика, перед началом </w:t>
      </w:r>
      <w:r>
        <w:rPr>
          <w:rFonts w:ascii="Times New Roman" w:hAnsi="Times New Roman" w:eastAsia="Times New Roman" w:cs="Times New Roman"/>
          <w:i w:val="0"/>
          <w:iCs w:val="0"/>
          <w:color w:val="000000"/>
          <w:sz w:val="28"/>
        </w:rPr>
        <w:t xml:space="preserve">оказания услуг</w:t>
      </w:r>
      <w:r>
        <w:rPr>
          <w:rFonts w:ascii="Times New Roman" w:hAnsi="Times New Roman" w:eastAsia="Times New Roman" w:cs="Times New Roman"/>
          <w:i w:val="0"/>
          <w:iCs w:val="0"/>
          <w:color w:val="000000"/>
          <w:sz w:val="28"/>
        </w:rPr>
        <w:t xml:space="preserve"> согласовать с Заказчиком мероприятия по предотвращению случаев повреждения здоровья работников </w:t>
      </w:r>
      <w:r>
        <w:rPr>
          <w:rFonts w:ascii="Times New Roman" w:hAnsi="Times New Roman" w:eastAsia="Times New Roman" w:cs="Times New Roman"/>
          <w:i w:val="0"/>
          <w:iCs w:val="0"/>
          <w:color w:val="000000"/>
          <w:sz w:val="28"/>
        </w:rPr>
        <w:t xml:space="preserve">Исполнителя</w:t>
      </w:r>
      <w:r>
        <w:rPr>
          <w:rFonts w:ascii="Times New Roman" w:hAnsi="Times New Roman" w:eastAsia="Times New Roman" w:cs="Times New Roman"/>
          <w:i w:val="0"/>
          <w:iCs w:val="0"/>
          <w:color w:val="000000"/>
          <w:sz w:val="28"/>
        </w:rPr>
        <w:t xml:space="preserve">,  </w:t>
      </w:r>
      <w:r>
        <w:rPr>
          <w:rFonts w:ascii="Times New Roman" w:hAnsi="Times New Roman" w:eastAsia="Times New Roman" w:cs="Times New Roman"/>
          <w:i w:val="0"/>
          <w:iCs w:val="0"/>
          <w:color w:val="000000"/>
          <w:sz w:val="28"/>
        </w:rPr>
        <w:t xml:space="preserve">оказывающих услуги</w:t>
      </w:r>
      <w:r>
        <w:rPr>
          <w:rFonts w:ascii="Times New Roman" w:hAnsi="Times New Roman" w:eastAsia="Times New Roman" w:cs="Times New Roman"/>
          <w:i w:val="0"/>
          <w:iCs w:val="0"/>
          <w:color w:val="000000"/>
          <w:sz w:val="28"/>
        </w:rPr>
        <w:t xml:space="preserve"> на территории Заказчика.</w:t>
      </w:r>
      <w:r>
        <w:rPr>
          <w:bCs w:val="0"/>
          <w:i w:val="0"/>
          <w:sz w:val="28"/>
          <w:szCs w:val="28"/>
          <w:highlight w:val="none"/>
        </w:rPr>
      </w:r>
      <w:r>
        <w:rPr>
          <w:bCs w:val="0"/>
          <w:i w:val="0"/>
          <w:sz w:val="28"/>
          <w:szCs w:val="28"/>
          <w:highlight w:val="none"/>
        </w:rPr>
      </w:r>
    </w:p>
    <w:p>
      <w:pPr>
        <w:ind w:left="0" w:right="0" w:firstLine="709"/>
        <w:jc w:val="both"/>
        <w:spacing w:after="0"/>
        <w:rPr>
          <w:bCs w:val="0"/>
          <w:i w:val="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val="0"/>
          <w:iCs w:val="0"/>
          <w:color w:val="000000"/>
          <w:sz w:val="28"/>
        </w:rPr>
        <w:t xml:space="preserve">Установленные системой управления охраной труда положения по безопасности, относящиеся к нахождению и перемещению по объектам Заказчика, распространяются на всех лиц, находящихся на территории, в зданиях и сооружениях Заказчика, в том числе на работников </w:t>
      </w:r>
      <w:r>
        <w:rPr>
          <w:rFonts w:ascii="Times New Roman" w:hAnsi="Times New Roman" w:eastAsia="Times New Roman" w:cs="Times New Roman"/>
          <w:i w:val="0"/>
          <w:iCs w:val="0"/>
          <w:color w:val="000000"/>
          <w:sz w:val="28"/>
        </w:rPr>
        <w:t xml:space="preserve">Исполнителя</w:t>
      </w:r>
      <w:r>
        <w:rPr>
          <w:rFonts w:ascii="Times New Roman" w:hAnsi="Times New Roman" w:eastAsia="Times New Roman" w:cs="Times New Roman"/>
          <w:i w:val="0"/>
          <w:iCs w:val="0"/>
          <w:color w:val="000000"/>
          <w:sz w:val="28"/>
        </w:rPr>
        <w:t xml:space="preserve">, допущенных к </w:t>
      </w:r>
      <w:r>
        <w:rPr>
          <w:rFonts w:ascii="Times New Roman" w:hAnsi="Times New Roman" w:eastAsia="Times New Roman" w:cs="Times New Roman"/>
          <w:i w:val="0"/>
          <w:iCs w:val="0"/>
          <w:color w:val="000000"/>
          <w:sz w:val="28"/>
        </w:rPr>
        <w:t xml:space="preserve">оказанию услуг</w:t>
      </w:r>
      <w:r>
        <w:rPr>
          <w:rFonts w:ascii="Times New Roman" w:hAnsi="Times New Roman" w:eastAsia="Times New Roman" w:cs="Times New Roman"/>
          <w:i w:val="0"/>
          <w:iCs w:val="0"/>
          <w:color w:val="000000"/>
          <w:sz w:val="28"/>
        </w:rPr>
        <w:t xml:space="preserve"> и осуществлению иной деятельности на территории и объектах Заказчика в соответствии с требованиями применяемых Заказчиком нормативных правовых актов. Указанные положения по безопасности системы управления охраной труда доводятся до перечисленных лиц при п</w:t>
      </w:r>
      <w:r>
        <w:rPr>
          <w:rFonts w:ascii="Times New Roman" w:hAnsi="Times New Roman" w:eastAsia="Times New Roman" w:cs="Times New Roman"/>
          <w:i w:val="0"/>
          <w:iCs w:val="0"/>
          <w:color w:val="000000"/>
          <w:sz w:val="28"/>
        </w:rPr>
        <w:t xml:space="preserve">роведении вводных инструктажей.</w:t>
      </w:r>
      <w:r>
        <w:rPr>
          <w:bCs w:val="0"/>
          <w:i w:val="0"/>
          <w:highlight w:val="none"/>
        </w:rPr>
      </w:r>
      <w:r>
        <w:rPr>
          <w:bCs w:val="0"/>
          <w:i w:val="0"/>
          <w:highlight w:val="none"/>
        </w:rPr>
      </w:r>
    </w:p>
    <w:p>
      <w:pPr>
        <w:ind w:left="0" w:right="0" w:firstLine="709"/>
        <w:jc w:val="both"/>
        <w:spacing w:after="0"/>
        <w:rPr>
          <w:bCs w:val="0"/>
          <w:i w:val="0"/>
          <w:sz w:val="22"/>
          <w:szCs w:val="22"/>
        </w:rPr>
        <w:pBdr>
          <w:top w:val="none" w:color="000000" w:sz="4" w:space="0"/>
          <w:left w:val="none" w:color="000000" w:sz="4" w:space="0"/>
          <w:bottom w:val="none" w:color="000000" w:sz="4" w:space="0"/>
          <w:right w:val="none" w:color="000000" w:sz="4" w:space="0"/>
        </w:pBdr>
      </w:pPr>
      <w:r>
        <w:rPr>
          <w:i w:val="0"/>
          <w:iCs w:val="0"/>
          <w:highlight w:val="none"/>
        </w:rPr>
      </w:r>
      <w:r>
        <w:rPr>
          <w:rFonts w:ascii="Times New Roman" w:hAnsi="Times New Roman" w:eastAsia="Times New Roman" w:cs="Times New Roman"/>
          <w:color w:val="000000"/>
          <w:sz w:val="28"/>
        </w:rPr>
        <w:t xml:space="preserve">К нахождению и перемещению по объектам Заказчика применяется «Положение о допуске подрядных организаций к производству работ на территории Межрегионального филиала ФКУ «ЦОКР» в г. Ростове-на-Дону», устанавливающее требования по безопасности</w:t>
      </w:r>
      <w:r>
        <w:rPr>
          <w:rFonts w:ascii="Times New Roman" w:hAnsi="Times New Roman" w:eastAsia="Times New Roman" w:cs="Times New Roman"/>
          <w:color w:val="000000"/>
          <w:sz w:val="28"/>
        </w:rPr>
        <w:t xml:space="preserve">.</w:t>
      </w:r>
      <w:r>
        <w:rPr>
          <w:bCs w:val="0"/>
          <w:i w:val="0"/>
          <w:sz w:val="22"/>
          <w:szCs w:val="22"/>
        </w:rPr>
      </w:r>
      <w:r>
        <w:rPr>
          <w:bCs w:val="0"/>
          <w:i w:val="0"/>
          <w:sz w:val="22"/>
          <w:szCs w:val="22"/>
        </w:rPr>
      </w:r>
    </w:p>
    <w:p>
      <w:pPr>
        <w:pStyle w:val="967"/>
        <w:ind w:firstLine="709"/>
        <w:tabs>
          <w:tab w:val="num" w:pos="0" w:leader="none"/>
        </w:tabs>
        <w:rPr>
          <w:sz w:val="28"/>
          <w:szCs w:val="28"/>
        </w:rPr>
      </w:pPr>
      <w:r>
        <w:rPr>
          <w:sz w:val="28"/>
          <w:szCs w:val="28"/>
        </w:rPr>
        <w:t xml:space="preserve">4.1.8.</w:t>
      </w:r>
      <w:r>
        <w:rPr>
          <w:sz w:val="28"/>
          <w:szCs w:val="28"/>
        </w:rPr>
        <w:t xml:space="preserve"> </w:t>
      </w:r>
      <w:r>
        <w:rPr>
          <w:sz w:val="28"/>
          <w:szCs w:val="28"/>
        </w:rPr>
        <w:t xml:space="preserve">Исполнитель должен фиксировать факт оказания услуг в журнале «Эксплуатация систем противопожарной </w:t>
      </w:r>
      <w:r>
        <w:rPr>
          <w:color w:val="000000"/>
          <w:sz w:val="28"/>
          <w:szCs w:val="28"/>
        </w:rPr>
        <w:t xml:space="preserve">защиты» (Приложение </w:t>
      </w:r>
      <w:r>
        <w:rPr>
          <w:color w:val="000000"/>
          <w:sz w:val="28"/>
          <w:szCs w:val="28"/>
        </w:rPr>
        <w:t xml:space="preserve">№ 3</w:t>
      </w:r>
      <w:r>
        <w:rPr>
          <w:color w:val="000000"/>
          <w:sz w:val="28"/>
          <w:szCs w:val="28"/>
        </w:rPr>
        <w:t xml:space="preserve">).</w:t>
      </w:r>
      <w:r>
        <w:rPr>
          <w:sz w:val="28"/>
          <w:szCs w:val="28"/>
        </w:rPr>
        <w:t xml:space="preserve"> Ведение журнала обеспечивается Исполнителем. </w:t>
      </w:r>
      <w:r>
        <w:rPr>
          <w:sz w:val="28"/>
          <w:szCs w:val="28"/>
        </w:rPr>
      </w:r>
      <w:r>
        <w:rPr>
          <w:sz w:val="28"/>
          <w:szCs w:val="28"/>
        </w:rPr>
      </w:r>
    </w:p>
    <w:p>
      <w:pPr>
        <w:pStyle w:val="967"/>
        <w:ind w:firstLine="709"/>
        <w:tabs>
          <w:tab w:val="num" w:pos="0" w:leader="none"/>
        </w:tabs>
        <w:rPr>
          <w:sz w:val="28"/>
          <w:szCs w:val="28"/>
        </w:rPr>
      </w:pPr>
      <w:r>
        <w:rPr>
          <w:sz w:val="28"/>
          <w:szCs w:val="28"/>
        </w:rPr>
        <w:t xml:space="preserve">4.1.9.</w:t>
      </w:r>
      <w:r>
        <w:rPr>
          <w:sz w:val="28"/>
          <w:szCs w:val="28"/>
        </w:rPr>
        <w:t xml:space="preserve"> </w:t>
      </w:r>
      <w:r>
        <w:rPr>
          <w:sz w:val="28"/>
          <w:szCs w:val="28"/>
        </w:rPr>
        <w:t xml:space="preserve">Исполнитель должен передать Заказчику на согласование Журнал в срок не позднее 10 (десяти) рабочих дней с даты заключения государственного контракта.</w:t>
      </w:r>
      <w:r>
        <w:rPr>
          <w:sz w:val="28"/>
          <w:szCs w:val="28"/>
        </w:rPr>
      </w:r>
      <w:r>
        <w:rPr>
          <w:sz w:val="28"/>
          <w:szCs w:val="28"/>
        </w:rPr>
      </w:r>
    </w:p>
    <w:p>
      <w:pPr>
        <w:pStyle w:val="967"/>
        <w:ind w:firstLine="709"/>
        <w:tabs>
          <w:tab w:val="num" w:pos="0" w:leader="none"/>
        </w:tabs>
        <w:rPr>
          <w:sz w:val="28"/>
          <w:szCs w:val="28"/>
        </w:rPr>
      </w:pPr>
      <w:r>
        <w:rPr>
          <w:sz w:val="28"/>
          <w:szCs w:val="28"/>
        </w:rPr>
        <w:t xml:space="preserve">Выкопировка из Журнала, с записями об оказанных услугах, заверенная подписью и печатью Исполнителя, поэтапно направляется Заказчику для контроля за исполнением государственного контракта.</w:t>
      </w:r>
      <w:r>
        <w:rPr>
          <w:sz w:val="28"/>
          <w:szCs w:val="28"/>
        </w:rPr>
      </w:r>
      <w:r>
        <w:rPr>
          <w:sz w:val="28"/>
          <w:szCs w:val="28"/>
        </w:rPr>
      </w:r>
    </w:p>
    <w:p>
      <w:pPr>
        <w:pStyle w:val="967"/>
        <w:ind w:firstLine="709"/>
        <w:tabs>
          <w:tab w:val="num" w:pos="0" w:leader="none"/>
        </w:tabs>
        <w:rPr>
          <w:sz w:val="28"/>
          <w:szCs w:val="28"/>
        </w:rPr>
      </w:pPr>
      <w:r>
        <w:rPr>
          <w:sz w:val="28"/>
          <w:szCs w:val="28"/>
        </w:rPr>
        <w:t xml:space="preserve">4.1.10.</w:t>
      </w:r>
      <w:r>
        <w:rPr>
          <w:sz w:val="28"/>
          <w:szCs w:val="28"/>
        </w:rPr>
        <w:t xml:space="preserve"> </w:t>
      </w:r>
      <w:r>
        <w:rPr>
          <w:sz w:val="28"/>
          <w:szCs w:val="28"/>
        </w:rPr>
        <w:t xml:space="preserve">Исполнитель должен после окончания оказания услуг очистить территорию объекта от мусора, образовавшегося в ходе оказания услуг, и принадлежащих Исполнителю оборудования и материалов до даты подписания Заказчиком Документа о приемке.</w:t>
      </w:r>
      <w:r>
        <w:rPr>
          <w:sz w:val="28"/>
          <w:szCs w:val="28"/>
        </w:rPr>
      </w:r>
      <w:r>
        <w:rPr>
          <w:sz w:val="28"/>
          <w:szCs w:val="28"/>
        </w:rPr>
      </w:r>
    </w:p>
    <w:p>
      <w:pPr>
        <w:pStyle w:val="967"/>
        <w:ind w:firstLine="709"/>
        <w:tabs>
          <w:tab w:val="num" w:pos="0" w:leader="none"/>
        </w:tabs>
        <w:rPr>
          <w:sz w:val="28"/>
          <w:szCs w:val="28"/>
        </w:rPr>
      </w:pPr>
      <w:r>
        <w:rPr>
          <w:sz w:val="28"/>
          <w:szCs w:val="28"/>
        </w:rPr>
        <w:t xml:space="preserve">4.1.11.</w:t>
      </w:r>
      <w:r>
        <w:rPr>
          <w:sz w:val="28"/>
          <w:szCs w:val="28"/>
        </w:rPr>
        <w:t xml:space="preserve"> </w:t>
      </w:r>
      <w:r>
        <w:rPr>
          <w:sz w:val="28"/>
          <w:szCs w:val="28"/>
        </w:rPr>
        <w:t xml:space="preserve">Оказание услуг должно осуществляться персоналом, имеющим необходимую квалификацию и соответствующие допуски по работе в соответст</w:t>
      </w:r>
      <w:r>
        <w:rPr>
          <w:sz w:val="28"/>
          <w:szCs w:val="28"/>
        </w:rPr>
        <w:t xml:space="preserve">вии с требованиями Правил по охране труда при эксплуатации электроустановок. При необходимости, отключение существующих инженерных систем, сетей или отдельных их участков могут производиться только по письменному предварительному согласованию с Заказчиком.</w:t>
      </w:r>
      <w:r>
        <w:rPr>
          <w:sz w:val="28"/>
          <w:szCs w:val="28"/>
        </w:rPr>
      </w:r>
      <w:r>
        <w:rPr>
          <w:sz w:val="28"/>
          <w:szCs w:val="28"/>
        </w:rPr>
      </w:r>
    </w:p>
    <w:p>
      <w:pPr>
        <w:pStyle w:val="967"/>
        <w:ind w:firstLine="709"/>
        <w:tabs>
          <w:tab w:val="num" w:pos="0" w:leader="none"/>
        </w:tabs>
        <w:rPr>
          <w:sz w:val="28"/>
          <w:szCs w:val="28"/>
        </w:rPr>
      </w:pPr>
      <w:r>
        <w:rPr>
          <w:sz w:val="28"/>
          <w:szCs w:val="28"/>
        </w:rPr>
        <w:t xml:space="preserve">4.1.12.</w:t>
      </w:r>
      <w:r>
        <w:rPr>
          <w:sz w:val="28"/>
          <w:szCs w:val="28"/>
        </w:rPr>
        <w:t xml:space="preserve"> </w:t>
      </w:r>
      <w:r>
        <w:rPr>
          <w:sz w:val="28"/>
          <w:szCs w:val="28"/>
        </w:rPr>
        <w:t xml:space="preserve">В течение 5 (пяти) рабочих дней с момента заключения контракта предоставить Заказчику: список лиц, с указанием ФИО и гражданства, для допуска на территорию Заказчика</w:t>
      </w:r>
      <w:r>
        <w:rPr>
          <w:sz w:val="28"/>
          <w:szCs w:val="28"/>
        </w:rPr>
        <w:t xml:space="preserve"> для оказания услуг. В случае наличия в указанном списке лиц иностранных граждан – документы, подтверждающие право иностранных граждан на трудовую деятельность на территории Российской Федерации и специальное разрешение для въезда на объекты, на которых ра</w:t>
      </w:r>
      <w:r>
        <w:rPr>
          <w:sz w:val="28"/>
          <w:szCs w:val="28"/>
        </w:rPr>
        <w:t xml:space="preserve">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 115-ФЗ «О правовом положени</w:t>
      </w:r>
      <w:r>
        <w:rPr>
          <w:sz w:val="28"/>
          <w:szCs w:val="28"/>
        </w:rPr>
        <w:t xml:space="preserve">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rPr>
          <w:sz w:val="28"/>
          <w:szCs w:val="28"/>
        </w:rPr>
      </w:r>
      <w:r>
        <w:rPr>
          <w:sz w:val="28"/>
          <w:szCs w:val="28"/>
        </w:rPr>
      </w:r>
    </w:p>
    <w:p>
      <w:pPr>
        <w:pStyle w:val="967"/>
        <w:ind w:firstLine="709"/>
        <w:tabs>
          <w:tab w:val="num" w:pos="0" w:leader="none"/>
        </w:tabs>
        <w:rPr>
          <w:sz w:val="28"/>
          <w:szCs w:val="28"/>
        </w:rPr>
      </w:pPr>
      <w:r>
        <w:rPr>
          <w:sz w:val="28"/>
          <w:szCs w:val="28"/>
        </w:rPr>
        <w:t xml:space="preserve">4.1.13. О</w:t>
      </w:r>
      <w:r>
        <w:rPr>
          <w:sz w:val="28"/>
          <w:szCs w:val="28"/>
        </w:rPr>
        <w:t xml:space="preserve">беспечить соблюдение требований Федерального закона от 30.03.1999 № 52-ФЗ «О санитарно-эпидемиологическом благополучии населения».</w:t>
      </w:r>
      <w:r>
        <w:rPr>
          <w:sz w:val="28"/>
          <w:szCs w:val="28"/>
        </w:rPr>
      </w:r>
      <w:r>
        <w:rPr>
          <w:sz w:val="28"/>
          <w:szCs w:val="28"/>
        </w:rPr>
      </w:r>
    </w:p>
    <w:p>
      <w:pPr>
        <w:pStyle w:val="967"/>
        <w:ind w:firstLine="709"/>
        <w:tabs>
          <w:tab w:val="num" w:pos="0" w:leader="none"/>
        </w:tabs>
        <w:rPr>
          <w:sz w:val="28"/>
          <w:szCs w:val="28"/>
        </w:rPr>
      </w:pPr>
      <w:r>
        <w:rPr>
          <w:sz w:val="28"/>
          <w:szCs w:val="28"/>
        </w:rPr>
        <w:t xml:space="preserve">4.1.14.</w:t>
      </w:r>
      <w:r>
        <w:rPr>
          <w:sz w:val="28"/>
          <w:szCs w:val="28"/>
        </w:rPr>
        <w:t xml:space="preserve"> </w:t>
      </w:r>
      <w:r>
        <w:rPr>
          <w:sz w:val="28"/>
          <w:szCs w:val="28"/>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r>
        <w:rPr>
          <w:sz w:val="28"/>
          <w:szCs w:val="28"/>
        </w:rPr>
      </w:r>
    </w:p>
    <w:p>
      <w:pPr>
        <w:pStyle w:val="967"/>
        <w:ind w:firstLine="709"/>
        <w:tabs>
          <w:tab w:val="num" w:pos="0" w:leader="none"/>
        </w:tabs>
        <w:rPr>
          <w:sz w:val="28"/>
          <w:szCs w:val="28"/>
        </w:rPr>
      </w:pPr>
      <w:r>
        <w:rPr>
          <w:sz w:val="28"/>
          <w:szCs w:val="28"/>
        </w:rPr>
        <w:t xml:space="preserve">4.1.15.</w:t>
      </w:r>
      <w:r>
        <w:rPr>
          <w:i/>
          <w:sz w:val="28"/>
          <w:szCs w:val="28"/>
        </w:rPr>
        <w:t xml:space="preserve"> </w:t>
      </w:r>
      <w:r>
        <w:rPr>
          <w:i/>
          <w:sz w:val="28"/>
          <w:szCs w:val="28"/>
        </w:rPr>
        <w:t xml:space="preserve">В случае самостоятельного обнаружения дефекта оборудования, влияющего на его безопасность при эксплуатации, в течение 1 (одного) календарн</w:t>
      </w:r>
      <w:r>
        <w:rPr>
          <w:i/>
          <w:sz w:val="28"/>
          <w:szCs w:val="28"/>
        </w:rPr>
        <w:t xml:space="preserve">ого дня со дня его обнаружения уведомить об этом Заказчика в письменной форме, любым доступным способом, позволяющими подтвердить получение такого уведомления адресатом (почтовое отправление, телеграмма, информационно-телекоммуникационная сеть «Интернет»).</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4.1.16.</w:t>
      </w:r>
      <w:r>
        <w:rPr>
          <w:sz w:val="28"/>
          <w:szCs w:val="28"/>
        </w:rPr>
        <w:t xml:space="preserve"> </w:t>
      </w:r>
      <w:r>
        <w:rPr>
          <w:sz w:val="28"/>
          <w:szCs w:val="28"/>
        </w:rPr>
        <w:t xml:space="preserve">Организовывать порядок оказания услуг, учитывая специфику деятельности Заказчика и создавать минимум неудобств сотрудникам Заказчика.</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4.1.17</w:t>
      </w:r>
      <w:r>
        <w:rPr>
          <w:sz w:val="28"/>
          <w:szCs w:val="28"/>
        </w:rPr>
        <w:t xml:space="preserve">. Не допускать разглашения и распространения персональных данных обучающихся.</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4.2. Исполнитель имеет право:</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4.3. Заказчик обязуется:</w:t>
      </w:r>
      <w:r>
        <w:rPr>
          <w:sz w:val="28"/>
          <w:szCs w:val="28"/>
        </w:rPr>
      </w:r>
      <w:r>
        <w:rPr>
          <w:sz w:val="28"/>
          <w:szCs w:val="28"/>
        </w:rPr>
      </w:r>
    </w:p>
    <w:p>
      <w:pPr>
        <w:pStyle w:val="967"/>
        <w:ind w:firstLine="680"/>
        <w:tabs>
          <w:tab w:val="left" w:pos="1190" w:leader="none"/>
        </w:tabs>
        <w:rPr>
          <w:sz w:val="28"/>
          <w:szCs w:val="28"/>
        </w:rPr>
      </w:pPr>
      <w:r>
        <w:rPr>
          <w:sz w:val="28"/>
          <w:szCs w:val="28"/>
        </w:rPr>
        <w:t xml:space="preserve">4.3.1. Обязуется обеспечить регистрацию </w:t>
      </w:r>
      <w:r>
        <w:rPr>
          <w:sz w:val="28"/>
          <w:szCs w:val="28"/>
        </w:rPr>
        <w:t xml:space="preserve">работников</w:t>
      </w:r>
      <w:r>
        <w:rPr>
          <w:sz w:val="28"/>
          <w:szCs w:val="28"/>
        </w:rPr>
        <w:t xml:space="preserve"> Управления Федерального казначейства по Республике Крым</w:t>
      </w:r>
      <w:r>
        <w:rPr>
          <w:sz w:val="28"/>
          <w:szCs w:val="28"/>
        </w:rPr>
        <w:t xml:space="preserve"> </w:t>
      </w:r>
      <w:r>
        <w:rPr>
          <w:sz w:val="28"/>
          <w:szCs w:val="28"/>
        </w:rPr>
        <w:t xml:space="preserve">(</w:t>
      </w:r>
      <w:r>
        <w:rPr>
          <w:sz w:val="28"/>
          <w:szCs w:val="28"/>
        </w:rPr>
        <w:t xml:space="preserve">Слушателей</w:t>
      </w:r>
      <w:r>
        <w:rPr>
          <w:sz w:val="28"/>
          <w:szCs w:val="28"/>
        </w:rPr>
        <w:t xml:space="preserve">)</w:t>
      </w:r>
      <w:r>
        <w:rPr>
          <w:sz w:val="28"/>
          <w:szCs w:val="28"/>
        </w:rPr>
        <w:t xml:space="preserve"> (Приложение №3 к настоящему контракту) путем оформления заявки на обучение;</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4.3.</w:t>
      </w:r>
      <w:r>
        <w:rPr>
          <w:sz w:val="28"/>
          <w:szCs w:val="28"/>
        </w:rPr>
        <w:t xml:space="preserve">2</w:t>
      </w:r>
      <w:r>
        <w:rPr>
          <w:sz w:val="28"/>
          <w:szCs w:val="28"/>
        </w:rPr>
        <w:t xml:space="preserve">. Принять надлежащим образом оказанные услуги в соответствии с условиями настоящего контракта.</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4.3.</w:t>
      </w:r>
      <w:r>
        <w:rPr>
          <w:sz w:val="28"/>
          <w:szCs w:val="28"/>
        </w:rPr>
        <w:t xml:space="preserve">3</w:t>
      </w:r>
      <w:r>
        <w:rPr>
          <w:sz w:val="28"/>
          <w:szCs w:val="28"/>
        </w:rPr>
        <w:t xml:space="preserve">. Осуществлять приемку оказанных услуг на основании Акта приема-передачи оказанных услуг.</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4.3.</w:t>
      </w:r>
      <w:r>
        <w:rPr>
          <w:sz w:val="28"/>
          <w:szCs w:val="28"/>
        </w:rPr>
        <w:t xml:space="preserve">4</w:t>
      </w:r>
      <w:r>
        <w:rPr>
          <w:sz w:val="28"/>
          <w:szCs w:val="28"/>
        </w:rPr>
        <w:t xml:space="preserve">.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 Заказчик имеет право: </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4.4.1. Треб</w:t>
      </w:r>
      <w:r>
        <w:rPr>
          <w:sz w:val="28"/>
          <w:szCs w:val="28"/>
        </w:rPr>
        <w:t xml:space="preserve">овать от </w:t>
      </w:r>
      <w:r>
        <w:rPr>
          <w:sz w:val="28"/>
          <w:szCs w:val="28"/>
        </w:rPr>
        <w:t xml:space="preserve">Исполнителя надлежащего исполнения обязательств по контракту.</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r>
        <w:rPr>
          <w:sz w:val="28"/>
          <w:szCs w:val="28"/>
        </w:rPr>
      </w:r>
    </w:p>
    <w:p>
      <w:pPr>
        <w:pStyle w:val="967"/>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67"/>
        <w:shd w:val="clear" w:color="auto" w:fill="ffffff"/>
        <w:widowControl w:val="off"/>
        <w:rPr>
          <w:b/>
          <w:bCs/>
          <w:sz w:val="28"/>
          <w:szCs w:val="28"/>
        </w:rPr>
      </w:pPr>
      <w:r>
        <w:rPr>
          <w:b/>
          <w:bCs/>
          <w:sz w:val="28"/>
          <w:szCs w:val="28"/>
        </w:rPr>
      </w:r>
      <w:r>
        <w:rPr>
          <w:b/>
          <w:bCs/>
          <w:sz w:val="28"/>
          <w:szCs w:val="28"/>
        </w:rPr>
      </w:r>
      <w:r>
        <w:rPr>
          <w:b/>
          <w:bCs/>
          <w:sz w:val="28"/>
          <w:szCs w:val="28"/>
        </w:rPr>
      </w:r>
    </w:p>
    <w:p>
      <w:pPr>
        <w:pStyle w:val="1192"/>
        <w:numPr>
          <w:ilvl w:val="0"/>
          <w:numId w:val="39"/>
        </w:numPr>
        <w:jc w:val="center"/>
        <w:spacing w:before="0" w:after="0"/>
        <w:widowControl w:val="off"/>
      </w:pPr>
      <w:r>
        <w:t xml:space="preserve">Ответственность сторон</w:t>
      </w:r>
      <w:r/>
    </w:p>
    <w:p>
      <w:pPr>
        <w:pStyle w:val="1192"/>
        <w:ind w:left="1069"/>
        <w:spacing w:before="0" w:after="0"/>
        <w:widowControl w:val="off"/>
      </w:pPr>
      <w:r/>
      <w:r/>
    </w:p>
    <w:p>
      <w:pPr>
        <w:pStyle w:val="967"/>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w:t>
      </w:r>
      <w:r>
        <w:rPr>
          <w:rFonts w:eastAsia="Calibri"/>
          <w:sz w:val="28"/>
          <w:szCs w:val="28"/>
          <w:lang w:eastAsia="en-US"/>
        </w:rPr>
        <w:t xml:space="preserve">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sz w:val="28"/>
          <w:szCs w:val="28"/>
          <w:lang w:eastAsia="en-US"/>
        </w:rPr>
        <w:t xml:space="preserve">цены </w:t>
      </w:r>
      <w:r>
        <w:rPr>
          <w:rFonts w:eastAsia="Calibri"/>
          <w:sz w:val="28"/>
          <w:szCs w:val="28"/>
          <w:lang w:eastAsia="en-US"/>
        </w:rPr>
        <w:t xml:space="preserve">контракта</w:t>
      </w:r>
      <w:r>
        <w:rPr>
          <w:rFonts w:eastAsia="Calibri"/>
          <w:sz w:val="28"/>
          <w:szCs w:val="28"/>
          <w:lang w:eastAsia="en-US"/>
        </w:rPr>
        <w:t xml:space="preserve">. </w:t>
      </w:r>
      <w:r>
        <w:rPr>
          <w:rFonts w:eastAsia="Calibri"/>
          <w:sz w:val="28"/>
          <w:szCs w:val="28"/>
          <w:lang w:eastAsia="en-US"/>
        </w:rPr>
      </w:r>
      <w:r>
        <w:rPr>
          <w:rFonts w:eastAsia="Calibri"/>
          <w:sz w:val="28"/>
          <w:szCs w:val="28"/>
          <w:lang w:eastAsia="en-US"/>
        </w:rPr>
      </w:r>
    </w:p>
    <w:p>
      <w:pPr>
        <w:pStyle w:val="967"/>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967"/>
        <w:contextualSpacing/>
        <w:ind w:firstLine="709"/>
        <w:rPr>
          <w:sz w:val="28"/>
          <w:szCs w:val="28"/>
          <w:lang w:eastAsia="ar-SA"/>
        </w:rPr>
      </w:pPr>
      <w:r>
        <w:rPr>
          <w:sz w:val="28"/>
          <w:szCs w:val="28"/>
          <w:lang w:eastAsia="ar-SA"/>
        </w:rPr>
        <w:t xml:space="preserve">5.2.3. В случае просрочки исполн</w:t>
      </w:r>
      <w:r>
        <w:rPr>
          <w:sz w:val="28"/>
          <w:szCs w:val="28"/>
          <w:lang w:eastAsia="ar-SA"/>
        </w:rPr>
        <w:t xml:space="preserve">ения Исполнителем обязательств,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w:t>
      </w:r>
      <w:r>
        <w:rPr>
          <w:sz w:val="28"/>
          <w:szCs w:val="28"/>
          <w:lang w:eastAsia="ar-SA"/>
        </w:rPr>
        <w:t xml:space="preserve">от </w:t>
      </w:r>
      <w:r>
        <w:rPr>
          <w:rFonts w:eastAsia="Calibri"/>
          <w:sz w:val="28"/>
          <w:szCs w:val="28"/>
          <w:lang w:eastAsia="en-US"/>
        </w:rPr>
        <w:t xml:space="preserve">цены контракта</w:t>
      </w:r>
      <w:r>
        <w:rPr>
          <w:sz w:val="28"/>
          <w:szCs w:val="28"/>
          <w:lang w:eastAsia="ar-SA"/>
        </w:rPr>
        <w:t xml:space="preserve">, уменьшенной на сумму, пропорциональную объему обязательств, предусмотренных </w:t>
      </w:r>
      <w:r>
        <w:rPr>
          <w:sz w:val="28"/>
          <w:szCs w:val="28"/>
          <w:lang w:eastAsia="ar-SA"/>
        </w:rPr>
        <w:t xml:space="preserve">контрактом </w:t>
      </w:r>
      <w:r>
        <w:rPr>
          <w:sz w:val="28"/>
          <w:szCs w:val="28"/>
          <w:lang w:eastAsia="ar-SA"/>
        </w:rPr>
        <w:t xml:space="preserve">и фактически исполненных Исполнителем.</w:t>
      </w:r>
      <w:r>
        <w:rPr>
          <w:sz w:val="28"/>
          <w:szCs w:val="28"/>
          <w:lang w:eastAsia="ar-SA"/>
        </w:rPr>
      </w:r>
      <w:r>
        <w:rPr>
          <w:sz w:val="28"/>
          <w:szCs w:val="28"/>
          <w:lang w:eastAsia="ar-SA"/>
        </w:rPr>
      </w:r>
    </w:p>
    <w:p>
      <w:pPr>
        <w:pStyle w:val="967"/>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r>
        <w:rPr>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5.4. В случае п</w:t>
      </w:r>
      <w:r>
        <w:rPr>
          <w:rFonts w:eastAsia="Calibri"/>
          <w:sz w:val="28"/>
          <w:szCs w:val="28"/>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r>
        <w:rPr>
          <w:rFonts w:eastAsia="Calibri"/>
          <w:sz w:val="28"/>
          <w:szCs w:val="28"/>
          <w:lang w:eastAsia="ar-SA"/>
        </w:rPr>
      </w:r>
    </w:p>
    <w:p>
      <w:pPr>
        <w:pStyle w:val="967"/>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r>
        <w:rPr>
          <w:rFonts w:eastAsia="Calibri"/>
          <w:sz w:val="28"/>
          <w:szCs w:val="28"/>
          <w:lang w:eastAsia="ar-SA"/>
        </w:rPr>
      </w:r>
    </w:p>
    <w:p>
      <w:pPr>
        <w:pStyle w:val="967"/>
        <w:ind w:firstLine="709"/>
        <w:widowControl w:val="off"/>
        <w:rPr>
          <w:rFonts w:eastAsia="Calibri"/>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rFonts w:eastAsia="Calibri"/>
          <w:sz w:val="28"/>
          <w:szCs w:val="28"/>
          <w:lang w:eastAsia="ar-SA"/>
        </w:rPr>
      </w:r>
      <w:r>
        <w:rPr>
          <w:rFonts w:eastAsia="Calibri"/>
          <w:sz w:val="28"/>
          <w:szCs w:val="28"/>
          <w:lang w:eastAsia="ar-SA"/>
        </w:rPr>
      </w:r>
    </w:p>
    <w:p>
      <w:pPr>
        <w:pStyle w:val="967"/>
        <w:ind w:firstLine="709"/>
        <w:widowControl w:val="off"/>
        <w:rPr>
          <w:sz w:val="28"/>
          <w:szCs w:val="28"/>
          <w:lang w:eastAsia="ar-SA"/>
        </w:rPr>
      </w:pPr>
      <w:r>
        <w:rPr>
          <w:sz w:val="28"/>
          <w:szCs w:val="28"/>
          <w:lang w:eastAsia="ar-SA"/>
        </w:rPr>
      </w:r>
      <w:r>
        <w:rPr>
          <w:sz w:val="28"/>
          <w:szCs w:val="28"/>
          <w:lang w:eastAsia="ar-SA"/>
        </w:rPr>
      </w:r>
      <w:r>
        <w:rPr>
          <w:sz w:val="28"/>
          <w:szCs w:val="28"/>
          <w:lang w:eastAsia="ar-SA"/>
        </w:rPr>
      </w:r>
    </w:p>
    <w:p>
      <w:pPr>
        <w:pStyle w:val="967"/>
        <w:numPr>
          <w:ilvl w:val="0"/>
          <w:numId w:val="39"/>
        </w:numPr>
        <w:jc w:val="center"/>
        <w:rPr>
          <w:b/>
          <w:sz w:val="28"/>
          <w:szCs w:val="28"/>
        </w:rPr>
      </w:pPr>
      <w:r>
        <w:rPr>
          <w:b/>
          <w:sz w:val="28"/>
          <w:szCs w:val="28"/>
        </w:rPr>
        <w:t xml:space="preserve">Обстоятельства непреодолимой силы</w:t>
      </w:r>
      <w:r>
        <w:rPr>
          <w:b/>
          <w:sz w:val="28"/>
          <w:szCs w:val="28"/>
        </w:rPr>
      </w:r>
      <w:r>
        <w:rPr>
          <w:b/>
          <w:sz w:val="28"/>
          <w:szCs w:val="28"/>
        </w:rPr>
      </w:r>
    </w:p>
    <w:p>
      <w:pPr>
        <w:pStyle w:val="967"/>
        <w:jc w:val="center"/>
        <w:rPr>
          <w:b/>
          <w:sz w:val="28"/>
          <w:szCs w:val="28"/>
        </w:rPr>
      </w:pPr>
      <w:r>
        <w:rPr>
          <w:b/>
          <w:sz w:val="28"/>
          <w:szCs w:val="28"/>
        </w:rPr>
      </w:r>
      <w:r>
        <w:rPr>
          <w:b/>
          <w:sz w:val="28"/>
          <w:szCs w:val="28"/>
        </w:rPr>
      </w:r>
      <w:r>
        <w:rPr>
          <w:b/>
          <w:sz w:val="28"/>
          <w:szCs w:val="28"/>
        </w:rPr>
      </w:r>
    </w:p>
    <w:p>
      <w:pPr>
        <w:pStyle w:val="1040"/>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r>
        <w:rPr>
          <w:sz w:val="28"/>
          <w:szCs w:val="28"/>
        </w:rPr>
      </w:r>
    </w:p>
    <w:p>
      <w:pPr>
        <w:pStyle w:val="1040"/>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r>
        <w:rPr>
          <w:sz w:val="28"/>
          <w:szCs w:val="28"/>
        </w:rPr>
      </w:r>
    </w:p>
    <w:p>
      <w:pPr>
        <w:pStyle w:val="1040"/>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r>
        <w:rPr>
          <w:sz w:val="28"/>
          <w:szCs w:val="28"/>
        </w:rPr>
      </w:r>
    </w:p>
    <w:p>
      <w:pPr>
        <w:pStyle w:val="1040"/>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r>
        <w:rPr>
          <w:sz w:val="28"/>
          <w:szCs w:val="28"/>
          <w:lang w:val="ru-RU"/>
        </w:rPr>
      </w:r>
    </w:p>
    <w:p>
      <w:pPr>
        <w:pStyle w:val="1040"/>
        <w:ind w:firstLine="709"/>
        <w:spacing w:after="0"/>
        <w:rPr>
          <w:sz w:val="28"/>
          <w:szCs w:val="28"/>
          <w:lang w:val="ru-RU"/>
        </w:rPr>
      </w:pPr>
      <w:r>
        <w:rPr>
          <w:sz w:val="28"/>
          <w:szCs w:val="28"/>
          <w:lang w:val="ru-RU"/>
        </w:rPr>
      </w:r>
      <w:r>
        <w:rPr>
          <w:sz w:val="28"/>
          <w:szCs w:val="28"/>
          <w:lang w:val="ru-RU"/>
        </w:rPr>
      </w:r>
      <w:r>
        <w:rPr>
          <w:sz w:val="28"/>
          <w:szCs w:val="28"/>
          <w:lang w:val="ru-RU"/>
        </w:rPr>
      </w:r>
    </w:p>
    <w:p>
      <w:pPr>
        <w:pStyle w:val="967"/>
        <w:rPr>
          <w:b/>
          <w:sz w:val="28"/>
          <w:szCs w:val="28"/>
          <w:lang w:eastAsia="en-US"/>
        </w:rPr>
      </w:pPr>
      <w:r>
        <w:rPr>
          <w:b/>
          <w:sz w:val="28"/>
          <w:szCs w:val="28"/>
          <w:lang w:eastAsia="en-US"/>
        </w:rPr>
      </w:r>
      <w:r>
        <w:rPr>
          <w:b/>
          <w:sz w:val="28"/>
          <w:szCs w:val="28"/>
          <w:lang w:eastAsia="en-US"/>
        </w:rPr>
      </w:r>
      <w:r>
        <w:rPr>
          <w:b/>
          <w:sz w:val="28"/>
          <w:szCs w:val="28"/>
          <w:lang w:eastAsia="en-US"/>
        </w:rPr>
      </w:r>
    </w:p>
    <w:p>
      <w:pPr>
        <w:pStyle w:val="967"/>
        <w:numPr>
          <w:ilvl w:val="0"/>
          <w:numId w:val="39"/>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967"/>
        <w:ind w:left="1069"/>
        <w:rPr>
          <w:b/>
          <w:sz w:val="28"/>
          <w:szCs w:val="28"/>
          <w:lang w:eastAsia="en-US"/>
        </w:rPr>
      </w:pPr>
      <w:r>
        <w:rPr>
          <w:b/>
          <w:sz w:val="28"/>
          <w:szCs w:val="28"/>
          <w:lang w:eastAsia="en-US"/>
        </w:rPr>
      </w:r>
      <w:r>
        <w:rPr>
          <w:b/>
          <w:sz w:val="28"/>
          <w:szCs w:val="28"/>
          <w:lang w:eastAsia="en-US"/>
        </w:rPr>
      </w:r>
      <w:r>
        <w:rPr>
          <w:b/>
          <w:sz w:val="28"/>
          <w:szCs w:val="28"/>
          <w:lang w:eastAsia="en-US"/>
        </w:rPr>
      </w:r>
    </w:p>
    <w:p>
      <w:pPr>
        <w:pStyle w:val="967"/>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r>
        <w:rPr>
          <w:sz w:val="28"/>
          <w:szCs w:val="28"/>
        </w:rPr>
      </w:r>
    </w:p>
    <w:p>
      <w:pPr>
        <w:pStyle w:val="967"/>
        <w:ind w:firstLine="708"/>
        <w:rPr>
          <w:sz w:val="28"/>
          <w:szCs w:val="28"/>
        </w:rPr>
      </w:pPr>
      <w:r>
        <w:rPr>
          <w:sz w:val="28"/>
          <w:szCs w:val="28"/>
        </w:rPr>
        <w:t xml:space="preserve">7</w:t>
      </w:r>
      <w:r>
        <w:rPr>
          <w:sz w:val="28"/>
          <w:szCs w:val="28"/>
        </w:rPr>
        <w:t xml:space="preserve">.2. Споры, которые стороны не могут решить в претензионном порядке, подлежат рассмотрению в Арбитражном </w:t>
      </w:r>
      <w:r>
        <w:rPr>
          <w:sz w:val="28"/>
          <w:szCs w:val="28"/>
        </w:rPr>
        <w:t xml:space="preserve">суде Ростовской области, в порядке, установленном действующим законодательством. </w:t>
      </w:r>
      <w:r>
        <w:rPr>
          <w:sz w:val="28"/>
          <w:szCs w:val="28"/>
        </w:rPr>
      </w:r>
      <w:r>
        <w:rPr>
          <w:sz w:val="28"/>
          <w:szCs w:val="28"/>
        </w:rPr>
      </w:r>
    </w:p>
    <w:p>
      <w:pPr>
        <w:pStyle w:val="967"/>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967"/>
        <w:ind w:firstLine="709"/>
        <w:jc w:val="center"/>
        <w:rPr>
          <w:b/>
          <w:sz w:val="28"/>
          <w:szCs w:val="28"/>
        </w:rPr>
      </w:pPr>
      <w:r>
        <w:rPr>
          <w:b/>
          <w:sz w:val="28"/>
          <w:szCs w:val="28"/>
        </w:rPr>
      </w:r>
      <w:r>
        <w:rPr>
          <w:b/>
          <w:sz w:val="28"/>
          <w:szCs w:val="28"/>
        </w:rPr>
      </w:r>
      <w:r>
        <w:rPr>
          <w:b/>
          <w:sz w:val="28"/>
          <w:szCs w:val="28"/>
        </w:rPr>
      </w:r>
    </w:p>
    <w:p>
      <w:pPr>
        <w:pStyle w:val="967"/>
        <w:numPr>
          <w:ilvl w:val="0"/>
          <w:numId w:val="39"/>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967"/>
        <w:ind w:left="1069"/>
        <w:rPr>
          <w:b/>
          <w:sz w:val="28"/>
          <w:szCs w:val="28"/>
        </w:rPr>
      </w:pPr>
      <w:r>
        <w:rPr>
          <w:b/>
          <w:sz w:val="28"/>
          <w:szCs w:val="28"/>
        </w:rPr>
      </w:r>
      <w:r>
        <w:rPr>
          <w:b/>
          <w:sz w:val="28"/>
          <w:szCs w:val="28"/>
        </w:rPr>
      </w:r>
      <w:r>
        <w:rPr>
          <w:b/>
          <w:sz w:val="28"/>
          <w:szCs w:val="28"/>
        </w:rPr>
      </w:r>
    </w:p>
    <w:p>
      <w:pPr>
        <w:pStyle w:val="967"/>
        <w:ind w:firstLine="709"/>
        <w:rPr>
          <w:sz w:val="28"/>
          <w:szCs w:val="28"/>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sz w:val="28"/>
          <w:szCs w:val="28"/>
        </w:rPr>
      </w:r>
      <w:r>
        <w:rPr>
          <w:sz w:val="28"/>
          <w:szCs w:val="28"/>
        </w:rPr>
      </w:r>
    </w:p>
    <w:p>
      <w:pPr>
        <w:pStyle w:val="967"/>
        <w:ind w:firstLine="709"/>
        <w:rPr>
          <w:color w:val="000000"/>
          <w:sz w:val="28"/>
          <w:szCs w:val="28"/>
        </w:rPr>
      </w:pPr>
      <w:r>
        <w:rPr>
          <w:color w:val="000000"/>
          <w:sz w:val="28"/>
          <w:szCs w:val="28"/>
        </w:rPr>
      </w:r>
      <w:r>
        <w:rPr>
          <w:color w:val="000000"/>
          <w:sz w:val="28"/>
          <w:szCs w:val="28"/>
        </w:rPr>
      </w:r>
      <w:r>
        <w:rPr>
          <w:color w:val="000000"/>
          <w:sz w:val="28"/>
          <w:szCs w:val="28"/>
        </w:rPr>
      </w:r>
    </w:p>
    <w:p>
      <w:pPr>
        <w:pStyle w:val="967"/>
        <w:numPr>
          <w:ilvl w:val="0"/>
          <w:numId w:val="39"/>
        </w:numPr>
        <w:jc w:val="center"/>
        <w:rPr>
          <w:b/>
          <w:sz w:val="28"/>
          <w:szCs w:val="28"/>
        </w:rPr>
      </w:pPr>
      <w:r>
        <w:rPr>
          <w:b/>
          <w:sz w:val="28"/>
          <w:szCs w:val="28"/>
        </w:rPr>
        <w:t xml:space="preserve">Срок действия контракта</w:t>
      </w:r>
      <w:r>
        <w:rPr>
          <w:b/>
          <w:sz w:val="28"/>
          <w:szCs w:val="28"/>
        </w:rPr>
      </w:r>
      <w:r>
        <w:rPr>
          <w:b/>
          <w:sz w:val="28"/>
          <w:szCs w:val="28"/>
        </w:rPr>
      </w:r>
    </w:p>
    <w:p>
      <w:pPr>
        <w:pStyle w:val="967"/>
        <w:ind w:left="1069"/>
        <w:rPr>
          <w:b/>
          <w:sz w:val="28"/>
          <w:szCs w:val="28"/>
        </w:rPr>
      </w:pPr>
      <w:r>
        <w:rPr>
          <w:b/>
          <w:sz w:val="28"/>
          <w:szCs w:val="28"/>
        </w:rPr>
      </w:r>
      <w:r>
        <w:rPr>
          <w:b/>
          <w:sz w:val="28"/>
          <w:szCs w:val="28"/>
        </w:rPr>
      </w:r>
      <w:r>
        <w:rPr>
          <w:b/>
          <w:sz w:val="28"/>
          <w:szCs w:val="28"/>
        </w:rPr>
      </w:r>
    </w:p>
    <w:p>
      <w:pPr>
        <w:pStyle w:val="1040"/>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30</w:t>
      </w:r>
      <w:r>
        <w:rPr>
          <w:sz w:val="28"/>
          <w:szCs w:val="28"/>
          <w:lang w:val="ru-RU"/>
        </w:rPr>
        <w:t xml:space="preserve">.</w:t>
      </w:r>
      <w:r>
        <w:rPr>
          <w:sz w:val="28"/>
          <w:szCs w:val="28"/>
          <w:lang w:val="ru-RU"/>
        </w:rPr>
        <w:t xml:space="preserve">12</w:t>
      </w:r>
      <w:r>
        <w:rPr>
          <w:sz w:val="28"/>
          <w:szCs w:val="28"/>
          <w:lang w:val="ru-RU"/>
        </w:rPr>
        <w:t xml:space="preserve">.202</w:t>
      </w:r>
      <w:r>
        <w:rPr>
          <w:sz w:val="28"/>
          <w:szCs w:val="28"/>
          <w:lang w:val="ru-RU"/>
        </w:rPr>
        <w:t xml:space="preserve">6</w:t>
      </w:r>
      <w:r>
        <w:rPr>
          <w:sz w:val="28"/>
          <w:szCs w:val="28"/>
        </w:rPr>
        <w:t xml:space="preserve"> включительно, а по расчетам – до полного исполнения сторонами своих обязательств.</w:t>
      </w:r>
      <w:r>
        <w:rPr>
          <w:sz w:val="28"/>
          <w:szCs w:val="28"/>
        </w:rPr>
      </w:r>
      <w:r>
        <w:rPr>
          <w:sz w:val="28"/>
          <w:szCs w:val="28"/>
        </w:rPr>
      </w:r>
    </w:p>
    <w:p>
      <w:pPr>
        <w:pStyle w:val="1040"/>
        <w:ind w:firstLine="709"/>
        <w:spacing w:after="0"/>
        <w:widowControl w:val="off"/>
        <w:rPr>
          <w:sz w:val="28"/>
          <w:szCs w:val="28"/>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rPr>
      </w:r>
      <w:r>
        <w:rPr>
          <w:sz w:val="28"/>
          <w:szCs w:val="28"/>
        </w:rPr>
      </w:r>
    </w:p>
    <w:p>
      <w:pPr>
        <w:pStyle w:val="1040"/>
        <w:ind w:firstLine="709"/>
        <w:spacing w:after="0"/>
        <w:widowControl w:val="off"/>
        <w:rPr>
          <w:sz w:val="28"/>
          <w:szCs w:val="28"/>
          <w:lang w:val="ru-RU"/>
        </w:rPr>
      </w:pPr>
      <w:r>
        <w:rPr>
          <w:sz w:val="28"/>
          <w:szCs w:val="28"/>
          <w:lang w:val="ru-RU"/>
        </w:rPr>
      </w:r>
      <w:r>
        <w:rPr>
          <w:sz w:val="28"/>
          <w:szCs w:val="28"/>
          <w:lang w:val="ru-RU"/>
        </w:rPr>
      </w:r>
      <w:r>
        <w:rPr>
          <w:sz w:val="28"/>
          <w:szCs w:val="28"/>
          <w:lang w:val="ru-RU"/>
        </w:rPr>
      </w:r>
    </w:p>
    <w:p>
      <w:pPr>
        <w:pStyle w:val="967"/>
        <w:numPr>
          <w:ilvl w:val="0"/>
          <w:numId w:val="39"/>
        </w:numPr>
        <w:jc w:val="center"/>
        <w:rPr>
          <w:b/>
          <w:sz w:val="28"/>
          <w:szCs w:val="28"/>
        </w:rPr>
      </w:pPr>
      <w:r>
        <w:rPr>
          <w:b/>
          <w:sz w:val="28"/>
          <w:szCs w:val="28"/>
        </w:rPr>
        <w:t xml:space="preserve"> </w:t>
      </w:r>
      <w:r>
        <w:rPr>
          <w:b/>
          <w:sz w:val="28"/>
          <w:szCs w:val="28"/>
        </w:rPr>
        <w:t xml:space="preserve">Порядок изменения и расторжения контракта</w:t>
      </w:r>
      <w:r>
        <w:rPr>
          <w:b/>
          <w:sz w:val="28"/>
          <w:szCs w:val="28"/>
        </w:rPr>
      </w:r>
      <w:r>
        <w:rPr>
          <w:b/>
          <w:sz w:val="28"/>
          <w:szCs w:val="28"/>
        </w:rPr>
      </w:r>
    </w:p>
    <w:p>
      <w:pPr>
        <w:pStyle w:val="967"/>
        <w:ind w:left="1069"/>
        <w:spacing w:line="360" w:lineRule="auto"/>
        <w:rPr>
          <w:b/>
          <w:sz w:val="28"/>
          <w:szCs w:val="28"/>
        </w:rPr>
      </w:pPr>
      <w:r>
        <w:rPr>
          <w:b/>
          <w:sz w:val="28"/>
          <w:szCs w:val="28"/>
        </w:rPr>
      </w:r>
      <w:r>
        <w:rPr>
          <w:b/>
          <w:sz w:val="28"/>
          <w:szCs w:val="28"/>
        </w:rPr>
      </w:r>
      <w:r>
        <w:rPr>
          <w:b/>
          <w:sz w:val="28"/>
          <w:szCs w:val="28"/>
        </w:rPr>
      </w:r>
    </w:p>
    <w:p>
      <w:pPr>
        <w:pStyle w:val="967"/>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r>
        <w:rPr>
          <w:sz w:val="28"/>
          <w:szCs w:val="28"/>
        </w:rPr>
      </w:r>
    </w:p>
    <w:p>
      <w:pPr>
        <w:pStyle w:val="967"/>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r>
        <w:rPr>
          <w:sz w:val="28"/>
          <w:szCs w:val="28"/>
        </w:rPr>
      </w:r>
    </w:p>
    <w:p>
      <w:pPr>
        <w:pStyle w:val="967"/>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r>
        <w:rPr>
          <w:rFonts w:eastAsia="Arial"/>
          <w:sz w:val="28"/>
          <w:szCs w:val="28"/>
        </w:rPr>
      </w:r>
    </w:p>
    <w:p>
      <w:pPr>
        <w:pStyle w:val="967"/>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r>
        <w:rPr>
          <w:sz w:val="28"/>
          <w:szCs w:val="28"/>
        </w:rPr>
      </w:r>
    </w:p>
    <w:p>
      <w:pPr>
        <w:pStyle w:val="967"/>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r>
        <w:rPr>
          <w:sz w:val="28"/>
          <w:szCs w:val="28"/>
        </w:rPr>
      </w:r>
    </w:p>
    <w:p>
      <w:pPr>
        <w:pStyle w:val="967"/>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r>
        <w:rPr>
          <w:sz w:val="28"/>
          <w:szCs w:val="28"/>
        </w:rPr>
      </w:r>
    </w:p>
    <w:p>
      <w:pPr>
        <w:pStyle w:val="967"/>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r>
        <w:rPr>
          <w:sz w:val="28"/>
          <w:szCs w:val="28"/>
        </w:rPr>
      </w:r>
    </w:p>
    <w:p>
      <w:pPr>
        <w:pStyle w:val="967"/>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r>
        <w:rPr>
          <w:sz w:val="28"/>
          <w:szCs w:val="28"/>
        </w:rPr>
      </w:r>
    </w:p>
    <w:p>
      <w:pPr>
        <w:pStyle w:val="967"/>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r>
        <w:rPr>
          <w:sz w:val="28"/>
          <w:szCs w:val="28"/>
        </w:rPr>
      </w:r>
    </w:p>
    <w:p>
      <w:pPr>
        <w:pStyle w:val="967"/>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r>
        <w:rPr>
          <w:sz w:val="28"/>
          <w:szCs w:val="28"/>
        </w:rPr>
      </w:r>
    </w:p>
    <w:p>
      <w:pPr>
        <w:pStyle w:val="967"/>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r>
        <w:rPr>
          <w:sz w:val="28"/>
          <w:szCs w:val="28"/>
        </w:rPr>
      </w:r>
    </w:p>
    <w:p>
      <w:pPr>
        <w:pStyle w:val="967"/>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r>
        <w:rPr>
          <w:sz w:val="28"/>
          <w:szCs w:val="28"/>
        </w:rPr>
      </w:r>
    </w:p>
    <w:p>
      <w:pPr>
        <w:pStyle w:val="967"/>
        <w:ind w:firstLine="708"/>
        <w:rPr>
          <w:sz w:val="28"/>
          <w:szCs w:val="28"/>
        </w:rPr>
      </w:pPr>
      <w:r>
        <w:rPr>
          <w:sz w:val="28"/>
          <w:szCs w:val="28"/>
        </w:rPr>
      </w:r>
      <w:r>
        <w:rPr>
          <w:sz w:val="28"/>
          <w:szCs w:val="28"/>
        </w:rPr>
      </w:r>
      <w:r>
        <w:rPr>
          <w:sz w:val="28"/>
          <w:szCs w:val="28"/>
        </w:rPr>
      </w:r>
    </w:p>
    <w:p>
      <w:pPr>
        <w:pStyle w:val="967"/>
        <w:numPr>
          <w:ilvl w:val="0"/>
          <w:numId w:val="39"/>
        </w:numPr>
        <w:jc w:val="center"/>
        <w:widowControl w:val="off"/>
        <w:rPr>
          <w:b/>
          <w:bCs/>
          <w:sz w:val="28"/>
          <w:szCs w:val="28"/>
          <w:lang w:eastAsia="en-US"/>
        </w:rPr>
      </w:pPr>
      <w:r>
        <w:rPr>
          <w:b/>
          <w:bCs/>
          <w:sz w:val="28"/>
          <w:szCs w:val="28"/>
          <w:lang w:eastAsia="en-US"/>
        </w:rPr>
        <w:t xml:space="preserve"> </w:t>
      </w:r>
      <w:r>
        <w:rPr>
          <w:b/>
          <w:bCs/>
          <w:sz w:val="28"/>
          <w:szCs w:val="28"/>
          <w:lang w:eastAsia="en-US"/>
        </w:rPr>
        <w:t xml:space="preserve">Заключительные положения</w:t>
      </w:r>
      <w:r>
        <w:rPr>
          <w:b/>
          <w:bCs/>
          <w:sz w:val="28"/>
          <w:szCs w:val="28"/>
          <w:lang w:eastAsia="en-US"/>
        </w:rPr>
      </w:r>
      <w:r>
        <w:rPr>
          <w:b/>
          <w:bCs/>
          <w:sz w:val="28"/>
          <w:szCs w:val="28"/>
          <w:lang w:eastAsia="en-US"/>
        </w:rPr>
      </w:r>
    </w:p>
    <w:p>
      <w:pPr>
        <w:pStyle w:val="967"/>
        <w:ind w:left="1069"/>
        <w:spacing w:line="360" w:lineRule="auto"/>
        <w:widowControl w:val="off"/>
        <w:rPr>
          <w:b/>
          <w:bCs/>
          <w:sz w:val="28"/>
          <w:szCs w:val="28"/>
          <w:lang w:eastAsia="en-US"/>
        </w:rPr>
      </w:pPr>
      <w:r>
        <w:rPr>
          <w:b/>
          <w:bCs/>
          <w:sz w:val="28"/>
          <w:szCs w:val="28"/>
          <w:lang w:eastAsia="en-US"/>
        </w:rPr>
      </w:r>
      <w:r>
        <w:rPr>
          <w:b/>
          <w:bCs/>
          <w:sz w:val="28"/>
          <w:szCs w:val="28"/>
          <w:lang w:eastAsia="en-US"/>
        </w:rPr>
      </w:r>
      <w:r>
        <w:rPr>
          <w:b/>
          <w:bCs/>
          <w:sz w:val="28"/>
          <w:szCs w:val="28"/>
          <w:lang w:eastAsia="en-US"/>
        </w:rPr>
      </w:r>
    </w:p>
    <w:p>
      <w:pPr>
        <w:pStyle w:val="967"/>
        <w:ind w:firstLine="708"/>
        <w:widowControl w:val="off"/>
        <w:rPr>
          <w:sz w:val="28"/>
          <w:szCs w:val="28"/>
        </w:rPr>
      </w:pPr>
      <w:r>
        <w:rPr>
          <w:sz w:val="28"/>
          <w:szCs w:val="28"/>
        </w:rPr>
        <w:t xml:space="preserve">11</w:t>
      </w:r>
      <w:r>
        <w:rPr>
          <w:sz w:val="28"/>
          <w:szCs w:val="28"/>
        </w:rPr>
        <w:t xml:space="preserve">.</w:t>
      </w:r>
      <w:r>
        <w:rPr>
          <w:sz w:val="28"/>
          <w:szCs w:val="28"/>
        </w:rPr>
        <w:t xml:space="preserve">1</w:t>
      </w:r>
      <w:r>
        <w:rPr>
          <w:sz w:val="28"/>
          <w:szCs w:val="28"/>
        </w:rPr>
        <w:t xml:space="preserve">.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r>
        <w:rPr>
          <w:sz w:val="28"/>
          <w:szCs w:val="28"/>
        </w:rPr>
      </w:r>
    </w:p>
    <w:p>
      <w:pPr>
        <w:pStyle w:val="967"/>
        <w:widowControl w:val="off"/>
        <w:rPr>
          <w:sz w:val="28"/>
          <w:szCs w:val="28"/>
        </w:rPr>
      </w:pPr>
      <w:r>
        <w:rPr>
          <w:sz w:val="28"/>
          <w:szCs w:val="28"/>
        </w:rPr>
      </w:r>
      <w:r>
        <w:rPr>
          <w:sz w:val="28"/>
          <w:szCs w:val="28"/>
        </w:rPr>
      </w:r>
      <w:r>
        <w:rPr>
          <w:sz w:val="28"/>
          <w:szCs w:val="28"/>
        </w:rPr>
      </w:r>
    </w:p>
    <w:p>
      <w:pPr>
        <w:pStyle w:val="967"/>
        <w:numPr>
          <w:ilvl w:val="0"/>
          <w:numId w:val="39"/>
        </w:numPr>
        <w:jc w:val="center"/>
        <w:rPr>
          <w:b/>
          <w:color w:val="000000"/>
          <w:sz w:val="28"/>
          <w:szCs w:val="28"/>
        </w:rPr>
      </w:pPr>
      <w:r>
        <w:rPr>
          <w:b/>
          <w:color w:val="000000"/>
          <w:sz w:val="28"/>
          <w:szCs w:val="28"/>
        </w:rPr>
        <w:t xml:space="preserve"> </w:t>
      </w:r>
      <w:r>
        <w:rPr>
          <w:b/>
          <w:color w:val="000000"/>
          <w:sz w:val="28"/>
          <w:szCs w:val="28"/>
        </w:rPr>
        <w:t xml:space="preserve">Представители сторон</w:t>
      </w:r>
      <w:r>
        <w:rPr>
          <w:b/>
          <w:color w:val="000000"/>
          <w:sz w:val="28"/>
          <w:szCs w:val="28"/>
        </w:rPr>
      </w:r>
      <w:r>
        <w:rPr>
          <w:b/>
          <w:color w:val="000000"/>
          <w:sz w:val="28"/>
          <w:szCs w:val="28"/>
        </w:rPr>
      </w:r>
    </w:p>
    <w:p>
      <w:pPr>
        <w:pStyle w:val="967"/>
        <w:ind w:left="1069"/>
        <w:spacing w:line="360" w:lineRule="auto"/>
        <w:rPr>
          <w:b/>
          <w:color w:val="000000"/>
          <w:sz w:val="28"/>
          <w:szCs w:val="28"/>
        </w:rPr>
      </w:pPr>
      <w:r>
        <w:rPr>
          <w:b/>
          <w:color w:val="000000"/>
          <w:sz w:val="28"/>
          <w:szCs w:val="28"/>
        </w:rPr>
      </w:r>
      <w:r>
        <w:rPr>
          <w:b/>
          <w:color w:val="000000"/>
          <w:sz w:val="28"/>
          <w:szCs w:val="28"/>
        </w:rPr>
      </w:r>
      <w:r>
        <w:rPr>
          <w:b/>
          <w:color w:val="000000"/>
          <w:sz w:val="28"/>
          <w:szCs w:val="28"/>
        </w:rPr>
      </w:r>
    </w:p>
    <w:p>
      <w:pPr>
        <w:pStyle w:val="967"/>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2235"/>
        <w:gridCol w:w="4536"/>
        <w:gridCol w:w="850"/>
        <w:gridCol w:w="2410"/>
      </w:tblGrid>
      <w:tr>
        <w:tblPrEx/>
        <w:trPr>
          <w:trHeight w:val="35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967"/>
              <w:tabs>
                <w:tab w:val="left" w:pos="2160" w:leader="none"/>
              </w:tabs>
              <w:rPr>
                <w:rFonts w:eastAsia="MS Mincho"/>
                <w:sz w:val="28"/>
                <w:szCs w:val="28"/>
                <w:highlight w:val="yellow"/>
              </w:rPr>
            </w:pPr>
            <w:r>
              <w:rPr>
                <w:rFonts w:eastAsia="MS Mincho"/>
                <w:sz w:val="28"/>
                <w:szCs w:val="28"/>
              </w:rPr>
              <w:t xml:space="preserve">от Заказчика:</w:t>
            </w:r>
            <w:r>
              <w:rPr>
                <w:rFonts w:eastAsia="MS Mincho"/>
                <w:sz w:val="28"/>
                <w:szCs w:val="28"/>
                <w:highlight w:val="yellow"/>
              </w:rPr>
            </w:r>
            <w:r>
              <w:rPr>
                <w:rFonts w:eastAsia="MS Mincho"/>
                <w:sz w:val="28"/>
                <w:szCs w:val="28"/>
                <w:highlight w:val="yellow"/>
              </w:rPr>
            </w:r>
          </w:p>
          <w:p>
            <w:pPr>
              <w:pStyle w:val="967"/>
              <w:rPr>
                <w:rFonts w:eastAsia="MS Mincho"/>
                <w:sz w:val="28"/>
                <w:szCs w:val="28"/>
                <w:highlight w:val="yellow"/>
              </w:rPr>
            </w:pPr>
            <w:r>
              <w:rPr>
                <w:rFonts w:eastAsia="MS Mincho"/>
                <w:sz w:val="28"/>
                <w:szCs w:val="28"/>
                <w:highlight w:val="yellow"/>
              </w:rPr>
            </w:r>
            <w:r>
              <w:rPr>
                <w:rFonts w:eastAsia="MS Mincho"/>
                <w:sz w:val="28"/>
                <w:szCs w:val="28"/>
                <w:highlight w:val="yellow"/>
              </w:rPr>
            </w:r>
            <w:r>
              <w:rPr>
                <w:rFonts w:eastAsia="MS Mincho"/>
                <w:sz w:val="28"/>
                <w:szCs w:val="28"/>
                <w:highlight w:val="yellow"/>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7"/>
              <w:tabs>
                <w:tab w:val="left" w:pos="2160" w:leader="none"/>
              </w:tabs>
              <w:rPr>
                <w:rFonts w:eastAsia="MS Mincho"/>
                <w:sz w:val="28"/>
                <w:szCs w:val="28"/>
              </w:rPr>
            </w:pPr>
            <w:r>
              <w:rPr>
                <w:rFonts w:eastAsia="MS Mincho"/>
                <w:sz w:val="28"/>
                <w:szCs w:val="28"/>
              </w:rPr>
              <w:t xml:space="preserve">Абецюнас Игорь Юлиусович</w:t>
            </w:r>
            <w:r>
              <w:rPr>
                <w:rFonts w:eastAsia="MS Mincho"/>
                <w:sz w:val="28"/>
                <w:szCs w:val="28"/>
              </w:rPr>
            </w:r>
            <w:r>
              <w:rPr>
                <w:rFonts w:eastAsia="MS Mincho"/>
                <w:sz w:val="28"/>
                <w:szCs w:val="28"/>
              </w:rPr>
            </w:r>
          </w:p>
          <w:p>
            <w:pPr>
              <w:pStyle w:val="967"/>
              <w:rPr>
                <w:rFonts w:eastAsia="MS Mincho"/>
                <w:sz w:val="28"/>
                <w:szCs w:val="28"/>
              </w:rPr>
            </w:pPr>
            <w:r>
              <w:rPr>
                <w:rFonts w:eastAsia="MS Mincho"/>
                <w:sz w:val="28"/>
                <w:szCs w:val="28"/>
              </w:rPr>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850" w:type="dxa"/>
            <w:vAlign w:val="top"/>
            <w:textDirection w:val="lrTb"/>
            <w:noWrap w:val="false"/>
          </w:tcPr>
          <w:p>
            <w:pPr>
              <w:pStyle w:val="967"/>
              <w:ind w:firstLine="34"/>
              <w:tabs>
                <w:tab w:val="left" w:pos="2160" w:leader="none"/>
              </w:tabs>
              <w:rPr>
                <w:rFonts w:eastAsia="MS Mincho"/>
                <w:sz w:val="28"/>
                <w:szCs w:val="28"/>
              </w:rPr>
            </w:pPr>
            <w:r>
              <w:rPr>
                <w:rFonts w:eastAsia="MS Mincho"/>
                <w:sz w:val="28"/>
                <w:szCs w:val="28"/>
              </w:rPr>
              <w:t xml:space="preserve">тел.</w:t>
            </w:r>
            <w:r>
              <w:rPr>
                <w:rFonts w:eastAsia="MS Mincho"/>
                <w:sz w:val="28"/>
                <w:szCs w:val="28"/>
              </w:rPr>
            </w:r>
            <w:r>
              <w:rPr>
                <w:rFonts w:eastAsia="MS Mincho"/>
                <w:sz w:val="28"/>
                <w:szCs w:val="28"/>
              </w:rPr>
            </w:r>
          </w:p>
          <w:p>
            <w:pPr>
              <w:pStyle w:val="967"/>
              <w:rPr>
                <w:rFonts w:eastAsia="MS Mincho"/>
                <w:sz w:val="28"/>
                <w:szCs w:val="28"/>
              </w:rPr>
            </w:pPr>
            <w:r>
              <w:rPr>
                <w:rFonts w:eastAsia="MS Mincho"/>
                <w:sz w:val="28"/>
                <w:szCs w:val="28"/>
              </w:rPr>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410" w:type="dxa"/>
            <w:vAlign w:val="top"/>
            <w:textDirection w:val="lrTb"/>
            <w:noWrap w:val="false"/>
          </w:tcPr>
          <w:p>
            <w:pPr>
              <w:pStyle w:val="967"/>
              <w:tabs>
                <w:tab w:val="left" w:pos="2160" w:leader="none"/>
              </w:tabs>
              <w:rPr>
                <w:color w:val="000000"/>
                <w:sz w:val="28"/>
                <w:szCs w:val="28"/>
                <w:lang w:val="ru"/>
              </w:rPr>
            </w:pPr>
            <w:r>
              <w:rPr>
                <w:color w:val="000000"/>
                <w:sz w:val="28"/>
                <w:szCs w:val="28"/>
                <w:lang w:val="ru"/>
              </w:rPr>
              <w:t xml:space="preserve">8 (3652) 799-861</w:t>
            </w:r>
            <w:r>
              <w:rPr>
                <w:color w:val="000000"/>
                <w:sz w:val="28"/>
                <w:szCs w:val="28"/>
                <w:lang w:val="ru"/>
              </w:rPr>
            </w:r>
            <w:r>
              <w:rPr>
                <w:color w:val="000000"/>
                <w:sz w:val="28"/>
                <w:szCs w:val="28"/>
                <w:lang w:val="ru"/>
              </w:rPr>
            </w:r>
          </w:p>
          <w:p>
            <w:pPr>
              <w:pStyle w:val="967"/>
              <w:tabs>
                <w:tab w:val="left" w:pos="2160" w:leader="none"/>
              </w:tabs>
              <w:rPr>
                <w:rFonts w:eastAsia="MS Mincho"/>
                <w:sz w:val="28"/>
                <w:szCs w:val="28"/>
              </w:rPr>
            </w:pPr>
            <w:r>
              <w:rPr>
                <w:rFonts w:eastAsia="MS Mincho"/>
                <w:sz w:val="28"/>
                <w:szCs w:val="28"/>
              </w:rPr>
            </w:r>
            <w:r>
              <w:rPr>
                <w:rFonts w:eastAsia="MS Mincho"/>
                <w:sz w:val="28"/>
                <w:szCs w:val="28"/>
              </w:rPr>
            </w:r>
            <w:r>
              <w:rPr>
                <w:rFonts w:eastAsia="MS Mincho"/>
                <w:sz w:val="28"/>
                <w:szCs w:val="28"/>
              </w:rPr>
            </w:r>
          </w:p>
        </w:tc>
      </w:tr>
    </w:tbl>
    <w:p>
      <w:pPr>
        <w:pStyle w:val="967"/>
        <w:rPr>
          <w:b/>
          <w:sz w:val="28"/>
          <w:szCs w:val="28"/>
        </w:rPr>
      </w:pPr>
      <w:r>
        <w:rPr>
          <w:b/>
          <w:sz w:val="28"/>
          <w:szCs w:val="28"/>
        </w:rPr>
      </w:r>
      <w:r>
        <w:rPr>
          <w:b/>
          <w:sz w:val="28"/>
          <w:szCs w:val="28"/>
        </w:rPr>
      </w:r>
      <w:r>
        <w:rPr>
          <w:b/>
          <w:sz w:val="28"/>
          <w:szCs w:val="28"/>
        </w:rPr>
      </w:r>
    </w:p>
    <w:p>
      <w:pPr>
        <w:pStyle w:val="967"/>
        <w:ind w:firstLine="567"/>
        <w:jc w:val="center"/>
        <w:rPr>
          <w:b/>
          <w:sz w:val="28"/>
          <w:szCs w:val="28"/>
        </w:rPr>
      </w:pPr>
      <w:r>
        <w:rPr>
          <w:b/>
          <w:sz w:val="28"/>
          <w:szCs w:val="28"/>
        </w:rPr>
        <w:t xml:space="preserve">1</w:t>
      </w:r>
      <w:r>
        <w:rPr>
          <w:b/>
          <w:sz w:val="28"/>
          <w:szCs w:val="28"/>
        </w:rPr>
        <w:t xml:space="preserve">3</w:t>
      </w:r>
      <w:r>
        <w:rPr>
          <w:b/>
          <w:sz w:val="28"/>
          <w:szCs w:val="28"/>
        </w:rPr>
        <w:t xml:space="preserve">. Адреса и банковские реквизиты сторон</w:t>
      </w:r>
      <w:r>
        <w:rPr>
          <w:b/>
          <w:sz w:val="28"/>
          <w:szCs w:val="28"/>
        </w:rPr>
      </w:r>
      <w:r>
        <w:rPr>
          <w:b/>
          <w:sz w:val="28"/>
          <w:szCs w:val="28"/>
        </w:rPr>
      </w:r>
    </w:p>
    <w:p>
      <w:pPr>
        <w:pStyle w:val="967"/>
        <w:jc w:val="left"/>
        <w:tabs>
          <w:tab w:val="left" w:pos="5352" w:leader="none"/>
        </w:tabs>
        <w:rPr>
          <w:sz w:val="28"/>
          <w:szCs w:val="28"/>
        </w:rPr>
      </w:pPr>
      <w:r>
        <w:rPr>
          <w:sz w:val="28"/>
          <w:szCs w:val="28"/>
        </w:rPr>
      </w:r>
      <w:r>
        <w:rPr>
          <w:sz w:val="28"/>
          <w:szCs w:val="28"/>
        </w:rPr>
      </w:r>
      <w:r>
        <w:rPr>
          <w:sz w:val="28"/>
          <w:szCs w:val="28"/>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r>
              <w:rPr>
                <w:rFonts w:ascii="Times New Roman" w:hAnsi="Times New Roman" w:cs="Times New Roman"/>
                <w:sz w:val="28"/>
                <w:szCs w:val="28"/>
              </w:rPr>
            </w:r>
          </w:p>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r>
              <w:rPr>
                <w:rFonts w:ascii="Times New Roman" w:hAnsi="Times New Roman" w:cs="Times New Roman"/>
                <w:sz w:val="28"/>
                <w:szCs w:val="28"/>
              </w:rPr>
            </w:r>
          </w:p>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r>
              <w:rPr>
                <w:rFonts w:ascii="Times New Roman" w:hAnsi="Times New Roman" w:cs="Times New Roman"/>
                <w:sz w:val="28"/>
                <w:szCs w:val="28"/>
              </w:rPr>
            </w:r>
          </w:p>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97"/>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67"/>
              <w:rPr>
                <w:sz w:val="28"/>
                <w:szCs w:val="28"/>
                <w:lang w:eastAsia="ar-SA"/>
              </w:rPr>
            </w:pPr>
            <w:r>
              <w:rPr>
                <w:sz w:val="28"/>
                <w:szCs w:val="28"/>
                <w:lang w:eastAsia="ar-SA"/>
              </w:rPr>
              <w:t xml:space="preserve">Юридический адрес: 109012, Российская Федерация, г. Москва, площадь Славянская, д. 4, стр. 1., 4 эт.; ком. 2-8; 10; 12-19; 23-28; 109-117; 119-122; 122А</w:t>
            </w:r>
            <w:r>
              <w:rPr>
                <w:sz w:val="28"/>
                <w:szCs w:val="28"/>
                <w:lang w:eastAsia="ar-SA"/>
              </w:rPr>
            </w:r>
            <w:r>
              <w:rPr>
                <w:sz w:val="28"/>
                <w:szCs w:val="28"/>
                <w:lang w:eastAsia="ar-SA"/>
              </w:rPr>
            </w:r>
          </w:p>
          <w:p>
            <w:pPr>
              <w:pStyle w:val="967"/>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r>
              <w:rPr>
                <w:sz w:val="28"/>
                <w:szCs w:val="28"/>
                <w:lang w:eastAsia="ar-SA"/>
              </w:rPr>
            </w:r>
          </w:p>
          <w:p>
            <w:pPr>
              <w:pStyle w:val="967"/>
              <w:rPr>
                <w:sz w:val="28"/>
                <w:szCs w:val="28"/>
                <w:lang w:eastAsia="ar-SA"/>
              </w:rPr>
            </w:pPr>
            <w:r>
              <w:rPr>
                <w:sz w:val="28"/>
                <w:szCs w:val="28"/>
                <w:lang w:eastAsia="ar-SA"/>
              </w:rPr>
              <w:t xml:space="preserve">Юридический и почтовый адрес:344006, Российская Федерация, Ростовская область, г. Ростов-на-Дону, проспект Соколова, 52</w:t>
            </w:r>
            <w:r>
              <w:rPr>
                <w:sz w:val="28"/>
                <w:szCs w:val="28"/>
                <w:lang w:eastAsia="ar-SA"/>
              </w:rPr>
            </w:r>
            <w:r>
              <w:rPr>
                <w:sz w:val="28"/>
                <w:szCs w:val="28"/>
                <w:lang w:eastAsia="ar-SA"/>
              </w:rPr>
            </w:r>
          </w:p>
          <w:p>
            <w:pPr>
              <w:pStyle w:val="967"/>
              <w:rPr>
                <w:sz w:val="28"/>
                <w:szCs w:val="28"/>
                <w:lang w:eastAsia="ar-SA"/>
              </w:rPr>
            </w:pPr>
            <w:r>
              <w:rPr>
                <w:sz w:val="28"/>
                <w:szCs w:val="28"/>
                <w:lang w:eastAsia="ar-SA"/>
              </w:rPr>
              <w:t xml:space="preserve">ИНН 7709895509 </w:t>
            </w:r>
            <w:r>
              <w:rPr>
                <w:sz w:val="28"/>
                <w:szCs w:val="28"/>
                <w:lang w:eastAsia="ar-SA"/>
              </w:rPr>
            </w:r>
            <w:r>
              <w:rPr>
                <w:sz w:val="28"/>
                <w:szCs w:val="28"/>
                <w:lang w:eastAsia="ar-SA"/>
              </w:rPr>
            </w:r>
          </w:p>
          <w:p>
            <w:pPr>
              <w:pStyle w:val="967"/>
              <w:rPr>
                <w:sz w:val="28"/>
                <w:szCs w:val="28"/>
                <w:lang w:eastAsia="ar-SA"/>
              </w:rPr>
            </w:pPr>
            <w:r>
              <w:rPr>
                <w:sz w:val="28"/>
                <w:szCs w:val="28"/>
                <w:lang w:eastAsia="ar-SA"/>
              </w:rPr>
              <w:t xml:space="preserve">КПП 616743001</w:t>
            </w:r>
            <w:r>
              <w:rPr>
                <w:sz w:val="28"/>
                <w:szCs w:val="28"/>
                <w:lang w:eastAsia="ar-SA"/>
              </w:rPr>
            </w:r>
            <w:r>
              <w:rPr>
                <w:sz w:val="28"/>
                <w:szCs w:val="28"/>
                <w:lang w:eastAsia="ar-SA"/>
              </w:rPr>
            </w:r>
          </w:p>
          <w:p>
            <w:pPr>
              <w:pStyle w:val="967"/>
              <w:rPr>
                <w:sz w:val="28"/>
                <w:szCs w:val="28"/>
                <w:lang w:eastAsia="ar-SA"/>
              </w:rPr>
            </w:pPr>
            <w:r>
              <w:rPr>
                <w:sz w:val="28"/>
                <w:szCs w:val="28"/>
                <w:lang w:eastAsia="ar-SA"/>
              </w:rPr>
              <w:t xml:space="preserve">Банковские реквизиты Заказчика</w:t>
            </w:r>
            <w:r>
              <w:rPr>
                <w:sz w:val="28"/>
                <w:szCs w:val="28"/>
                <w:lang w:eastAsia="ar-SA"/>
              </w:rPr>
              <w:t xml:space="preserve"> указываются в Электронной версии </w:t>
            </w:r>
            <w:r>
              <w:rPr>
                <w:sz w:val="28"/>
                <w:szCs w:val="28"/>
                <w:lang w:eastAsia="ar-SA"/>
              </w:rPr>
              <w:t xml:space="preserve">контракта.</w:t>
            </w:r>
            <w:r>
              <w:rPr>
                <w:sz w:val="28"/>
                <w:szCs w:val="28"/>
                <w:lang w:eastAsia="ar-SA"/>
              </w:rPr>
            </w:r>
            <w:r>
              <w:rPr>
                <w:sz w:val="28"/>
                <w:szCs w:val="28"/>
                <w:lang w:eastAsia="ar-SA"/>
              </w:rPr>
            </w:r>
          </w:p>
          <w:p>
            <w:pPr>
              <w:pStyle w:val="967"/>
              <w:rPr>
                <w:sz w:val="28"/>
                <w:szCs w:val="28"/>
                <w:lang w:val="en-US" w:eastAsia="ar-SA"/>
              </w:rPr>
            </w:pPr>
            <w:r>
              <w:rPr>
                <w:sz w:val="28"/>
                <w:szCs w:val="28"/>
                <w:lang w:eastAsia="ar-SA"/>
              </w:rPr>
              <w:t xml:space="preserve">л</w:t>
            </w:r>
            <w:r>
              <w:rPr>
                <w:sz w:val="28"/>
                <w:szCs w:val="28"/>
                <w:lang w:val="en-US" w:eastAsia="ar-SA"/>
              </w:rPr>
              <w:t xml:space="preserve">/</w:t>
            </w:r>
            <w:r>
              <w:rPr>
                <w:sz w:val="28"/>
                <w:szCs w:val="28"/>
                <w:lang w:eastAsia="ar-SA"/>
              </w:rPr>
              <w:t xml:space="preserve">сч</w:t>
            </w:r>
            <w:r>
              <w:rPr>
                <w:sz w:val="28"/>
                <w:szCs w:val="28"/>
                <w:lang w:val="en-US" w:eastAsia="ar-SA"/>
              </w:rPr>
              <w:t xml:space="preserve">. 03581D10140</w:t>
            </w:r>
            <w:r>
              <w:rPr>
                <w:sz w:val="28"/>
                <w:szCs w:val="28"/>
                <w:lang w:val="en-US" w:eastAsia="ar-SA"/>
              </w:rPr>
            </w:r>
            <w:r>
              <w:rPr>
                <w:sz w:val="28"/>
                <w:szCs w:val="28"/>
                <w:lang w:val="en-US" w:eastAsia="ar-SA"/>
              </w:rPr>
            </w:r>
          </w:p>
          <w:p>
            <w:pPr>
              <w:pStyle w:val="967"/>
              <w:widowControl w:val="off"/>
              <w:rPr>
                <w:sz w:val="28"/>
                <w:szCs w:val="28"/>
                <w:lang w:val="en-US" w:eastAsia="ar-SA"/>
              </w:rPr>
            </w:pPr>
            <w:r>
              <w:rPr>
                <w:sz w:val="28"/>
                <w:szCs w:val="28"/>
                <w:lang w:eastAsia="ar-SA"/>
              </w:rPr>
              <w:t xml:space="preserve">тел</w:t>
            </w:r>
            <w:r>
              <w:rPr>
                <w:sz w:val="28"/>
                <w:szCs w:val="28"/>
                <w:lang w:val="en-US" w:eastAsia="ar-SA"/>
              </w:rPr>
              <w:t xml:space="preserve">: 8 (863) 288-96-36</w:t>
            </w:r>
            <w:r>
              <w:rPr>
                <w:sz w:val="28"/>
                <w:szCs w:val="28"/>
                <w:lang w:val="en-US" w:eastAsia="ar-SA"/>
              </w:rPr>
            </w:r>
            <w:r>
              <w:rPr>
                <w:sz w:val="28"/>
                <w:szCs w:val="28"/>
                <w:lang w:val="en-US" w:eastAsia="ar-SA"/>
              </w:rPr>
            </w:r>
          </w:p>
          <w:p>
            <w:pPr>
              <w:pStyle w:val="967"/>
              <w:widowControl w:val="off"/>
              <w:rPr>
                <w:sz w:val="28"/>
                <w:szCs w:val="28"/>
                <w:lang w:val="en-US" w:eastAsia="ar-SA"/>
              </w:rPr>
            </w:pPr>
            <w:r>
              <w:rPr>
                <w:sz w:val="28"/>
                <w:szCs w:val="28"/>
                <w:lang w:val="en-US" w:eastAsia="ar-SA"/>
              </w:rPr>
              <w:t xml:space="preserve">E-mail: 9900-rnd@roskazna.ru</w:t>
            </w:r>
            <w:r>
              <w:rPr>
                <w:sz w:val="28"/>
                <w:szCs w:val="28"/>
                <w:lang w:val="en-US" w:eastAsia="ar-SA"/>
              </w:rPr>
            </w:r>
            <w:r>
              <w:rPr>
                <w:sz w:val="28"/>
                <w:szCs w:val="28"/>
                <w:lang w:val="en-US" w:eastAsia="ar-SA"/>
              </w:rPr>
            </w:r>
          </w:p>
          <w:p>
            <w:pPr>
              <w:pStyle w:val="997"/>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997"/>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997"/>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67"/>
              <w:jc w:val="center"/>
              <w:widowControl w:val="off"/>
              <w:rPr>
                <w:sz w:val="28"/>
                <w:szCs w:val="28"/>
              </w:rPr>
            </w:pPr>
            <w:r>
              <w:rPr>
                <w:sz w:val="28"/>
                <w:szCs w:val="28"/>
              </w:rPr>
              <w:t xml:space="preserve">Реквизиты Исполнителя указываются  в Электронной версии контракта по закупке в автоматическом режиме</w:t>
            </w:r>
            <w:r>
              <w:rPr>
                <w:sz w:val="28"/>
                <w:szCs w:val="28"/>
              </w:rPr>
            </w:r>
            <w:r>
              <w:rPr>
                <w:sz w:val="28"/>
                <w:szCs w:val="28"/>
              </w:rPr>
            </w:r>
          </w:p>
          <w:p>
            <w:pPr>
              <w:pStyle w:val="967"/>
              <w:widowControl w:val="off"/>
              <w:rPr>
                <w:sz w:val="28"/>
                <w:szCs w:val="28"/>
              </w:rPr>
            </w:pPr>
            <w:r>
              <w:rPr>
                <w:sz w:val="28"/>
                <w:szCs w:val="28"/>
              </w:rPr>
            </w:r>
            <w:r>
              <w:rPr>
                <w:sz w:val="28"/>
                <w:szCs w:val="28"/>
              </w:rPr>
            </w:r>
            <w:r>
              <w:rPr>
                <w:sz w:val="28"/>
                <w:szCs w:val="28"/>
              </w:rPr>
            </w:r>
          </w:p>
          <w:p>
            <w:pPr>
              <w:pStyle w:val="967"/>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r>
              <w:rPr>
                <w:sz w:val="28"/>
                <w:szCs w:val="28"/>
                <w:highlight w:val="yellow"/>
                <w:lang w:eastAsia="ar-SA"/>
              </w:rPr>
            </w:r>
          </w:p>
        </w:tc>
      </w:tr>
    </w:tbl>
    <w:p>
      <w:pPr>
        <w:pStyle w:val="967"/>
        <w:ind w:left="709"/>
        <w:jc w:val="center"/>
        <w:rPr>
          <w:b/>
          <w:sz w:val="28"/>
          <w:szCs w:val="28"/>
        </w:rPr>
      </w:pPr>
      <w:r>
        <w:rPr>
          <w:b/>
          <w:sz w:val="28"/>
          <w:szCs w:val="28"/>
        </w:rPr>
      </w:r>
      <w:r>
        <w:rPr>
          <w:b/>
          <w:sz w:val="28"/>
          <w:szCs w:val="28"/>
        </w:rPr>
      </w:r>
      <w:r>
        <w:rPr>
          <w:b/>
          <w:sz w:val="28"/>
          <w:szCs w:val="28"/>
        </w:rPr>
      </w:r>
    </w:p>
    <w:p>
      <w:pPr>
        <w:pStyle w:val="967"/>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pStyle w:val="967"/>
        <w:ind w:firstLine="709"/>
        <w:tabs>
          <w:tab w:val="left" w:pos="2160" w:leader="none"/>
        </w:tabs>
        <w:rPr>
          <w:rFonts w:eastAsia="MS Mincho"/>
          <w:sz w:val="28"/>
          <w:szCs w:val="28"/>
          <w:lang w:eastAsia="en-US"/>
        </w:rPr>
      </w:pPr>
      <w:r>
        <w:rPr>
          <w:rFonts w:eastAsia="MS Mincho"/>
          <w:sz w:val="28"/>
          <w:szCs w:val="28"/>
          <w:lang w:eastAsia="en-US"/>
        </w:rPr>
      </w:r>
      <w:r>
        <w:rPr>
          <w:rFonts w:eastAsia="MS Mincho"/>
          <w:sz w:val="28"/>
          <w:szCs w:val="28"/>
          <w:lang w:eastAsia="en-US"/>
        </w:rPr>
      </w:r>
      <w:r>
        <w:rPr>
          <w:rFonts w:eastAsia="MS Mincho"/>
          <w:sz w:val="28"/>
          <w:szCs w:val="28"/>
          <w:lang w:eastAsia="en-US"/>
        </w:rPr>
      </w:r>
    </w:p>
    <w:p>
      <w:pPr>
        <w:pStyle w:val="967"/>
        <w:ind w:firstLine="709"/>
        <w:tabs>
          <w:tab w:val="left" w:pos="2160" w:leader="none"/>
        </w:tabs>
        <w:rPr>
          <w:rFonts w:eastAsia="MS Mincho"/>
          <w:sz w:val="28"/>
          <w:szCs w:val="28"/>
          <w:lang w:eastAsia="en-US"/>
        </w:rPr>
      </w:pPr>
      <w:r>
        <w:rPr>
          <w:rFonts w:eastAsia="MS Mincho"/>
          <w:sz w:val="28"/>
          <w:szCs w:val="28"/>
          <w:lang w:eastAsia="en-US"/>
        </w:rPr>
        <w:t xml:space="preserve">1</w:t>
      </w:r>
      <w:r>
        <w:rPr>
          <w:rFonts w:eastAsia="MS Mincho"/>
          <w:sz w:val="28"/>
          <w:szCs w:val="28"/>
          <w:lang w:eastAsia="en-US"/>
        </w:rPr>
        <w:t xml:space="preserve">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r>
        <w:rPr>
          <w:rFonts w:eastAsia="MS Mincho"/>
          <w:sz w:val="28"/>
          <w:szCs w:val="28"/>
          <w:lang w:eastAsia="en-US"/>
        </w:rPr>
      </w:r>
    </w:p>
    <w:p>
      <w:pPr>
        <w:pStyle w:val="967"/>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pStyle w:val="967"/>
        <w:ind w:firstLine="709"/>
        <w:shd w:val="clear" w:color="auto" w:fill="ffffff"/>
        <w:tabs>
          <w:tab w:val="left" w:pos="3161" w:leader="none"/>
        </w:tabs>
        <w:rPr>
          <w:bCs/>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bCs/>
          <w:sz w:val="28"/>
          <w:szCs w:val="28"/>
        </w:rPr>
      </w:r>
      <w:r>
        <w:rPr>
          <w:bCs/>
          <w:sz w:val="28"/>
          <w:szCs w:val="28"/>
        </w:rPr>
      </w:r>
    </w:p>
    <w:p>
      <w:pPr>
        <w:pStyle w:val="967"/>
        <w:rPr>
          <w:rFonts w:eastAsia="Calibri"/>
          <w:sz w:val="26"/>
          <w:szCs w:val="26"/>
        </w:rPr>
      </w:pPr>
      <w:r>
        <w:rPr>
          <w:bCs/>
          <w:sz w:val="28"/>
          <w:szCs w:val="28"/>
        </w:rPr>
        <w:t xml:space="preserve">          </w:t>
      </w:r>
      <w:r>
        <w:rPr>
          <w:bCs/>
          <w:sz w:val="28"/>
          <w:szCs w:val="28"/>
        </w:rPr>
        <w:t xml:space="preserve">14.1.3. </w:t>
      </w:r>
      <w:r>
        <w:rPr>
          <w:sz w:val="28"/>
          <w:szCs w:val="28"/>
        </w:rPr>
        <w:t xml:space="preserve">Приложение № </w:t>
      </w:r>
      <w:r>
        <w:rPr>
          <w:sz w:val="28"/>
          <w:szCs w:val="28"/>
        </w:rPr>
        <w:t xml:space="preserve">3 -  </w:t>
      </w:r>
      <w:r>
        <w:rPr>
          <w:rFonts w:eastAsia="Calibri"/>
          <w:bCs/>
          <w:sz w:val="26"/>
          <w:szCs w:val="26"/>
        </w:rPr>
        <w:t xml:space="preserve">ЖУРНАЛ</w:t>
      </w:r>
      <w:r>
        <w:rPr>
          <w:rFonts w:eastAsia="Calibri"/>
          <w:sz w:val="26"/>
          <w:szCs w:val="26"/>
        </w:rPr>
        <w:t xml:space="preserve"> </w:t>
      </w:r>
      <w:r>
        <w:rPr>
          <w:rFonts w:eastAsia="Calibri"/>
          <w:bCs/>
          <w:sz w:val="26"/>
          <w:szCs w:val="26"/>
        </w:rPr>
        <w:t xml:space="preserve">эксплуатации систем противопожарной защиты</w:t>
      </w:r>
      <w:r>
        <w:rPr>
          <w:rFonts w:eastAsia="Calibri"/>
          <w:bCs/>
          <w:sz w:val="26"/>
          <w:szCs w:val="26"/>
        </w:rPr>
        <w:t xml:space="preserve">.</w:t>
      </w:r>
      <w:r>
        <w:rPr>
          <w:rFonts w:eastAsia="Calibri"/>
          <w:sz w:val="26"/>
          <w:szCs w:val="26"/>
        </w:rPr>
      </w:r>
      <w:r>
        <w:rPr>
          <w:rFonts w:eastAsia="Calibri"/>
          <w:sz w:val="26"/>
          <w:szCs w:val="26"/>
        </w:rPr>
      </w:r>
    </w:p>
    <w:p>
      <w:pPr>
        <w:pStyle w:val="967"/>
        <w:contextualSpacing/>
        <w:ind w:firstLine="709"/>
        <w:rPr>
          <w:color w:val="000000"/>
          <w:sz w:val="28"/>
          <w:szCs w:val="28"/>
        </w:rPr>
        <w:outlineLvl w:val="0"/>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967"/>
        <w:jc w:val="center"/>
        <w:rPr>
          <w:b/>
          <w:sz w:val="28"/>
          <w:szCs w:val="28"/>
        </w:rPr>
      </w:pPr>
      <w:r>
        <w:rPr>
          <w:b/>
          <w:sz w:val="28"/>
          <w:szCs w:val="28"/>
        </w:rPr>
      </w:r>
      <w:r>
        <w:rPr>
          <w:b/>
          <w:sz w:val="28"/>
          <w:szCs w:val="28"/>
        </w:rPr>
      </w:r>
      <w:r>
        <w:rPr>
          <w:b/>
          <w:sz w:val="28"/>
          <w:szCs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r>
      <w:r>
        <w:rPr>
          <w:sz w:val="28"/>
        </w:rPr>
      </w:r>
      <w:r>
        <w:rPr>
          <w:sz w:val="28"/>
        </w:rPr>
      </w:r>
    </w:p>
    <w:p>
      <w:pPr>
        <w:pStyle w:val="967"/>
        <w:ind w:left="5670"/>
        <w:jc w:val="right"/>
        <w:rPr>
          <w:sz w:val="28"/>
        </w:rPr>
      </w:pPr>
      <w:r>
        <w:rPr>
          <w:sz w:val="28"/>
        </w:rPr>
        <w:t xml:space="preserve">Приложение № 1</w:t>
      </w:r>
      <w:r>
        <w:rPr>
          <w:sz w:val="28"/>
        </w:rPr>
      </w:r>
      <w:r>
        <w:rPr>
          <w:sz w:val="28"/>
        </w:rPr>
      </w:r>
    </w:p>
    <w:p>
      <w:pPr>
        <w:pStyle w:val="967"/>
        <w:ind w:left="5670"/>
        <w:jc w:val="right"/>
        <w:rPr>
          <w:sz w:val="28"/>
          <w:u w:val="single"/>
        </w:rPr>
      </w:pPr>
      <w:r>
        <w:rPr>
          <w:sz w:val="28"/>
        </w:rPr>
        <w:t xml:space="preserve">к Государственному контракту</w:t>
      </w:r>
      <w:r>
        <w:rPr>
          <w:sz w:val="28"/>
          <w:u w:val="single"/>
        </w:rPr>
      </w:r>
      <w:r>
        <w:rPr>
          <w:sz w:val="28"/>
          <w:u w:val="single"/>
        </w:rPr>
      </w:r>
    </w:p>
    <w:p>
      <w:pPr>
        <w:pStyle w:val="989"/>
        <w:ind w:left="0"/>
        <w:rPr>
          <w:i/>
          <w:lang w:val="ru-RU"/>
        </w:rPr>
      </w:pPr>
      <w:r>
        <w:rPr>
          <w:i/>
          <w:lang w:val="ru-RU"/>
        </w:rPr>
        <w:t xml:space="preserve">                                                                                              </w:t>
      </w:r>
      <w:r>
        <w:rPr>
          <w:i/>
        </w:rPr>
        <w:t xml:space="preserve">№</w:t>
      </w:r>
      <w:r>
        <w:t xml:space="preserve"> </w:t>
      </w:r>
      <w:r>
        <w:rPr>
          <w:i/>
        </w:rPr>
        <w:t xml:space="preserve">указан в Электронной версии конт</w:t>
      </w:r>
      <w:r>
        <w:rPr>
          <w:i/>
          <w:lang w:val="ru-RU"/>
        </w:rPr>
        <w:t xml:space="preserve">ракта</w:t>
      </w:r>
      <w:r>
        <w:rPr>
          <w:i/>
          <w:lang w:val="ru-RU"/>
        </w:rPr>
      </w:r>
      <w:r>
        <w:rPr>
          <w:i/>
          <w:lang w:val="ru-RU"/>
        </w:rPr>
      </w:r>
    </w:p>
    <w:p>
      <w:pPr>
        <w:pStyle w:val="989"/>
        <w:ind w:left="0"/>
        <w:rPr>
          <w:lang w:val="ru-RU"/>
        </w:rPr>
      </w:pPr>
      <w:r>
        <w:rPr>
          <w:lang w:val="ru-RU"/>
        </w:rPr>
      </w:r>
      <w:r>
        <w:rPr>
          <w:lang w:val="ru-RU"/>
        </w:rPr>
      </w:r>
      <w:r>
        <w:rPr>
          <w:lang w:val="ru-RU"/>
        </w:rPr>
      </w:r>
    </w:p>
    <w:p>
      <w:pPr>
        <w:pStyle w:val="989"/>
        <w:ind w:left="284"/>
        <w:jc w:val="center"/>
        <w:rPr>
          <w:b/>
          <w:sz w:val="28"/>
        </w:rPr>
      </w:pPr>
      <w:r>
        <w:rPr>
          <w:b/>
          <w:sz w:val="28"/>
        </w:rPr>
        <w:t xml:space="preserve">ОПИСАНИЕ ОБЪЕКТА ЗАКУПКИ</w:t>
      </w:r>
      <w:r>
        <w:rPr>
          <w:b/>
          <w:sz w:val="28"/>
        </w:rPr>
      </w:r>
      <w:r>
        <w:rPr>
          <w:b/>
          <w:sz w:val="28"/>
        </w:rPr>
      </w:r>
    </w:p>
    <w:p>
      <w:pPr>
        <w:pStyle w:val="989"/>
        <w:jc w:val="center"/>
        <w:rPr>
          <w:sz w:val="28"/>
        </w:rPr>
      </w:pPr>
      <w:r>
        <w:rPr>
          <w:sz w:val="28"/>
        </w:rPr>
      </w:r>
      <w:r>
        <w:rPr>
          <w:sz w:val="28"/>
        </w:rPr>
      </w:r>
      <w:r>
        <w:rPr>
          <w:sz w:val="28"/>
        </w:rPr>
      </w:r>
    </w:p>
    <w:p>
      <w:pPr>
        <w:pStyle w:val="1188"/>
        <w:numPr>
          <w:ilvl w:val="0"/>
          <w:numId w:val="45"/>
        </w:numPr>
        <w:jc w:val="center"/>
        <w:rPr>
          <w:sz w:val="28"/>
          <w:szCs w:val="28"/>
        </w:rPr>
      </w:pPr>
      <w:r>
        <w:rPr>
          <w:b/>
          <w:sz w:val="28"/>
          <w:szCs w:val="28"/>
        </w:rPr>
        <w:t xml:space="preserve">СПЕЦИФИКАЦИЯ</w:t>
      </w:r>
      <w:r>
        <w:rPr>
          <w:sz w:val="28"/>
          <w:szCs w:val="28"/>
        </w:rPr>
        <w:t xml:space="preserve"> </w:t>
      </w:r>
      <w:r>
        <w:rPr>
          <w:sz w:val="28"/>
          <w:szCs w:val="28"/>
        </w:rPr>
        <w:t xml:space="preserve">на </w:t>
      </w:r>
      <w:r>
        <w:rPr>
          <w:sz w:val="28"/>
          <w:szCs w:val="28"/>
        </w:rPr>
        <w:t xml:space="preserve">оказание услуг по выполнению противопожарных мероприятий для нужд Управления Федерального казначейства по Республике Крым, Управления Федерального казначейства по г. Севастополю и Межрегионального филиала ФКУ «ЦОКР» в г. Ростове-на-Дону</w:t>
      </w:r>
      <w:r>
        <w:rPr>
          <w:sz w:val="28"/>
          <w:szCs w:val="28"/>
        </w:rPr>
      </w:r>
      <w:r>
        <w:rPr>
          <w:sz w:val="28"/>
          <w:szCs w:val="28"/>
        </w:rPr>
      </w:r>
    </w:p>
    <w:tbl>
      <w:tblPr>
        <w:tblW w:w="100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135"/>
        <w:gridCol w:w="3827"/>
        <w:gridCol w:w="1701"/>
        <w:gridCol w:w="850"/>
        <w:gridCol w:w="996"/>
        <w:gridCol w:w="10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
        </w:trPr>
        <w:tc>
          <w:tcPr>
            <w:tcBorders>
              <w:top w:val="single" w:color="000000" w:sz="4" w:space="0"/>
              <w:left w:val="single" w:color="000000" w:sz="4" w:space="0"/>
              <w:bottom w:val="single" w:color="000000" w:sz="4" w:space="0"/>
              <w:right w:val="single" w:color="000000" w:sz="4" w:space="0"/>
            </w:tcBorders>
            <w:tcW w:w="533" w:type="dxa"/>
            <w:vAlign w:val="top"/>
            <w:textDirection w:val="lrTb"/>
            <w:noWrap w:val="false"/>
          </w:tcPr>
          <w:p>
            <w:pPr>
              <w:pStyle w:val="989"/>
              <w:ind w:left="0"/>
              <w:jc w:val="center"/>
              <w:rPr>
                <w:sz w:val="22"/>
                <w:szCs w:val="22"/>
              </w:rPr>
            </w:pPr>
            <w:r>
              <w:rPr>
                <w:sz w:val="22"/>
                <w:szCs w:val="22"/>
              </w:rPr>
              <w:t xml:space="preserve">№ п/п</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135" w:type="dxa"/>
            <w:vAlign w:val="top"/>
            <w:textDirection w:val="lrTb"/>
            <w:noWrap w:val="false"/>
          </w:tcPr>
          <w:p>
            <w:pPr>
              <w:pStyle w:val="989"/>
              <w:ind w:left="0"/>
              <w:jc w:val="center"/>
              <w:rPr>
                <w:sz w:val="22"/>
                <w:szCs w:val="22"/>
                <w:lang w:val="ru-RU"/>
              </w:rPr>
            </w:pPr>
            <w:r>
              <w:rPr>
                <w:sz w:val="22"/>
                <w:szCs w:val="22"/>
              </w:rPr>
              <w:t xml:space="preserve">Наименование </w:t>
            </w:r>
            <w:r>
              <w:rPr>
                <w:sz w:val="22"/>
                <w:szCs w:val="22"/>
                <w:lang w:val="ru-RU"/>
              </w:rPr>
              <w:t xml:space="preserve">услуг</w:t>
            </w:r>
            <w:r>
              <w:rPr>
                <w:sz w:val="22"/>
                <w:szCs w:val="22"/>
                <w:lang w:val="ru-RU"/>
              </w:rPr>
            </w:r>
            <w:r>
              <w:rPr>
                <w:sz w:val="22"/>
                <w:szCs w:val="22"/>
                <w:lang w:val="ru-RU"/>
              </w:rPr>
            </w:r>
          </w:p>
        </w:tc>
        <w:tc>
          <w:tcPr>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89"/>
              <w:ind w:left="0"/>
              <w:jc w:val="center"/>
              <w:rPr>
                <w:sz w:val="22"/>
                <w:szCs w:val="22"/>
              </w:rPr>
            </w:pPr>
            <w:r>
              <w:rPr>
                <w:sz w:val="22"/>
                <w:szCs w:val="22"/>
              </w:rPr>
              <w:t xml:space="preserve">Х</w:t>
            </w:r>
            <w:r>
              <w:rPr>
                <w:sz w:val="22"/>
                <w:szCs w:val="22"/>
              </w:rPr>
              <w:t xml:space="preserve">арактеристика услуг</w:t>
            </w:r>
            <w:r>
              <w:rPr>
                <w:sz w:val="22"/>
                <w:szCs w:val="22"/>
              </w:rPr>
              <w:t xml:space="preserve">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89"/>
              <w:ind w:left="0"/>
              <w:jc w:val="center"/>
              <w:rPr>
                <w:sz w:val="22"/>
                <w:szCs w:val="22"/>
              </w:rPr>
            </w:pPr>
            <w:r>
              <w:rPr>
                <w:rFonts w:eastAsia="Arial Unicode MS"/>
                <w:color w:val="000000"/>
                <w:sz w:val="22"/>
                <w:szCs w:val="22"/>
              </w:rPr>
              <w:t xml:space="preserve">Код ОКПД2 (</w:t>
            </w:r>
            <w:r>
              <w:rPr>
                <w:rFonts w:eastAsia="Arial Unicode MS"/>
                <w:color w:val="000000"/>
                <w:sz w:val="22"/>
                <w:szCs w:val="22"/>
              </w:rPr>
              <w:t xml:space="preserve">00.00.00.000</w:t>
            </w:r>
            <w:r>
              <w:rPr>
                <w:rFonts w:eastAsia="Arial Unicode MS"/>
                <w:color w:val="000000"/>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89"/>
              <w:ind w:left="0"/>
              <w:jc w:val="center"/>
              <w:rPr>
                <w:sz w:val="22"/>
                <w:szCs w:val="22"/>
              </w:rPr>
            </w:pPr>
            <w:r>
              <w:rPr>
                <w:sz w:val="22"/>
                <w:szCs w:val="22"/>
              </w:rPr>
              <w:t xml:space="preserve">КТРУ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989"/>
              <w:ind w:left="0"/>
              <w:jc w:val="center"/>
              <w:rPr>
                <w:sz w:val="22"/>
                <w:szCs w:val="22"/>
              </w:rPr>
            </w:pPr>
            <w:r>
              <w:rPr>
                <w:sz w:val="22"/>
                <w:szCs w:val="22"/>
              </w:rPr>
              <w:t xml:space="preserve">Ед.изм.</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989"/>
              <w:ind w:left="0"/>
              <w:jc w:val="center"/>
              <w:rPr>
                <w:sz w:val="22"/>
                <w:szCs w:val="22"/>
              </w:rPr>
            </w:pPr>
            <w:r>
              <w:rPr>
                <w:sz w:val="22"/>
                <w:szCs w:val="22"/>
              </w:rPr>
              <w:t xml:space="preserve">Кол-во</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rPr>
        <w:tc>
          <w:tcPr>
            <w:tcBorders>
              <w:top w:val="single" w:color="000000" w:sz="4" w:space="0"/>
              <w:left w:val="single" w:color="000000" w:sz="4" w:space="0"/>
              <w:bottom w:val="single" w:color="000000" w:sz="4" w:space="0"/>
              <w:right w:val="single" w:color="000000" w:sz="4" w:space="0"/>
            </w:tcBorders>
            <w:tcW w:w="533" w:type="dxa"/>
            <w:vAlign w:val="top"/>
            <w:textDirection w:val="lrTb"/>
            <w:noWrap w:val="false"/>
          </w:tcPr>
          <w:p>
            <w:pPr>
              <w:pStyle w:val="989"/>
              <w:ind w:left="0"/>
              <w:jc w:val="center"/>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135" w:type="dxa"/>
            <w:vAlign w:val="top"/>
            <w:textDirection w:val="lrTb"/>
            <w:noWrap w:val="false"/>
          </w:tcPr>
          <w:p>
            <w:pPr>
              <w:pStyle w:val="989"/>
              <w:ind w:left="0"/>
              <w:jc w:val="center"/>
              <w:rPr>
                <w:sz w:val="22"/>
                <w:szCs w:val="22"/>
              </w:rPr>
            </w:pPr>
            <w:r>
              <w:rPr>
                <w:sz w:val="22"/>
                <w:szCs w:val="22"/>
              </w:rPr>
              <w:t xml:space="preserve">2</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89"/>
              <w:ind w:left="0"/>
              <w:jc w:val="center"/>
              <w:rPr>
                <w:sz w:val="22"/>
                <w:szCs w:val="22"/>
              </w:rPr>
            </w:pPr>
            <w:r>
              <w:rPr>
                <w:sz w:val="22"/>
                <w:szCs w:val="22"/>
              </w:rPr>
              <w:t xml:space="preserve">3</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89"/>
              <w:ind w:left="0"/>
              <w:jc w:val="center"/>
              <w:rPr>
                <w:sz w:val="22"/>
                <w:szCs w:val="22"/>
              </w:rPr>
            </w:pPr>
            <w:r>
              <w:rPr>
                <w:sz w:val="22"/>
                <w:szCs w:val="22"/>
              </w:rPr>
              <w:t xml:space="preserve">4</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89"/>
              <w:ind w:left="0"/>
              <w:jc w:val="center"/>
              <w:rPr>
                <w:sz w:val="22"/>
                <w:szCs w:val="22"/>
              </w:rPr>
            </w:pPr>
            <w:r>
              <w:rPr>
                <w:sz w:val="22"/>
                <w:szCs w:val="22"/>
              </w:rPr>
              <w:t xml:space="preserve">5</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96" w:type="dxa"/>
            <w:vAlign w:val="top"/>
            <w:textDirection w:val="lrTb"/>
            <w:noWrap w:val="false"/>
          </w:tcPr>
          <w:p>
            <w:pPr>
              <w:pStyle w:val="989"/>
              <w:ind w:left="0"/>
              <w:jc w:val="center"/>
              <w:rPr>
                <w:sz w:val="22"/>
                <w:szCs w:val="22"/>
              </w:rPr>
            </w:pPr>
            <w:r>
              <w:rPr>
                <w:sz w:val="22"/>
                <w:szCs w:val="22"/>
              </w:rPr>
              <w:t xml:space="preserve">6</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989"/>
              <w:ind w:left="0"/>
              <w:jc w:val="center"/>
              <w:rPr>
                <w:sz w:val="22"/>
                <w:szCs w:val="22"/>
              </w:rPr>
            </w:pPr>
            <w:r>
              <w:rPr>
                <w:sz w:val="22"/>
                <w:szCs w:val="22"/>
              </w:rPr>
              <w:t xml:space="preserve">7</w:t>
            </w:r>
            <w:r>
              <w:rPr>
                <w:sz w:val="22"/>
                <w:szCs w:val="22"/>
              </w:rPr>
            </w:r>
            <w:r>
              <w:rPr>
                <w:sz w:val="22"/>
                <w:szCs w:val="22"/>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89"/>
              <w:ind w:left="0"/>
              <w:jc w:val="center"/>
              <w:rPr>
                <w:sz w:val="22"/>
                <w:szCs w:val="22"/>
              </w:rPr>
            </w:pPr>
            <w:r>
              <w:rPr>
                <w:sz w:val="22"/>
                <w:szCs w:val="22"/>
              </w:rPr>
              <w:t xml:space="preserve">1</w:t>
            </w:r>
            <w:r>
              <w:rPr>
                <w:sz w:val="22"/>
                <w:szCs w:val="22"/>
              </w:rPr>
            </w:r>
            <w:r>
              <w:rPr>
                <w:sz w:val="22"/>
                <w:szCs w:val="22"/>
              </w:rPr>
            </w:r>
          </w:p>
        </w:tc>
        <w:tc>
          <w:tcPr>
            <w:tcBorders>
              <w:top w:val="single" w:color="000000" w:sz="4" w:space="0"/>
              <w:left w:val="single" w:color="000000" w:sz="4" w:space="0"/>
              <w:right w:val="single" w:color="000000" w:sz="4" w:space="0"/>
            </w:tcBorders>
            <w:tcW w:w="1135" w:type="dxa"/>
            <w:vAlign w:val="center"/>
            <w:textDirection w:val="lrTb"/>
            <w:noWrap w:val="false"/>
          </w:tcPr>
          <w:p>
            <w:pPr>
              <w:pStyle w:val="967"/>
              <w:spacing w:line="276" w:lineRule="auto"/>
              <w:widowControl w:val="off"/>
              <w:tabs>
                <w:tab w:val="left" w:pos="1910" w:leader="none"/>
                <w:tab w:val="left" w:pos="2018" w:leader="none"/>
              </w:tabs>
              <w:rPr>
                <w:sz w:val="20"/>
                <w:szCs w:val="20"/>
                <w:lang w:eastAsia="en-US"/>
              </w:rPr>
            </w:pPr>
            <w:r>
              <w:rPr>
                <w:sz w:val="20"/>
                <w:szCs w:val="20"/>
                <w:lang w:eastAsia="en-US"/>
              </w:rPr>
              <w:t xml:space="preserve">Испытание пожарных кранов и перекатка рукавов</w:t>
            </w:r>
            <w:r>
              <w:rPr>
                <w:sz w:val="20"/>
                <w:szCs w:val="20"/>
                <w:lang w:eastAsia="en-US"/>
              </w:rPr>
            </w:r>
            <w:r>
              <w:rPr>
                <w:sz w:val="20"/>
                <w:szCs w:val="20"/>
                <w:lang w:eastAsia="en-US"/>
              </w:rPr>
            </w:r>
          </w:p>
          <w:p>
            <w:pPr>
              <w:pStyle w:val="989"/>
              <w:ind w:left="0"/>
              <w:jc w:val="center"/>
              <w:rPr>
                <w:sz w:val="22"/>
                <w:szCs w:val="22"/>
                <w:lang w:val="ru-RU"/>
              </w:rPr>
            </w:pPr>
            <w:r>
              <w:rPr>
                <w:sz w:val="20"/>
                <w:szCs w:val="20"/>
                <w:lang w:eastAsia="en-US"/>
              </w:rPr>
              <w:t xml:space="preserve">(1 этап)</w:t>
            </w:r>
            <w:r>
              <w:rPr>
                <w:sz w:val="22"/>
                <w:szCs w:val="22"/>
                <w:lang w:val="ru-RU"/>
              </w:rPr>
            </w:r>
            <w:r>
              <w:rPr>
                <w:sz w:val="22"/>
                <w:szCs w:val="22"/>
                <w:lang w:val="ru-RU"/>
              </w:rP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герметичности, легкости открывания и закрывания клапана.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исправности замка (ручки-защелки) на дверце шкафа для пожарного крана.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работоспособности пожарного крана посредством пуска воды.</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Определение пропускной способности (расхода воды) пожарного крана.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Внешний осмотр пожарного крана и соединительных головок.</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массы, длины и маркировки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герметичности соединений между клапаном пожарного крана и пожарным рукавом.</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исправности пожарной кассеты и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Устранение неисправностей по герметичности соединений между клапаном и рукавом.</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внутреннего диаметра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Проверка длины пожарного рукава в скатке.</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Испытание пожарного рукава на герметичность под действием испытательного давления (в том числе на рукавах в сборе с соединительными головками).</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Определение прочности связи внутреннего слоя покрытия с тканью каркаса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Определение толщины гидроизоляционного слоя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Перекатка пожарного рукава на новую скатку.</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Испытание клапанов пожарных кранов на исправность.</w:t>
            </w:r>
            <w:r>
              <w:rPr>
                <w:rFonts w:eastAsia="Calibri"/>
                <w:sz w:val="20"/>
                <w:szCs w:val="20"/>
                <w:lang w:eastAsia="en-US"/>
              </w:rPr>
            </w:r>
            <w:r>
              <w:rPr>
                <w:rFonts w:eastAsia="Calibri"/>
                <w:sz w:val="20"/>
                <w:szCs w:val="20"/>
                <w:lang w:eastAsia="en-US"/>
              </w:rPr>
            </w:r>
          </w:p>
          <w:p>
            <w:pPr>
              <w:pStyle w:val="967"/>
              <w:spacing w:line="276" w:lineRule="auto"/>
              <w:widowControl w:val="off"/>
              <w:tabs>
                <w:tab w:val="left" w:pos="1910" w:leader="none"/>
                <w:tab w:val="left" w:pos="2018" w:leader="none"/>
              </w:tabs>
              <w:rPr>
                <w:rFonts w:eastAsia="Calibri"/>
                <w:sz w:val="20"/>
                <w:szCs w:val="20"/>
                <w:lang w:eastAsia="en-US"/>
              </w:rPr>
            </w:pPr>
            <w:r>
              <w:rPr>
                <w:rFonts w:eastAsia="Calibri"/>
                <w:sz w:val="20"/>
                <w:szCs w:val="20"/>
                <w:lang w:eastAsia="en-US"/>
              </w:rPr>
              <w:t xml:space="preserve">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r>
              <w:rPr>
                <w:rFonts w:eastAsia="Calibri"/>
                <w:sz w:val="20"/>
                <w:szCs w:val="20"/>
                <w:lang w:eastAsia="en-US"/>
              </w:rPr>
            </w:r>
            <w:r>
              <w:rPr>
                <w:rFonts w:eastAsia="Calibri"/>
                <w:sz w:val="20"/>
                <w:szCs w:val="20"/>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7"/>
              <w:jc w:val="center"/>
            </w:pPr>
            <w:r>
              <w:rPr>
                <w:sz w:val="20"/>
                <w:szCs w:val="20"/>
                <w:lang w:eastAsia="en-US"/>
              </w:rPr>
              <w:t xml:space="preserve">71.20.19.190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7"/>
              <w:jc w:val="center"/>
            </w:pPr>
            <w: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67"/>
              <w:jc w:val="center"/>
            </w:pPr>
            <w:r>
              <w:t xml:space="preserve">шт.</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67"/>
              <w:jc w:val="center"/>
            </w:pPr>
            <w:r>
              <w:t xml:space="preserve">21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89"/>
              <w:ind w:left="0"/>
              <w:jc w:val="center"/>
              <w:rPr>
                <w:sz w:val="22"/>
                <w:szCs w:val="22"/>
                <w:lang w:val="ru-RU"/>
              </w:rPr>
            </w:pPr>
            <w:r>
              <w:rPr>
                <w:sz w:val="22"/>
                <w:szCs w:val="22"/>
                <w:lang w:val="ru-RU"/>
              </w:rPr>
              <w:t xml:space="preserve">2</w:t>
            </w:r>
            <w:r>
              <w:rPr>
                <w:sz w:val="22"/>
                <w:szCs w:val="22"/>
                <w:lang w:val="ru-RU"/>
              </w:rPr>
            </w:r>
            <w:r>
              <w:rPr>
                <w:sz w:val="22"/>
                <w:szCs w:val="22"/>
                <w:lang w:val="ru-RU"/>
              </w:rPr>
            </w:r>
          </w:p>
        </w:tc>
        <w:tc>
          <w:tcPr>
            <w:tcBorders>
              <w:left w:val="single" w:color="000000" w:sz="4" w:space="0"/>
              <w:right w:val="single" w:color="000000" w:sz="4" w:space="0"/>
            </w:tcBorders>
            <w:tcW w:w="1135" w:type="dxa"/>
            <w:vAlign w:val="center"/>
            <w:textDirection w:val="lrTb"/>
            <w:noWrap w:val="false"/>
          </w:tcPr>
          <w:p>
            <w:pPr>
              <w:pStyle w:val="967"/>
              <w:spacing w:line="276" w:lineRule="auto"/>
              <w:widowControl w:val="off"/>
              <w:rPr>
                <w:sz w:val="20"/>
                <w:szCs w:val="20"/>
                <w:lang w:eastAsia="en-US"/>
              </w:rPr>
            </w:pPr>
            <w:r>
              <w:rPr>
                <w:sz w:val="20"/>
                <w:szCs w:val="20"/>
                <w:lang w:eastAsia="en-US"/>
              </w:rPr>
              <w:t xml:space="preserve">Испытание пожарных кранов </w:t>
            </w:r>
            <w:r>
              <w:rPr>
                <w:sz w:val="20"/>
                <w:szCs w:val="20"/>
                <w:lang w:eastAsia="en-US"/>
              </w:rPr>
            </w:r>
            <w:r>
              <w:rPr>
                <w:sz w:val="20"/>
                <w:szCs w:val="20"/>
                <w:lang w:eastAsia="en-US"/>
              </w:rPr>
            </w:r>
          </w:p>
          <w:p>
            <w:pPr>
              <w:pStyle w:val="989"/>
              <w:ind w:left="0"/>
              <w:jc w:val="center"/>
              <w:rPr>
                <w:rFonts w:eastAsia="Calibri"/>
                <w:sz w:val="22"/>
                <w:szCs w:val="22"/>
                <w:lang w:eastAsia="en-US"/>
              </w:rPr>
            </w:pPr>
            <w:r>
              <w:rPr>
                <w:sz w:val="20"/>
                <w:szCs w:val="20"/>
                <w:lang w:eastAsia="en-US"/>
              </w:rPr>
              <w:t xml:space="preserve">(2 этап)</w:t>
            </w:r>
            <w:r>
              <w:rPr>
                <w:rFonts w:eastAsia="Calibri"/>
                <w:sz w:val="22"/>
                <w:szCs w:val="22"/>
                <w:lang w:eastAsia="en-US"/>
              </w:rPr>
            </w:r>
            <w:r>
              <w:rPr>
                <w:rFonts w:eastAsia="Calibri"/>
                <w:sz w:val="22"/>
                <w:szCs w:val="22"/>
                <w:lang w:eastAsia="en-US"/>
              </w:rP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967"/>
              <w:spacing w:line="276" w:lineRule="auto"/>
              <w:widowControl w:val="off"/>
              <w:rPr>
                <w:rFonts w:eastAsia="Calibri"/>
                <w:sz w:val="20"/>
                <w:szCs w:val="20"/>
                <w:lang w:eastAsia="en-US"/>
              </w:rPr>
            </w:pPr>
            <w:r>
              <w:rPr>
                <w:rFonts w:eastAsia="Calibri"/>
                <w:sz w:val="20"/>
                <w:szCs w:val="20"/>
                <w:lang w:eastAsia="en-US"/>
              </w:rPr>
              <w:t xml:space="preserve">Проверка герметичности, легкости открывания и закрывания клапана.</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Проверка исправности замка (ручки-защелки) на дверце шкафа для пожарного крана.</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Проверка работоспособности пожарного крана посредством пуска воды.</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Определение пропускной способности (расхода воды) пожарного крана.</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Внешний осмотр пожарного крана и соединительных головок.</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Проверка герметичности соединений между клапаном пожарного крана и пожарным рукавом.</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Проверка исправности пожарной кассеты и пожарного рукава.</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Устранение неисправностей по герметичности соединений между клапаном и рукавом.</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Испытание клапанов пожарных кранов на исправность.</w:t>
            </w:r>
            <w:r>
              <w:rPr>
                <w:rFonts w:eastAsia="Calibri"/>
                <w:sz w:val="20"/>
                <w:szCs w:val="20"/>
                <w:lang w:eastAsia="en-US"/>
              </w:rPr>
            </w:r>
            <w:r>
              <w:rPr>
                <w:rFonts w:eastAsia="Calibri"/>
                <w:sz w:val="20"/>
                <w:szCs w:val="20"/>
                <w:lang w:eastAsia="en-US"/>
              </w:rPr>
            </w:r>
          </w:p>
          <w:p>
            <w:pPr>
              <w:pStyle w:val="967"/>
              <w:spacing w:line="276" w:lineRule="auto"/>
              <w:widowControl w:val="off"/>
              <w:rPr>
                <w:rFonts w:eastAsia="Calibri"/>
                <w:sz w:val="20"/>
                <w:szCs w:val="20"/>
                <w:lang w:eastAsia="en-US"/>
              </w:rPr>
            </w:pPr>
            <w:r>
              <w:rPr>
                <w:rFonts w:eastAsia="Calibri"/>
                <w:sz w:val="20"/>
                <w:szCs w:val="20"/>
                <w:lang w:eastAsia="en-US"/>
              </w:rPr>
              <w:t xml:space="preserve">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r>
              <w:rPr>
                <w:rFonts w:eastAsia="Calibri"/>
                <w:sz w:val="20"/>
                <w:szCs w:val="20"/>
                <w:lang w:eastAsia="en-US"/>
              </w:rPr>
            </w:r>
            <w:r>
              <w:rPr>
                <w:rFonts w:eastAsia="Calibri"/>
                <w:sz w:val="20"/>
                <w:szCs w:val="20"/>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7"/>
              <w:jc w:val="center"/>
            </w:pPr>
            <w:r>
              <w:rPr>
                <w:sz w:val="20"/>
                <w:szCs w:val="20"/>
                <w:lang w:eastAsia="en-US"/>
              </w:rPr>
              <w:t xml:space="preserve">71.20.19.190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7"/>
              <w:jc w:val="center"/>
            </w:pPr>
            <w: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67"/>
              <w:jc w:val="center"/>
            </w:pPr>
            <w:r>
              <w:t xml:space="preserve">шт.</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67"/>
              <w:jc w:val="center"/>
            </w:pPr>
            <w:r>
              <w:t xml:space="preserve">21</w:t>
            </w:r>
            <w:r/>
          </w:p>
        </w:tc>
      </w:tr>
    </w:tbl>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ind w:firstLine="709"/>
        <w:rPr>
          <w:b/>
        </w:rPr>
      </w:pPr>
      <w:r>
        <w:rPr>
          <w:b/>
        </w:rPr>
      </w:r>
      <w:r>
        <w:rPr>
          <w:b/>
        </w:rPr>
      </w:r>
      <w:r>
        <w:rPr>
          <w:b/>
        </w:rPr>
      </w:r>
    </w:p>
    <w:p>
      <w:pPr>
        <w:pStyle w:val="967"/>
        <w:numPr>
          <w:ilvl w:val="0"/>
          <w:numId w:val="45"/>
        </w:numPr>
        <w:widowControl w:val="off"/>
        <w:rPr>
          <w:rFonts w:eastAsia="Arial Unicode MS"/>
          <w:sz w:val="28"/>
        </w:rPr>
      </w:pPr>
      <w:r>
        <w:rPr>
          <w:rFonts w:eastAsia="Arial Unicode MS"/>
          <w:b/>
          <w:sz w:val="28"/>
        </w:rPr>
        <w:t xml:space="preserve">Место </w:t>
      </w:r>
      <w:r>
        <w:rPr>
          <w:rFonts w:eastAsia="Arial Unicode MS"/>
          <w:b/>
          <w:sz w:val="28"/>
        </w:rPr>
        <w:t xml:space="preserve">оказания услуг</w:t>
      </w:r>
      <w:r>
        <w:rPr>
          <w:rFonts w:eastAsia="Arial Unicode MS"/>
          <w:sz w:val="28"/>
        </w:rPr>
        <w:t xml:space="preserve">: </w:t>
      </w:r>
      <w:r>
        <w:rPr>
          <w:rFonts w:eastAsia="Arial Unicode MS"/>
          <w:sz w:val="28"/>
        </w:rPr>
      </w:r>
      <w:r>
        <w:rPr>
          <w:rFonts w:eastAsia="Arial Unicode MS"/>
          <w:sz w:val="28"/>
        </w:rPr>
      </w:r>
    </w:p>
    <w:p>
      <w:pPr>
        <w:pStyle w:val="967"/>
        <w:ind w:left="720"/>
        <w:widowControl w:val="off"/>
        <w:rPr>
          <w:rFonts w:eastAsia="Arial Unicode MS"/>
          <w:sz w:val="28"/>
        </w:rPr>
      </w:pPr>
      <w:r>
        <w:rPr>
          <w:rFonts w:eastAsia="Arial Unicode MS"/>
          <w:sz w:val="28"/>
        </w:rPr>
      </w:r>
      <w:r>
        <w:rPr>
          <w:rFonts w:eastAsia="Arial Unicode MS"/>
          <w:sz w:val="28"/>
        </w:rPr>
      </w:r>
      <w:r>
        <w:rPr>
          <w:rFonts w:eastAsia="Arial Unicode MS"/>
          <w:sz w:val="28"/>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7770"/>
        <w:gridCol w:w="1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67"/>
              <w:rPr>
                <w:b/>
                <w:lang w:eastAsia="ar-SA"/>
              </w:rPr>
            </w:pPr>
            <w:r>
              <w:rPr>
                <w:b/>
                <w:lang w:eastAsia="ar-SA"/>
              </w:rPr>
              <w:t xml:space="preserve">№ п/п</w:t>
            </w:r>
            <w:r>
              <w:rPr>
                <w:b/>
                <w:lang w:eastAsia="ar-SA"/>
              </w:rPr>
            </w:r>
            <w:r>
              <w:rPr>
                <w:b/>
                <w:lang w:eastAsia="ar-SA"/>
              </w:rP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pStyle w:val="967"/>
              <w:jc w:val="center"/>
              <w:rPr>
                <w:b/>
                <w:lang w:eastAsia="ar-SA"/>
              </w:rPr>
            </w:pPr>
            <w:r>
              <w:rPr>
                <w:b/>
                <w:lang w:eastAsia="ar-SA"/>
              </w:rPr>
              <w:t xml:space="preserve">Адрес объекта</w:t>
            </w:r>
            <w:r>
              <w:rPr>
                <w:b/>
                <w:lang w:eastAsia="ar-SA"/>
              </w:rPr>
            </w:r>
            <w:r>
              <w:rPr>
                <w:b/>
                <w:lang w:eastAsia="ar-SA"/>
              </w:rP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67"/>
              <w:jc w:val="center"/>
              <w:rPr>
                <w:b/>
                <w:lang w:eastAsia="ar-SA"/>
              </w:rPr>
            </w:pPr>
            <w:r>
              <w:rPr>
                <w:b/>
                <w:lang w:eastAsia="ar-SA"/>
              </w:rPr>
              <w:t xml:space="preserve">Количество пожарных кранов и рукавов, шт.</w:t>
            </w:r>
            <w:r>
              <w:rPr>
                <w:b/>
                <w:lang w:eastAsia="ar-SA"/>
              </w:rPr>
            </w:r>
            <w:r>
              <w:rPr>
                <w:b/>
                <w:lang w:eastAsia="ar-SA"/>
              </w:rPr>
            </w:r>
          </w:p>
        </w:tc>
      </w:tr>
    </w:tbl>
    <w:p>
      <w:pPr>
        <w:pStyle w:val="967"/>
        <w:jc w:val="center"/>
        <w:tabs>
          <w:tab w:val="left" w:pos="142" w:leader="none"/>
        </w:tabs>
        <w:rPr>
          <w:sz w:val="2"/>
          <w:szCs w:val="2"/>
        </w:rPr>
      </w:pPr>
      <w:r>
        <w:rPr>
          <w:sz w:val="2"/>
          <w:szCs w:val="2"/>
        </w:rPr>
      </w:r>
      <w:r>
        <w:rPr>
          <w:sz w:val="2"/>
          <w:szCs w:val="2"/>
        </w:rPr>
      </w:r>
      <w:r>
        <w:rPr>
          <w:sz w:val="2"/>
          <w:szCs w:val="2"/>
        </w:rPr>
      </w:r>
    </w:p>
    <w:p>
      <w:pPr>
        <w:pStyle w:val="967"/>
        <w:jc w:val="center"/>
        <w:tabs>
          <w:tab w:val="left" w:pos="142" w:leader="none"/>
        </w:tabs>
        <w:rPr>
          <w:rFonts w:eastAsia="Calibri"/>
          <w:sz w:val="2"/>
          <w:szCs w:val="2"/>
          <w:lang w:eastAsia="en-US"/>
        </w:rPr>
      </w:pPr>
      <w:r>
        <w:rPr>
          <w:rFonts w:eastAsia="Calibri"/>
          <w:sz w:val="2"/>
          <w:szCs w:val="2"/>
          <w:lang w:eastAsia="en-US"/>
        </w:rPr>
      </w:r>
      <w:r>
        <w:rPr>
          <w:rFonts w:eastAsia="Calibri"/>
          <w:sz w:val="2"/>
          <w:szCs w:val="2"/>
          <w:lang w:eastAsia="en-US"/>
        </w:rPr>
      </w:r>
      <w:r>
        <w:rPr>
          <w:rFonts w:eastAsia="Calibri"/>
          <w:sz w:val="2"/>
          <w:szCs w:val="2"/>
          <w:lang w:eastAsia="en-US"/>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8038"/>
        <w:gridCol w:w="17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0"/>
          <w:tblHeader/>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t xml:space="preserve">1</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jc w:val="center"/>
              <w:rPr>
                <w:lang w:eastAsia="en-US"/>
              </w:rPr>
            </w:pPr>
            <w:r>
              <w:rPr>
                <w:lang w:eastAsia="en-US"/>
              </w:rPr>
              <w:t xml:space="preserve">2</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rPr>
                <w:lang w:eastAsia="en-US"/>
              </w:rPr>
            </w:pPr>
            <w:r>
              <w:rPr>
                <w:lang w:eastAsia="en-US"/>
              </w:rPr>
              <w:t xml:space="preserve">3</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gridSpan w:val="3"/>
            <w:tcBorders>
              <w:top w:val="single" w:color="000000" w:sz="4" w:space="0"/>
              <w:left w:val="single" w:color="000000" w:sz="4" w:space="0"/>
              <w:bottom w:val="single" w:color="000000" w:sz="4" w:space="0"/>
              <w:right w:val="single" w:color="000000" w:sz="4" w:space="0"/>
            </w:tcBorders>
            <w:tcW w:w="13051" w:type="dxa"/>
            <w:vAlign w:val="center"/>
            <w:textDirection w:val="lrTb"/>
            <w:noWrap w:val="false"/>
          </w:tcPr>
          <w:p>
            <w:pPr>
              <w:pStyle w:val="967"/>
              <w:jc w:val="center"/>
              <w:widowControl w:val="off"/>
              <w:rPr>
                <w:b/>
                <w:lang w:eastAsia="en-US"/>
              </w:rPr>
            </w:pPr>
            <w:r>
              <w:rPr>
                <w:b/>
                <w:lang w:eastAsia="en-US"/>
              </w:rPr>
              <w:t xml:space="preserve">УФК по Республике Крым</w:t>
            </w:r>
            <w:r>
              <w:rPr>
                <w:b/>
                <w:lang w:eastAsia="en-US"/>
              </w:rPr>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t xml:space="preserve">1</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tabs>
                <w:tab w:val="left" w:pos="793" w:leader="none"/>
              </w:tabs>
              <w:rPr>
                <w:sz w:val="28"/>
                <w:szCs w:val="28"/>
                <w:lang w:eastAsia="en-US"/>
              </w:rPr>
            </w:pPr>
            <w:r>
              <w:rPr>
                <w:sz w:val="28"/>
                <w:szCs w:val="28"/>
                <w:lang w:eastAsia="en-US"/>
              </w:rPr>
              <w:t xml:space="preserve">Республика Крым, г. Симферополь, ул. Караимская, д. 23а;</w:t>
            </w:r>
            <w:r>
              <w:rPr>
                <w:sz w:val="28"/>
                <w:szCs w:val="28"/>
                <w:lang w:eastAsia="en-US"/>
              </w:rPr>
            </w:r>
            <w:r>
              <w:rPr>
                <w:sz w:val="28"/>
                <w:szCs w:val="28"/>
                <w:lang w:eastAsia="en-US"/>
              </w:rPr>
            </w:r>
          </w:p>
          <w:p>
            <w:pPr>
              <w:pStyle w:val="967"/>
              <w:tabs>
                <w:tab w:val="left" w:pos="793" w:leader="none"/>
              </w:tabs>
              <w:rPr>
                <w:lang w:eastAsia="en-US"/>
              </w:rPr>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eastAsia="en-US"/>
              </w:rPr>
            </w:pPr>
            <w:r>
              <w:rPr>
                <w:lang w:eastAsia="en-US"/>
              </w:rPr>
              <w:t xml:space="preserve">1</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val="en-US" w:eastAsia="en-US"/>
              </w:rPr>
            </w:pPr>
            <w:r>
              <w:rPr>
                <w:lang w:val="en-US" w:eastAsia="en-US"/>
              </w:rPr>
              <w:t xml:space="preserve">2</w:t>
            </w:r>
            <w:r>
              <w:rPr>
                <w:lang w:val="en-US" w:eastAsia="en-US"/>
              </w:rPr>
            </w:r>
            <w:r>
              <w:rPr>
                <w:lang w:val="en-US"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rPr>
                <w:sz w:val="28"/>
                <w:szCs w:val="28"/>
                <w:lang w:eastAsia="en-US"/>
              </w:rPr>
            </w:pPr>
            <w:r>
              <w:rPr>
                <w:sz w:val="28"/>
                <w:szCs w:val="28"/>
                <w:lang w:eastAsia="en-US"/>
              </w:rPr>
              <w:t xml:space="preserve">Республика Крым, г. Евпатория, пр-кт Победы, д. 36</w:t>
            </w:r>
            <w:r>
              <w:rPr>
                <w:sz w:val="28"/>
                <w:szCs w:val="28"/>
                <w:lang w:eastAsia="en-US"/>
              </w:rPr>
            </w:r>
            <w:r>
              <w:rPr>
                <w:sz w:val="28"/>
                <w:szCs w:val="28"/>
                <w:lang w:eastAsia="en-US"/>
              </w:rPr>
            </w:r>
          </w:p>
          <w:p>
            <w:pPr>
              <w:pStyle w:val="967"/>
              <w:jc w:val="center"/>
              <w:rPr>
                <w:lang w:eastAsia="en-US"/>
              </w:rPr>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val="en-US" w:eastAsia="en-US"/>
              </w:rPr>
            </w:pPr>
            <w:r>
              <w:rPr>
                <w:lang w:val="en-US" w:eastAsia="en-US"/>
              </w:rPr>
              <w:t xml:space="preserve">3</w:t>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t xml:space="preserve">3</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rPr>
                <w:sz w:val="28"/>
                <w:szCs w:val="28"/>
                <w:lang w:eastAsia="en-US"/>
              </w:rPr>
            </w:pPr>
            <w:r>
              <w:rPr>
                <w:sz w:val="28"/>
                <w:szCs w:val="28"/>
                <w:lang w:eastAsia="en-US"/>
              </w:rPr>
              <w:t xml:space="preserve">Республика Крым, г. Керчь, ул. Свердлова, зд. 21</w:t>
            </w:r>
            <w:r>
              <w:rPr>
                <w:sz w:val="28"/>
                <w:szCs w:val="28"/>
                <w:lang w:eastAsia="en-US"/>
              </w:rPr>
            </w:r>
            <w:r>
              <w:rPr>
                <w:sz w:val="28"/>
                <w:szCs w:val="28"/>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val="en-US" w:eastAsia="en-US"/>
              </w:rPr>
            </w:pPr>
            <w:r>
              <w:rPr>
                <w:lang w:val="en-US" w:eastAsia="en-US"/>
              </w:rPr>
              <w:t xml:space="preserve">4</w:t>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jc w:val="center"/>
              <w:rPr>
                <w:lang w:eastAsia="en-US"/>
              </w:rPr>
            </w:pPr>
            <w:r>
              <w:rPr>
                <w:lang w:eastAsia="en-US"/>
              </w:rPr>
              <w:t xml:space="preserve">Итого</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eastAsia="en-US"/>
              </w:rPr>
            </w:pPr>
            <w:r>
              <w:rPr>
                <w:lang w:eastAsia="en-US"/>
              </w:rPr>
              <w:t xml:space="preserve">8</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gridSpan w:val="3"/>
            <w:tcBorders>
              <w:top w:val="single" w:color="000000" w:sz="4" w:space="0"/>
              <w:left w:val="single" w:color="000000" w:sz="4" w:space="0"/>
              <w:bottom w:val="single" w:color="000000" w:sz="4" w:space="0"/>
              <w:right w:val="single" w:color="000000" w:sz="4" w:space="0"/>
            </w:tcBorders>
            <w:tcW w:w="13051" w:type="dxa"/>
            <w:vAlign w:val="center"/>
            <w:textDirection w:val="lrTb"/>
            <w:noWrap w:val="false"/>
          </w:tcPr>
          <w:p>
            <w:pPr>
              <w:pStyle w:val="967"/>
              <w:jc w:val="center"/>
              <w:widowControl w:val="off"/>
              <w:rPr>
                <w:b/>
                <w:lang w:eastAsia="en-US"/>
              </w:rPr>
            </w:pPr>
            <w:r>
              <w:rPr>
                <w:b/>
                <w:lang w:eastAsia="en-US"/>
              </w:rPr>
              <w:t xml:space="preserve">УФК по г. Севастополю</w:t>
            </w:r>
            <w:r>
              <w:rPr>
                <w:b/>
                <w:lang w:eastAsia="en-US"/>
              </w:rPr>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t xml:space="preserve">1</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rPr>
                <w:sz w:val="28"/>
                <w:szCs w:val="28"/>
                <w:lang w:eastAsia="en-US"/>
              </w:rPr>
            </w:pPr>
            <w:r>
              <w:rPr>
                <w:sz w:val="28"/>
                <w:szCs w:val="28"/>
                <w:lang w:eastAsia="en-US"/>
              </w:rPr>
              <w:t xml:space="preserve">г. Севастополь, ул. Балаклавская, 19</w:t>
            </w:r>
            <w:r>
              <w:rPr>
                <w:sz w:val="28"/>
                <w:szCs w:val="28"/>
                <w:lang w:eastAsia="en-US"/>
              </w:rPr>
            </w:r>
            <w:r>
              <w:rPr>
                <w:sz w:val="28"/>
                <w:szCs w:val="28"/>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val="en-US" w:eastAsia="en-US"/>
              </w:rPr>
            </w:pPr>
            <w:r>
              <w:rPr>
                <w:lang w:val="en-US" w:eastAsia="en-US"/>
              </w:rPr>
              <w:t xml:space="preserve">11</w:t>
            </w:r>
            <w:r>
              <w:rPr>
                <w:lang w:val="en-US" w:eastAsia="en-US"/>
              </w:rPr>
            </w:r>
            <w:r>
              <w:rPr>
                <w:lang w:val="en-US"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jc w:val="center"/>
              <w:rPr>
                <w:lang w:eastAsia="en-US"/>
              </w:rPr>
            </w:pPr>
            <w:r>
              <w:rPr>
                <w:lang w:eastAsia="en-US"/>
              </w:rPr>
              <w:t xml:space="preserve">Итого</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eastAsia="en-US"/>
              </w:rPr>
            </w:pPr>
            <w:r>
              <w:rPr>
                <w:lang w:eastAsia="en-US"/>
              </w:rPr>
              <w:t xml:space="preserve">11</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gridSpan w:val="3"/>
            <w:tcBorders>
              <w:top w:val="single" w:color="000000" w:sz="4" w:space="0"/>
              <w:left w:val="single" w:color="000000" w:sz="4" w:space="0"/>
              <w:bottom w:val="single" w:color="000000" w:sz="4" w:space="0"/>
              <w:right w:val="single" w:color="000000" w:sz="4" w:space="0"/>
            </w:tcBorders>
            <w:tcW w:w="13051" w:type="dxa"/>
            <w:vAlign w:val="center"/>
            <w:textDirection w:val="lrTb"/>
            <w:noWrap w:val="false"/>
          </w:tcPr>
          <w:p>
            <w:pPr>
              <w:pStyle w:val="967"/>
              <w:jc w:val="center"/>
              <w:widowControl w:val="off"/>
              <w:rPr>
                <w:b/>
                <w:lang w:eastAsia="en-US"/>
              </w:rPr>
            </w:pPr>
            <w:r>
              <w:rPr>
                <w:b/>
                <w:lang w:eastAsia="en-US"/>
              </w:rPr>
              <w:t xml:space="preserve">Межрегиональный филиал ФКУ «ЦОКР» в г. Ростове-на-Дону</w:t>
            </w:r>
            <w:r>
              <w:rPr>
                <w:b/>
                <w:lang w:eastAsia="en-US"/>
              </w:rPr>
            </w:r>
            <w:r>
              <w:rPr>
                <w:b/>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t xml:space="preserve">1</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rPr>
                <w:sz w:val="28"/>
                <w:szCs w:val="28"/>
                <w:lang w:eastAsia="en-US"/>
              </w:rPr>
            </w:pPr>
            <w:r>
              <w:rPr>
                <w:sz w:val="28"/>
                <w:szCs w:val="28"/>
                <w:lang w:eastAsia="en-US"/>
              </w:rPr>
              <w:t xml:space="preserve">Республика Крым, г. Симферополь, ул. Павленко, д. 48</w:t>
            </w:r>
            <w:r>
              <w:rPr>
                <w:sz w:val="28"/>
                <w:szCs w:val="28"/>
                <w:lang w:eastAsia="en-US"/>
              </w:rPr>
            </w:r>
            <w:r>
              <w:rPr>
                <w:sz w:val="28"/>
                <w:szCs w:val="28"/>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eastAsia="en-US"/>
              </w:rPr>
            </w:pPr>
            <w:r>
              <w:rPr>
                <w:lang w:eastAsia="en-US"/>
              </w:rPr>
              <w:t xml:space="preserve">2</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7"/>
              <w:jc w:val="center"/>
              <w:rPr>
                <w:lang w:eastAsia="en-US"/>
              </w:rPr>
            </w:pPr>
            <w:r>
              <w:rPr>
                <w:lang w:eastAsia="en-US"/>
              </w:rPr>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10122" w:type="dxa"/>
            <w:vAlign w:val="center"/>
            <w:textDirection w:val="lrTb"/>
            <w:noWrap w:val="false"/>
          </w:tcPr>
          <w:p>
            <w:pPr>
              <w:pStyle w:val="967"/>
              <w:jc w:val="center"/>
              <w:rPr>
                <w:lang w:eastAsia="en-US"/>
              </w:rPr>
            </w:pPr>
            <w:r>
              <w:rPr>
                <w:lang w:eastAsia="en-US"/>
              </w:rPr>
              <w:t xml:space="preserve">Итого</w:t>
            </w: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widowControl w:val="off"/>
              <w:rPr>
                <w:lang w:eastAsia="en-US"/>
              </w:rPr>
            </w:pPr>
            <w:r>
              <w:rPr>
                <w:lang w:eastAsia="en-US"/>
              </w:rPr>
              <w:t xml:space="preserve">2</w:t>
            </w:r>
            <w:r>
              <w:rPr>
                <w:lang w:eastAsia="en-US"/>
              </w:rPr>
            </w:r>
            <w:r>
              <w:rPr>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5"/>
        </w:trPr>
        <w:tc>
          <w:tcPr>
            <w:gridSpan w:val="2"/>
            <w:tcBorders>
              <w:top w:val="single" w:color="000000" w:sz="4" w:space="0"/>
              <w:left w:val="single" w:color="000000" w:sz="4" w:space="0"/>
              <w:bottom w:val="single" w:color="000000" w:sz="4" w:space="0"/>
              <w:right w:val="single" w:color="000000" w:sz="4" w:space="0"/>
            </w:tcBorders>
            <w:tcW w:w="10841" w:type="dxa"/>
            <w:vAlign w:val="center"/>
            <w:textDirection w:val="lrTb"/>
            <w:noWrap w:val="false"/>
          </w:tcPr>
          <w:p>
            <w:pPr>
              <w:pStyle w:val="967"/>
              <w:jc w:val="right"/>
              <w:rPr>
                <w:b/>
                <w:lang w:eastAsia="en-US"/>
              </w:rPr>
            </w:pPr>
            <w:r>
              <w:rPr>
                <w:b/>
                <w:lang w:eastAsia="en-US"/>
              </w:rPr>
              <w:t xml:space="preserve">Итого</w:t>
            </w:r>
            <w:r>
              <w:rPr>
                <w:b/>
                <w:lang w:eastAsia="en-US"/>
              </w:rPr>
            </w:r>
            <w:r>
              <w:rPr>
                <w:b/>
                <w:lang w:eastAsia="en-US"/>
              </w:rP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967"/>
              <w:jc w:val="center"/>
              <w:rPr>
                <w:b/>
                <w:lang w:eastAsia="en-US"/>
              </w:rPr>
            </w:pPr>
            <w:r>
              <w:rPr>
                <w:b/>
                <w:lang w:eastAsia="en-US"/>
              </w:rPr>
              <w:t xml:space="preserve">21</w:t>
            </w:r>
            <w:r>
              <w:rPr>
                <w:b/>
                <w:lang w:eastAsia="en-US"/>
              </w:rPr>
            </w:r>
            <w:r>
              <w:rPr>
                <w:b/>
                <w:lang w:eastAsia="en-US"/>
              </w:rPr>
            </w:r>
          </w:p>
        </w:tc>
      </w:tr>
    </w:tbl>
    <w:p>
      <w:pPr>
        <w:pStyle w:val="967"/>
        <w:widowControl w:val="off"/>
        <w:rPr>
          <w:sz w:val="28"/>
          <w:szCs w:val="28"/>
        </w:rPr>
      </w:pPr>
      <w:r>
        <w:rPr>
          <w:sz w:val="28"/>
          <w:szCs w:val="28"/>
        </w:rPr>
      </w:r>
      <w:r>
        <w:rPr>
          <w:sz w:val="28"/>
          <w:szCs w:val="28"/>
        </w:rPr>
      </w:r>
      <w:r>
        <w:rPr>
          <w:sz w:val="28"/>
          <w:szCs w:val="28"/>
        </w:rPr>
      </w:r>
    </w:p>
    <w:p>
      <w:pPr>
        <w:pStyle w:val="967"/>
        <w:ind w:right="-1"/>
        <w:rPr>
          <w:b/>
          <w:sz w:val="28"/>
          <w:szCs w:val="28"/>
        </w:rPr>
      </w:pPr>
      <w:r>
        <w:rPr>
          <w:b/>
          <w:sz w:val="28"/>
          <w:szCs w:val="28"/>
        </w:rPr>
        <w:t xml:space="preserve">3. </w:t>
      </w:r>
      <w:r>
        <w:rPr>
          <w:b/>
          <w:sz w:val="28"/>
          <w:szCs w:val="28"/>
        </w:rPr>
        <w:t xml:space="preserve">Перечень регламентных видов услуг по испытанию пожарных кранов</w:t>
      </w:r>
      <w:r>
        <w:rPr>
          <w:b/>
          <w:sz w:val="28"/>
          <w:szCs w:val="28"/>
        </w:rPr>
        <w:t xml:space="preserve">*</w:t>
      </w:r>
      <w:r>
        <w:rPr>
          <w:b/>
          <w:sz w:val="28"/>
          <w:szCs w:val="28"/>
        </w:rPr>
        <w:t xml:space="preserve"> и перекатке рукавов</w:t>
      </w:r>
      <w:r>
        <w:rPr>
          <w:b/>
          <w:sz w:val="28"/>
          <w:szCs w:val="28"/>
        </w:rPr>
        <w:t xml:space="preserve">:</w:t>
      </w:r>
      <w:r>
        <w:rPr>
          <w:b/>
          <w:sz w:val="28"/>
          <w:szCs w:val="28"/>
        </w:rPr>
      </w:r>
      <w:r>
        <w:rPr>
          <w:b/>
          <w:sz w:val="28"/>
          <w:szCs w:val="28"/>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6389"/>
        <w:gridCol w:w="1559"/>
        <w:gridCol w:w="18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967"/>
              <w:jc w:val="center"/>
              <w:rPr>
                <w:sz w:val="22"/>
                <w:szCs w:val="22"/>
                <w:lang w:eastAsia="en-US"/>
              </w:rPr>
            </w:pPr>
            <w:r>
              <w:rPr>
                <w:sz w:val="22"/>
                <w:szCs w:val="22"/>
                <w:lang w:eastAsia="en-US"/>
              </w:rPr>
              <w:t xml:space="preserve">№</w:t>
            </w:r>
            <w:r>
              <w:rPr>
                <w:sz w:val="22"/>
                <w:szCs w:val="22"/>
                <w:lang w:eastAsia="en-US"/>
              </w:rPr>
            </w:r>
            <w:r>
              <w:rPr>
                <w:sz w:val="22"/>
                <w:szCs w:val="22"/>
                <w:lang w:eastAsia="en-US"/>
              </w:rPr>
            </w:r>
          </w:p>
          <w:p>
            <w:pPr>
              <w:pStyle w:val="967"/>
              <w:jc w:val="center"/>
              <w:rPr>
                <w:sz w:val="22"/>
                <w:szCs w:val="22"/>
                <w:lang w:eastAsia="en-US"/>
              </w:rPr>
            </w:pPr>
            <w:r>
              <w:rPr>
                <w:sz w:val="22"/>
                <w:szCs w:val="22"/>
                <w:lang w:eastAsia="en-US"/>
              </w:rPr>
              <w:t xml:space="preserve">п/п</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389" w:type="dxa"/>
            <w:vAlign w:val="center"/>
            <w:vMerge w:val="restart"/>
            <w:textDirection w:val="lrTb"/>
            <w:noWrap w:val="false"/>
          </w:tcPr>
          <w:p>
            <w:pPr>
              <w:pStyle w:val="967"/>
              <w:jc w:val="center"/>
              <w:rPr>
                <w:sz w:val="22"/>
                <w:szCs w:val="22"/>
                <w:lang w:eastAsia="en-US"/>
              </w:rPr>
            </w:pPr>
            <w:r>
              <w:rPr>
                <w:sz w:val="22"/>
                <w:szCs w:val="22"/>
                <w:lang w:eastAsia="en-US"/>
              </w:rPr>
              <w:t xml:space="preserve">Перечень регламентных видов услуг</w:t>
            </w:r>
            <w:r>
              <w:rPr>
                <w:sz w:val="22"/>
                <w:szCs w:val="22"/>
                <w:lang w:eastAsia="en-US"/>
              </w:rPr>
            </w:r>
            <w:r>
              <w:rPr>
                <w:sz w:val="22"/>
                <w:szCs w:val="22"/>
                <w:lang w:eastAsia="en-US"/>
              </w:rPr>
            </w:r>
          </w:p>
        </w:tc>
        <w:tc>
          <w:tcPr>
            <w:gridSpan w:val="2"/>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pStyle w:val="967"/>
              <w:jc w:val="center"/>
              <w:rPr>
                <w:sz w:val="22"/>
                <w:szCs w:val="22"/>
                <w:lang w:eastAsia="en-US"/>
              </w:rPr>
            </w:pPr>
            <w:r>
              <w:rPr>
                <w:sz w:val="22"/>
                <w:szCs w:val="22"/>
                <w:lang w:eastAsia="en-US"/>
              </w:rPr>
              <w:t xml:space="preserve">Периодичность оказания услуг</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9"/>
          <w:tblHeader/>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967"/>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389" w:type="dxa"/>
            <w:vAlign w:val="center"/>
            <w:vMerge w:val="continue"/>
            <w:textDirection w:val="lrTb"/>
            <w:noWrap w:val="false"/>
          </w:tcPr>
          <w:p>
            <w:pPr>
              <w:pStyle w:val="967"/>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7"/>
              <w:jc w:val="center"/>
              <w:rPr>
                <w:sz w:val="22"/>
                <w:szCs w:val="22"/>
                <w:lang w:eastAsia="en-US"/>
              </w:rPr>
            </w:pPr>
            <w:r>
              <w:rPr>
                <w:sz w:val="22"/>
                <w:szCs w:val="22"/>
                <w:lang w:eastAsia="en-US"/>
              </w:rPr>
              <w:t xml:space="preserve">1 этап</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7"/>
              <w:jc w:val="center"/>
              <w:rPr>
                <w:sz w:val="22"/>
                <w:szCs w:val="22"/>
                <w:lang w:eastAsia="en-US"/>
              </w:rPr>
            </w:pPr>
            <w:r>
              <w:rPr>
                <w:sz w:val="22"/>
                <w:szCs w:val="22"/>
                <w:lang w:eastAsia="en-US"/>
              </w:rPr>
              <w:t xml:space="preserve">2 этап</w:t>
            </w:r>
            <w:r>
              <w:rPr>
                <w:sz w:val="22"/>
                <w:szCs w:val="22"/>
                <w:lang w:eastAsia="en-US"/>
              </w:rPr>
            </w:r>
            <w:r>
              <w:rPr>
                <w:sz w:val="22"/>
                <w:szCs w:val="22"/>
                <w:lang w:eastAsia="en-US"/>
              </w:rPr>
            </w:r>
          </w:p>
        </w:tc>
      </w:tr>
    </w:tbl>
    <w:p>
      <w:pPr>
        <w:pStyle w:val="967"/>
        <w:jc w:val="center"/>
        <w:rPr>
          <w:sz w:val="2"/>
          <w:szCs w:val="2"/>
        </w:rPr>
      </w:pPr>
      <w:r>
        <w:rPr>
          <w:sz w:val="2"/>
          <w:szCs w:val="2"/>
        </w:rPr>
      </w:r>
      <w:r>
        <w:rPr>
          <w:sz w:val="2"/>
          <w:szCs w:val="2"/>
        </w:rPr>
      </w:r>
      <w:r>
        <w:rPr>
          <w:sz w:val="2"/>
          <w:szCs w:val="2"/>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6425"/>
        <w:gridCol w:w="1641"/>
        <w:gridCol w:w="17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9"/>
          <w:tblHeader/>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center"/>
            <w:textDirection w:val="lrTb"/>
            <w:noWrap w:val="false"/>
          </w:tcPr>
          <w:p>
            <w:pPr>
              <w:pStyle w:val="967"/>
              <w:jc w:val="center"/>
              <w:rPr>
                <w:sz w:val="22"/>
                <w:szCs w:val="22"/>
                <w:lang w:eastAsia="en-US"/>
              </w:rPr>
            </w:pPr>
            <w:r>
              <w:rPr>
                <w:sz w:val="22"/>
                <w:szCs w:val="22"/>
                <w:lang w:eastAsia="en-US"/>
              </w:rPr>
              <w:t xml:space="preserve">2</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3</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4</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герметичности, легкости открывания и закрывания клапана.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2</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исправности замка (ручки-защелки) на дверце шкафа для пожарного крана.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3</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работоспособности пожарного крана посредством пуска воды.</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4</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Определение пропускной способности (расхода воды) пожарного крана.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5</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Внешний осмотр пожарного крана и соединительных головок.</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6</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массы, длины и маркировки пожарного рукава.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7</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герметичности соединений между клапаном пожарного крана и пожарным рукавом.</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8</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исправности пожарной кассеты и пожарного рукава.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9</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Устранение неисправностей по герметичности соединений между клапаном и рукавом.</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При выявлении</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При выявлении</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10</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внутреннего диаметра пожарного рукава.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11</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Проверка длины пожарного рукава в скатке.</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12</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Испытание пожарного рукава на герметичность под действием испытательного давления (в том числе на рукавах в сборе с соединительными головками).</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13</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Определение прочности связи внутреннего слоя покрытия с тканью каркаса пожарного рукава.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5"/>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14</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Определение толщины гидроизоляционного слоя пожарного рукава.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15</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Перекатка пожарного рукава на новую скатку.</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Нет</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16</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Испытание клапанов пожарных кранов на исправность.</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67"/>
              <w:jc w:val="center"/>
              <w:rPr>
                <w:sz w:val="22"/>
                <w:szCs w:val="22"/>
                <w:lang w:eastAsia="en-US"/>
              </w:rPr>
            </w:pPr>
            <w:r>
              <w:rPr>
                <w:sz w:val="22"/>
                <w:szCs w:val="22"/>
                <w:lang w:eastAsia="en-US"/>
              </w:rPr>
              <w:t xml:space="preserve">17</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6425" w:type="dxa"/>
            <w:vAlign w:val="top"/>
            <w:textDirection w:val="lrTb"/>
            <w:noWrap w:val="false"/>
          </w:tcPr>
          <w:p>
            <w:pPr>
              <w:pStyle w:val="967"/>
              <w:rPr>
                <w:sz w:val="22"/>
                <w:szCs w:val="22"/>
                <w:lang w:eastAsia="en-US"/>
              </w:rPr>
            </w:pPr>
            <w:r>
              <w:rPr>
                <w:sz w:val="22"/>
                <w:szCs w:val="22"/>
                <w:lang w:eastAsia="en-US"/>
              </w:rPr>
              <w:t xml:space="preserve">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7"/>
              <w:jc w:val="center"/>
              <w:rPr>
                <w:sz w:val="22"/>
                <w:szCs w:val="22"/>
                <w:lang w:eastAsia="en-US"/>
              </w:rPr>
            </w:pPr>
            <w:r>
              <w:rPr>
                <w:sz w:val="22"/>
                <w:szCs w:val="22"/>
                <w:lang w:eastAsia="en-US"/>
              </w:rPr>
              <w:t xml:space="preserve">Да</w:t>
            </w:r>
            <w:r>
              <w:rPr>
                <w:sz w:val="22"/>
                <w:szCs w:val="22"/>
                <w:lang w:eastAsia="en-US"/>
              </w:rPr>
            </w:r>
            <w:r>
              <w:rPr>
                <w:sz w:val="22"/>
                <w:szCs w:val="22"/>
                <w:lang w:eastAsia="en-US"/>
              </w:rPr>
            </w:r>
          </w:p>
        </w:tc>
      </w:tr>
    </w:tbl>
    <w:p>
      <w:pPr>
        <w:pStyle w:val="967"/>
        <w:widowControl w:val="off"/>
      </w:pPr>
      <w:r>
        <w:t xml:space="preserve">* Комплектация пожарных кранов на объектах: клапан, пожарные соединительные головки, ручной пожарный ствол, пожарный рукав, пожарный шкаф</w:t>
      </w:r>
      <w:r/>
    </w:p>
    <w:p>
      <w:pPr>
        <w:pStyle w:val="967"/>
        <w:widowControl w:val="off"/>
        <w:rPr>
          <w:color w:val="000000"/>
          <w:sz w:val="28"/>
          <w:szCs w:val="28"/>
        </w:rPr>
      </w:pPr>
      <w:r>
        <w:rPr>
          <w:color w:val="000000"/>
          <w:sz w:val="28"/>
          <w:szCs w:val="28"/>
        </w:rPr>
      </w:r>
      <w:r>
        <w:rPr>
          <w:color w:val="000000"/>
          <w:sz w:val="28"/>
          <w:szCs w:val="28"/>
        </w:rPr>
      </w:r>
      <w:r>
        <w:rPr>
          <w:color w:val="000000"/>
          <w:sz w:val="28"/>
          <w:szCs w:val="28"/>
        </w:rPr>
      </w:r>
    </w:p>
    <w:p>
      <w:pPr>
        <w:pStyle w:val="967"/>
        <w:numPr>
          <w:ilvl w:val="0"/>
          <w:numId w:val="45"/>
        </w:numPr>
        <w:rPr>
          <w:rFonts w:eastAsia="Calibri"/>
          <w:sz w:val="28"/>
        </w:rPr>
      </w:pPr>
      <w:r>
        <w:rPr>
          <w:rFonts w:eastAsia="Calibri"/>
          <w:b/>
          <w:sz w:val="28"/>
        </w:rPr>
        <w:t xml:space="preserve">Срок </w:t>
      </w:r>
      <w:r>
        <w:rPr>
          <w:rFonts w:eastAsia="Calibri"/>
          <w:b/>
          <w:sz w:val="28"/>
        </w:rPr>
        <w:t xml:space="preserve">оказания услуг</w:t>
      </w:r>
      <w:r>
        <w:rPr>
          <w:rFonts w:eastAsia="Calibri"/>
          <w:b/>
          <w:sz w:val="28"/>
        </w:rPr>
        <w:t xml:space="preserve">:</w:t>
      </w:r>
      <w:r>
        <w:rPr>
          <w:rFonts w:eastAsia="Calibri"/>
          <w:sz w:val="28"/>
        </w:rPr>
        <w:t xml:space="preserve"> </w:t>
      </w:r>
      <w:r>
        <w:rPr>
          <w:sz w:val="28"/>
          <w:szCs w:val="28"/>
        </w:rPr>
        <w:t xml:space="preserve">Оказание услу</w:t>
      </w:r>
      <w:r>
        <w:rPr>
          <w:sz w:val="28"/>
          <w:szCs w:val="28"/>
        </w:rPr>
        <w:t xml:space="preserve">г по выполнению противопожарных </w:t>
      </w:r>
      <w:r>
        <w:rPr>
          <w:sz w:val="28"/>
          <w:szCs w:val="28"/>
        </w:rPr>
        <w:t xml:space="preserve">мероприятий для нужд Управления Федерального казначейства по Республике Крым, Управления Федерального казначейства по г. Севастополю   и Межрегионального филиала ФКУ «ЦОКР» в г. Ростове-на-Дону осуществляется в два этапа:</w:t>
      </w:r>
      <w:r>
        <w:rPr>
          <w:rFonts w:eastAsia="Calibri"/>
          <w:sz w:val="28"/>
        </w:rPr>
      </w:r>
      <w:r>
        <w:rPr>
          <w:rFonts w:eastAsia="Calibri"/>
          <w:sz w:val="28"/>
        </w:rPr>
      </w:r>
    </w:p>
    <w:p>
      <w:pPr>
        <w:pStyle w:val="967"/>
        <w:ind w:left="720"/>
        <w:rPr>
          <w:sz w:val="28"/>
          <w:szCs w:val="28"/>
        </w:rPr>
      </w:pPr>
      <w:r>
        <w:rPr>
          <w:sz w:val="28"/>
          <w:szCs w:val="28"/>
        </w:rPr>
        <w:t xml:space="preserve">1-й этап – испытание пожарных кранов и перекатка рукавов с момента заключения контракта по</w:t>
      </w:r>
      <w:r>
        <w:rPr>
          <w:sz w:val="28"/>
          <w:szCs w:val="28"/>
        </w:rPr>
        <w:t xml:space="preserve"> 01.08</w:t>
      </w:r>
      <w:r>
        <w:rPr>
          <w:sz w:val="28"/>
          <w:szCs w:val="28"/>
        </w:rPr>
        <w:t xml:space="preserve">.2026 включительно с правом досрочного исполнения.</w:t>
      </w:r>
      <w:r>
        <w:rPr>
          <w:sz w:val="28"/>
          <w:szCs w:val="28"/>
        </w:rPr>
      </w:r>
      <w:r>
        <w:rPr>
          <w:sz w:val="28"/>
          <w:szCs w:val="28"/>
        </w:rPr>
      </w:r>
    </w:p>
    <w:p>
      <w:pPr>
        <w:pStyle w:val="967"/>
        <w:ind w:left="720"/>
        <w:rPr>
          <w:rFonts w:eastAsia="Calibri"/>
          <w:sz w:val="28"/>
        </w:rPr>
      </w:pPr>
      <w:r>
        <w:rPr>
          <w:sz w:val="28"/>
          <w:szCs w:val="28"/>
        </w:rPr>
        <w:t xml:space="preserve">2-й этап – испытание пожарных кранов </w:t>
      </w:r>
      <w:r>
        <w:rPr>
          <w:sz w:val="28"/>
          <w:szCs w:val="28"/>
        </w:rPr>
        <w:t xml:space="preserve">с 01.09</w:t>
      </w:r>
      <w:r>
        <w:rPr>
          <w:sz w:val="28"/>
          <w:szCs w:val="28"/>
        </w:rPr>
        <w:t xml:space="preserve">.2026</w:t>
      </w:r>
      <w:r>
        <w:rPr>
          <w:sz w:val="28"/>
          <w:szCs w:val="28"/>
        </w:rPr>
        <w:t xml:space="preserve"> по 30.09</w:t>
      </w:r>
      <w:r>
        <w:rPr>
          <w:sz w:val="28"/>
          <w:szCs w:val="28"/>
        </w:rPr>
        <w:t xml:space="preserve">.2026 включительно, с правом досрочного исполнения.</w:t>
      </w:r>
      <w:r>
        <w:rPr>
          <w:rFonts w:eastAsia="Calibri"/>
          <w:sz w:val="28"/>
        </w:rPr>
      </w:r>
      <w:r>
        <w:rPr>
          <w:rFonts w:eastAsia="Calibri"/>
          <w:sz w:val="28"/>
        </w:rPr>
      </w:r>
    </w:p>
    <w:p>
      <w:pPr>
        <w:pStyle w:val="967"/>
        <w:ind w:left="720"/>
        <w:rPr>
          <w:rFonts w:eastAsia="Calibri"/>
          <w:sz w:val="28"/>
        </w:rPr>
      </w:pPr>
      <w:r>
        <w:rPr>
          <w:rFonts w:eastAsia="Arial Unicode MS"/>
          <w:color w:val="000000"/>
          <w:sz w:val="28"/>
          <w:lang w:val="ru"/>
        </w:rPr>
        <w:t xml:space="preserve">Услуги должны быть оказаны</w:t>
      </w:r>
      <w:r>
        <w:rPr>
          <w:rFonts w:eastAsia="Arial Unicode MS"/>
          <w:color w:val="000000"/>
          <w:sz w:val="28"/>
          <w:lang w:val="ru"/>
        </w:rPr>
        <w:t xml:space="preserve"> в полном объеме </w:t>
      </w:r>
      <w:r>
        <w:rPr>
          <w:sz w:val="28"/>
          <w:szCs w:val="28"/>
        </w:rPr>
        <w:t xml:space="preserve">с даты</w:t>
      </w:r>
      <w:r>
        <w:rPr>
          <w:sz w:val="28"/>
          <w:szCs w:val="28"/>
        </w:rPr>
        <w:t xml:space="preserve"> заключения контракта по 30 сентября</w:t>
      </w:r>
      <w:r>
        <w:rPr>
          <w:sz w:val="28"/>
          <w:szCs w:val="28"/>
        </w:rPr>
        <w:t xml:space="preserve"> 2026 г (включительно)</w:t>
      </w:r>
      <w:r>
        <w:rPr>
          <w:sz w:val="28"/>
          <w:szCs w:val="28"/>
        </w:rPr>
        <w:t xml:space="preserve"> с правом досрочного оказания услуг</w:t>
      </w:r>
      <w:r>
        <w:rPr>
          <w:sz w:val="28"/>
          <w:szCs w:val="28"/>
        </w:rPr>
        <w:t xml:space="preserve">.</w:t>
      </w:r>
      <w:r>
        <w:rPr>
          <w:rFonts w:eastAsia="Calibri"/>
          <w:sz w:val="28"/>
        </w:rPr>
      </w:r>
      <w:r>
        <w:rPr>
          <w:rFonts w:eastAsia="Calibri"/>
          <w:sz w:val="28"/>
        </w:rPr>
      </w:r>
    </w:p>
    <w:p>
      <w:pPr>
        <w:pStyle w:val="967"/>
        <w:contextualSpacing/>
        <w:ind w:firstLine="709"/>
        <w:tabs>
          <w:tab w:val="left" w:pos="284" w:leader="none"/>
          <w:tab w:val="left" w:pos="560" w:leader="none"/>
        </w:tabs>
        <w:rPr>
          <w:rFonts w:eastAsia="Calibri"/>
          <w:sz w:val="28"/>
        </w:rPr>
      </w:pPr>
      <w:r>
        <w:rPr>
          <w:b/>
          <w:sz w:val="28"/>
          <w:lang w:eastAsia="en-US"/>
        </w:rPr>
        <w:t xml:space="preserve">5</w:t>
      </w:r>
      <w:r>
        <w:rPr>
          <w:sz w:val="28"/>
          <w:lang w:eastAsia="en-US"/>
        </w:rPr>
        <w:t xml:space="preserve">. </w:t>
      </w:r>
      <w:r>
        <w:rPr>
          <w:rFonts w:eastAsia="Arial Unicode MS"/>
          <w:b/>
          <w:sz w:val="28"/>
        </w:rPr>
        <w:t xml:space="preserve">Срок осуществления приемки </w:t>
      </w:r>
      <w:r>
        <w:rPr>
          <w:rFonts w:eastAsia="Arial Unicode MS"/>
          <w:b/>
          <w:sz w:val="28"/>
        </w:rPr>
        <w:t xml:space="preserve">оказанных услуг</w:t>
      </w:r>
      <w:r>
        <w:rPr>
          <w:rFonts w:eastAsia="Arial Unicode MS"/>
          <w:b/>
          <w:sz w:val="28"/>
        </w:rPr>
        <w:t xml:space="preserve">:</w:t>
      </w:r>
      <w:r>
        <w:rPr>
          <w:rFonts w:eastAsia="Calibri"/>
          <w:sz w:val="28"/>
          <w:lang w:val="en-US"/>
        </w:rPr>
        <w:t xml:space="preserve"> </w:t>
      </w:r>
      <w:r>
        <w:rPr>
          <w:rFonts w:eastAsia="Calibri"/>
          <w:sz w:val="28"/>
          <w:szCs w:val="28"/>
        </w:rPr>
        <w:t xml:space="preserve">в</w:t>
      </w:r>
      <w:r>
        <w:rPr>
          <w:rFonts w:eastAsia="Calibri"/>
          <w:sz w:val="28"/>
          <w:szCs w:val="28"/>
          <w:lang w:val="en-US"/>
        </w:rPr>
        <w:t xml:space="preserve"> течение</w:t>
      </w:r>
      <w:r>
        <w:rPr>
          <w:rFonts w:eastAsia="Calibri"/>
          <w:color w:val="000000"/>
          <w:sz w:val="28"/>
          <w:szCs w:val="28"/>
          <w:lang w:val="en-US"/>
        </w:rPr>
        <w:t xml:space="preserve"> </w:t>
      </w:r>
      <w:r>
        <w:rPr>
          <w:rFonts w:eastAsia="Calibri"/>
          <w:color w:val="000000"/>
          <w:sz w:val="28"/>
          <w:szCs w:val="28"/>
        </w:rPr>
        <w:t xml:space="preserve">10</w:t>
      </w:r>
      <w:r>
        <w:rPr>
          <w:rFonts w:eastAsia="Calibri"/>
          <w:color w:val="000000"/>
          <w:sz w:val="28"/>
          <w:szCs w:val="28"/>
        </w:rPr>
        <w:t xml:space="preserve"> </w:t>
      </w:r>
      <w:r>
        <w:rPr>
          <w:rFonts w:eastAsia="Calibri"/>
          <w:color w:val="000000"/>
          <w:sz w:val="28"/>
          <w:szCs w:val="28"/>
          <w:lang w:val="en-US"/>
        </w:rPr>
        <w:t xml:space="preserve">(</w:t>
      </w:r>
      <w:r>
        <w:rPr>
          <w:rFonts w:eastAsia="Calibri"/>
          <w:color w:val="000000"/>
          <w:sz w:val="28"/>
          <w:szCs w:val="28"/>
        </w:rPr>
        <w:t xml:space="preserve">десяти</w:t>
      </w:r>
      <w:r>
        <w:rPr>
          <w:rFonts w:eastAsia="Calibri"/>
          <w:color w:val="000000"/>
          <w:sz w:val="28"/>
          <w:szCs w:val="28"/>
          <w:lang w:val="en-US"/>
        </w:rPr>
        <w:t xml:space="preserve">) рабоч</w:t>
      </w:r>
      <w:r>
        <w:rPr>
          <w:rFonts w:eastAsia="Calibri"/>
          <w:color w:val="000000"/>
          <w:sz w:val="28"/>
          <w:szCs w:val="28"/>
        </w:rPr>
        <w:t xml:space="preserve">их</w:t>
      </w:r>
      <w:r>
        <w:rPr>
          <w:rFonts w:eastAsia="Calibri"/>
          <w:color w:val="000000"/>
          <w:sz w:val="28"/>
          <w:szCs w:val="28"/>
          <w:lang w:val="en-US"/>
        </w:rPr>
        <w:t xml:space="preserve"> дн</w:t>
      </w:r>
      <w:r>
        <w:rPr>
          <w:rFonts w:eastAsia="Calibri"/>
          <w:color w:val="000000"/>
          <w:sz w:val="28"/>
          <w:szCs w:val="28"/>
        </w:rPr>
        <w:t xml:space="preserve">ей</w:t>
      </w:r>
      <w:r>
        <w:rPr>
          <w:rFonts w:eastAsia="Calibri"/>
          <w:sz w:val="28"/>
          <w:szCs w:val="28"/>
        </w:rPr>
        <w:t xml:space="preserve"> с</w:t>
      </w:r>
      <w:r>
        <w:rPr>
          <w:rFonts w:eastAsia="Calibri"/>
          <w:sz w:val="28"/>
          <w:szCs w:val="28"/>
          <w:lang w:val="en-US"/>
        </w:rPr>
        <w:t xml:space="preserve"> даты </w:t>
      </w:r>
      <w:r>
        <w:rPr>
          <w:rFonts w:eastAsia="Calibri"/>
          <w:sz w:val="28"/>
          <w:szCs w:val="28"/>
        </w:rPr>
        <w:t xml:space="preserve">получения Заказчико</w:t>
      </w:r>
      <w:r>
        <w:rPr>
          <w:rFonts w:eastAsia="Calibri"/>
          <w:sz w:val="28"/>
          <w:szCs w:val="28"/>
        </w:rPr>
        <w:t xml:space="preserve">м документов, указанных в п. 3.1</w:t>
      </w:r>
      <w:r>
        <w:rPr>
          <w:rFonts w:eastAsia="Calibri"/>
          <w:sz w:val="28"/>
          <w:szCs w:val="28"/>
        </w:rPr>
        <w:t xml:space="preserve"> настоящего контракта. </w:t>
      </w:r>
      <w:r>
        <w:rPr>
          <w:bCs/>
          <w:color w:val="000000"/>
          <w:sz w:val="28"/>
          <w:szCs w:val="28"/>
        </w:rPr>
        <w:t xml:space="preserve">Датой приемки товара считается дата </w:t>
      </w:r>
      <w:r>
        <w:rPr>
          <w:bCs/>
          <w:color w:val="000000"/>
          <w:sz w:val="28"/>
          <w:szCs w:val="28"/>
        </w:rPr>
        <w:t xml:space="preserve">подписания</w:t>
      </w:r>
      <w:r>
        <w:rPr>
          <w:bCs/>
          <w:color w:val="000000"/>
          <w:sz w:val="28"/>
          <w:szCs w:val="28"/>
        </w:rPr>
        <w:t xml:space="preserve"> Заказчиком </w:t>
      </w:r>
      <w:r>
        <w:rPr>
          <w:rFonts w:eastAsia="Calibri"/>
          <w:sz w:val="28"/>
          <w:szCs w:val="28"/>
          <w:lang w:eastAsia="en-US"/>
        </w:rPr>
        <w:t xml:space="preserve">Акта (ф. 0510452).</w:t>
      </w:r>
      <w:r>
        <w:rPr>
          <w:rFonts w:eastAsia="Calibri"/>
          <w:sz w:val="28"/>
        </w:rPr>
      </w:r>
      <w:r>
        <w:rPr>
          <w:rFonts w:eastAsia="Calibri"/>
          <w:sz w:val="28"/>
        </w:rPr>
      </w:r>
    </w:p>
    <w:p>
      <w:pPr>
        <w:pStyle w:val="967"/>
        <w:ind w:firstLine="709"/>
        <w:rPr>
          <w:rFonts w:eastAsia="Calibri"/>
          <w:sz w:val="28"/>
        </w:rPr>
      </w:pPr>
      <w:r>
        <w:rPr>
          <w:b/>
          <w:sz w:val="28"/>
        </w:rPr>
        <w:t xml:space="preserve">6</w:t>
      </w:r>
      <w:r>
        <w:rPr>
          <w:b/>
          <w:sz w:val="28"/>
        </w:rPr>
        <w:t xml:space="preserve">.</w:t>
      </w:r>
      <w:r>
        <w:rPr>
          <w:rFonts w:eastAsia="Calibri"/>
          <w:b/>
          <w:sz w:val="28"/>
        </w:rPr>
        <w:t xml:space="preserve"> Срок оплаты </w:t>
      </w:r>
      <w:r>
        <w:rPr>
          <w:rFonts w:eastAsia="Arial Unicode MS"/>
          <w:b/>
          <w:sz w:val="28"/>
        </w:rPr>
        <w:t xml:space="preserve">оказанных услуг</w:t>
      </w:r>
      <w:r>
        <w:rPr>
          <w:rFonts w:eastAsia="Calibri"/>
          <w:b/>
          <w:sz w:val="28"/>
        </w:rPr>
        <w:t xml:space="preserve">:</w:t>
      </w:r>
      <w:r>
        <w:rPr>
          <w:rFonts w:eastAsia="Calibri"/>
          <w:sz w:val="28"/>
        </w:rPr>
        <w:t xml:space="preserve"> </w:t>
      </w:r>
      <w:r>
        <w:rPr>
          <w:rFonts w:eastAsia="Calibri"/>
          <w:sz w:val="28"/>
          <w:szCs w:val="28"/>
        </w:rPr>
        <w:t xml:space="preserve">в</w:t>
      </w:r>
      <w:r>
        <w:rPr>
          <w:sz w:val="28"/>
          <w:szCs w:val="28"/>
        </w:rPr>
        <w:t xml:space="preserve"> течение 7 (семи) рабочих дней с даты подписания Заказчиком </w:t>
      </w:r>
      <w:r>
        <w:rPr>
          <w:sz w:val="28"/>
          <w:szCs w:val="28"/>
          <w:lang w:eastAsia="en-US"/>
        </w:rPr>
        <w:t xml:space="preserve">Акта (ф. 0510452)</w:t>
      </w:r>
      <w:r>
        <w:rPr>
          <w:sz w:val="28"/>
          <w:szCs w:val="28"/>
          <w:lang w:eastAsia="en-US"/>
        </w:rPr>
        <w:t xml:space="preserve"> в каждом этапе.</w:t>
      </w:r>
      <w:r>
        <w:rPr>
          <w:rFonts w:eastAsia="Calibri"/>
          <w:sz w:val="28"/>
        </w:rPr>
      </w:r>
      <w:r>
        <w:rPr>
          <w:rFonts w:eastAsia="Calibri"/>
          <w:sz w:val="28"/>
        </w:rPr>
      </w:r>
    </w:p>
    <w:p>
      <w:pPr>
        <w:pStyle w:val="967"/>
        <w:ind w:firstLine="709"/>
        <w:rPr>
          <w:sz w:val="28"/>
          <w:lang w:eastAsia="en-US"/>
        </w:rPr>
      </w:pPr>
      <w:r>
        <w:rPr>
          <w:b/>
          <w:sz w:val="28"/>
          <w:lang w:eastAsia="en-US"/>
        </w:rPr>
        <w:t xml:space="preserve">7</w:t>
      </w:r>
      <w:r>
        <w:rPr>
          <w:b/>
          <w:sz w:val="28"/>
          <w:lang w:eastAsia="en-US"/>
        </w:rPr>
        <w:t xml:space="preserve">. </w:t>
      </w:r>
      <w:r>
        <w:rPr>
          <w:b/>
          <w:bCs/>
          <w:sz w:val="28"/>
        </w:rPr>
        <w:t xml:space="preserve">Требования к качеству </w:t>
      </w:r>
      <w:r>
        <w:rPr>
          <w:rFonts w:eastAsia="Arial Unicode MS"/>
          <w:b/>
          <w:sz w:val="28"/>
        </w:rPr>
        <w:t xml:space="preserve">услуг</w:t>
      </w:r>
      <w:r>
        <w:rPr>
          <w:b/>
          <w:bCs/>
          <w:sz w:val="28"/>
        </w:rPr>
        <w:t xml:space="preserve">: </w:t>
      </w:r>
      <w:r>
        <w:rPr>
          <w:sz w:val="28"/>
          <w:lang w:eastAsia="en-US"/>
        </w:rPr>
      </w:r>
      <w:r>
        <w:rPr>
          <w:sz w:val="28"/>
          <w:lang w:eastAsia="en-US"/>
        </w:rPr>
      </w:r>
    </w:p>
    <w:p>
      <w:pPr>
        <w:pStyle w:val="967"/>
        <w:ind w:firstLine="709"/>
        <w:rPr>
          <w:bCs/>
          <w:sz w:val="28"/>
          <w:szCs w:val="28"/>
        </w:rPr>
      </w:pPr>
      <w:r>
        <w:rPr>
          <w:bCs/>
          <w:sz w:val="28"/>
          <w:szCs w:val="28"/>
        </w:rPr>
        <w:t xml:space="preserve">Услуги оказываются в соответствии с требованиями законодательства Российской Федерации, в том числе:</w:t>
      </w:r>
      <w:r>
        <w:rPr>
          <w:bCs/>
          <w:sz w:val="28"/>
          <w:szCs w:val="28"/>
        </w:rPr>
      </w:r>
      <w:r>
        <w:rPr>
          <w:bCs/>
          <w:sz w:val="28"/>
          <w:szCs w:val="28"/>
        </w:rPr>
      </w:r>
    </w:p>
    <w:p>
      <w:pPr>
        <w:pStyle w:val="967"/>
        <w:ind w:firstLine="709"/>
        <w:tabs>
          <w:tab w:val="num" w:pos="0" w:leader="none"/>
        </w:tabs>
        <w:rPr>
          <w:sz w:val="28"/>
          <w:szCs w:val="28"/>
        </w:rPr>
      </w:pPr>
      <w:r>
        <w:rPr>
          <w:sz w:val="28"/>
          <w:szCs w:val="28"/>
        </w:rPr>
        <w:t xml:space="preserve">- Федеральным законом от 21.12.1994 № 69-ФЗ «О пожарной безопасности»; </w:t>
      </w:r>
      <w:r>
        <w:rPr>
          <w:sz w:val="28"/>
          <w:szCs w:val="28"/>
        </w:rPr>
      </w:r>
      <w:r>
        <w:rPr>
          <w:sz w:val="28"/>
          <w:szCs w:val="28"/>
        </w:rPr>
      </w:r>
    </w:p>
    <w:p>
      <w:pPr>
        <w:pStyle w:val="967"/>
        <w:ind w:firstLine="709"/>
        <w:tabs>
          <w:tab w:val="num" w:pos="0" w:leader="none"/>
        </w:tabs>
        <w:rPr>
          <w:sz w:val="28"/>
          <w:szCs w:val="28"/>
        </w:rPr>
      </w:pPr>
      <w:r>
        <w:rPr>
          <w:sz w:val="28"/>
          <w:szCs w:val="28"/>
        </w:rPr>
        <w:t xml:space="preserve">- Федеральным законом от 22.07.2008 № 123-Ф3 «Технический регламент о требованиях пожарной безопасности»;</w:t>
      </w:r>
      <w:r>
        <w:rPr>
          <w:sz w:val="28"/>
          <w:szCs w:val="28"/>
        </w:rPr>
      </w:r>
      <w:r>
        <w:rPr>
          <w:sz w:val="28"/>
          <w:szCs w:val="28"/>
        </w:rPr>
      </w:r>
    </w:p>
    <w:p>
      <w:pPr>
        <w:pStyle w:val="967"/>
        <w:ind w:firstLine="709"/>
        <w:tabs>
          <w:tab w:val="num" w:pos="0" w:leader="none"/>
        </w:tabs>
        <w:rPr>
          <w:sz w:val="28"/>
          <w:szCs w:val="28"/>
        </w:rPr>
      </w:pPr>
      <w:r>
        <w:rPr>
          <w:sz w:val="28"/>
          <w:szCs w:val="28"/>
        </w:rPr>
        <w:t xml:space="preserve">- Постановлением Правительства РФ от 16.09.2020 № 1479 «Об утверждении Правил противопожарного режима в Российской Федерации»;</w:t>
      </w:r>
      <w:r>
        <w:rPr>
          <w:sz w:val="28"/>
          <w:szCs w:val="28"/>
        </w:rPr>
      </w:r>
      <w:r>
        <w:rPr>
          <w:sz w:val="28"/>
          <w:szCs w:val="28"/>
        </w:rPr>
      </w:r>
    </w:p>
    <w:p>
      <w:pPr>
        <w:pStyle w:val="967"/>
        <w:ind w:firstLine="709"/>
        <w:tabs>
          <w:tab w:val="num" w:pos="0" w:leader="none"/>
        </w:tabs>
        <w:rPr>
          <w:sz w:val="28"/>
          <w:szCs w:val="28"/>
        </w:rPr>
      </w:pPr>
      <w:r>
        <w:rPr>
          <w:sz w:val="28"/>
          <w:szCs w:val="28"/>
        </w:rPr>
        <w:t xml:space="preserve">-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Pr>
          <w:sz w:val="28"/>
          <w:szCs w:val="28"/>
        </w:rPr>
      </w:r>
      <w:r>
        <w:rPr>
          <w:sz w:val="28"/>
          <w:szCs w:val="28"/>
        </w:rPr>
      </w:r>
    </w:p>
    <w:p>
      <w:pPr>
        <w:pStyle w:val="967"/>
        <w:ind w:firstLine="709"/>
        <w:tabs>
          <w:tab w:val="num" w:pos="0" w:leader="none"/>
        </w:tabs>
        <w:rPr>
          <w:sz w:val="28"/>
          <w:szCs w:val="28"/>
        </w:rPr>
      </w:pPr>
      <w:r>
        <w:rPr>
          <w:sz w:val="28"/>
          <w:szCs w:val="28"/>
        </w:rPr>
        <w:t xml:space="preserve">- ГОСТ Р 53292-2009 «Национальный стандарт Российской Федерации. Огнезащитные составы и вещества для древесины и материалов на ее основе. Общие требования. Методы испытаний»;</w:t>
      </w:r>
      <w:r>
        <w:rPr>
          <w:sz w:val="28"/>
          <w:szCs w:val="28"/>
        </w:rPr>
      </w:r>
      <w:r>
        <w:rPr>
          <w:sz w:val="28"/>
          <w:szCs w:val="28"/>
        </w:rPr>
      </w:r>
    </w:p>
    <w:p>
      <w:pPr>
        <w:pStyle w:val="967"/>
        <w:ind w:firstLine="709"/>
        <w:tabs>
          <w:tab w:val="num" w:pos="0" w:leader="none"/>
        </w:tabs>
        <w:rPr>
          <w:sz w:val="28"/>
          <w:szCs w:val="28"/>
        </w:rPr>
      </w:pPr>
      <w:r>
        <w:rPr>
          <w:sz w:val="28"/>
          <w:szCs w:val="28"/>
        </w:rPr>
        <w:t xml:space="preserve">- Приказом МЧС России от 12.03.2020 № 151 «Об утверждении свода правил СП 2.13130 «Системы противопожарной защиты. Обеспечение огнестойкости объектов защиты»;</w:t>
      </w:r>
      <w:r>
        <w:rPr>
          <w:sz w:val="28"/>
          <w:szCs w:val="28"/>
        </w:rPr>
      </w:r>
      <w:r>
        <w:rPr>
          <w:sz w:val="28"/>
          <w:szCs w:val="28"/>
        </w:rPr>
      </w:r>
    </w:p>
    <w:p>
      <w:pPr>
        <w:pStyle w:val="967"/>
        <w:ind w:firstLine="709"/>
        <w:tabs>
          <w:tab w:val="num" w:pos="0" w:leader="none"/>
        </w:tabs>
        <w:rPr>
          <w:sz w:val="28"/>
          <w:szCs w:val="28"/>
        </w:rPr>
      </w:pPr>
      <w:r>
        <w:rPr>
          <w:sz w:val="28"/>
          <w:szCs w:val="28"/>
        </w:rPr>
        <w:t xml:space="preserve">- Приказом МЧС России от 27.07.2020 № 559 «Об утверждении свода правил СП 10.13130 «Системы противопожарной защиты. Внутренний противопожарный водопровод. Нормы и правила проектирования»;</w:t>
      </w:r>
      <w:r>
        <w:rPr>
          <w:sz w:val="28"/>
          <w:szCs w:val="28"/>
        </w:rPr>
      </w:r>
      <w:r>
        <w:rPr>
          <w:sz w:val="28"/>
          <w:szCs w:val="28"/>
        </w:rPr>
      </w:r>
    </w:p>
    <w:p>
      <w:pPr>
        <w:pStyle w:val="967"/>
        <w:ind w:firstLine="709"/>
        <w:tabs>
          <w:tab w:val="num" w:pos="0" w:leader="none"/>
        </w:tabs>
        <w:rPr>
          <w:sz w:val="28"/>
          <w:szCs w:val="28"/>
        </w:rPr>
      </w:pPr>
      <w:r>
        <w:rPr>
          <w:sz w:val="28"/>
          <w:szCs w:val="28"/>
        </w:rPr>
        <w:t xml:space="preserve">- ГОСТ Р 53278-2009 «Национальный стандарт Российской Федерации. Техника пожарная. Клапаны пожарные запорные. Общие технические требования. Методы испытаний»;</w:t>
      </w:r>
      <w:r>
        <w:rPr>
          <w:sz w:val="28"/>
          <w:szCs w:val="28"/>
        </w:rPr>
      </w:r>
      <w:r>
        <w:rPr>
          <w:sz w:val="28"/>
          <w:szCs w:val="28"/>
        </w:rPr>
      </w:r>
    </w:p>
    <w:p>
      <w:pPr>
        <w:pStyle w:val="967"/>
        <w:ind w:firstLine="709"/>
        <w:tabs>
          <w:tab w:val="num" w:pos="0" w:leader="none"/>
        </w:tabs>
        <w:rPr>
          <w:sz w:val="28"/>
          <w:szCs w:val="28"/>
        </w:rPr>
      </w:pPr>
      <w:r>
        <w:rPr>
          <w:sz w:val="28"/>
          <w:szCs w:val="28"/>
        </w:rPr>
        <w:t xml:space="preserve">- НПБ 154-2000 «Техника пожарная. Клапаны пожарных кранов. Технические требования пожарной безопасности. Методы испытаний», утвержденные Приказом ГУГПС МВД РФ от 27.12.2000 № 78;</w:t>
      </w:r>
      <w:r>
        <w:rPr>
          <w:sz w:val="28"/>
          <w:szCs w:val="28"/>
        </w:rPr>
      </w:r>
      <w:r>
        <w:rPr>
          <w:sz w:val="28"/>
          <w:szCs w:val="28"/>
        </w:rPr>
      </w:r>
    </w:p>
    <w:p>
      <w:pPr>
        <w:pStyle w:val="967"/>
        <w:ind w:firstLine="709"/>
        <w:tabs>
          <w:tab w:val="num" w:pos="0" w:leader="none"/>
        </w:tabs>
        <w:rPr>
          <w:sz w:val="28"/>
          <w:szCs w:val="28"/>
        </w:rPr>
      </w:pPr>
      <w:r>
        <w:rPr>
          <w:sz w:val="28"/>
          <w:szCs w:val="28"/>
        </w:rPr>
        <w:t xml:space="preserve">- НПБ 152-2000 «Техника пожарная. Рукава пожарные напорные. Технические требования пожарной безопасности. Методы испытаний», утвержденные Приказом ГУГПС МВД РФ от 27.12.2000 № 80;</w:t>
      </w:r>
      <w:r>
        <w:rPr>
          <w:sz w:val="28"/>
          <w:szCs w:val="28"/>
        </w:rPr>
      </w:r>
      <w:r>
        <w:rPr>
          <w:sz w:val="28"/>
          <w:szCs w:val="28"/>
        </w:rPr>
      </w:r>
    </w:p>
    <w:p>
      <w:pPr>
        <w:pStyle w:val="967"/>
        <w:ind w:firstLine="709"/>
        <w:tabs>
          <w:tab w:val="num" w:pos="0" w:leader="none"/>
        </w:tabs>
        <w:rPr>
          <w:sz w:val="28"/>
          <w:szCs w:val="28"/>
        </w:rPr>
      </w:pPr>
      <w:r>
        <w:rPr>
          <w:sz w:val="28"/>
          <w:szCs w:val="28"/>
        </w:rPr>
        <w:t xml:space="preserve">- ГОСТ 12.3.006-75 «Система стандартов безопасности труда. Эксплуатация водопроводных и канализационных сооружений и сетей. Общие требования безопасности».</w:t>
      </w:r>
      <w:r>
        <w:rPr>
          <w:sz w:val="28"/>
          <w:szCs w:val="28"/>
        </w:rPr>
      </w:r>
      <w:r>
        <w:rPr>
          <w:sz w:val="28"/>
          <w:szCs w:val="28"/>
        </w:rPr>
      </w:r>
    </w:p>
    <w:p>
      <w:pPr>
        <w:pStyle w:val="967"/>
        <w:ind w:firstLine="742"/>
        <w:tabs>
          <w:tab w:val="left" w:pos="793" w:leader="none"/>
        </w:tabs>
        <w:rPr>
          <w:sz w:val="28"/>
          <w:szCs w:val="28"/>
        </w:rPr>
      </w:pPr>
      <w:r>
        <w:rPr>
          <w:sz w:val="28"/>
          <w:szCs w:val="28"/>
        </w:rPr>
        <w:t xml:space="preserve">Гарантия должна быть безусловной, т.е. без требований заключения договора на гарантийное (и (или) сервисное) обслуживание.</w:t>
      </w:r>
      <w:r>
        <w:rPr>
          <w:sz w:val="28"/>
          <w:szCs w:val="28"/>
        </w:rPr>
      </w:r>
      <w:r>
        <w:rPr>
          <w:sz w:val="28"/>
          <w:szCs w:val="28"/>
        </w:rPr>
      </w:r>
    </w:p>
    <w:p>
      <w:pPr>
        <w:pStyle w:val="967"/>
        <w:ind w:firstLine="709"/>
        <w:tabs>
          <w:tab w:val="num" w:pos="0" w:leader="none"/>
        </w:tabs>
        <w:rPr>
          <w:sz w:val="28"/>
          <w:szCs w:val="28"/>
        </w:rPr>
      </w:pPr>
      <w:r>
        <w:rPr>
          <w:sz w:val="28"/>
          <w:szCs w:val="28"/>
        </w:rPr>
        <w:t xml:space="preserve">Гарантийный срок качества оказанных услуг должен составлять 12 (двенадцать) месяцев. </w:t>
      </w:r>
      <w:r>
        <w:rPr>
          <w:sz w:val="28"/>
          <w:szCs w:val="28"/>
        </w:rPr>
      </w:r>
      <w:r>
        <w:rPr>
          <w:sz w:val="28"/>
          <w:szCs w:val="28"/>
        </w:rPr>
      </w:r>
    </w:p>
    <w:p>
      <w:pPr>
        <w:pStyle w:val="967"/>
        <w:ind w:firstLine="709"/>
        <w:tabs>
          <w:tab w:val="num" w:pos="0" w:leader="none"/>
        </w:tabs>
        <w:rPr>
          <w:sz w:val="28"/>
          <w:szCs w:val="28"/>
        </w:rPr>
      </w:pPr>
      <w:r>
        <w:rPr>
          <w:sz w:val="28"/>
          <w:szCs w:val="28"/>
        </w:rPr>
        <w:t xml:space="preserve">Гарантийный срок начинает течь с момента подписания Заказчиком Документа о приемке, сформированного с использованием единой информационной системы (далее – Документ о приемке).</w:t>
      </w:r>
      <w:r>
        <w:rPr>
          <w:sz w:val="28"/>
          <w:szCs w:val="28"/>
        </w:rPr>
      </w:r>
      <w:r>
        <w:rPr>
          <w:sz w:val="28"/>
          <w:szCs w:val="28"/>
        </w:rPr>
      </w:r>
    </w:p>
    <w:p>
      <w:pPr>
        <w:pStyle w:val="967"/>
        <w:ind w:firstLine="709"/>
        <w:rPr>
          <w:rFonts w:eastAsia="Calibri"/>
          <w:b/>
          <w:sz w:val="28"/>
        </w:rPr>
      </w:pPr>
      <w:r>
        <w:rPr>
          <w:rFonts w:eastAsia="Calibri"/>
          <w:b/>
          <w:sz w:val="28"/>
        </w:rPr>
        <w:t xml:space="preserve">8</w:t>
      </w:r>
      <w:r>
        <w:rPr>
          <w:rFonts w:eastAsia="Calibri"/>
          <w:b/>
          <w:sz w:val="28"/>
        </w:rPr>
        <w:t xml:space="preserve">. </w:t>
      </w:r>
      <w:r>
        <w:rPr>
          <w:rFonts w:eastAsia="Calibri"/>
          <w:b/>
          <w:sz w:val="28"/>
        </w:rPr>
        <w:t xml:space="preserve">Требования к Исполнителю: </w:t>
      </w:r>
      <w:r>
        <w:rPr>
          <w:rFonts w:eastAsia="Calibri"/>
          <w:b/>
          <w:sz w:val="28"/>
        </w:rPr>
      </w:r>
      <w:r>
        <w:rPr>
          <w:rFonts w:eastAsia="Calibri"/>
          <w:b/>
          <w:sz w:val="28"/>
        </w:rPr>
      </w:r>
    </w:p>
    <w:p>
      <w:pPr>
        <w:pStyle w:val="967"/>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r>
        <w:rPr>
          <w:rFonts w:eastAsia="Calibri"/>
          <w:sz w:val="28"/>
          <w:szCs w:val="28"/>
        </w:rPr>
      </w:r>
    </w:p>
    <w:p>
      <w:pPr>
        <w:pStyle w:val="967"/>
        <w:ind w:firstLine="709"/>
        <w:rPr>
          <w:sz w:val="28"/>
          <w:szCs w:val="28"/>
          <w:highlight w:val="none"/>
        </w:rPr>
      </w:pPr>
      <w:r>
        <w:rPr>
          <w:rFonts w:eastAsia="Calibri"/>
          <w:sz w:val="28"/>
          <w:szCs w:val="28"/>
        </w:rPr>
        <w:t xml:space="preserve">Требования к участникам закупок в соответствии с п. 1 ч. 1 ст. 31 Закона № 44-ФЗ:</w:t>
      </w:r>
      <w:r>
        <w:rPr>
          <w:rFonts w:eastAsia="Calibri"/>
          <w:sz w:val="28"/>
          <w:szCs w:val="28"/>
        </w:rPr>
        <w:t xml:space="preserve"> </w:t>
      </w:r>
      <w:r>
        <w:rPr>
          <w:sz w:val="28"/>
          <w:szCs w:val="28"/>
        </w:rPr>
        <w:t xml:space="preserve">Иметь лицензию на осуществление деятельности в соответствии с предметом настоящего контракта в соответствии с п. 15 части 1 ст. 12 Федерального закона от 04.05.2011 № 99-ФЗ «О лицензировании отдельных видов д</w:t>
      </w:r>
      <w:r>
        <w:rPr>
          <w:sz w:val="28"/>
          <w:szCs w:val="28"/>
        </w:rPr>
        <w:t xml:space="preserve">еятельности», п.3 приложения к Постановлению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Pr>
          <w:sz w:val="28"/>
          <w:szCs w:val="28"/>
          <w:highlight w:val="none"/>
        </w:rPr>
      </w:r>
      <w:r>
        <w:rPr>
          <w:sz w:val="28"/>
          <w:szCs w:val="28"/>
          <w:highlight w:val="none"/>
        </w:rPr>
      </w:r>
    </w:p>
    <w:p>
      <w:pPr>
        <w:ind w:left="0" w:right="0" w:firstLine="54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r>
        <w:rPr>
          <w:rFonts w:ascii="Times New Roman" w:hAnsi="Times New Roman" w:eastAsia="Times New Roman" w:cs="Times New Roman"/>
          <w:sz w:val="24"/>
        </w:rPr>
      </w:r>
      <w:r/>
    </w:p>
    <w:p>
      <w:pPr>
        <w:pStyle w:val="967"/>
        <w:ind w:firstLine="709"/>
        <w:rPr>
          <w:rFonts w:eastAsia="Arial Unicode MS"/>
          <w:b/>
          <w:color w:val="000000"/>
          <w:sz w:val="28"/>
        </w:rPr>
      </w:pPr>
      <w:r>
        <w:rPr>
          <w:rFonts w:eastAsia="Calibri"/>
          <w:b/>
          <w:sz w:val="28"/>
        </w:rPr>
        <w:t xml:space="preserve">9</w:t>
      </w:r>
      <w:r>
        <w:rPr>
          <w:rFonts w:eastAsia="Calibri"/>
          <w:b/>
          <w:sz w:val="28"/>
        </w:rPr>
        <w:t xml:space="preserve">. </w:t>
      </w:r>
      <w:r>
        <w:rPr>
          <w:rFonts w:eastAsia="Calibri"/>
          <w:b/>
          <w:sz w:val="28"/>
        </w:rPr>
        <w:t xml:space="preserve">Документы или информация,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rPr>
        <w:t xml:space="preserve"> № 44-ФЗ</w:t>
      </w:r>
      <w:r>
        <w:rPr>
          <w:rFonts w:eastAsia="Calibri"/>
          <w:b/>
          <w:sz w:val="28"/>
        </w:rPr>
        <w:t xml:space="preserve">: </w:t>
      </w:r>
      <w:r>
        <w:rPr>
          <w:rFonts w:eastAsia="Arial Unicode MS"/>
          <w:b/>
          <w:color w:val="000000"/>
          <w:sz w:val="28"/>
        </w:rPr>
      </w:r>
      <w:r>
        <w:rPr>
          <w:rFonts w:eastAsia="Arial Unicode MS"/>
          <w:b/>
          <w:color w:val="000000"/>
          <w:sz w:val="28"/>
        </w:rPr>
      </w:r>
    </w:p>
    <w:p>
      <w:pPr>
        <w:pStyle w:val="967"/>
        <w:ind w:firstLine="709"/>
        <w:rPr>
          <w:sz w:val="28"/>
          <w:szCs w:val="28"/>
        </w:rPr>
      </w:pPr>
      <w:r>
        <w:rPr>
          <w:sz w:val="28"/>
          <w:szCs w:val="28"/>
        </w:rPr>
        <w:t xml:space="preserve">- выписка из реестра лицензий; </w:t>
      </w:r>
      <w:r>
        <w:rPr>
          <w:sz w:val="28"/>
          <w:szCs w:val="28"/>
        </w:rPr>
      </w:r>
      <w:r>
        <w:rPr>
          <w:sz w:val="28"/>
          <w:szCs w:val="28"/>
        </w:rPr>
      </w:r>
    </w:p>
    <w:p>
      <w:pPr>
        <w:pStyle w:val="967"/>
        <w:ind w:firstLine="709"/>
        <w:rPr>
          <w:sz w:val="28"/>
          <w:szCs w:val="28"/>
        </w:rPr>
      </w:pPr>
      <w:r>
        <w:rPr>
          <w:sz w:val="28"/>
          <w:szCs w:val="28"/>
        </w:rPr>
        <w:t xml:space="preserve">- либо информация или документ, содержащий сведения, обеспечивающие возможность подтверждения наличия у у</w:t>
      </w:r>
      <w:r>
        <w:rPr>
          <w:sz w:val="28"/>
          <w:szCs w:val="28"/>
        </w:rPr>
        <w:t xml:space="preserve">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 При этом подтверждением соответствия участника зак</w:t>
      </w:r>
      <w:r>
        <w:rPr>
          <w:sz w:val="28"/>
          <w:szCs w:val="28"/>
        </w:rPr>
        <w:t xml:space="preserve">упки требованиям, установленным в пункте 1 части 1 статьи 31 Закона о контрактной системе, будет являться наличие соответствующей записи в реестре лицензий, проверку которой заказчик обязан осуществить в силу части 8 статьи 31 Закона о контрактной системе.</w:t>
      </w:r>
      <w:r>
        <w:rPr>
          <w:sz w:val="28"/>
          <w:szCs w:val="28"/>
        </w:rPr>
      </w:r>
      <w:r>
        <w:rPr>
          <w:sz w:val="28"/>
          <w:szCs w:val="28"/>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r>
      <w:r>
        <w:rPr>
          <w:sz w:val="28"/>
          <w:szCs w:val="28"/>
          <w:lang w:eastAsia="ar-SA"/>
        </w:rPr>
      </w:r>
      <w:r>
        <w:rPr>
          <w:sz w:val="28"/>
          <w:szCs w:val="28"/>
          <w:lang w:eastAsia="ar-SA"/>
        </w:rPr>
      </w:r>
    </w:p>
    <w:p>
      <w:pPr>
        <w:pStyle w:val="967"/>
        <w:rPr>
          <w:sz w:val="28"/>
          <w:szCs w:val="28"/>
          <w:lang w:eastAsia="ar-SA"/>
        </w:rPr>
      </w:pPr>
      <w:r>
        <w:rPr>
          <w:sz w:val="28"/>
          <w:szCs w:val="28"/>
          <w:lang w:eastAsia="ar-SA"/>
        </w:rPr>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r>
        <w:rPr>
          <w:sz w:val="28"/>
          <w:szCs w:val="28"/>
          <w:lang w:eastAsia="ar-SA"/>
        </w:rPr>
      </w:r>
    </w:p>
    <w:p>
      <w:pPr>
        <w:pStyle w:val="967"/>
        <w:rPr>
          <w:i/>
        </w:rPr>
      </w:pPr>
      <w:r>
        <w:rPr>
          <w:i/>
        </w:rPr>
        <w:t xml:space="preserve">                                                                                              </w:t>
      </w:r>
      <w:r>
        <w:rPr>
          <w:i/>
        </w:rPr>
        <w:t xml:space="preserve">№</w:t>
      </w:r>
      <w:r>
        <w:t xml:space="preserve"> </w:t>
      </w:r>
      <w:r>
        <w:rPr>
          <w:i/>
        </w:rPr>
        <w:t xml:space="preserve">указан в Электронной версии конт</w:t>
      </w:r>
      <w:r>
        <w:rPr>
          <w:i/>
        </w:rPr>
        <w:t xml:space="preserve">ракта</w:t>
      </w:r>
      <w:r>
        <w:rPr>
          <w:i/>
        </w:rPr>
      </w:r>
      <w:r>
        <w:rPr>
          <w:i/>
        </w:rPr>
      </w:r>
    </w:p>
    <w:p>
      <w:pPr>
        <w:pStyle w:val="967"/>
        <w:rPr>
          <w:sz w:val="28"/>
          <w:szCs w:val="28"/>
          <w:lang w:eastAsia="ar-SA"/>
        </w:rPr>
      </w:pPr>
      <w:r>
        <w:rPr>
          <w:sz w:val="28"/>
          <w:szCs w:val="28"/>
          <w:lang w:eastAsia="ar-SA"/>
        </w:rPr>
      </w:r>
      <w:r>
        <w:rPr>
          <w:sz w:val="28"/>
          <w:szCs w:val="28"/>
          <w:lang w:eastAsia="ar-SA"/>
        </w:rPr>
      </w:r>
      <w:r>
        <w:rPr>
          <w:sz w:val="28"/>
          <w:szCs w:val="28"/>
          <w:lang w:eastAsia="ar-SA"/>
        </w:rPr>
      </w:r>
    </w:p>
    <w:p>
      <w:pPr>
        <w:pStyle w:val="967"/>
        <w:rPr>
          <w:sz w:val="28"/>
          <w:szCs w:val="28"/>
        </w:rPr>
      </w:pPr>
      <w:r>
        <w:rPr>
          <w:sz w:val="28"/>
          <w:szCs w:val="28"/>
        </w:rPr>
        <w:t xml:space="preserve">Исполнитель:</w:t>
      </w:r>
      <w:r>
        <w:rPr>
          <w:sz w:val="28"/>
          <w:szCs w:val="28"/>
        </w:rPr>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67"/>
              <w:rPr>
                <w:sz w:val="28"/>
                <w:szCs w:val="28"/>
              </w:rPr>
            </w:pPr>
            <w:r>
              <w:rPr>
                <w:sz w:val="28"/>
                <w:szCs w:val="28"/>
              </w:rPr>
              <w:t xml:space="preserve">Банк Исполнителя </w:t>
            </w:r>
            <w:r>
              <w:rPr>
                <w:sz w:val="28"/>
                <w:szCs w:val="28"/>
              </w:rPr>
            </w:r>
            <w:r>
              <w:rPr>
                <w:sz w:val="28"/>
                <w:szCs w:val="28"/>
              </w:rPr>
            </w:r>
          </w:p>
        </w:tc>
        <w:tc>
          <w:tcPr>
            <w:tcW w:w="992" w:type="dxa"/>
            <w:vAlign w:val="top"/>
            <w:textDirection w:val="lrTb"/>
            <w:noWrap w:val="false"/>
          </w:tcPr>
          <w:p>
            <w:pPr>
              <w:pStyle w:val="967"/>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67"/>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967"/>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967"/>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967"/>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67"/>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967"/>
              <w:ind w:left="-51" w:firstLine="51"/>
              <w:rPr>
                <w:sz w:val="28"/>
                <w:szCs w:val="28"/>
              </w:rPr>
            </w:pPr>
            <w:r>
              <w:rPr>
                <w:sz w:val="28"/>
                <w:szCs w:val="28"/>
              </w:rPr>
              <w:t xml:space="preserve">Наименование Исполнителя: </w:t>
            </w:r>
            <w:r>
              <w:rPr>
                <w:sz w:val="28"/>
                <w:szCs w:val="28"/>
              </w:rPr>
            </w:r>
            <w:r>
              <w:rPr>
                <w:sz w:val="28"/>
                <w:szCs w:val="28"/>
              </w:rPr>
            </w:r>
          </w:p>
        </w:tc>
        <w:tc>
          <w:tcPr>
            <w:tcW w:w="992" w:type="dxa"/>
            <w:vAlign w:val="top"/>
            <w:textDirection w:val="lrTb"/>
            <w:noWrap w:val="false"/>
          </w:tcPr>
          <w:p>
            <w:pPr>
              <w:pStyle w:val="967"/>
              <w:rPr>
                <w:sz w:val="28"/>
                <w:szCs w:val="28"/>
              </w:rPr>
            </w:pPr>
            <w:r>
              <w:rPr>
                <w:sz w:val="28"/>
                <w:szCs w:val="28"/>
              </w:rPr>
              <w:t xml:space="preserve">кор/сч</w:t>
            </w:r>
            <w:r>
              <w:rPr>
                <w:sz w:val="28"/>
                <w:szCs w:val="28"/>
              </w:rPr>
            </w:r>
            <w:r>
              <w:rPr>
                <w:sz w:val="28"/>
                <w:szCs w:val="28"/>
              </w:rPr>
            </w:r>
          </w:p>
        </w:tc>
        <w:tc>
          <w:tcPr>
            <w:tcW w:w="3969" w:type="dxa"/>
            <w:vAlign w:val="top"/>
            <w:textDirection w:val="lrTb"/>
            <w:noWrap w:val="false"/>
          </w:tcPr>
          <w:p>
            <w:pPr>
              <w:pStyle w:val="967"/>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967"/>
              <w:ind w:left="705" w:right="-3" w:hanging="705"/>
              <w:jc w:val="left"/>
              <w:widowControl w:val="off"/>
              <w:rPr>
                <w:sz w:val="28"/>
                <w:szCs w:val="28"/>
              </w:rPr>
            </w:pPr>
            <w:r>
              <w:rPr>
                <w:sz w:val="28"/>
                <w:szCs w:val="28"/>
              </w:rPr>
              <w:t xml:space="preserve">Адрес: </w:t>
            </w:r>
            <w:r>
              <w:rPr>
                <w:sz w:val="28"/>
                <w:szCs w:val="28"/>
              </w:rPr>
            </w:r>
            <w:r>
              <w:rPr>
                <w:sz w:val="28"/>
                <w:szCs w:val="28"/>
              </w:rPr>
            </w:r>
          </w:p>
        </w:tc>
      </w:tr>
    </w:tbl>
    <w:p>
      <w:pPr>
        <w:pStyle w:val="967"/>
        <w:rPr>
          <w:sz w:val="28"/>
          <w:szCs w:val="28"/>
        </w:rPr>
      </w:pPr>
      <w:r>
        <w:rPr>
          <w:sz w:val="28"/>
          <w:szCs w:val="28"/>
        </w:rPr>
        <w:t xml:space="preserve">От Заказчика:</w:t>
      </w:r>
      <w:r>
        <w:rPr>
          <w:sz w:val="28"/>
          <w:szCs w:val="28"/>
        </w:rPr>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67"/>
              <w:jc w:val="center"/>
              <w:rPr>
                <w:sz w:val="28"/>
                <w:szCs w:val="28"/>
              </w:rPr>
            </w:pPr>
            <w:r>
              <w:rPr>
                <w:sz w:val="28"/>
                <w:szCs w:val="28"/>
              </w:rPr>
              <w:t xml:space="preserve">ОКЦ №1 ВВГУ Банка России//УФК по Нижегородской области, г Нижний Новгород</w:t>
            </w:r>
            <w:r>
              <w:rPr>
                <w:sz w:val="28"/>
                <w:szCs w:val="28"/>
              </w:rPr>
            </w:r>
            <w:r>
              <w:rPr>
                <w:sz w:val="28"/>
                <w:szCs w:val="28"/>
              </w:rPr>
            </w:r>
          </w:p>
        </w:tc>
        <w:tc>
          <w:tcPr>
            <w:tcW w:w="992" w:type="dxa"/>
            <w:vAlign w:val="top"/>
            <w:textDirection w:val="lrTb"/>
            <w:noWrap w:val="false"/>
          </w:tcPr>
          <w:p>
            <w:pPr>
              <w:pStyle w:val="967"/>
              <w:jc w:val="center"/>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67"/>
              <w:jc w:val="center"/>
              <w:rPr>
                <w:sz w:val="28"/>
                <w:szCs w:val="28"/>
              </w:rPr>
            </w:pPr>
            <w:r>
              <w:rPr>
                <w:sz w:val="28"/>
                <w:szCs w:val="28"/>
              </w:rPr>
              <w:t xml:space="preserve">012202102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967"/>
              <w:jc w:val="center"/>
              <w:rPr>
                <w:sz w:val="28"/>
                <w:szCs w:val="28"/>
              </w:rPr>
            </w:pPr>
            <w:r>
              <w:rPr>
                <w:sz w:val="28"/>
                <w:szCs w:val="28"/>
              </w:rPr>
              <w:t xml:space="preserve">ИНН 7709895509</w:t>
            </w:r>
            <w:r>
              <w:rPr>
                <w:sz w:val="28"/>
                <w:szCs w:val="28"/>
              </w:rPr>
            </w:r>
            <w:r>
              <w:rPr>
                <w:sz w:val="28"/>
                <w:szCs w:val="28"/>
              </w:rPr>
            </w:r>
          </w:p>
        </w:tc>
        <w:tc>
          <w:tcPr>
            <w:tcW w:w="2483" w:type="dxa"/>
            <w:vAlign w:val="top"/>
            <w:textDirection w:val="lrTb"/>
            <w:noWrap w:val="false"/>
          </w:tcPr>
          <w:p>
            <w:pPr>
              <w:pStyle w:val="967"/>
              <w:jc w:val="center"/>
              <w:rPr>
                <w:sz w:val="28"/>
                <w:szCs w:val="28"/>
              </w:rPr>
            </w:pPr>
            <w:r>
              <w:rPr>
                <w:sz w:val="28"/>
                <w:szCs w:val="28"/>
              </w:rPr>
              <w:t xml:space="preserve">КПП 616743001</w:t>
            </w:r>
            <w:r>
              <w:rPr>
                <w:sz w:val="28"/>
                <w:szCs w:val="28"/>
              </w:rPr>
            </w:r>
            <w:r>
              <w:rPr>
                <w:sz w:val="28"/>
                <w:szCs w:val="28"/>
              </w:rPr>
            </w:r>
          </w:p>
        </w:tc>
        <w:tc>
          <w:tcPr>
            <w:tcW w:w="992" w:type="dxa"/>
            <w:vAlign w:val="top"/>
            <w:textDirection w:val="lrTb"/>
            <w:noWrap w:val="false"/>
          </w:tcPr>
          <w:p>
            <w:pPr>
              <w:pStyle w:val="967"/>
              <w:jc w:val="center"/>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67"/>
              <w:jc w:val="center"/>
              <w:rPr>
                <w:sz w:val="28"/>
                <w:szCs w:val="28"/>
              </w:rPr>
            </w:pPr>
            <w:r>
              <w:rPr>
                <w:sz w:val="28"/>
                <w:szCs w:val="28"/>
              </w:rPr>
              <w:t xml:space="preserve">03211643000000013230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967"/>
              <w:rPr>
                <w:sz w:val="28"/>
                <w:szCs w:val="28"/>
              </w:rPr>
            </w:pPr>
            <w:r>
              <w:rPr>
                <w:sz w:val="28"/>
                <w:szCs w:val="28"/>
              </w:rPr>
              <w:t xml:space="preserve">Межрегиональный филиал </w:t>
            </w:r>
            <w:r>
              <w:rPr>
                <w:sz w:val="28"/>
                <w:szCs w:val="28"/>
              </w:rPr>
            </w:r>
            <w:r>
              <w:rPr>
                <w:sz w:val="28"/>
                <w:szCs w:val="28"/>
              </w:rPr>
            </w:r>
          </w:p>
          <w:p>
            <w:pPr>
              <w:pStyle w:val="967"/>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r>
              <w:rPr>
                <w:sz w:val="28"/>
                <w:szCs w:val="28"/>
              </w:rPr>
            </w:r>
          </w:p>
          <w:p>
            <w:pPr>
              <w:pStyle w:val="967"/>
              <w:jc w:val="center"/>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67"/>
              <w:jc w:val="center"/>
              <w:rPr>
                <w:sz w:val="28"/>
                <w:szCs w:val="28"/>
              </w:rPr>
            </w:pPr>
            <w:r>
              <w:rPr>
                <w:sz w:val="28"/>
                <w:szCs w:val="28"/>
              </w:rPr>
              <w:t xml:space="preserve">ЕКС</w:t>
            </w:r>
            <w:r>
              <w:rPr>
                <w:sz w:val="28"/>
                <w:szCs w:val="28"/>
              </w:rPr>
            </w:r>
            <w:r>
              <w:rPr>
                <w:sz w:val="28"/>
                <w:szCs w:val="28"/>
              </w:rPr>
            </w:r>
          </w:p>
        </w:tc>
        <w:tc>
          <w:tcPr>
            <w:tcW w:w="3969" w:type="dxa"/>
            <w:vAlign w:val="top"/>
            <w:textDirection w:val="lrTb"/>
            <w:noWrap w:val="false"/>
          </w:tcPr>
          <w:p>
            <w:pPr>
              <w:pStyle w:val="967"/>
              <w:jc w:val="center"/>
              <w:rPr>
                <w:sz w:val="28"/>
                <w:szCs w:val="28"/>
              </w:rPr>
            </w:pPr>
            <w:r>
              <w:rPr>
                <w:sz w:val="28"/>
                <w:szCs w:val="28"/>
              </w:rPr>
              <w:t xml:space="preserve">40102810745370000024</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967"/>
              <w:jc w:val="center"/>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67"/>
              <w:jc w:val="center"/>
              <w:rPr>
                <w:sz w:val="28"/>
                <w:szCs w:val="28"/>
              </w:rPr>
            </w:pPr>
            <w:r>
              <w:rPr>
                <w:sz w:val="28"/>
                <w:szCs w:val="28"/>
              </w:rPr>
              <w:t xml:space="preserve">л/сч</w:t>
            </w:r>
            <w:r>
              <w:rPr>
                <w:sz w:val="28"/>
                <w:szCs w:val="28"/>
              </w:rPr>
            </w:r>
            <w:r>
              <w:rPr>
                <w:sz w:val="28"/>
                <w:szCs w:val="28"/>
              </w:rPr>
            </w:r>
          </w:p>
        </w:tc>
        <w:tc>
          <w:tcPr>
            <w:tcW w:w="3969" w:type="dxa"/>
            <w:vAlign w:val="top"/>
            <w:textDirection w:val="lrTb"/>
            <w:noWrap w:val="false"/>
          </w:tcPr>
          <w:p>
            <w:pPr>
              <w:pStyle w:val="967"/>
              <w:jc w:val="center"/>
              <w:rPr>
                <w:sz w:val="28"/>
                <w:szCs w:val="28"/>
              </w:rPr>
            </w:pPr>
            <w:r>
              <w:rPr>
                <w:sz w:val="28"/>
                <w:szCs w:val="28"/>
              </w:rPr>
              <w:t xml:space="preserve">03581D10140</w:t>
            </w:r>
            <w:r>
              <w:rPr>
                <w:sz w:val="28"/>
                <w:szCs w:val="28"/>
              </w:rPr>
              <w:t xml:space="preserve"> </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967"/>
              <w:jc w:val="left"/>
              <w:rPr>
                <w:sz w:val="28"/>
                <w:szCs w:val="28"/>
              </w:rPr>
            </w:pPr>
            <w:r>
              <w:rPr>
                <w:sz w:val="28"/>
                <w:szCs w:val="28"/>
              </w:rPr>
              <w:t xml:space="preserve">Адрес: 344006, г. Ростов-на-Дону, пр. Соколова, 52</w:t>
            </w:r>
            <w:r>
              <w:rPr>
                <w:sz w:val="28"/>
                <w:szCs w:val="28"/>
              </w:rPr>
            </w:r>
            <w:r>
              <w:rPr>
                <w:sz w:val="28"/>
                <w:szCs w:val="28"/>
              </w:rPr>
            </w:r>
          </w:p>
        </w:tc>
      </w:tr>
    </w:tbl>
    <w:p>
      <w:pPr>
        <w:pStyle w:val="967"/>
        <w:jc w:val="center"/>
        <w:rPr>
          <w:sz w:val="28"/>
          <w:szCs w:val="28"/>
        </w:rPr>
      </w:pPr>
      <w:r>
        <w:rPr>
          <w:sz w:val="28"/>
          <w:szCs w:val="28"/>
        </w:rPr>
      </w:r>
      <w:r>
        <w:rPr>
          <w:sz w:val="28"/>
          <w:szCs w:val="28"/>
        </w:rPr>
      </w:r>
      <w:r>
        <w:rPr>
          <w:sz w:val="28"/>
          <w:szCs w:val="28"/>
        </w:rPr>
      </w:r>
    </w:p>
    <w:p>
      <w:pPr>
        <w:pStyle w:val="967"/>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r>
        <w:rPr>
          <w:rFonts w:eastAsia="Calibri"/>
          <w:sz w:val="28"/>
          <w:szCs w:val="28"/>
        </w:rPr>
      </w:r>
    </w:p>
    <w:p>
      <w:pPr>
        <w:pStyle w:val="967"/>
        <w:jc w:val="center"/>
        <w:rPr>
          <w:rFonts w:eastAsia="Calibri"/>
          <w:sz w:val="28"/>
          <w:szCs w:val="28"/>
        </w:rPr>
      </w:pPr>
      <w:r>
        <w:rPr>
          <w:rFonts w:eastAsia="Calibri"/>
          <w:sz w:val="28"/>
          <w:szCs w:val="28"/>
        </w:rPr>
        <w:t xml:space="preserve">№______от «_____»________20__г.</w:t>
      </w:r>
      <w:r>
        <w:rPr>
          <w:rFonts w:eastAsia="Calibri"/>
          <w:sz w:val="28"/>
          <w:szCs w:val="28"/>
        </w:rPr>
      </w:r>
      <w:r>
        <w:rPr>
          <w:rFonts w:eastAsia="Calibri"/>
          <w:sz w:val="28"/>
          <w:szCs w:val="28"/>
        </w:rPr>
      </w:r>
    </w:p>
    <w:p>
      <w:pPr>
        <w:pStyle w:val="967"/>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r>
        <w:rPr>
          <w:rFonts w:eastAsia="Calibri"/>
          <w:sz w:val="28"/>
          <w:szCs w:val="28"/>
        </w:rPr>
      </w:r>
    </w:p>
    <w:p>
      <w:pPr>
        <w:pStyle w:val="967"/>
        <w:ind w:firstLine="5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67"/>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67"/>
              <w:jc w:val="left"/>
              <w:rPr>
                <w:rFonts w:eastAsia="Calibri"/>
                <w:sz w:val="28"/>
                <w:szCs w:val="28"/>
              </w:rPr>
            </w:pPr>
            <w:r>
              <w:rPr>
                <w:rFonts w:eastAsia="Calibri"/>
                <w:sz w:val="28"/>
                <w:szCs w:val="28"/>
              </w:rPr>
              <w:t xml:space="preserve">№ п/п</w:t>
            </w:r>
            <w:r>
              <w:rPr>
                <w:rFonts w:eastAsia="Calibri"/>
                <w:sz w:val="28"/>
                <w:szCs w:val="28"/>
              </w:rPr>
            </w:r>
            <w:r>
              <w:rPr>
                <w:rFonts w:eastAsia="Calibri"/>
                <w:sz w:val="28"/>
                <w:szCs w:val="28"/>
              </w:rPr>
            </w:r>
          </w:p>
        </w:tc>
        <w:tc>
          <w:tcPr>
            <w:tcW w:w="3272" w:type="dxa"/>
            <w:vAlign w:val="top"/>
            <w:textDirection w:val="lrTb"/>
            <w:noWrap w:val="false"/>
          </w:tcPr>
          <w:p>
            <w:pPr>
              <w:pStyle w:val="967"/>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r>
              <w:rPr>
                <w:rFonts w:eastAsia="Calibri"/>
                <w:sz w:val="28"/>
                <w:szCs w:val="28"/>
              </w:rPr>
            </w:r>
          </w:p>
        </w:tc>
        <w:tc>
          <w:tcPr>
            <w:tcW w:w="724" w:type="dxa"/>
            <w:vAlign w:val="top"/>
            <w:textDirection w:val="lrTb"/>
            <w:noWrap w:val="false"/>
          </w:tcPr>
          <w:p>
            <w:pPr>
              <w:pStyle w:val="967"/>
              <w:jc w:val="left"/>
              <w:rPr>
                <w:rFonts w:eastAsia="Calibri"/>
                <w:sz w:val="28"/>
                <w:szCs w:val="28"/>
              </w:rPr>
            </w:pPr>
            <w:r>
              <w:rPr>
                <w:rFonts w:eastAsia="Calibri"/>
                <w:sz w:val="28"/>
                <w:szCs w:val="28"/>
              </w:rPr>
              <w:t xml:space="preserve">Ед. изм.</w:t>
            </w:r>
            <w:r>
              <w:rPr>
                <w:rFonts w:eastAsia="Calibri"/>
                <w:sz w:val="28"/>
                <w:szCs w:val="28"/>
              </w:rPr>
            </w:r>
            <w:r>
              <w:rPr>
                <w:rFonts w:eastAsia="Calibri"/>
                <w:sz w:val="28"/>
                <w:szCs w:val="28"/>
              </w:rPr>
            </w:r>
          </w:p>
        </w:tc>
        <w:tc>
          <w:tcPr>
            <w:tcW w:w="1096" w:type="dxa"/>
            <w:vAlign w:val="top"/>
            <w:textDirection w:val="lrTb"/>
            <w:noWrap w:val="false"/>
          </w:tcPr>
          <w:p>
            <w:pPr>
              <w:pStyle w:val="967"/>
              <w:jc w:val="left"/>
              <w:rPr>
                <w:rFonts w:eastAsia="Calibri"/>
                <w:sz w:val="28"/>
                <w:szCs w:val="28"/>
              </w:rPr>
            </w:pPr>
            <w:r>
              <w:rPr>
                <w:rFonts w:eastAsia="Calibri"/>
                <w:sz w:val="28"/>
                <w:szCs w:val="28"/>
              </w:rPr>
              <w:t xml:space="preserve">Объем</w:t>
            </w:r>
            <w:r>
              <w:rPr>
                <w:rFonts w:eastAsia="Calibri"/>
                <w:sz w:val="28"/>
                <w:szCs w:val="28"/>
              </w:rPr>
            </w:r>
            <w:r>
              <w:rPr>
                <w:rFonts w:eastAsia="Calibri"/>
                <w:sz w:val="28"/>
                <w:szCs w:val="28"/>
              </w:rPr>
            </w:r>
          </w:p>
        </w:tc>
        <w:tc>
          <w:tcPr>
            <w:tcW w:w="2155" w:type="dxa"/>
            <w:vAlign w:val="top"/>
            <w:textDirection w:val="lrTb"/>
            <w:noWrap w:val="false"/>
          </w:tcPr>
          <w:p>
            <w:pPr>
              <w:pStyle w:val="967"/>
              <w:jc w:val="left"/>
              <w:rPr>
                <w:rFonts w:eastAsia="Calibri"/>
                <w:sz w:val="28"/>
                <w:szCs w:val="28"/>
              </w:rPr>
            </w:pPr>
            <w:r>
              <w:rPr>
                <w:rFonts w:eastAsia="Calibri"/>
                <w:sz w:val="28"/>
                <w:szCs w:val="28"/>
              </w:rPr>
              <w:t xml:space="preserve">Цена (руб.)</w:t>
            </w:r>
            <w:r>
              <w:rPr>
                <w:rFonts w:eastAsia="Calibri"/>
                <w:sz w:val="28"/>
                <w:szCs w:val="28"/>
              </w:rPr>
            </w:r>
            <w:r>
              <w:rPr>
                <w:rFonts w:eastAsia="Calibri"/>
                <w:sz w:val="28"/>
                <w:szCs w:val="28"/>
              </w:rPr>
            </w:r>
          </w:p>
        </w:tc>
        <w:tc>
          <w:tcPr>
            <w:tcW w:w="2081" w:type="dxa"/>
            <w:vAlign w:val="top"/>
            <w:textDirection w:val="lrTb"/>
            <w:noWrap w:val="false"/>
          </w:tcPr>
          <w:p>
            <w:pPr>
              <w:pStyle w:val="967"/>
              <w:jc w:val="left"/>
              <w:rPr>
                <w:rFonts w:eastAsia="Calibri"/>
                <w:sz w:val="28"/>
                <w:szCs w:val="28"/>
              </w:rPr>
            </w:pPr>
            <w:r>
              <w:rPr>
                <w:rFonts w:eastAsia="Calibri"/>
                <w:sz w:val="28"/>
                <w:szCs w:val="28"/>
              </w:rPr>
              <w:t xml:space="preserve">Сумма (руб.)</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67"/>
              <w:jc w:val="center"/>
              <w:rPr>
                <w:rFonts w:eastAsia="Calibri"/>
                <w:sz w:val="28"/>
                <w:szCs w:val="28"/>
              </w:rPr>
            </w:pPr>
            <w:r>
              <w:rPr>
                <w:rFonts w:eastAsia="Calibri"/>
                <w:sz w:val="28"/>
                <w:szCs w:val="28"/>
              </w:rPr>
              <w:t xml:space="preserve">1</w:t>
            </w:r>
            <w:r>
              <w:rPr>
                <w:rFonts w:eastAsia="Calibri"/>
                <w:sz w:val="28"/>
                <w:szCs w:val="28"/>
              </w:rPr>
            </w:r>
            <w:r>
              <w:rPr>
                <w:rFonts w:eastAsia="Calibri"/>
                <w:sz w:val="28"/>
                <w:szCs w:val="28"/>
              </w:rPr>
            </w:r>
          </w:p>
        </w:tc>
        <w:tc>
          <w:tcPr>
            <w:tcW w:w="3272" w:type="dxa"/>
            <w:vAlign w:val="top"/>
            <w:textDirection w:val="lrTb"/>
            <w:noWrap w:val="false"/>
          </w:tcPr>
          <w:p>
            <w:pPr>
              <w:pStyle w:val="967"/>
              <w:jc w:val="center"/>
              <w:rPr>
                <w:rFonts w:eastAsia="Calibri"/>
                <w:sz w:val="28"/>
                <w:szCs w:val="28"/>
              </w:rPr>
            </w:pPr>
            <w:r>
              <w:rPr>
                <w:rFonts w:eastAsia="Calibri"/>
                <w:sz w:val="28"/>
                <w:szCs w:val="28"/>
              </w:rPr>
              <w:t xml:space="preserve">2</w:t>
            </w:r>
            <w:r>
              <w:rPr>
                <w:rFonts w:eastAsia="Calibri"/>
                <w:sz w:val="28"/>
                <w:szCs w:val="28"/>
              </w:rPr>
            </w:r>
            <w:r>
              <w:rPr>
                <w:rFonts w:eastAsia="Calibri"/>
                <w:sz w:val="28"/>
                <w:szCs w:val="28"/>
              </w:rPr>
            </w:r>
          </w:p>
        </w:tc>
        <w:tc>
          <w:tcPr>
            <w:tcW w:w="724" w:type="dxa"/>
            <w:vAlign w:val="top"/>
            <w:textDirection w:val="lrTb"/>
            <w:noWrap w:val="false"/>
          </w:tcPr>
          <w:p>
            <w:pPr>
              <w:pStyle w:val="967"/>
              <w:jc w:val="center"/>
              <w:rPr>
                <w:rFonts w:eastAsia="Calibri"/>
                <w:sz w:val="28"/>
                <w:szCs w:val="28"/>
              </w:rPr>
            </w:pPr>
            <w:r>
              <w:rPr>
                <w:rFonts w:eastAsia="Calibri"/>
                <w:sz w:val="28"/>
                <w:szCs w:val="28"/>
              </w:rPr>
              <w:t xml:space="preserve">3</w:t>
            </w:r>
            <w:r>
              <w:rPr>
                <w:rFonts w:eastAsia="Calibri"/>
                <w:sz w:val="28"/>
                <w:szCs w:val="28"/>
              </w:rPr>
            </w:r>
            <w:r>
              <w:rPr>
                <w:rFonts w:eastAsia="Calibri"/>
                <w:sz w:val="28"/>
                <w:szCs w:val="28"/>
              </w:rPr>
            </w:r>
          </w:p>
        </w:tc>
        <w:tc>
          <w:tcPr>
            <w:tcW w:w="1096" w:type="dxa"/>
            <w:vAlign w:val="top"/>
            <w:textDirection w:val="lrTb"/>
            <w:noWrap w:val="false"/>
          </w:tcPr>
          <w:p>
            <w:pPr>
              <w:pStyle w:val="967"/>
              <w:jc w:val="center"/>
              <w:rPr>
                <w:rFonts w:eastAsia="Calibri"/>
                <w:sz w:val="28"/>
                <w:szCs w:val="28"/>
              </w:rPr>
            </w:pPr>
            <w:r>
              <w:rPr>
                <w:rFonts w:eastAsia="Calibri"/>
                <w:sz w:val="28"/>
                <w:szCs w:val="28"/>
              </w:rPr>
              <w:t xml:space="preserve">4</w:t>
            </w:r>
            <w:r>
              <w:rPr>
                <w:rFonts w:eastAsia="Calibri"/>
                <w:sz w:val="28"/>
                <w:szCs w:val="28"/>
              </w:rPr>
            </w:r>
            <w:r>
              <w:rPr>
                <w:rFonts w:eastAsia="Calibri"/>
                <w:sz w:val="28"/>
                <w:szCs w:val="28"/>
              </w:rPr>
            </w:r>
          </w:p>
        </w:tc>
        <w:tc>
          <w:tcPr>
            <w:tcW w:w="2155" w:type="dxa"/>
            <w:vAlign w:val="top"/>
            <w:textDirection w:val="lrTb"/>
            <w:noWrap w:val="false"/>
          </w:tcPr>
          <w:p>
            <w:pPr>
              <w:pStyle w:val="967"/>
              <w:jc w:val="center"/>
              <w:rPr>
                <w:rFonts w:eastAsia="Calibri"/>
                <w:sz w:val="28"/>
                <w:szCs w:val="28"/>
              </w:rPr>
            </w:pPr>
            <w:r>
              <w:rPr>
                <w:rFonts w:eastAsia="Calibri"/>
                <w:sz w:val="28"/>
                <w:szCs w:val="28"/>
              </w:rPr>
              <w:t xml:space="preserve">5</w:t>
            </w:r>
            <w:r>
              <w:rPr>
                <w:rFonts w:eastAsia="Calibri"/>
                <w:sz w:val="28"/>
                <w:szCs w:val="28"/>
              </w:rPr>
            </w:r>
            <w:r>
              <w:rPr>
                <w:rFonts w:eastAsia="Calibri"/>
                <w:sz w:val="28"/>
                <w:szCs w:val="28"/>
              </w:rPr>
            </w:r>
          </w:p>
        </w:tc>
        <w:tc>
          <w:tcPr>
            <w:tcW w:w="2081" w:type="dxa"/>
            <w:vAlign w:val="top"/>
            <w:textDirection w:val="lrTb"/>
            <w:noWrap w:val="false"/>
          </w:tcPr>
          <w:p>
            <w:pPr>
              <w:pStyle w:val="967"/>
              <w:jc w:val="center"/>
              <w:rPr>
                <w:rFonts w:eastAsia="Calibri"/>
                <w:sz w:val="28"/>
                <w:szCs w:val="28"/>
              </w:rPr>
            </w:pPr>
            <w:r>
              <w:rPr>
                <w:rFonts w:eastAsia="Calibri"/>
                <w:sz w:val="28"/>
                <w:szCs w:val="28"/>
              </w:rPr>
              <w:t xml:space="preserve">6</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3272"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724"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1096"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155"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081" w:type="dxa"/>
            <w:vAlign w:val="top"/>
            <w:textDirection w:val="lrTb"/>
            <w:noWrap w:val="false"/>
          </w:tcPr>
          <w:p>
            <w:pPr>
              <w:pStyle w:val="9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67"/>
              <w:jc w:val="left"/>
              <w:rPr>
                <w:sz w:val="28"/>
                <w:szCs w:val="28"/>
              </w:rPr>
            </w:pPr>
            <w:r>
              <w:rPr>
                <w:sz w:val="28"/>
                <w:szCs w:val="28"/>
              </w:rPr>
              <w:t xml:space="preserve">Итого:</w:t>
            </w:r>
            <w:r>
              <w:rPr>
                <w:sz w:val="28"/>
                <w:szCs w:val="28"/>
              </w:rPr>
            </w:r>
            <w:r>
              <w:rPr>
                <w:sz w:val="28"/>
                <w:szCs w:val="28"/>
              </w:rPr>
            </w:r>
          </w:p>
        </w:tc>
        <w:tc>
          <w:tcPr>
            <w:tcW w:w="724"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67"/>
              <w:jc w:val="left"/>
              <w:rPr>
                <w:sz w:val="28"/>
                <w:szCs w:val="28"/>
              </w:rPr>
            </w:pP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67"/>
              <w:jc w:val="left"/>
              <w:rPr>
                <w:sz w:val="28"/>
                <w:szCs w:val="28"/>
              </w:rPr>
            </w:pPr>
            <w:r>
              <w:rPr>
                <w:sz w:val="28"/>
                <w:szCs w:val="28"/>
              </w:rPr>
              <w:t xml:space="preserve">В том числе НДС (%):</w:t>
            </w:r>
            <w:r>
              <w:rPr>
                <w:sz w:val="28"/>
                <w:szCs w:val="28"/>
              </w:rPr>
            </w:r>
            <w:r>
              <w:rPr>
                <w:sz w:val="28"/>
                <w:szCs w:val="28"/>
              </w:rPr>
            </w:r>
          </w:p>
        </w:tc>
        <w:tc>
          <w:tcPr>
            <w:tcW w:w="724"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67"/>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67"/>
              <w:jc w:val="left"/>
              <w:rPr>
                <w:sz w:val="28"/>
                <w:szCs w:val="28"/>
              </w:rPr>
            </w:pPr>
            <w:r>
              <w:rPr>
                <w:sz w:val="28"/>
                <w:szCs w:val="28"/>
              </w:rPr>
            </w:r>
            <w:r>
              <w:rPr>
                <w:sz w:val="28"/>
                <w:szCs w:val="28"/>
              </w:rPr>
            </w:r>
            <w:r>
              <w:rPr>
                <w:sz w:val="28"/>
                <w:szCs w:val="28"/>
              </w:rPr>
            </w:r>
          </w:p>
        </w:tc>
      </w:tr>
    </w:tbl>
    <w:p>
      <w:pPr>
        <w:pStyle w:val="967"/>
        <w:rPr>
          <w:rFonts w:eastAsia="Calibri"/>
          <w:sz w:val="28"/>
          <w:szCs w:val="28"/>
        </w:rPr>
      </w:pPr>
      <w:r>
        <w:rPr>
          <w:rFonts w:eastAsia="Calibri"/>
          <w:sz w:val="28"/>
          <w:szCs w:val="28"/>
        </w:rPr>
        <w:tab/>
        <w:t xml:space="preserve">Все услуги, указанные в настоящем акте выполнены 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footnoteReference w:id="2"/>
      </w:r>
      <w:r>
        <w:rPr>
          <w:rFonts w:eastAsia="Calibri"/>
          <w:sz w:val="28"/>
          <w:szCs w:val="28"/>
        </w:rPr>
        <w:t xml:space="preserve">. </w:t>
      </w:r>
      <w:r>
        <w:rPr>
          <w:rFonts w:eastAsia="Calibri"/>
          <w:sz w:val="28"/>
          <w:szCs w:val="28"/>
        </w:rPr>
      </w:r>
      <w:r>
        <w:rPr>
          <w:rFonts w:eastAsia="Calibri"/>
          <w:sz w:val="28"/>
          <w:szCs w:val="28"/>
        </w:rPr>
      </w:r>
    </w:p>
    <w:p>
      <w:pPr>
        <w:pStyle w:val="967"/>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r>
        <w:rPr>
          <w:rFonts w:eastAsia="Calibri"/>
          <w:sz w:val="28"/>
          <w:szCs w:val="28"/>
        </w:rPr>
      </w:r>
    </w:p>
    <w:p>
      <w:pPr>
        <w:pStyle w:val="967"/>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67"/>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r>
        <w:rPr>
          <w:rFonts w:eastAsia="Calibri"/>
          <w:sz w:val="28"/>
          <w:szCs w:val="28"/>
        </w:rPr>
      </w:r>
    </w:p>
    <w:p>
      <w:pPr>
        <w:pStyle w:val="967"/>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67"/>
        <w:jc w:val="left"/>
        <w:rPr>
          <w:rFonts w:eastAsia="Calibri"/>
        </w:rPr>
      </w:pPr>
      <w:r>
        <w:rPr>
          <w:rFonts w:eastAsia="Calibri"/>
        </w:rPr>
        <w:t xml:space="preserve">Исполнитель_________________           _______________            ____________________________</w:t>
      </w:r>
      <w:r>
        <w:rPr>
          <w:rFonts w:eastAsia="Calibri"/>
        </w:rPr>
      </w:r>
      <w:r>
        <w:rPr>
          <w:rFonts w:eastAsia="Calibri"/>
        </w:rPr>
      </w:r>
    </w:p>
    <w:p>
      <w:pPr>
        <w:pStyle w:val="967"/>
        <w:jc w:val="left"/>
        <w:rPr>
          <w:rFonts w:eastAsia="Calibri"/>
        </w:rPr>
      </w:pPr>
      <w:r>
        <w:rPr>
          <w:rFonts w:eastAsia="Calibri"/>
        </w:rPr>
        <w:t xml:space="preserve">М.П.                      (должность)                    (подпись)                        (расшифровка подписи)</w:t>
      </w:r>
      <w:r>
        <w:rPr>
          <w:rFonts w:eastAsia="Calibri"/>
        </w:rPr>
      </w:r>
      <w:r>
        <w:rPr>
          <w:rFonts w:eastAsia="Calibri"/>
        </w:rPr>
      </w:r>
    </w:p>
    <w:p>
      <w:pPr>
        <w:pStyle w:val="967"/>
        <w:ind w:firstLine="567"/>
        <w:jc w:val="left"/>
        <w:rPr>
          <w:rFonts w:eastAsia="Calibri"/>
        </w:rPr>
      </w:pPr>
      <w:r>
        <w:rPr>
          <w:rFonts w:eastAsia="Calibri"/>
        </w:rPr>
        <w:t xml:space="preserve"> </w:t>
        <w:tab/>
        <w:tab/>
        <w:tab/>
        <w:tab/>
        <w:tab/>
        <w:tab/>
        <w:tab/>
        <w:tab/>
        <w:t xml:space="preserve">                     «__» __________ 20___ г.</w:t>
      </w:r>
      <w:r>
        <w:rPr>
          <w:rFonts w:eastAsia="Calibri"/>
        </w:rPr>
      </w:r>
      <w:r>
        <w:rPr>
          <w:rFonts w:eastAsia="Calibri"/>
        </w:rPr>
      </w:r>
    </w:p>
    <w:p>
      <w:pPr>
        <w:pStyle w:val="967"/>
        <w:ind w:firstLine="567"/>
        <w:jc w:val="left"/>
        <w:rPr>
          <w:rFonts w:eastAsia="Calibri"/>
        </w:rPr>
      </w:pPr>
      <w:r>
        <w:rPr>
          <w:rFonts w:eastAsia="Calibri"/>
        </w:rPr>
      </w:r>
      <w:r>
        <w:rPr>
          <w:rFonts w:eastAsia="Calibri"/>
        </w:rPr>
      </w:r>
      <w:r>
        <w:rPr>
          <w:rFonts w:eastAsia="Calibri"/>
        </w:rPr>
      </w:r>
    </w:p>
    <w:p>
      <w:pPr>
        <w:pStyle w:val="967"/>
        <w:ind w:firstLine="567"/>
        <w:jc w:val="left"/>
        <w:rPr>
          <w:rFonts w:eastAsia="Calibri"/>
        </w:rPr>
      </w:pPr>
      <w:r>
        <w:rPr>
          <w:rFonts w:eastAsia="Calibri"/>
        </w:rPr>
      </w:r>
      <w:r>
        <w:rPr>
          <w:rFonts w:eastAsia="Calibri"/>
        </w:rPr>
      </w:r>
      <w:r>
        <w:rPr>
          <w:rFonts w:eastAsia="Calibri"/>
        </w:rPr>
      </w:r>
    </w:p>
    <w:p>
      <w:pPr>
        <w:pStyle w:val="967"/>
        <w:ind w:firstLine="567"/>
        <w:jc w:val="left"/>
        <w:rPr>
          <w:rFonts w:eastAsia="Calibri"/>
        </w:rPr>
      </w:pPr>
      <w:r>
        <w:rPr>
          <w:rFonts w:eastAsia="Calibri"/>
        </w:rPr>
      </w:r>
      <w:r>
        <w:rPr>
          <w:rFonts w:eastAsia="Calibri"/>
        </w:rPr>
      </w:r>
      <w:r>
        <w:rPr>
          <w:rFonts w:eastAsia="Calibri"/>
        </w:rPr>
      </w:r>
    </w:p>
    <w:p>
      <w:pPr>
        <w:pStyle w:val="967"/>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r>
        <w:rPr>
          <w:rFonts w:eastAsia="Calibri"/>
        </w:rPr>
      </w:r>
    </w:p>
    <w:p>
      <w:pPr>
        <w:pStyle w:val="967"/>
        <w:ind w:firstLine="567"/>
        <w:jc w:val="left"/>
        <w:rPr>
          <w:rFonts w:eastAsia="Calibri"/>
        </w:rPr>
      </w:pPr>
      <w:r>
        <w:rPr>
          <w:rFonts w:eastAsia="Calibri"/>
        </w:rPr>
        <w:tab/>
        <w:tab/>
        <w:t xml:space="preserve">  </w:t>
        <w:tab/>
        <w:tab/>
        <w:tab/>
        <w:tab/>
        <w:tab/>
        <w:tab/>
        <w:t xml:space="preserve">                     «__» __________ 20___ г.</w:t>
      </w:r>
      <w:r>
        <w:rPr>
          <w:rFonts w:eastAsia="Calibri"/>
        </w:rPr>
      </w:r>
      <w:r>
        <w:rPr>
          <w:rFonts w:eastAsia="Calibri"/>
        </w:rPr>
      </w:r>
    </w:p>
    <w:p>
      <w:pPr>
        <w:pStyle w:val="967"/>
        <w:jc w:val="left"/>
        <w:rPr>
          <w:rFonts w:eastAsia="Calibri"/>
        </w:rPr>
      </w:pPr>
      <w:r>
        <w:rPr>
          <w:rFonts w:eastAsia="Calibri"/>
        </w:rPr>
      </w:r>
      <w:r>
        <w:rPr>
          <w:rFonts w:eastAsia="Calibri"/>
        </w:rPr>
      </w:r>
      <w:r>
        <w:rPr>
          <w:rFonts w:eastAsia="Calibri"/>
        </w:rPr>
      </w:r>
    </w:p>
    <w:p>
      <w:pPr>
        <w:pStyle w:val="967"/>
        <w:jc w:val="center"/>
        <w:spacing w:after="60"/>
        <w:rPr>
          <w:rFonts w:eastAsia="Calibri"/>
          <w:sz w:val="22"/>
          <w:szCs w:val="28"/>
          <w:lang w:eastAsia="en-US"/>
        </w:rPr>
      </w:pPr>
      <w:r>
        <w:rPr>
          <w:rFonts w:eastAsia="Calibri"/>
          <w:sz w:val="22"/>
          <w:szCs w:val="28"/>
          <w:lang w:eastAsia="en-US"/>
        </w:rPr>
      </w:r>
      <w:r>
        <w:rPr>
          <w:rFonts w:eastAsia="Calibri"/>
          <w:sz w:val="22"/>
          <w:szCs w:val="28"/>
          <w:lang w:eastAsia="en-US"/>
        </w:rPr>
      </w:r>
      <w:r>
        <w:rPr>
          <w:rFonts w:eastAsia="Calibri"/>
          <w:sz w:val="22"/>
          <w:szCs w:val="28"/>
          <w:lang w:eastAsia="en-US"/>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pPr>
      <w:r>
        <w:rPr>
          <w:szCs w:val="28"/>
        </w:rPr>
      </w:r>
      <w:r>
        <w:rPr>
          <w:szCs w:val="28"/>
        </w:rPr>
      </w:r>
      <w:r>
        <w:rPr>
          <w:szCs w:val="28"/>
        </w:rPr>
      </w:r>
    </w:p>
    <w:p>
      <w:pPr>
        <w:pStyle w:val="967"/>
        <w:rPr>
          <w:szCs w:val="28"/>
        </w:rPr>
        <w:sectPr>
          <w:headerReference w:type="default" r:id="rId9"/>
          <w:footnotePr/>
          <w:endnotePr/>
          <w:type w:val="nextPage"/>
          <w:pgSz w:w="11906" w:h="16838" w:orient="portrait"/>
          <w:pgMar w:top="1134" w:right="566" w:bottom="1134" w:left="1134" w:header="709" w:footer="408" w:gutter="0"/>
          <w:cols w:num="1" w:sep="0" w:space="708" w:equalWidth="1"/>
          <w:docGrid w:linePitch="360"/>
        </w:sectPr>
      </w:pPr>
      <w:r>
        <w:rPr>
          <w:szCs w:val="28"/>
        </w:rPr>
      </w:r>
      <w:r>
        <w:rPr>
          <w:szCs w:val="28"/>
        </w:rPr>
      </w:r>
      <w:r>
        <w:rPr>
          <w:szCs w:val="28"/>
        </w:rPr>
      </w:r>
    </w:p>
    <w:p>
      <w:pPr>
        <w:pStyle w:val="967"/>
        <w:ind w:left="6237"/>
        <w:jc w:val="right"/>
        <w:rPr>
          <w:sz w:val="28"/>
          <w:szCs w:val="28"/>
          <w:lang w:eastAsia="ar-SA"/>
        </w:rPr>
      </w:pPr>
      <w:r>
        <w:rPr>
          <w:sz w:val="28"/>
          <w:szCs w:val="28"/>
          <w:lang w:eastAsia="ar-SA"/>
        </w:rPr>
        <w:t xml:space="preserve">Приложение № 3</w:t>
      </w:r>
      <w:r>
        <w:rPr>
          <w:sz w:val="28"/>
          <w:szCs w:val="28"/>
          <w:lang w:eastAsia="ar-SA"/>
        </w:rPr>
      </w:r>
      <w:r>
        <w:rPr>
          <w:sz w:val="28"/>
          <w:szCs w:val="28"/>
          <w:lang w:eastAsia="ar-SA"/>
        </w:rPr>
      </w:r>
    </w:p>
    <w:p>
      <w:pPr>
        <w:pStyle w:val="967"/>
        <w:ind w:left="6237"/>
        <w:jc w:val="right"/>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r>
        <w:rPr>
          <w:sz w:val="28"/>
          <w:szCs w:val="28"/>
          <w:lang w:eastAsia="ar-SA"/>
        </w:rPr>
      </w:r>
    </w:p>
    <w:p>
      <w:pPr>
        <w:pStyle w:val="967"/>
        <w:rPr>
          <w:i/>
        </w:rPr>
      </w:pPr>
      <w:r>
        <w:rPr>
          <w:i/>
        </w:rPr>
        <w:t xml:space="preserve">                                                                                                                                                                       </w:t>
      </w:r>
      <w:r>
        <w:rPr>
          <w:i/>
        </w:rPr>
        <w:t xml:space="preserve">№</w:t>
      </w:r>
      <w:r>
        <w:t xml:space="preserve"> </w:t>
      </w:r>
      <w:r>
        <w:rPr>
          <w:i/>
        </w:rPr>
        <w:t xml:space="preserve">указан в Электронной версии конт</w:t>
      </w:r>
      <w:r>
        <w:rPr>
          <w:i/>
        </w:rPr>
        <w:t xml:space="preserve">ракта</w:t>
      </w:r>
      <w:r>
        <w:rPr>
          <w:i/>
        </w:rPr>
      </w:r>
      <w:r>
        <w:rPr>
          <w:i/>
        </w:rPr>
      </w:r>
    </w:p>
    <w:p>
      <w:pPr>
        <w:pStyle w:val="967"/>
        <w:jc w:val="center"/>
        <w:rPr>
          <w:rFonts w:eastAsia="Calibri"/>
          <w:b/>
          <w:bCs/>
          <w:sz w:val="26"/>
          <w:szCs w:val="26"/>
        </w:rPr>
      </w:pPr>
      <w:r>
        <w:rPr>
          <w:rFonts w:eastAsia="Calibri"/>
          <w:b/>
          <w:bCs/>
          <w:sz w:val="26"/>
          <w:szCs w:val="26"/>
        </w:rPr>
      </w:r>
      <w:r>
        <w:rPr>
          <w:rFonts w:eastAsia="Calibri"/>
          <w:b/>
          <w:bCs/>
          <w:sz w:val="26"/>
          <w:szCs w:val="26"/>
        </w:rPr>
      </w:r>
      <w:r>
        <w:rPr>
          <w:rFonts w:eastAsia="Calibri"/>
          <w:b/>
          <w:bCs/>
          <w:sz w:val="26"/>
          <w:szCs w:val="26"/>
        </w:rPr>
      </w:r>
    </w:p>
    <w:p>
      <w:pPr>
        <w:pStyle w:val="967"/>
        <w:jc w:val="center"/>
        <w:rPr>
          <w:rFonts w:eastAsia="Calibri"/>
          <w:b/>
          <w:bCs/>
          <w:sz w:val="26"/>
          <w:szCs w:val="26"/>
        </w:rPr>
      </w:pPr>
      <w:r>
        <w:rPr>
          <w:rFonts w:eastAsia="Calibri"/>
          <w:b/>
          <w:bCs/>
          <w:sz w:val="26"/>
          <w:szCs w:val="26"/>
        </w:rPr>
      </w:r>
      <w:r>
        <w:rPr>
          <w:rFonts w:eastAsia="Calibri"/>
          <w:b/>
          <w:bCs/>
          <w:sz w:val="26"/>
          <w:szCs w:val="26"/>
        </w:rPr>
      </w:r>
      <w:r>
        <w:rPr>
          <w:rFonts w:eastAsia="Calibri"/>
          <w:b/>
          <w:bCs/>
          <w:sz w:val="26"/>
          <w:szCs w:val="26"/>
        </w:rPr>
      </w:r>
    </w:p>
    <w:p>
      <w:pPr>
        <w:pStyle w:val="967"/>
        <w:jc w:val="center"/>
        <w:rPr>
          <w:rFonts w:eastAsia="Calibri"/>
          <w:b/>
          <w:bCs/>
          <w:sz w:val="26"/>
          <w:szCs w:val="26"/>
        </w:rPr>
      </w:pPr>
      <w:r>
        <w:rPr>
          <w:rFonts w:eastAsia="Calibri"/>
          <w:b/>
          <w:bCs/>
          <w:sz w:val="26"/>
          <w:szCs w:val="26"/>
        </w:rPr>
      </w:r>
      <w:r>
        <w:rPr>
          <w:rFonts w:eastAsia="Calibri"/>
          <w:b/>
          <w:bCs/>
          <w:sz w:val="26"/>
          <w:szCs w:val="26"/>
        </w:rPr>
      </w:r>
      <w:r>
        <w:rPr>
          <w:rFonts w:eastAsia="Calibri"/>
          <w:b/>
          <w:bCs/>
          <w:sz w:val="26"/>
          <w:szCs w:val="26"/>
        </w:rPr>
      </w:r>
    </w:p>
    <w:p>
      <w:pPr>
        <w:pStyle w:val="967"/>
        <w:jc w:val="center"/>
        <w:rPr>
          <w:rFonts w:eastAsia="Calibri"/>
          <w:sz w:val="26"/>
          <w:szCs w:val="26"/>
        </w:rPr>
      </w:pPr>
      <w:r>
        <w:rPr>
          <w:rFonts w:eastAsia="Calibri"/>
          <w:b/>
          <w:bCs/>
          <w:sz w:val="26"/>
          <w:szCs w:val="26"/>
        </w:rPr>
        <w:t xml:space="preserve">ЖУРНАЛ</w:t>
      </w:r>
      <w:r>
        <w:rPr>
          <w:rFonts w:eastAsia="Calibri"/>
          <w:sz w:val="26"/>
          <w:szCs w:val="26"/>
        </w:rPr>
      </w:r>
      <w:r>
        <w:rPr>
          <w:rFonts w:eastAsia="Calibri"/>
          <w:sz w:val="26"/>
          <w:szCs w:val="26"/>
        </w:rPr>
      </w:r>
    </w:p>
    <w:p>
      <w:pPr>
        <w:pStyle w:val="967"/>
        <w:jc w:val="center"/>
        <w:rPr>
          <w:rFonts w:eastAsia="Calibri"/>
          <w:b/>
          <w:bCs/>
          <w:sz w:val="26"/>
          <w:szCs w:val="26"/>
        </w:rPr>
      </w:pPr>
      <w:r>
        <w:rPr>
          <w:rFonts w:eastAsia="Calibri"/>
          <w:b/>
          <w:bCs/>
          <w:sz w:val="26"/>
          <w:szCs w:val="26"/>
        </w:rPr>
        <w:t xml:space="preserve">эксплуатации систем противопожарной защиты</w:t>
      </w:r>
      <w:r>
        <w:rPr>
          <w:rFonts w:eastAsia="Calibri"/>
          <w:b/>
          <w:bCs/>
          <w:sz w:val="26"/>
          <w:szCs w:val="26"/>
        </w:rPr>
      </w:r>
      <w:r>
        <w:rPr>
          <w:rFonts w:eastAsia="Calibri"/>
          <w:b/>
          <w:bCs/>
          <w:sz w:val="26"/>
          <w:szCs w:val="26"/>
        </w:rPr>
      </w:r>
    </w:p>
    <w:p>
      <w:pPr>
        <w:pStyle w:val="967"/>
        <w:rPr>
          <w:rFonts w:eastAsia="Calibri"/>
          <w:sz w:val="26"/>
          <w:szCs w:val="26"/>
        </w:rPr>
        <w:outlineLvl w:val="0"/>
      </w:pPr>
      <w:r>
        <w:rPr>
          <w:rFonts w:eastAsia="Calibri"/>
          <w:sz w:val="26"/>
          <w:szCs w:val="26"/>
        </w:rPr>
      </w:r>
      <w:r>
        <w:rPr>
          <w:rFonts w:eastAsia="Calibri"/>
          <w:sz w:val="26"/>
          <w:szCs w:val="26"/>
        </w:rPr>
      </w:r>
      <w:r>
        <w:rPr>
          <w:rFonts w:eastAsia="Calibri"/>
          <w:sz w:val="26"/>
          <w:szCs w:val="26"/>
        </w:rPr>
      </w:r>
    </w:p>
    <w:p>
      <w:pPr>
        <w:pStyle w:val="967"/>
        <w:rPr>
          <w:rFonts w:eastAsia="Calibri"/>
          <w:sz w:val="26"/>
          <w:szCs w:val="26"/>
        </w:rPr>
      </w:pPr>
      <w:r>
        <w:rPr>
          <w:rFonts w:eastAsia="Calibri"/>
          <w:sz w:val="26"/>
          <w:szCs w:val="26"/>
        </w:rPr>
        <w:t xml:space="preserve">_______________________________________________________________________________________________________________</w:t>
      </w:r>
      <w:r>
        <w:rPr>
          <w:rFonts w:eastAsia="Calibri"/>
          <w:sz w:val="26"/>
          <w:szCs w:val="26"/>
        </w:rPr>
      </w:r>
      <w:r>
        <w:rPr>
          <w:rFonts w:eastAsia="Calibri"/>
          <w:sz w:val="26"/>
          <w:szCs w:val="26"/>
        </w:rPr>
      </w:r>
    </w:p>
    <w:p>
      <w:pPr>
        <w:pStyle w:val="967"/>
        <w:jc w:val="center"/>
        <w:spacing w:before="260"/>
        <w:rPr>
          <w:rFonts w:eastAsia="Calibri"/>
          <w:sz w:val="26"/>
          <w:szCs w:val="26"/>
        </w:rPr>
      </w:pPr>
      <w:r>
        <w:rPr>
          <w:rFonts w:eastAsia="Calibri"/>
          <w:sz w:val="26"/>
          <w:szCs w:val="26"/>
          <w:vertAlign w:val="subscript"/>
        </w:rPr>
        <w:t xml:space="preserve">(адрес здания, строения, сооружения, помещения)</w:t>
      </w:r>
      <w:r>
        <w:rPr>
          <w:rFonts w:eastAsia="Calibri"/>
          <w:sz w:val="26"/>
          <w:szCs w:val="26"/>
        </w:rPr>
      </w:r>
      <w:r>
        <w:rPr>
          <w:rFonts w:eastAsia="Calibri"/>
          <w:sz w:val="26"/>
          <w:szCs w:val="26"/>
        </w:rPr>
      </w:r>
    </w:p>
    <w:p>
      <w:pPr>
        <w:pStyle w:val="967"/>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right"/>
        <w:rPr>
          <w:rFonts w:eastAsia="Calibri"/>
          <w:sz w:val="26"/>
          <w:szCs w:val="26"/>
        </w:rPr>
      </w:pPr>
      <w:r>
        <w:rPr>
          <w:rFonts w:eastAsia="Calibri"/>
          <w:sz w:val="26"/>
          <w:szCs w:val="26"/>
        </w:rPr>
        <w:t xml:space="preserve">Начат: "___"______________ 202__ г.</w:t>
      </w:r>
      <w:r>
        <w:rPr>
          <w:rFonts w:eastAsia="Calibri"/>
          <w:sz w:val="26"/>
          <w:szCs w:val="26"/>
        </w:rPr>
      </w:r>
      <w:r>
        <w:rPr>
          <w:rFonts w:eastAsia="Calibri"/>
          <w:sz w:val="26"/>
          <w:szCs w:val="26"/>
        </w:rPr>
      </w:r>
    </w:p>
    <w:p>
      <w:pPr>
        <w:pStyle w:val="967"/>
        <w:jc w:val="right"/>
        <w:rPr>
          <w:rFonts w:eastAsia="Calibri"/>
          <w:sz w:val="26"/>
          <w:szCs w:val="26"/>
        </w:rPr>
      </w:pPr>
      <w:r>
        <w:rPr>
          <w:rFonts w:eastAsia="Calibri"/>
          <w:sz w:val="26"/>
          <w:szCs w:val="26"/>
        </w:rPr>
        <w:t xml:space="preserve">Окончен: "___"______________ 202__ г</w:t>
      </w:r>
      <w:r>
        <w:rPr>
          <w:rFonts w:eastAsia="Calibri"/>
          <w:sz w:val="26"/>
          <w:szCs w:val="26"/>
        </w:rPr>
      </w:r>
      <w:r>
        <w:rPr>
          <w:rFonts w:eastAsia="Calibri"/>
          <w:sz w:val="26"/>
          <w:szCs w:val="26"/>
        </w:rPr>
      </w:r>
    </w:p>
    <w:p>
      <w:pPr>
        <w:pStyle w:val="967"/>
        <w:jc w:val="right"/>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t xml:space="preserve">1. Информация о перекатке пожарных рукавов</w:t>
      </w:r>
      <w:r>
        <w:rPr>
          <w:rFonts w:eastAsia="Calibri"/>
          <w:sz w:val="26"/>
          <w:szCs w:val="26"/>
        </w:rPr>
      </w:r>
      <w:r>
        <w:rPr>
          <w:rFonts w:eastAsia="Calibri"/>
          <w:sz w:val="26"/>
          <w:szCs w:val="26"/>
        </w:rPr>
      </w:r>
    </w:p>
    <w:tbl>
      <w:tblPr>
        <w:tblpPr w:horzAnchor="margin" w:tblpXSpec="center" w:vertAnchor="text" w:tblpY="72" w:leftFromText="180" w:topFromText="0" w:rightFromText="180" w:bottomFromText="0"/>
        <w:tblW w:w="15230" w:type="dxa"/>
        <w:tblInd w:w="0" w:type="dxa"/>
        <w:tblLayout w:type="fixed"/>
        <w:tblCellMar>
          <w:left w:w="62" w:type="dxa"/>
          <w:top w:w="102" w:type="dxa"/>
          <w:right w:w="62" w:type="dxa"/>
          <w:bottom w:w="102" w:type="dxa"/>
        </w:tblCellMar>
        <w:tblLook w:val="04A0" w:firstRow="1" w:lastRow="0" w:firstColumn="1" w:lastColumn="0" w:noHBand="0" w:noVBand="1"/>
      </w:tblPr>
      <w:tblGrid>
        <w:gridCol w:w="709"/>
        <w:gridCol w:w="1559"/>
        <w:gridCol w:w="3464"/>
        <w:gridCol w:w="1842"/>
        <w:gridCol w:w="2268"/>
        <w:gridCol w:w="1419"/>
        <w:gridCol w:w="2268"/>
        <w:gridCol w:w="1701"/>
      </w:tblGrid>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N п/п</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Дата проверки</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Характеристики пожарного рукава</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Содержание услуг</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Услуги оказаны (должность, фамилия, имя, отчество лица, проводившего проверку, наименование организации)</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41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Подпись лица, оказавшего услуги</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Лицо, ответственное за пожарную безопасность (должность, фамилия, имя, отчество)</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Подпись лица, ответственного за пожарную безопасность</w:t>
            </w:r>
            <w:r>
              <w:rPr>
                <w:rFonts w:eastAsia="Calibri"/>
              </w:rPr>
            </w:r>
            <w:r>
              <w:rPr>
                <w:rFonts w:eastAsia="Calibri"/>
              </w:rPr>
            </w:r>
          </w:p>
        </w:tc>
      </w:tr>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1</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2</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3</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4</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5</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419"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6</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7</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jc w:val="center"/>
              <w:rPr>
                <w:rFonts w:eastAsia="Calibri"/>
              </w:rPr>
              <w:framePr w:hSpace="180" w:wrap="around" w:vAnchor="text" w:hAnchor="margin" w:xAlign="center" w:y="72"/>
            </w:pPr>
            <w:r>
              <w:rPr>
                <w:rFonts w:eastAsia="Calibri"/>
              </w:rPr>
              <w:t xml:space="preserve">8</w:t>
            </w:r>
            <w:r>
              <w:rPr>
                <w:rFonts w:eastAsia="Calibri"/>
              </w:rPr>
            </w:r>
            <w:r>
              <w:rPr>
                <w:rFonts w:eastAsia="Calibri"/>
              </w:rPr>
            </w:r>
          </w:p>
        </w:tc>
      </w:tr>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419"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rPr>
                <w:rFonts w:eastAsia="Calibri"/>
              </w:rPr>
              <w:framePr w:hSpace="180" w:wrap="around" w:vAnchor="text" w:hAnchor="margin" w:xAlign="center" w:y="72"/>
            </w:pPr>
            <w:r>
              <w:rPr>
                <w:rFonts w:eastAsia="Calibri"/>
              </w:rPr>
            </w:r>
            <w:r>
              <w:rPr>
                <w:rFonts w:eastAsia="Calibri"/>
              </w:rPr>
            </w:r>
            <w:r>
              <w:rPr>
                <w:rFonts w:eastAsia="Calibri"/>
              </w:rPr>
            </w:r>
          </w:p>
        </w:tc>
      </w:tr>
    </w:tbl>
    <w:p>
      <w:pPr>
        <w:pStyle w:val="967"/>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r>
      <w:r>
        <w:rPr>
          <w:rFonts w:eastAsia="Calibri"/>
          <w:sz w:val="26"/>
          <w:szCs w:val="26"/>
        </w:rPr>
      </w:r>
      <w:r>
        <w:rPr>
          <w:rFonts w:eastAsia="Calibri"/>
          <w:sz w:val="26"/>
          <w:szCs w:val="26"/>
        </w:rPr>
      </w:r>
    </w:p>
    <w:p>
      <w:pPr>
        <w:pStyle w:val="967"/>
        <w:jc w:val="center"/>
        <w:rPr>
          <w:rFonts w:eastAsia="Calibri"/>
          <w:sz w:val="26"/>
          <w:szCs w:val="26"/>
        </w:rPr>
      </w:pPr>
      <w:r>
        <w:rPr>
          <w:rFonts w:eastAsia="Calibri"/>
          <w:sz w:val="26"/>
          <w:szCs w:val="26"/>
        </w:rPr>
        <w:t xml:space="preserve">2. Информация об услугах, проводимых со средствами обеспечения пожарной безопасности и пожаротушения</w:t>
      </w:r>
      <w:r>
        <w:rPr>
          <w:rFonts w:eastAsia="Calibri"/>
          <w:sz w:val="26"/>
          <w:szCs w:val="26"/>
        </w:rPr>
      </w:r>
      <w:r>
        <w:rPr>
          <w:rFonts w:eastAsia="Calibri"/>
          <w:sz w:val="26"/>
          <w:szCs w:val="26"/>
        </w:rPr>
      </w:r>
    </w:p>
    <w:tbl>
      <w:tblPr>
        <w:tblpPr w:horzAnchor="margin" w:tblpXSpec="center" w:vertAnchor="text" w:tblpY="95" w:leftFromText="180" w:topFromText="0" w:rightFromText="180" w:bottomFromText="0"/>
        <w:tblW w:w="15371" w:type="dxa"/>
        <w:tblInd w:w="0" w:type="dxa"/>
        <w:tblLayout w:type="fixed"/>
        <w:tblCellMar>
          <w:left w:w="62" w:type="dxa"/>
          <w:top w:w="102" w:type="dxa"/>
          <w:right w:w="62" w:type="dxa"/>
          <w:bottom w:w="102" w:type="dxa"/>
        </w:tblCellMar>
        <w:tblLook w:val="04A0" w:firstRow="1" w:lastRow="0" w:firstColumn="1" w:lastColumn="0" w:noHBand="0" w:noVBand="1"/>
      </w:tblPr>
      <w:tblGrid>
        <w:gridCol w:w="709"/>
        <w:gridCol w:w="1559"/>
        <w:gridCol w:w="3464"/>
        <w:gridCol w:w="1842"/>
        <w:gridCol w:w="2268"/>
        <w:gridCol w:w="1701"/>
        <w:gridCol w:w="2240"/>
        <w:gridCol w:w="1588"/>
      </w:tblGrid>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N п/п</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Дата оказания услуг</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Наименование средства обеспечения пожарной безопасности</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Содержание услуг</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Услуги оказаны (должность, фамилия, имя, отчество лица, проводившего проверку, наименование организации)</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Подпись лица, проводившего проверку</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40"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Лицо, ответственное за пожарную безопасность (должность, фамилия, имя, отчество)</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Подпись лица, ответственного за пожарную безопасность</w:t>
            </w:r>
            <w:r>
              <w:rPr>
                <w:rFonts w:eastAsia="Calibri"/>
              </w:rPr>
            </w:r>
            <w:r>
              <w:rPr>
                <w:rFonts w:eastAsia="Calibri"/>
              </w:rPr>
            </w:r>
          </w:p>
        </w:tc>
      </w:tr>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1</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2</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3</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4</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5</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6</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40"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7</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67"/>
              <w:jc w:val="center"/>
              <w:rPr>
                <w:rFonts w:eastAsia="Calibri"/>
              </w:rPr>
              <w:framePr w:hSpace="180" w:wrap="around" w:vAnchor="text" w:hAnchor="margin" w:xAlign="center" w:y="95"/>
            </w:pPr>
            <w:r>
              <w:rPr>
                <w:rFonts w:eastAsia="Calibri"/>
              </w:rPr>
              <w:t xml:space="preserve">8</w:t>
            </w:r>
            <w:r>
              <w:rPr>
                <w:rFonts w:eastAsia="Calibri"/>
              </w:rPr>
            </w:r>
            <w:r>
              <w:rPr>
                <w:rFonts w:eastAsia="Calibri"/>
              </w:rPr>
            </w:r>
          </w:p>
        </w:tc>
      </w:tr>
      <w:tr>
        <w:tblPrEx/>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3464" w:type="dxa"/>
            <w:vAlign w:val="top"/>
            <w:textDirection w:val="lrTb"/>
            <w:noWrap w:val="false"/>
          </w:tcPr>
          <w:p>
            <w:pPr>
              <w:pStyle w:val="967"/>
              <w:rPr>
                <w:rFonts w:eastAsia="Calibri"/>
              </w:rPr>
              <w:framePr w:hSpace="180" w:wrap="around" w:vAnchor="text" w:hAnchor="margin" w:xAlign="center" w:y="95"/>
            </w:pPr>
            <w:r>
              <w:rPr>
                <w:rFonts w:eastAsia="Calibri"/>
              </w:rPr>
              <w:t xml:space="preserve">Пожарные краны</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2240"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67"/>
              <w:rPr>
                <w:rFonts w:eastAsia="Calibri"/>
              </w:rPr>
              <w:framePr w:hSpace="180" w:wrap="around" w:vAnchor="text" w:hAnchor="margin" w:xAlign="center" w:y="95"/>
            </w:pPr>
            <w:r>
              <w:rPr>
                <w:rFonts w:eastAsia="Calibri"/>
              </w:rPr>
            </w:r>
            <w:r>
              <w:rPr>
                <w:rFonts w:eastAsia="Calibri"/>
              </w:rPr>
            </w:r>
            <w:r>
              <w:rPr>
                <w:rFonts w:eastAsia="Calibri"/>
              </w:rPr>
            </w:r>
          </w:p>
        </w:tc>
      </w:tr>
    </w:tbl>
    <w:p>
      <w:pPr>
        <w:pStyle w:val="967"/>
        <w:rPr>
          <w:sz w:val="16"/>
          <w:szCs w:val="16"/>
        </w:rPr>
      </w:pPr>
      <w:r>
        <w:rPr>
          <w:sz w:val="16"/>
          <w:szCs w:val="16"/>
        </w:rPr>
      </w:r>
      <w:r>
        <w:rPr>
          <w:sz w:val="16"/>
          <w:szCs w:val="16"/>
        </w:rPr>
      </w:r>
      <w:r>
        <w:rPr>
          <w:sz w:val="16"/>
          <w:szCs w:val="16"/>
        </w:rPr>
      </w:r>
    </w:p>
    <w:p>
      <w:pPr>
        <w:pStyle w:val="967"/>
        <w:rPr>
          <w:sz w:val="16"/>
          <w:szCs w:val="16"/>
        </w:rPr>
      </w:pPr>
      <w:r>
        <w:rPr>
          <w:sz w:val="16"/>
          <w:szCs w:val="16"/>
        </w:rPr>
      </w:r>
      <w:r>
        <w:rPr>
          <w:sz w:val="16"/>
          <w:szCs w:val="16"/>
        </w:rPr>
      </w:r>
      <w:r>
        <w:rPr>
          <w:sz w:val="16"/>
          <w:szCs w:val="16"/>
        </w:rPr>
      </w:r>
    </w:p>
    <w:p>
      <w:pPr>
        <w:pStyle w:val="967"/>
        <w:rPr>
          <w:sz w:val="16"/>
          <w:szCs w:val="16"/>
        </w:rPr>
      </w:pPr>
      <w:r>
        <w:rPr>
          <w:sz w:val="16"/>
          <w:szCs w:val="16"/>
        </w:rPr>
      </w:r>
      <w:r>
        <w:rPr>
          <w:sz w:val="16"/>
          <w:szCs w:val="16"/>
        </w:rPr>
      </w:r>
      <w:r>
        <w:rPr>
          <w:sz w:val="16"/>
          <w:szCs w:val="16"/>
        </w:rPr>
      </w:r>
    </w:p>
    <w:p>
      <w:pPr>
        <w:pStyle w:val="967"/>
        <w:rPr>
          <w:sz w:val="16"/>
          <w:szCs w:val="16"/>
        </w:rPr>
      </w:pPr>
      <w:r>
        <w:rPr>
          <w:sz w:val="16"/>
          <w:szCs w:val="16"/>
        </w:rPr>
      </w:r>
      <w:r>
        <w:rPr>
          <w:sz w:val="16"/>
          <w:szCs w:val="16"/>
        </w:rPr>
      </w:r>
      <w:r>
        <w:rPr>
          <w:sz w:val="16"/>
          <w:szCs w:val="16"/>
        </w:rPr>
      </w:r>
    </w:p>
    <w:p>
      <w:pPr>
        <w:pStyle w:val="967"/>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r>
        <w:rPr>
          <w:vanish/>
        </w:rPr>
      </w:r>
    </w:p>
    <w:sectPr>
      <w:footerReference w:type="default" r:id="rId10"/>
      <w:footnotePr/>
      <w:endnotePr/>
      <w:type w:val="nextPage"/>
      <w:pgSz w:w="16838" w:h="11906" w:orient="landscape"/>
      <w:pgMar w:top="0" w:right="1134" w:bottom="993"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67"/>
        <w:ind w:firstLine="709"/>
        <w:rPr>
          <w:sz w:val="20"/>
          <w:szCs w:val="20"/>
        </w:rPr>
      </w:pPr>
      <w:r>
        <w:rPr>
          <w:rStyle w:val="1151"/>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fldChar w:fldCharType="begin"/>
    </w:r>
    <w:r>
      <w:instrText xml:space="preserve">PAGE   \* MERGEFORMAT</w:instrText>
    </w:r>
    <w:r>
      <w:fldChar w:fldCharType="separate"/>
    </w:r>
    <w:r>
      <w:rPr>
        <w:lang w:val="ru-RU"/>
      </w:rPr>
      <w:t xml:space="preserve">21</w:t>
    </w:r>
    <w:r>
      <w:fldChar w:fldCharType="end"/>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2"/>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0"/>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3"/>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8"/>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17"/>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5"/>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00"/>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2">
    <w:multiLevelType w:val="hybridMultilevel"/>
    <w:lvl w:ilvl="0">
      <w:start w:val="1"/>
      <w:numFmt w:val="decimal"/>
      <w:pStyle w:val="1024"/>
      <w:isLgl w:val="false"/>
      <w:suff w:val="tab"/>
      <w:lvlText w:val="%1."/>
      <w:lvlJc w:val="left"/>
      <w:pPr>
        <w:ind w:left="567" w:hanging="567"/>
        <w:tabs>
          <w:tab w:val="num" w:pos="567" w:leader="none"/>
        </w:tabs>
      </w:pPr>
    </w:lvl>
    <w:lvl w:ilvl="1">
      <w:start w:val="1"/>
      <w:numFmt w:val="decimal"/>
      <w:pStyle w:val="1013"/>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102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5">
    <w:multiLevelType w:val="hybridMultilevel"/>
    <w:lvl w:ilvl="0">
      <w:start w:val="1"/>
      <w:numFmt w:val="decimal"/>
      <w:pStyle w:val="1144"/>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0">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1150"/>
      <w:isLgl w:val="false"/>
      <w:suff w:val="space"/>
      <w:lvlText w:val="%1"/>
      <w:lvlJc w:val="center"/>
      <w:pPr>
        <w:ind w:left="1066" w:firstLine="0"/>
      </w:pPr>
    </w:lvl>
    <w:lvl w:ilvl="1">
      <w:start w:val="1"/>
      <w:numFmt w:val="decimal"/>
      <w:pStyle w:val="1148"/>
      <w:isLgl w:val="false"/>
      <w:suff w:val="space"/>
      <w:lvlText w:val="%1.%2"/>
      <w:lvlJc w:val="left"/>
      <w:pPr>
        <w:ind w:left="1066" w:firstLine="708"/>
      </w:pPr>
    </w:lvl>
    <w:lvl w:ilvl="2">
      <w:start w:val="1"/>
      <w:numFmt w:val="decimal"/>
      <w:pStyle w:val="1149"/>
      <w:isLgl w:val="false"/>
      <w:suff w:val="space"/>
      <w:lvlText w:val="%1.%2.%3"/>
      <w:lvlJc w:val="left"/>
      <w:pPr>
        <w:ind w:left="1066" w:firstLine="708"/>
      </w:pPr>
    </w:lvl>
    <w:lvl w:ilvl="3">
      <w:start w:val="1"/>
      <w:numFmt w:val="decimal"/>
      <w:pStyle w:val="1147"/>
      <w:isLgl w:val="false"/>
      <w:suff w:val="space"/>
      <w:lvlText w:val="%1.%2.%3.%4"/>
      <w:lvlJc w:val="left"/>
      <w:pPr>
        <w:ind w:left="1066" w:firstLine="708"/>
      </w:pPr>
    </w:lvl>
    <w:lvl w:ilvl="4">
      <w:start w:val="1"/>
      <w:numFmt w:val="decimal"/>
      <w:pStyle w:val="1146"/>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thaiNumbers"/>
      <w:pStyle w:val="1078"/>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decimal"/>
      <w:pStyle w:val="1032"/>
      <w:isLgl w:val="false"/>
      <w:suff w:val="tab"/>
      <w:lvlText w:val="%1."/>
      <w:lvlJc w:val="left"/>
      <w:pPr>
        <w:ind w:left="360" w:hanging="360"/>
        <w:tabs>
          <w:tab w:val="num" w:pos="360" w:leader="none"/>
        </w:tabs>
      </w:pPr>
    </w:lvl>
    <w:lvl w:ilvl="1">
      <w:start w:val="1"/>
      <w:numFmt w:val="decimal"/>
      <w:pStyle w:val="1034"/>
      <w:isLgl w:val="false"/>
      <w:suff w:val="tab"/>
      <w:lvlText w:val="%1.%2."/>
      <w:lvlJc w:val="left"/>
      <w:pPr>
        <w:ind w:left="972" w:hanging="432"/>
        <w:tabs>
          <w:tab w:val="num" w:pos="972" w:leader="none"/>
        </w:tabs>
      </w:pPr>
      <w:rPr>
        <w:b/>
      </w:rPr>
    </w:lvl>
    <w:lvl w:ilvl="2">
      <w:start w:val="1"/>
      <w:numFmt w:val="decimal"/>
      <w:pStyle w:val="1063"/>
      <w:isLgl w:val="false"/>
      <w:suff w:val="tab"/>
      <w:lvlText w:val="%1.%2.%3."/>
      <w:lvlJc w:val="left"/>
      <w:pPr>
        <w:ind w:left="1224" w:hanging="504"/>
        <w:tabs>
          <w:tab w:val="num" w:pos="1440" w:leader="none"/>
        </w:tabs>
      </w:pPr>
    </w:lvl>
    <w:lvl w:ilvl="3">
      <w:start w:val="1"/>
      <w:numFmt w:val="decimal"/>
      <w:pStyle w:val="1076"/>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6">
    <w:multiLevelType w:val="hybridMultilevel"/>
    <w:lvl w:ilvl="0">
      <w:start w:val="1"/>
      <w:numFmt w:val="decimal"/>
      <w:isLgl w:val="false"/>
      <w:suff w:val="tab"/>
      <w:lvlText w:val="%1."/>
      <w:lvlJc w:val="left"/>
      <w:pPr>
        <w:ind w:left="1069" w:hanging="360"/>
      </w:pPr>
    </w:lvl>
    <w:lvl w:ilvl="1">
      <w:start w:val="3"/>
      <w:numFmt w:val="decimal"/>
      <w:isLgl w:val="false"/>
      <w:suff w:val="tab"/>
      <w:lvlText w:val="%1.%2."/>
      <w:lvlJc w:val="left"/>
      <w:pPr>
        <w:ind w:left="1909" w:hanging="1200"/>
      </w:pPr>
    </w:lvl>
    <w:lvl w:ilvl="2">
      <w:start w:val="1"/>
      <w:numFmt w:val="decimal"/>
      <w:isLgl w:val="false"/>
      <w:suff w:val="tab"/>
      <w:lvlText w:val="%1.%2.%3."/>
      <w:lvlJc w:val="left"/>
      <w:pPr>
        <w:ind w:left="1909" w:hanging="1200"/>
      </w:pPr>
    </w:lvl>
    <w:lvl w:ilvl="3">
      <w:start w:val="1"/>
      <w:numFmt w:val="decimal"/>
      <w:isLgl w:val="false"/>
      <w:suff w:val="tab"/>
      <w:lvlText w:val="%1.%2.%3.%4."/>
      <w:lvlJc w:val="left"/>
      <w:pPr>
        <w:ind w:left="1909" w:hanging="1200"/>
      </w:pPr>
    </w:lvl>
    <w:lvl w:ilvl="4">
      <w:start w:val="1"/>
      <w:numFmt w:val="decimal"/>
      <w:isLgl w:val="false"/>
      <w:suff w:val="tab"/>
      <w:lvlText w:val="%1.%2.%3.%4.%5."/>
      <w:lvlJc w:val="left"/>
      <w:pPr>
        <w:ind w:left="1909" w:hanging="1200"/>
      </w:pPr>
    </w:lvl>
    <w:lvl w:ilvl="5">
      <w:start w:val="1"/>
      <w:numFmt w:val="decimal"/>
      <w:isLgl w:val="false"/>
      <w:suff w:val="tab"/>
      <w:lvlText w:val="%1.%2.%3.%4.%5.%6."/>
      <w:lvlJc w:val="left"/>
      <w:pPr>
        <w:ind w:left="2149" w:hanging="1440"/>
      </w:pPr>
    </w:lvl>
    <w:lvl w:ilvl="6">
      <w:start w:val="1"/>
      <w:numFmt w:val="decimal"/>
      <w:isLgl w:val="false"/>
      <w:suff w:val="tab"/>
      <w:lvlText w:val="%1.%2.%3.%4.%5.%6.%7."/>
      <w:lvlJc w:val="left"/>
      <w:pPr>
        <w:ind w:left="2509" w:hanging="1800"/>
      </w:pPr>
    </w:lvl>
    <w:lvl w:ilvl="7">
      <w:start w:val="1"/>
      <w:numFmt w:val="decimal"/>
      <w:isLgl w:val="false"/>
      <w:suff w:val="tab"/>
      <w:lvlText w:val="%1.%2.%3.%4.%5.%6.%7.%8."/>
      <w:lvlJc w:val="left"/>
      <w:pPr>
        <w:ind w:left="2509" w:hanging="1800"/>
      </w:pPr>
    </w:lvl>
    <w:lvl w:ilvl="8">
      <w:start w:val="1"/>
      <w:numFmt w:val="decimal"/>
      <w:isLgl w:val="false"/>
      <w:suff w:val="tab"/>
      <w:lvlText w:val="%1.%2.%3.%4.%5.%6.%7.%8.%9."/>
      <w:lvlJc w:val="left"/>
      <w:pPr>
        <w:ind w:left="2869" w:hanging="2160"/>
      </w:pPr>
    </w:lvl>
  </w:abstractNum>
  <w:abstractNum w:abstractNumId="27">
    <w:multiLevelType w:val="hybridMultilevel"/>
    <w:lvl w:ilvl="0">
      <w:start w:val="1"/>
      <w:numFmt w:val="decimal"/>
      <w:pStyle w:val="1162"/>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63"/>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64"/>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8">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9">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67"/>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1">
    <w:multiLevelType w:val="hybridMultilevel"/>
    <w:lvl w:ilvl="0">
      <w:start w:val="1"/>
      <w:numFmt w:val="decimal"/>
      <w:pStyle w:val="1153"/>
      <w:isLgl w:val="false"/>
      <w:suff w:val="tab"/>
      <w:lvlText w:val="%1."/>
      <w:lvlJc w:val="left"/>
      <w:pPr>
        <w:ind w:left="851" w:hanging="851"/>
        <w:tabs>
          <w:tab w:val="num" w:pos="851" w:leader="none"/>
        </w:tabs>
      </w:pPr>
    </w:lvl>
    <w:lvl w:ilvl="1">
      <w:start w:val="1"/>
      <w:numFmt w:val="decimal"/>
      <w:pStyle w:val="1154"/>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56"/>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2">
    <w:multiLevelType w:val="hybridMultilevel"/>
    <w:lvl w:ilvl="0">
      <w:start w:val="2"/>
      <w:numFmt w:val="decimal"/>
      <w:isLgl w:val="false"/>
      <w:suff w:val="tab"/>
      <w:lvlText w:val="1.%1."/>
      <w:legacy w:legacy="1" w:legacyIndent="0" w:legacySpace="0"/>
      <w:lvlJc w:val="left"/>
      <w:pPr/>
      <w:rPr>
        <w:rFonts w:ascii="Times New Roman" w:hAnsi="Times New Roman" w:cs="Times New Roman"/>
        <w:b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4">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5">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7">
    <w:multiLevelType w:val="hybridMultilevel"/>
    <w:lvl w:ilvl="0">
      <w:start w:val="1"/>
      <w:numFmt w:val="decimal"/>
      <w:pStyle w:val="108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9">
    <w:multiLevelType w:val="hybridMultilevel"/>
    <w:lvl w:ilvl="0">
      <w:start w:val="1"/>
      <w:numFmt w:val="decimal"/>
      <w:pStyle w:val="991"/>
      <w:isLgl w:val="false"/>
      <w:suff w:val="tab"/>
      <w:lvlText w:val="%1."/>
      <w:lvlJc w:val="left"/>
      <w:pPr>
        <w:ind w:left="432" w:hanging="432"/>
        <w:tabs>
          <w:tab w:val="num" w:pos="432" w:leader="none"/>
        </w:tabs>
      </w:pPr>
    </w:lvl>
    <w:lvl w:ilvl="1">
      <w:start w:val="1"/>
      <w:numFmt w:val="decimal"/>
      <w:pStyle w:val="992"/>
      <w:isLgl w:val="false"/>
      <w:suff w:val="tab"/>
      <w:lvlText w:val="%1.%2"/>
      <w:lvlJc w:val="left"/>
      <w:pPr>
        <w:ind w:left="576" w:hanging="576"/>
        <w:tabs>
          <w:tab w:val="num" w:pos="576" w:leader="none"/>
        </w:tabs>
      </w:pPr>
    </w:lvl>
    <w:lvl w:ilvl="2">
      <w:start w:val="1"/>
      <w:numFmt w:val="decimal"/>
      <w:pStyle w:val="994"/>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4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1">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23"/>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2">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55"/>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3">
    <w:multiLevelType w:val="hybridMultilevel"/>
    <w:lvl w:ilvl="0">
      <w:start w:val="1"/>
      <w:numFmt w:val="bullet"/>
      <w:pStyle w:val="1285"/>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6">
    <w:multiLevelType w:val="hybridMultilevel"/>
    <w:lvl w:ilvl="0">
      <w:start w:val="1"/>
      <w:numFmt w:val="bullet"/>
      <w:isLgl w:val="false"/>
      <w:suff w:val="tab"/>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7">
    <w:multiLevelType w:val="hybridMultilevel"/>
    <w:lvl w:ilvl="0">
      <w:start w:val="1"/>
      <w:numFmt w:val="bullet"/>
      <w:isLgl w:val="false"/>
      <w:suff w:val="tab"/>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3"/>
  </w:num>
  <w:num w:numId="2">
    <w:abstractNumId w:val="39"/>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41"/>
  </w:num>
  <w:num w:numId="12">
    <w:abstractNumId w:val="13"/>
  </w:num>
  <w:num w:numId="13">
    <w:abstractNumId w:val="12"/>
  </w:num>
  <w:num w:numId="14">
    <w:abstractNumId w:val="25"/>
  </w:num>
  <w:num w:numId="15">
    <w:abstractNumId w:val="30"/>
  </w:num>
  <w:num w:numId="16">
    <w:abstractNumId w:val="24"/>
  </w:num>
  <w:num w:numId="17">
    <w:abstractNumId w:val="37"/>
  </w:num>
  <w:num w:numId="18">
    <w:abstractNumId w:val="15"/>
  </w:num>
  <w:num w:numId="19">
    <w:abstractNumId w:val="22"/>
  </w:num>
  <w:num w:numId="20">
    <w:abstractNumId w:val="31"/>
  </w:num>
  <w:num w:numId="21">
    <w:abstractNumId w:val="42"/>
  </w:num>
  <w:num w:numId="22">
    <w:abstractNumId w:val="27"/>
  </w:num>
  <w:num w:numId="23">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3"/>
  </w:num>
  <w:num w:numId="27">
    <w:abstractNumId w:val="35"/>
  </w:num>
  <w:num w:numId="28">
    <w:abstractNumId w:val="11"/>
  </w:num>
  <w:num w:numId="29">
    <w:abstractNumId w:val="40"/>
  </w:num>
  <w:num w:numId="30">
    <w:abstractNumId w:val="34"/>
  </w:num>
  <w:num w:numId="31">
    <w:abstractNumId w:val="17"/>
  </w:num>
  <w:num w:numId="32">
    <w:abstractNumId w:val="45"/>
  </w:num>
  <w:num w:numId="33">
    <w:abstractNumId w:val="44"/>
  </w:num>
  <w:num w:numId="34">
    <w:abstractNumId w:val="21"/>
  </w:num>
  <w:num w:numId="35">
    <w:abstractNumId w:val="38"/>
  </w:num>
  <w:num w:numId="36">
    <w:abstractNumId w:val="14"/>
  </w:num>
  <w:num w:numId="37">
    <w:abstractNumId w:val="43"/>
  </w:num>
  <w:num w:numId="38">
    <w:abstractNumId w:val="23"/>
  </w:num>
  <w:num w:numId="39">
    <w:abstractNumId w:val="26"/>
  </w:num>
  <w:num w:numId="40">
    <w:abstractNumId w:val="2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9"/>
  </w:num>
  <w:num w:numId="46">
    <w:abstractNumId w:val="32"/>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7"/>
    <w:next w:val="967"/>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7"/>
    <w:next w:val="967"/>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7"/>
    <w:next w:val="967"/>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7"/>
    <w:next w:val="967"/>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7"/>
    <w:next w:val="967"/>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7"/>
    <w:next w:val="967"/>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7"/>
    <w:next w:val="967"/>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7"/>
    <w:next w:val="967"/>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7"/>
    <w:next w:val="967"/>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0"/>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link w:val="822"/>
    <w:uiPriority w:val="35"/>
    <w:semiHidden/>
    <w:unhideWhenUsed/>
    <w:qFormat/>
    <w:pPr>
      <w:spacing w:line="276" w:lineRule="auto"/>
    </w:pPr>
    <w:rPr>
      <w:b/>
      <w:bCs/>
      <w:color w:val="4f81bd" w:themeColor="accent1"/>
      <w:sz w:val="18"/>
      <w:szCs w:val="18"/>
    </w:rPr>
  </w:style>
  <w:style w:type="character" w:styleId="822">
    <w:name w:val="Caption Char"/>
    <w:link w:val="821"/>
    <w:uiPriority w:val="35"/>
    <w:rPr>
      <w:b/>
      <w:bCs/>
      <w:color w:val="4f81bd" w:themeColor="accent1"/>
      <w:sz w:val="18"/>
      <w:szCs w:val="18"/>
    </w:rPr>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pPr>
    <w:rPr>
      <w:sz w:val="24"/>
      <w:szCs w:val="24"/>
      <w:lang w:val="ru-RU" w:eastAsia="ru-RU" w:bidi="ar-SA"/>
    </w:rPr>
  </w:style>
  <w:style w:type="paragraph" w:styleId="968">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67"/>
    <w:next w:val="967"/>
    <w:link w:val="980"/>
    <w:uiPriority w:val="99"/>
    <w:qFormat/>
    <w:pPr>
      <w:jc w:val="center"/>
      <w:keepNext/>
      <w:spacing w:before="240" w:after="60"/>
      <w:outlineLvl w:val="0"/>
    </w:pPr>
    <w:rPr>
      <w:b/>
      <w:sz w:val="36"/>
      <w:szCs w:val="20"/>
      <w:lang w:val="en-US" w:eastAsia="en-US"/>
    </w:rPr>
  </w:style>
  <w:style w:type="paragraph" w:styleId="969">
    <w:name w:val="Заголовок 2"/>
    <w:basedOn w:val="967"/>
    <w:next w:val="967"/>
    <w:link w:val="981"/>
    <w:qFormat/>
    <w:pPr>
      <w:jc w:val="center"/>
      <w:keepNext/>
      <w:outlineLvl w:val="1"/>
    </w:pPr>
    <w:rPr>
      <w:b/>
      <w:bCs/>
      <w:lang w:val="en-US" w:eastAsia="en-US"/>
    </w:rPr>
  </w:style>
  <w:style w:type="paragraph" w:styleId="970">
    <w:name w:val="Заголовок 3"/>
    <w:basedOn w:val="967"/>
    <w:next w:val="967"/>
    <w:link w:val="982"/>
    <w:qFormat/>
    <w:pPr>
      <w:jc w:val="both"/>
      <w:keepNext/>
      <w:spacing w:before="240" w:after="60"/>
      <w:outlineLvl w:val="2"/>
    </w:pPr>
    <w:rPr>
      <w:rFonts w:ascii="Arial" w:hAnsi="Arial"/>
      <w:b/>
      <w:szCs w:val="20"/>
      <w:lang w:val="en-US" w:eastAsia="en-US"/>
    </w:rPr>
  </w:style>
  <w:style w:type="paragraph" w:styleId="971">
    <w:name w:val="Заголовок 4"/>
    <w:basedOn w:val="967"/>
    <w:next w:val="967"/>
    <w:link w:val="983"/>
    <w:qFormat/>
    <w:pPr>
      <w:jc w:val="both"/>
      <w:keepNext/>
      <w:spacing w:before="240" w:after="60"/>
      <w:outlineLvl w:val="3"/>
    </w:pPr>
    <w:rPr>
      <w:rFonts w:ascii="Arial" w:hAnsi="Arial"/>
      <w:szCs w:val="20"/>
      <w:lang w:val="en-US" w:eastAsia="en-US"/>
    </w:rPr>
  </w:style>
  <w:style w:type="paragraph" w:styleId="972">
    <w:name w:val="Заголовок 5"/>
    <w:basedOn w:val="967"/>
    <w:next w:val="967"/>
    <w:link w:val="984"/>
    <w:qFormat/>
    <w:pPr>
      <w:jc w:val="both"/>
      <w:spacing w:before="240" w:after="60"/>
      <w:outlineLvl w:val="4"/>
    </w:pPr>
    <w:rPr>
      <w:sz w:val="22"/>
      <w:szCs w:val="20"/>
      <w:lang w:val="en-US" w:eastAsia="en-US"/>
    </w:rPr>
  </w:style>
  <w:style w:type="paragraph" w:styleId="973">
    <w:name w:val="Заголовок 6"/>
    <w:basedOn w:val="967"/>
    <w:next w:val="967"/>
    <w:link w:val="985"/>
    <w:qFormat/>
    <w:pPr>
      <w:jc w:val="both"/>
      <w:spacing w:before="240" w:after="60"/>
      <w:outlineLvl w:val="5"/>
    </w:pPr>
    <w:rPr>
      <w:i/>
      <w:sz w:val="22"/>
      <w:szCs w:val="20"/>
      <w:lang w:val="en-US" w:eastAsia="en-US"/>
    </w:rPr>
  </w:style>
  <w:style w:type="paragraph" w:styleId="974">
    <w:name w:val="Заголовок 7"/>
    <w:basedOn w:val="967"/>
    <w:next w:val="967"/>
    <w:link w:val="986"/>
    <w:qFormat/>
    <w:pPr>
      <w:jc w:val="both"/>
      <w:spacing w:before="240" w:after="60"/>
      <w:outlineLvl w:val="6"/>
    </w:pPr>
    <w:rPr>
      <w:rFonts w:ascii="Arial" w:hAnsi="Arial"/>
      <w:sz w:val="20"/>
      <w:szCs w:val="20"/>
      <w:lang w:val="en-US" w:eastAsia="en-US"/>
    </w:rPr>
  </w:style>
  <w:style w:type="paragraph" w:styleId="975">
    <w:name w:val="Заголовок 8"/>
    <w:basedOn w:val="967"/>
    <w:next w:val="967"/>
    <w:link w:val="987"/>
    <w:qFormat/>
    <w:pPr>
      <w:jc w:val="both"/>
      <w:spacing w:before="240" w:after="60"/>
      <w:outlineLvl w:val="7"/>
    </w:pPr>
    <w:rPr>
      <w:rFonts w:ascii="Arial" w:hAnsi="Arial"/>
      <w:i/>
      <w:sz w:val="20"/>
      <w:szCs w:val="20"/>
      <w:lang w:val="en-US" w:eastAsia="en-US"/>
    </w:rPr>
  </w:style>
  <w:style w:type="paragraph" w:styleId="976">
    <w:name w:val="Заголовок 9"/>
    <w:basedOn w:val="967"/>
    <w:next w:val="967"/>
    <w:link w:val="988"/>
    <w:qFormat/>
    <w:pPr>
      <w:jc w:val="both"/>
      <w:spacing w:before="240" w:after="60"/>
      <w:outlineLvl w:val="8"/>
    </w:pPr>
    <w:rPr>
      <w:rFonts w:ascii="Arial" w:hAnsi="Arial"/>
      <w:b/>
      <w:i/>
      <w:sz w:val="18"/>
      <w:szCs w:val="20"/>
      <w:lang w:val="en-US" w:eastAsia="en-US"/>
    </w:rPr>
  </w:style>
  <w:style w:type="character" w:styleId="977">
    <w:name w:val="Основной шрифт абзаца"/>
    <w:next w:val="977"/>
    <w:link w:val="967"/>
    <w:uiPriority w:val="1"/>
    <w:unhideWhenUsed/>
  </w:style>
  <w:style w:type="table" w:styleId="978">
    <w:name w:val="Обычная таблица"/>
    <w:next w:val="978"/>
    <w:link w:val="967"/>
    <w:uiPriority w:val="99"/>
    <w:semiHidden/>
    <w:unhideWhenUsed/>
    <w:qFormat/>
    <w:tblPr/>
  </w:style>
  <w:style w:type="numbering" w:styleId="979">
    <w:name w:val="Нет списка"/>
    <w:next w:val="979"/>
    <w:link w:val="967"/>
    <w:uiPriority w:val="99"/>
    <w:semiHidden/>
    <w:unhideWhenUsed/>
  </w:style>
  <w:style w:type="character" w:styleId="980">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80"/>
    <w:link w:val="968"/>
    <w:uiPriority w:val="99"/>
    <w:rPr>
      <w:b/>
      <w:sz w:val="36"/>
    </w:rPr>
  </w:style>
  <w:style w:type="character" w:styleId="981">
    <w:name w:val="Заголовок 2 Знак"/>
    <w:next w:val="981"/>
    <w:link w:val="969"/>
    <w:rPr>
      <w:b/>
      <w:bCs/>
      <w:sz w:val="24"/>
      <w:szCs w:val="24"/>
    </w:rPr>
  </w:style>
  <w:style w:type="character" w:styleId="982">
    <w:name w:val="Заголовок 3 Знак1"/>
    <w:next w:val="982"/>
    <w:link w:val="970"/>
    <w:rPr>
      <w:rFonts w:ascii="Arial" w:hAnsi="Arial"/>
      <w:b/>
      <w:sz w:val="24"/>
    </w:rPr>
  </w:style>
  <w:style w:type="character" w:styleId="983">
    <w:name w:val="Заголовок 4 Знак"/>
    <w:next w:val="983"/>
    <w:link w:val="971"/>
    <w:rPr>
      <w:rFonts w:ascii="Arial" w:hAnsi="Arial"/>
      <w:sz w:val="24"/>
    </w:rPr>
  </w:style>
  <w:style w:type="character" w:styleId="984">
    <w:name w:val="Заголовок 5 Знак"/>
    <w:next w:val="984"/>
    <w:link w:val="972"/>
    <w:rPr>
      <w:sz w:val="22"/>
    </w:rPr>
  </w:style>
  <w:style w:type="character" w:styleId="985">
    <w:name w:val="Заголовок 6 Знак"/>
    <w:next w:val="985"/>
    <w:link w:val="973"/>
    <w:rPr>
      <w:i/>
      <w:sz w:val="22"/>
    </w:rPr>
  </w:style>
  <w:style w:type="character" w:styleId="986">
    <w:name w:val="Заголовок 7 Знак"/>
    <w:next w:val="986"/>
    <w:link w:val="974"/>
    <w:rPr>
      <w:rFonts w:ascii="Arial" w:hAnsi="Arial"/>
    </w:rPr>
  </w:style>
  <w:style w:type="character" w:styleId="987">
    <w:name w:val="Заголовок 8 Знак"/>
    <w:next w:val="987"/>
    <w:link w:val="975"/>
    <w:rPr>
      <w:rFonts w:ascii="Arial" w:hAnsi="Arial"/>
      <w:i/>
    </w:rPr>
  </w:style>
  <w:style w:type="character" w:styleId="988">
    <w:name w:val="Заголовок 9 Знак"/>
    <w:next w:val="988"/>
    <w:link w:val="976"/>
    <w:rPr>
      <w:rFonts w:ascii="Arial" w:hAnsi="Arial"/>
      <w:b/>
      <w:i/>
      <w:sz w:val="18"/>
    </w:rPr>
  </w:style>
  <w:style w:type="paragraph" w:styleId="989">
    <w:name w:val="Основной текст с отступом"/>
    <w:basedOn w:val="967"/>
    <w:next w:val="989"/>
    <w:link w:val="990"/>
    <w:pPr>
      <w:ind w:left="5760"/>
    </w:pPr>
    <w:rPr>
      <w:lang w:val="en-US" w:eastAsia="en-US"/>
    </w:rPr>
  </w:style>
  <w:style w:type="character" w:styleId="990">
    <w:name w:val="Основной текст с отступом Знак"/>
    <w:next w:val="990"/>
    <w:link w:val="989"/>
    <w:rPr>
      <w:sz w:val="24"/>
      <w:szCs w:val="24"/>
    </w:rPr>
  </w:style>
  <w:style w:type="paragraph" w:styleId="991">
    <w:name w:val="Стиль1"/>
    <w:basedOn w:val="967"/>
    <w:next w:val="991"/>
    <w:link w:val="967"/>
    <w:pPr>
      <w:numPr>
        <w:ilvl w:val="0"/>
        <w:numId w:val="2"/>
      </w:numPr>
      <w:keepLines/>
      <w:keepNext/>
      <w:spacing w:after="60"/>
      <w:widowControl w:val="off"/>
      <w:suppressLineNumbers/>
    </w:pPr>
    <w:rPr>
      <w:b/>
      <w:sz w:val="28"/>
    </w:rPr>
  </w:style>
  <w:style w:type="paragraph" w:styleId="992">
    <w:name w:val="Стиль2"/>
    <w:basedOn w:val="993"/>
    <w:next w:val="992"/>
    <w:link w:val="967"/>
    <w:pPr>
      <w:numPr>
        <w:ilvl w:val="1"/>
        <w:numId w:val="2"/>
      </w:numPr>
      <w:keepLines/>
      <w:keepNext/>
      <w:spacing w:after="60"/>
      <w:widowControl w:val="off"/>
      <w:suppressLineNumbers/>
    </w:pPr>
    <w:rPr>
      <w:b/>
      <w:szCs w:val="20"/>
    </w:rPr>
  </w:style>
  <w:style w:type="paragraph" w:styleId="993">
    <w:name w:val="Нумерованный список 2"/>
    <w:basedOn w:val="967"/>
    <w:next w:val="993"/>
    <w:link w:val="967"/>
    <w:pPr>
      <w:numPr>
        <w:ilvl w:val="0"/>
        <w:numId w:val="1"/>
      </w:numPr>
    </w:pPr>
  </w:style>
  <w:style w:type="paragraph" w:styleId="994">
    <w:name w:val="Стиль3 Знак"/>
    <w:basedOn w:val="995"/>
    <w:next w:val="994"/>
    <w:link w:val="967"/>
    <w:pPr>
      <w:numPr>
        <w:ilvl w:val="2"/>
        <w:numId w:val="2"/>
      </w:numPr>
      <w:spacing w:after="0" w:line="240" w:lineRule="auto"/>
      <w:widowControl w:val="off"/>
    </w:pPr>
    <w:rPr>
      <w:szCs w:val="20"/>
    </w:rPr>
  </w:style>
  <w:style w:type="paragraph" w:styleId="995">
    <w:name w:val="Основной текст с отступом 2"/>
    <w:basedOn w:val="967"/>
    <w:next w:val="995"/>
    <w:link w:val="996"/>
    <w:pPr>
      <w:ind w:left="283"/>
      <w:spacing w:after="120" w:line="480" w:lineRule="auto"/>
    </w:pPr>
    <w:rPr>
      <w:lang w:val="en-US" w:eastAsia="en-US"/>
    </w:rPr>
  </w:style>
  <w:style w:type="character" w:styleId="996">
    <w:name w:val="Основной текст с отступом 2 Знак"/>
    <w:next w:val="996"/>
    <w:link w:val="995"/>
    <w:rPr>
      <w:sz w:val="24"/>
      <w:szCs w:val="24"/>
    </w:rPr>
  </w:style>
  <w:style w:type="paragraph" w:styleId="997">
    <w:name w:val="ConsNormal"/>
    <w:next w:val="997"/>
    <w:link w:val="967"/>
    <w:pPr>
      <w:ind w:left="709" w:right="19772" w:firstLine="720"/>
      <w:jc w:val="both"/>
      <w:widowControl w:val="off"/>
    </w:pPr>
    <w:rPr>
      <w:rFonts w:ascii="Arial" w:hAnsi="Arial" w:cs="Arial"/>
      <w:lang w:val="ru-RU" w:eastAsia="ru-RU" w:bidi="ar-SA"/>
    </w:rPr>
  </w:style>
  <w:style w:type="character" w:styleId="998">
    <w:name w:val="Гиперссылка"/>
    <w:next w:val="998"/>
    <w:link w:val="967"/>
    <w:uiPriority w:val="99"/>
    <w:rPr>
      <w:color w:val="0000ff"/>
      <w:u w:val="single"/>
    </w:rPr>
  </w:style>
  <w:style w:type="paragraph" w:styleId="999">
    <w:name w:val="Оглавление 2"/>
    <w:basedOn w:val="967"/>
    <w:next w:val="967"/>
    <w:link w:val="967"/>
    <w:uiPriority w:val="39"/>
    <w:pPr>
      <w:ind w:left="240"/>
      <w:jc w:val="left"/>
      <w:tabs>
        <w:tab w:val="left" w:pos="720" w:leader="none"/>
        <w:tab w:val="right" w:pos="9720" w:leader="dot"/>
      </w:tabs>
    </w:pPr>
    <w:rPr>
      <w:smallCaps/>
      <w:sz w:val="20"/>
      <w:szCs w:val="20"/>
    </w:rPr>
  </w:style>
  <w:style w:type="paragraph" w:styleId="1000">
    <w:name w:val="Маркированный список 2"/>
    <w:basedOn w:val="967"/>
    <w:next w:val="1000"/>
    <w:link w:val="967"/>
    <w:pPr>
      <w:numPr>
        <w:ilvl w:val="0"/>
        <w:numId w:val="3"/>
      </w:numPr>
      <w:spacing w:after="60"/>
    </w:pPr>
    <w:rPr>
      <w:szCs w:val="20"/>
    </w:rPr>
  </w:style>
  <w:style w:type="paragraph" w:styleId="1001">
    <w:name w:val="Основной текст с отступом 3"/>
    <w:basedOn w:val="967"/>
    <w:next w:val="1001"/>
    <w:link w:val="1002"/>
    <w:pPr>
      <w:ind w:left="720"/>
      <w:jc w:val="both"/>
      <w:keepLines/>
      <w:keepNext/>
      <w:widowControl w:val="off"/>
      <w:tabs>
        <w:tab w:val="num" w:pos="252" w:leader="none"/>
      </w:tabs>
      <w:suppressLineNumbers/>
    </w:pPr>
    <w:rPr>
      <w:lang w:val="en-US" w:eastAsia="en-US"/>
    </w:rPr>
  </w:style>
  <w:style w:type="character" w:styleId="1002">
    <w:name w:val="Основной текст с отступом 3 Знак"/>
    <w:next w:val="1002"/>
    <w:link w:val="1001"/>
    <w:rPr>
      <w:sz w:val="24"/>
      <w:szCs w:val="24"/>
    </w:rPr>
  </w:style>
  <w:style w:type="paragraph" w:styleId="1003">
    <w:name w:val="Оглавление 1"/>
    <w:basedOn w:val="967"/>
    <w:next w:val="967"/>
    <w:link w:val="967"/>
    <w:uiPriority w:val="39"/>
    <w:pPr>
      <w:keepLines/>
      <w:keepNext/>
      <w:spacing w:before="120" w:after="120"/>
      <w:widowControl w:val="off"/>
      <w:tabs>
        <w:tab w:val="right" w:pos="9720" w:leader="dot"/>
      </w:tabs>
      <w:suppressLineNumbers/>
    </w:pPr>
    <w:rPr>
      <w:bCs/>
      <w:caps/>
    </w:rPr>
  </w:style>
  <w:style w:type="paragraph" w:styleId="1004">
    <w:name w:val="Оглавление 3"/>
    <w:basedOn w:val="967"/>
    <w:next w:val="967"/>
    <w:link w:val="967"/>
    <w:uiPriority w:val="39"/>
    <w:pPr>
      <w:ind w:left="480"/>
      <w:jc w:val="left"/>
      <w:tabs>
        <w:tab w:val="left" w:pos="1200" w:leader="none"/>
        <w:tab w:val="right" w:pos="9720" w:leader="dot"/>
      </w:tabs>
    </w:pPr>
    <w:rPr>
      <w:i/>
      <w:iCs/>
      <w:sz w:val="20"/>
      <w:szCs w:val="20"/>
    </w:rPr>
  </w:style>
  <w:style w:type="paragraph" w:styleId="1005">
    <w:name w:val="Оглавление 4"/>
    <w:basedOn w:val="967"/>
    <w:next w:val="967"/>
    <w:link w:val="967"/>
    <w:pPr>
      <w:ind w:left="720"/>
    </w:pPr>
    <w:rPr>
      <w:sz w:val="18"/>
      <w:szCs w:val="18"/>
    </w:rPr>
  </w:style>
  <w:style w:type="paragraph" w:styleId="1006">
    <w:name w:val="Оглавление 5"/>
    <w:basedOn w:val="967"/>
    <w:next w:val="967"/>
    <w:link w:val="967"/>
    <w:pPr>
      <w:ind w:left="960"/>
    </w:pPr>
    <w:rPr>
      <w:sz w:val="18"/>
      <w:szCs w:val="18"/>
    </w:rPr>
  </w:style>
  <w:style w:type="paragraph" w:styleId="1007">
    <w:name w:val="Оглавление 6"/>
    <w:basedOn w:val="967"/>
    <w:next w:val="967"/>
    <w:link w:val="967"/>
    <w:pPr>
      <w:ind w:left="1200"/>
    </w:pPr>
    <w:rPr>
      <w:sz w:val="18"/>
      <w:szCs w:val="18"/>
    </w:rPr>
  </w:style>
  <w:style w:type="paragraph" w:styleId="1008">
    <w:name w:val="Оглавление 7"/>
    <w:basedOn w:val="967"/>
    <w:next w:val="967"/>
    <w:link w:val="967"/>
    <w:pPr>
      <w:ind w:left="1440"/>
    </w:pPr>
    <w:rPr>
      <w:sz w:val="18"/>
      <w:szCs w:val="18"/>
    </w:rPr>
  </w:style>
  <w:style w:type="paragraph" w:styleId="1009">
    <w:name w:val="Оглавление 8"/>
    <w:basedOn w:val="967"/>
    <w:next w:val="967"/>
    <w:link w:val="967"/>
    <w:pPr>
      <w:ind w:left="1680"/>
    </w:pPr>
    <w:rPr>
      <w:sz w:val="18"/>
      <w:szCs w:val="18"/>
    </w:rPr>
  </w:style>
  <w:style w:type="paragraph" w:styleId="1010">
    <w:name w:val="Оглавление 9"/>
    <w:basedOn w:val="967"/>
    <w:next w:val="967"/>
    <w:link w:val="967"/>
    <w:pPr>
      <w:ind w:left="1920"/>
    </w:pPr>
    <w:rPr>
      <w:sz w:val="18"/>
      <w:szCs w:val="18"/>
    </w:rPr>
  </w:style>
  <w:style w:type="paragraph" w:styleId="1011">
    <w:name w:val="Текст"/>
    <w:basedOn w:val="967"/>
    <w:next w:val="1011"/>
    <w:link w:val="1012"/>
    <w:rPr>
      <w:rFonts w:ascii="Courier New" w:hAnsi="Courier New"/>
      <w:sz w:val="20"/>
      <w:szCs w:val="20"/>
      <w:lang w:val="en-US" w:eastAsia="en-US"/>
    </w:rPr>
  </w:style>
  <w:style w:type="character" w:styleId="1012">
    <w:name w:val="Текст Знак"/>
    <w:next w:val="1012"/>
    <w:link w:val="1011"/>
    <w:rPr>
      <w:rFonts w:ascii="Courier New" w:hAnsi="Courier New" w:cs="Courier New"/>
    </w:rPr>
  </w:style>
  <w:style w:type="paragraph" w:styleId="1013">
    <w:name w:val="Основной текст 2"/>
    <w:basedOn w:val="967"/>
    <w:next w:val="1013"/>
    <w:link w:val="1014"/>
    <w:pPr>
      <w:numPr>
        <w:ilvl w:val="1"/>
        <w:numId w:val="13"/>
      </w:numPr>
      <w:spacing w:after="60"/>
    </w:pPr>
    <w:rPr>
      <w:szCs w:val="20"/>
      <w:lang w:val="en-US" w:eastAsia="en-US"/>
    </w:rPr>
  </w:style>
  <w:style w:type="character" w:styleId="1014">
    <w:name w:val="Основной текст 2 Знак"/>
    <w:next w:val="1014"/>
    <w:link w:val="1013"/>
    <w:rPr>
      <w:sz w:val="24"/>
      <w:lang w:val="en-US" w:eastAsia="en-US" w:bidi="ar-SA"/>
    </w:rPr>
  </w:style>
  <w:style w:type="paragraph" w:styleId="1015">
    <w:name w:val="Маркированный список 3"/>
    <w:basedOn w:val="967"/>
    <w:next w:val="1015"/>
    <w:link w:val="967"/>
    <w:pPr>
      <w:numPr>
        <w:ilvl w:val="0"/>
        <w:numId w:val="4"/>
      </w:numPr>
      <w:spacing w:after="60"/>
    </w:pPr>
    <w:rPr>
      <w:szCs w:val="20"/>
    </w:rPr>
  </w:style>
  <w:style w:type="paragraph" w:styleId="1016">
    <w:name w:val="Маркированный список 4"/>
    <w:basedOn w:val="967"/>
    <w:next w:val="1016"/>
    <w:link w:val="967"/>
    <w:pPr>
      <w:ind w:left="1209" w:hanging="360"/>
      <w:spacing w:after="60"/>
      <w:tabs>
        <w:tab w:val="num" w:pos="1209" w:leader="none"/>
      </w:tabs>
    </w:pPr>
    <w:rPr>
      <w:szCs w:val="20"/>
    </w:rPr>
  </w:style>
  <w:style w:type="paragraph" w:styleId="1017">
    <w:name w:val="Маркированный список 5"/>
    <w:basedOn w:val="967"/>
    <w:next w:val="1017"/>
    <w:link w:val="967"/>
    <w:pPr>
      <w:numPr>
        <w:ilvl w:val="0"/>
        <w:numId w:val="5"/>
      </w:numPr>
      <w:ind w:left="1492"/>
      <w:spacing w:after="60"/>
      <w:tabs>
        <w:tab w:val="clear" w:pos="1209" w:leader="none"/>
        <w:tab w:val="num" w:pos="1492" w:leader="none"/>
      </w:tabs>
    </w:pPr>
    <w:rPr>
      <w:szCs w:val="20"/>
    </w:rPr>
  </w:style>
  <w:style w:type="paragraph" w:styleId="1018">
    <w:name w:val="Нумерованный список"/>
    <w:basedOn w:val="967"/>
    <w:next w:val="1018"/>
    <w:link w:val="967"/>
    <w:pPr>
      <w:numPr>
        <w:ilvl w:val="0"/>
        <w:numId w:val="6"/>
      </w:numPr>
      <w:ind w:left="360"/>
      <w:spacing w:after="60"/>
      <w:tabs>
        <w:tab w:val="num" w:pos="360" w:leader="none"/>
        <w:tab w:val="clear" w:pos="1492" w:leader="none"/>
      </w:tabs>
    </w:pPr>
    <w:rPr>
      <w:szCs w:val="20"/>
    </w:rPr>
  </w:style>
  <w:style w:type="paragraph" w:styleId="1019">
    <w:name w:val="Нумерованный список 3"/>
    <w:basedOn w:val="967"/>
    <w:next w:val="1019"/>
    <w:link w:val="967"/>
    <w:pPr>
      <w:numPr>
        <w:ilvl w:val="0"/>
        <w:numId w:val="7"/>
      </w:numPr>
      <w:ind w:left="926"/>
      <w:spacing w:after="60"/>
      <w:tabs>
        <w:tab w:val="clear" w:pos="360" w:leader="none"/>
        <w:tab w:val="num" w:pos="926" w:leader="none"/>
      </w:tabs>
    </w:pPr>
    <w:rPr>
      <w:szCs w:val="20"/>
    </w:rPr>
  </w:style>
  <w:style w:type="paragraph" w:styleId="1020">
    <w:name w:val="Нумерованный список 4"/>
    <w:basedOn w:val="967"/>
    <w:next w:val="1020"/>
    <w:link w:val="967"/>
    <w:pPr>
      <w:numPr>
        <w:ilvl w:val="0"/>
        <w:numId w:val="8"/>
      </w:numPr>
      <w:ind w:left="1209"/>
      <w:spacing w:after="60"/>
      <w:tabs>
        <w:tab w:val="clear" w:pos="926" w:leader="none"/>
        <w:tab w:val="num" w:pos="1209" w:leader="none"/>
      </w:tabs>
    </w:pPr>
    <w:rPr>
      <w:szCs w:val="20"/>
    </w:rPr>
  </w:style>
  <w:style w:type="paragraph" w:styleId="1021">
    <w:name w:val="Нумерованный список 5"/>
    <w:basedOn w:val="967"/>
    <w:next w:val="1021"/>
    <w:link w:val="967"/>
    <w:pPr>
      <w:numPr>
        <w:ilvl w:val="0"/>
        <w:numId w:val="9"/>
      </w:numPr>
      <w:ind w:left="1492"/>
      <w:spacing w:after="60"/>
      <w:tabs>
        <w:tab w:val="clear" w:pos="1209" w:leader="none"/>
        <w:tab w:val="num" w:pos="1492" w:leader="none"/>
      </w:tabs>
    </w:pPr>
    <w:rPr>
      <w:szCs w:val="20"/>
    </w:rPr>
  </w:style>
  <w:style w:type="paragraph" w:styleId="1022">
    <w:name w:val="Раздел"/>
    <w:basedOn w:val="967"/>
    <w:next w:val="1022"/>
    <w:link w:val="967"/>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23">
    <w:name w:val="Раздел 3"/>
    <w:basedOn w:val="967"/>
    <w:next w:val="1023"/>
    <w:link w:val="967"/>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24">
    <w:name w:val="Условия контракта"/>
    <w:basedOn w:val="967"/>
    <w:next w:val="1024"/>
    <w:link w:val="967"/>
    <w:semiHidden/>
    <w:pPr>
      <w:numPr>
        <w:ilvl w:val="0"/>
        <w:numId w:val="13"/>
      </w:numPr>
      <w:spacing w:before="240" w:after="120"/>
    </w:pPr>
    <w:rPr>
      <w:b/>
      <w:szCs w:val="20"/>
    </w:rPr>
  </w:style>
  <w:style w:type="paragraph" w:styleId="1025">
    <w:name w:val="Instruction"/>
    <w:basedOn w:val="1013"/>
    <w:next w:val="1025"/>
    <w:link w:val="967"/>
    <w:semiHidden/>
    <w:pPr>
      <w:numPr>
        <w:ilvl w:val="0"/>
        <w:numId w:val="12"/>
      </w:numPr>
      <w:spacing w:before="180"/>
    </w:pPr>
    <w:rPr>
      <w:b/>
    </w:rPr>
  </w:style>
  <w:style w:type="paragraph" w:styleId="1026">
    <w:name w:val="Обычный (веб),Обычный (Web),Обычный (веб)1,Обычный (Web)1"/>
    <w:basedOn w:val="967"/>
    <w:next w:val="1026"/>
    <w:link w:val="967"/>
    <w:pPr>
      <w:spacing w:before="100" w:beforeAutospacing="1" w:after="100" w:afterAutospacing="1"/>
    </w:pPr>
  </w:style>
  <w:style w:type="character" w:styleId="1027">
    <w:name w:val="Номер страницы"/>
    <w:next w:val="1027"/>
    <w:link w:val="967"/>
    <w:rPr>
      <w:rFonts w:ascii="Times New Roman" w:hAnsi="Times New Roman"/>
    </w:rPr>
  </w:style>
  <w:style w:type="paragraph" w:styleId="1028">
    <w:name w:val="Стиль3"/>
    <w:basedOn w:val="995"/>
    <w:next w:val="1028"/>
    <w:link w:val="967"/>
    <w:pPr>
      <w:ind w:left="1080"/>
      <w:jc w:val="both"/>
      <w:spacing w:after="0" w:line="240" w:lineRule="auto"/>
      <w:widowControl w:val="off"/>
      <w:tabs>
        <w:tab w:val="num" w:pos="1307" w:leader="none"/>
      </w:tabs>
    </w:pPr>
    <w:rPr>
      <w:szCs w:val="20"/>
    </w:rPr>
  </w:style>
  <w:style w:type="paragraph" w:styleId="1029">
    <w:name w:val="содержание2-11"/>
    <w:basedOn w:val="967"/>
    <w:next w:val="1029"/>
    <w:link w:val="967"/>
    <w:pPr>
      <w:jc w:val="both"/>
      <w:spacing w:after="60"/>
    </w:pPr>
  </w:style>
  <w:style w:type="paragraph" w:styleId="1030">
    <w:name w:val="Маркированный список"/>
    <w:basedOn w:val="967"/>
    <w:next w:val="1030"/>
    <w:link w:val="967"/>
    <w:pPr>
      <w:jc w:val="both"/>
      <w:spacing w:after="60"/>
      <w:widowControl w:val="off"/>
    </w:pPr>
  </w:style>
  <w:style w:type="paragraph" w:styleId="1031">
    <w:name w:val="Тендерные данные"/>
    <w:basedOn w:val="967"/>
    <w:next w:val="1031"/>
    <w:link w:val="967"/>
    <w:semiHidden/>
    <w:pPr>
      <w:jc w:val="both"/>
      <w:spacing w:before="120" w:after="60"/>
      <w:tabs>
        <w:tab w:val="left" w:pos="1985" w:leader="none"/>
      </w:tabs>
    </w:pPr>
    <w:rPr>
      <w:b/>
      <w:szCs w:val="20"/>
    </w:rPr>
  </w:style>
  <w:style w:type="paragraph" w:styleId="1032">
    <w:name w:val="Заголовок 2 со списком"/>
    <w:basedOn w:val="969"/>
    <w:next w:val="967"/>
    <w:link w:val="1033"/>
    <w:pPr>
      <w:numPr>
        <w:ilvl w:val="0"/>
        <w:numId w:val="14"/>
      </w:numPr>
      <w:spacing w:line="360" w:lineRule="auto"/>
    </w:pPr>
    <w:rPr>
      <w:b w:val="0"/>
    </w:rPr>
  </w:style>
  <w:style w:type="character" w:styleId="1033">
    <w:name w:val="Заголовок 2 со списком Знак"/>
    <w:next w:val="1033"/>
    <w:link w:val="1032"/>
    <w:rPr>
      <w:bCs/>
      <w:sz w:val="24"/>
      <w:szCs w:val="24"/>
      <w:lang w:val="en-US" w:eastAsia="en-US" w:bidi="ar-SA"/>
    </w:rPr>
  </w:style>
  <w:style w:type="paragraph" w:styleId="1034">
    <w:name w:val="Заголовок 3 со списком"/>
    <w:basedOn w:val="970"/>
    <w:next w:val="1034"/>
    <w:link w:val="1035"/>
    <w:pPr>
      <w:numPr>
        <w:ilvl w:val="1"/>
        <w:numId w:val="14"/>
      </w:numPr>
    </w:pPr>
  </w:style>
  <w:style w:type="character" w:styleId="1035">
    <w:name w:val="Заголовок 3 со списком Знак"/>
    <w:next w:val="1035"/>
    <w:link w:val="1034"/>
    <w:rPr>
      <w:rFonts w:ascii="Arial" w:hAnsi="Arial"/>
      <w:b/>
      <w:sz w:val="24"/>
      <w:lang w:val="en-US" w:eastAsia="en-US" w:bidi="ar-SA"/>
    </w:rPr>
  </w:style>
  <w:style w:type="paragraph" w:styleId="1036">
    <w:name w:val="Нижний колонтитул"/>
    <w:basedOn w:val="967"/>
    <w:next w:val="1036"/>
    <w:link w:val="1037"/>
    <w:uiPriority w:val="99"/>
    <w:pPr>
      <w:tabs>
        <w:tab w:val="center" w:pos="4677" w:leader="none"/>
        <w:tab w:val="right" w:pos="9355" w:leader="none"/>
      </w:tabs>
    </w:pPr>
    <w:rPr>
      <w:lang w:val="en-US" w:eastAsia="en-US"/>
    </w:rPr>
  </w:style>
  <w:style w:type="character" w:styleId="1037">
    <w:name w:val="Нижний колонтитул Знак"/>
    <w:next w:val="1037"/>
    <w:link w:val="1036"/>
    <w:uiPriority w:val="99"/>
    <w:rPr>
      <w:sz w:val="24"/>
      <w:szCs w:val="24"/>
    </w:rPr>
  </w:style>
  <w:style w:type="paragraph" w:styleId="1038">
    <w:name w:val="Верхний колонтитул"/>
    <w:basedOn w:val="967"/>
    <w:next w:val="1038"/>
    <w:link w:val="1039"/>
    <w:uiPriority w:val="99"/>
    <w:pPr>
      <w:tabs>
        <w:tab w:val="center" w:pos="4677" w:leader="none"/>
        <w:tab w:val="right" w:pos="9355" w:leader="none"/>
      </w:tabs>
    </w:pPr>
    <w:rPr>
      <w:lang w:val="en-US" w:eastAsia="en-US"/>
    </w:rPr>
  </w:style>
  <w:style w:type="character" w:styleId="1039">
    <w:name w:val="Верхний колонтитул Знак"/>
    <w:next w:val="1039"/>
    <w:link w:val="1038"/>
    <w:uiPriority w:val="99"/>
    <w:rPr>
      <w:sz w:val="24"/>
      <w:szCs w:val="24"/>
    </w:rPr>
  </w:style>
  <w:style w:type="paragraph" w:styleId="1040">
    <w:name w:val="Основной текст"/>
    <w:basedOn w:val="967"/>
    <w:next w:val="1040"/>
    <w:link w:val="1041"/>
    <w:pPr>
      <w:spacing w:after="120"/>
    </w:pPr>
    <w:rPr>
      <w:lang w:val="en-US" w:eastAsia="en-US"/>
    </w:rPr>
  </w:style>
  <w:style w:type="character" w:styleId="1041">
    <w:name w:val="Основной текст Знак"/>
    <w:next w:val="1041"/>
    <w:link w:val="1040"/>
    <w:rPr>
      <w:sz w:val="24"/>
      <w:szCs w:val="24"/>
    </w:rPr>
  </w:style>
  <w:style w:type="paragraph" w:styleId="1042">
    <w:name w:val="Основной текст 3"/>
    <w:basedOn w:val="967"/>
    <w:next w:val="1042"/>
    <w:link w:val="1043"/>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43">
    <w:name w:val="Основной текст 3 Знак"/>
    <w:next w:val="1043"/>
    <w:link w:val="1042"/>
    <w:rPr>
      <w:b/>
      <w:i/>
      <w:sz w:val="22"/>
      <w:szCs w:val="24"/>
    </w:rPr>
  </w:style>
  <w:style w:type="character" w:styleId="1044">
    <w:name w:val="Основной шрифт"/>
    <w:next w:val="1044"/>
    <w:link w:val="967"/>
    <w:semiHidden/>
  </w:style>
  <w:style w:type="paragraph" w:styleId="1045">
    <w:name w:val="текст таблицы"/>
    <w:basedOn w:val="967"/>
    <w:next w:val="1045"/>
    <w:link w:val="967"/>
    <w:pPr>
      <w:ind w:right="-102"/>
      <w:spacing w:before="120"/>
    </w:pPr>
  </w:style>
  <w:style w:type="character" w:styleId="1046">
    <w:name w:val="Просмотренная гиперссылка"/>
    <w:next w:val="1046"/>
    <w:link w:val="967"/>
    <w:uiPriority w:val="99"/>
    <w:rPr>
      <w:color w:val="800080"/>
      <w:u w:val="single"/>
    </w:rPr>
  </w:style>
  <w:style w:type="paragraph" w:styleId="1047">
    <w:name w:val="ТЛ_Заказчик"/>
    <w:basedOn w:val="967"/>
    <w:next w:val="1047"/>
    <w:link w:val="1048"/>
    <w:qFormat/>
    <w:pPr>
      <w:jc w:val="center"/>
    </w:pPr>
    <w:rPr>
      <w:sz w:val="28"/>
      <w:szCs w:val="28"/>
      <w:lang w:val="en-US" w:eastAsia="en-US"/>
    </w:rPr>
  </w:style>
  <w:style w:type="character" w:styleId="1048">
    <w:name w:val="ТЛ_Заказчик Знак"/>
    <w:next w:val="1048"/>
    <w:link w:val="1047"/>
    <w:rPr>
      <w:sz w:val="28"/>
      <w:szCs w:val="28"/>
    </w:rPr>
  </w:style>
  <w:style w:type="paragraph" w:styleId="1049">
    <w:name w:val="ТЛ_Утверждаю"/>
    <w:basedOn w:val="967"/>
    <w:next w:val="1049"/>
    <w:link w:val="1050"/>
    <w:qFormat/>
    <w:pPr>
      <w:ind w:left="4860"/>
      <w:jc w:val="center"/>
    </w:pPr>
    <w:rPr>
      <w:sz w:val="28"/>
      <w:szCs w:val="28"/>
      <w:lang w:val="en-US" w:eastAsia="en-US"/>
    </w:rPr>
  </w:style>
  <w:style w:type="character" w:styleId="1050">
    <w:name w:val="ТЛ_Утверждаю Знак"/>
    <w:next w:val="1050"/>
    <w:link w:val="1049"/>
    <w:rPr>
      <w:sz w:val="28"/>
      <w:szCs w:val="28"/>
    </w:rPr>
  </w:style>
  <w:style w:type="paragraph" w:styleId="1051">
    <w:name w:val="ТЛ_Название"/>
    <w:basedOn w:val="967"/>
    <w:next w:val="1051"/>
    <w:link w:val="1052"/>
    <w:qFormat/>
    <w:pPr>
      <w:jc w:val="center"/>
    </w:pPr>
    <w:rPr>
      <w:b/>
      <w:sz w:val="28"/>
      <w:szCs w:val="28"/>
      <w:lang w:val="en-US" w:eastAsia="en-US"/>
    </w:rPr>
  </w:style>
  <w:style w:type="character" w:styleId="1052">
    <w:name w:val="ТЛ_Название Знак"/>
    <w:next w:val="1052"/>
    <w:link w:val="1051"/>
    <w:rPr>
      <w:b/>
      <w:sz w:val="28"/>
      <w:szCs w:val="28"/>
    </w:rPr>
  </w:style>
  <w:style w:type="paragraph" w:styleId="1053">
    <w:name w:val="ТЛ_Город и Дата"/>
    <w:basedOn w:val="967"/>
    <w:next w:val="1053"/>
    <w:link w:val="1054"/>
    <w:qFormat/>
    <w:pPr>
      <w:jc w:val="center"/>
    </w:pPr>
    <w:rPr>
      <w:sz w:val="28"/>
      <w:szCs w:val="28"/>
      <w:lang w:val="en-US" w:eastAsia="en-US"/>
    </w:rPr>
  </w:style>
  <w:style w:type="character" w:styleId="1054">
    <w:name w:val="ТЛ_Город и Дата Знак"/>
    <w:next w:val="1054"/>
    <w:link w:val="1053"/>
    <w:rPr>
      <w:sz w:val="28"/>
      <w:szCs w:val="28"/>
    </w:rPr>
  </w:style>
  <w:style w:type="paragraph" w:styleId="1055">
    <w:name w:val="АД_Наименование Разделов"/>
    <w:basedOn w:val="968"/>
    <w:next w:val="1055"/>
    <w:link w:val="1056"/>
    <w:qFormat/>
    <w:rPr>
      <w:sz w:val="28"/>
    </w:rPr>
  </w:style>
  <w:style w:type="character" w:styleId="1056">
    <w:name w:val="АД_Наименование Разделов Знак"/>
    <w:next w:val="1056"/>
    <w:link w:val="1055"/>
    <w:rPr>
      <w:b/>
      <w:sz w:val="28"/>
    </w:rPr>
  </w:style>
  <w:style w:type="paragraph" w:styleId="1057">
    <w:name w:val="АД_Наименование главы с нумерацией"/>
    <w:basedOn w:val="1032"/>
    <w:next w:val="1057"/>
    <w:link w:val="967"/>
    <w:qFormat/>
    <w:rPr>
      <w:b/>
    </w:rPr>
  </w:style>
  <w:style w:type="paragraph" w:styleId="1058">
    <w:name w:val="АД_Наименование главы без нумерации"/>
    <w:basedOn w:val="969"/>
    <w:next w:val="1058"/>
    <w:link w:val="1059"/>
    <w:qFormat/>
    <w:pPr>
      <w:numPr>
        <w:ilvl w:val="0"/>
        <w:numId w:val="0"/>
      </w:numPr>
    </w:pPr>
  </w:style>
  <w:style w:type="character" w:styleId="1059">
    <w:name w:val="АД_Наименование главы без нумерации Знак"/>
    <w:basedOn w:val="981"/>
    <w:next w:val="1059"/>
    <w:link w:val="1058"/>
  </w:style>
  <w:style w:type="character" w:styleId="1060">
    <w:name w:val="АД_Глава Знак"/>
    <w:basedOn w:val="1033"/>
    <w:next w:val="1060"/>
    <w:link w:val="1057"/>
  </w:style>
  <w:style w:type="paragraph" w:styleId="1061">
    <w:name w:val="АД_Нумерованный пункт"/>
    <w:basedOn w:val="1034"/>
    <w:next w:val="1061"/>
    <w:link w:val="1062"/>
    <w:qFormat/>
    <w:pPr>
      <w:ind w:left="720" w:hanging="720"/>
      <w:tabs>
        <w:tab w:val="num" w:pos="720" w:leader="none"/>
        <w:tab w:val="clear" w:pos="972" w:leader="none"/>
      </w:tabs>
    </w:pPr>
    <w:rPr>
      <w:rFonts w:ascii="Times New Roman" w:hAnsi="Times New Roman"/>
    </w:rPr>
  </w:style>
  <w:style w:type="character" w:styleId="1062">
    <w:name w:val="АД_Нумерованный пункт Знак"/>
    <w:basedOn w:val="1035"/>
    <w:next w:val="1062"/>
    <w:link w:val="1061"/>
  </w:style>
  <w:style w:type="paragraph" w:styleId="1063">
    <w:name w:val="АД_Нумерованный подпункт"/>
    <w:basedOn w:val="967"/>
    <w:next w:val="1063"/>
    <w:link w:val="1064"/>
    <w:qFormat/>
    <w:pPr>
      <w:numPr>
        <w:ilvl w:val="2"/>
        <w:numId w:val="14"/>
      </w:numPr>
      <w:ind w:left="720" w:hanging="720"/>
      <w:tabs>
        <w:tab w:val="left" w:pos="720" w:leader="none"/>
        <w:tab w:val="clear" w:pos="1440" w:leader="none"/>
      </w:tabs>
    </w:pPr>
    <w:rPr>
      <w:lang w:val="en-US" w:eastAsia="en-US"/>
    </w:rPr>
  </w:style>
  <w:style w:type="character" w:styleId="1064">
    <w:name w:val="АД_Нумерованный подпункт Знак"/>
    <w:next w:val="1064"/>
    <w:link w:val="1063"/>
    <w:rPr>
      <w:sz w:val="24"/>
      <w:szCs w:val="24"/>
      <w:lang w:val="en-US" w:eastAsia="en-US" w:bidi="ar-SA"/>
    </w:rPr>
  </w:style>
  <w:style w:type="paragraph" w:styleId="1065">
    <w:name w:val="АД_Основной текст"/>
    <w:basedOn w:val="967"/>
    <w:next w:val="1065"/>
    <w:link w:val="1066"/>
    <w:qFormat/>
    <w:pPr>
      <w:ind w:left="0" w:firstLine="567"/>
    </w:pPr>
    <w:rPr>
      <w:lang w:val="en-US" w:eastAsia="en-US"/>
    </w:rPr>
  </w:style>
  <w:style w:type="character" w:styleId="1066">
    <w:name w:val="АД_Основной текст Знак"/>
    <w:next w:val="1066"/>
    <w:link w:val="1065"/>
    <w:rPr>
      <w:sz w:val="24"/>
      <w:szCs w:val="24"/>
    </w:rPr>
  </w:style>
  <w:style w:type="paragraph" w:styleId="1067">
    <w:name w:val="Стиль АД_Список 1,2,3 + полужирный курсив"/>
    <w:basedOn w:val="967"/>
    <w:next w:val="1067"/>
    <w:link w:val="967"/>
    <w:pPr>
      <w:numPr>
        <w:ilvl w:val="2"/>
        <w:numId w:val="15"/>
      </w:numPr>
      <w:tabs>
        <w:tab w:val="left" w:pos="720" w:leader="none"/>
      </w:tabs>
    </w:pPr>
    <w:rPr>
      <w:b/>
      <w:bCs/>
      <w:i/>
      <w:iCs/>
    </w:rPr>
  </w:style>
  <w:style w:type="paragraph" w:styleId="1068">
    <w:name w:val="АД_Заголовки таблиц"/>
    <w:basedOn w:val="967"/>
    <w:next w:val="1068"/>
    <w:link w:val="967"/>
    <w:qFormat/>
    <w:pPr>
      <w:jc w:val="center"/>
    </w:pPr>
    <w:rPr>
      <w:b/>
      <w:bCs/>
    </w:rPr>
  </w:style>
  <w:style w:type="paragraph" w:styleId="1069">
    <w:name w:val="Заголовок оглавления"/>
    <w:basedOn w:val="968"/>
    <w:next w:val="967"/>
    <w:link w:val="967"/>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70">
    <w:name w:val="Текст выноски"/>
    <w:basedOn w:val="967"/>
    <w:next w:val="1070"/>
    <w:link w:val="1071"/>
    <w:rPr>
      <w:rFonts w:ascii="Tahoma" w:hAnsi="Tahoma"/>
      <w:sz w:val="16"/>
      <w:szCs w:val="16"/>
      <w:lang w:val="en-US" w:eastAsia="en-US"/>
    </w:rPr>
  </w:style>
  <w:style w:type="character" w:styleId="1071">
    <w:name w:val="Текст выноски Знак"/>
    <w:next w:val="1071"/>
    <w:link w:val="1070"/>
    <w:rPr>
      <w:rFonts w:ascii="Tahoma" w:hAnsi="Tahoma" w:cs="Tahoma"/>
      <w:sz w:val="16"/>
      <w:szCs w:val="16"/>
    </w:rPr>
  </w:style>
  <w:style w:type="paragraph" w:styleId="1072">
    <w:name w:val="АД_Основной текст по центру полужирный"/>
    <w:basedOn w:val="967"/>
    <w:next w:val="1072"/>
    <w:link w:val="1073"/>
    <w:qFormat/>
    <w:pPr>
      <w:ind w:firstLine="567"/>
      <w:jc w:val="center"/>
    </w:pPr>
    <w:rPr>
      <w:b/>
      <w:lang w:val="en-US" w:eastAsia="en-US"/>
    </w:rPr>
  </w:style>
  <w:style w:type="character" w:styleId="1073">
    <w:name w:val="АД_Основной текст по центру полужирный Знак"/>
    <w:next w:val="1073"/>
    <w:link w:val="1072"/>
    <w:rPr>
      <w:b/>
      <w:sz w:val="24"/>
      <w:szCs w:val="24"/>
    </w:rPr>
  </w:style>
  <w:style w:type="paragraph" w:styleId="1074">
    <w:name w:val="АД_Текст отступ 3,25"/>
    <w:basedOn w:val="967"/>
    <w:next w:val="1074"/>
    <w:link w:val="1075"/>
    <w:qFormat/>
    <w:pPr>
      <w:ind w:left="1418"/>
    </w:pPr>
    <w:rPr>
      <w:lang w:val="en-US" w:eastAsia="en-US"/>
    </w:rPr>
  </w:style>
  <w:style w:type="character" w:styleId="1075">
    <w:name w:val="АД_Текст отступ 3 Знак,25 Знак"/>
    <w:next w:val="1075"/>
    <w:link w:val="1074"/>
    <w:rPr>
      <w:sz w:val="24"/>
      <w:szCs w:val="24"/>
    </w:rPr>
  </w:style>
  <w:style w:type="paragraph" w:styleId="1076">
    <w:name w:val="АД_Нумерованный подпункт 4 уровня"/>
    <w:basedOn w:val="1063"/>
    <w:next w:val="1076"/>
    <w:link w:val="1077"/>
    <w:qFormat/>
    <w:pPr>
      <w:numPr>
        <w:ilvl w:val="3"/>
        <w:numId w:val="14"/>
      </w:numPr>
      <w:ind w:left="993" w:hanging="993"/>
      <w:tabs>
        <w:tab w:val="clear" w:pos="720" w:leader="none"/>
        <w:tab w:val="num" w:pos="993" w:leader="none"/>
        <w:tab w:val="clear" w:pos="1800" w:leader="none"/>
      </w:tabs>
    </w:pPr>
  </w:style>
  <w:style w:type="character" w:styleId="1077">
    <w:name w:val="АД_Нумерованный подпункт 4 уровня Знак"/>
    <w:basedOn w:val="1064"/>
    <w:next w:val="1077"/>
    <w:link w:val="1076"/>
  </w:style>
  <w:style w:type="paragraph" w:styleId="1078">
    <w:name w:val="АД_Список абв"/>
    <w:basedOn w:val="967"/>
    <w:next w:val="1078"/>
    <w:link w:val="967"/>
    <w:pPr>
      <w:numPr>
        <w:ilvl w:val="0"/>
        <w:numId w:val="16"/>
      </w:numPr>
    </w:pPr>
  </w:style>
  <w:style w:type="paragraph" w:styleId="1079">
    <w:name w:val="Normal1"/>
    <w:next w:val="1079"/>
    <w:link w:val="1159"/>
    <w:pPr>
      <w:ind w:firstLine="720"/>
      <w:jc w:val="both"/>
      <w:spacing w:line="300" w:lineRule="auto"/>
      <w:widowControl w:val="off"/>
    </w:pPr>
    <w:rPr>
      <w:sz w:val="24"/>
      <w:lang w:val="ru-RU" w:eastAsia="ru-RU" w:bidi="ar-SA"/>
    </w:rPr>
  </w:style>
  <w:style w:type="paragraph" w:styleId="1080">
    <w:name w:val="Цитата"/>
    <w:basedOn w:val="967"/>
    <w:next w:val="1080"/>
    <w:link w:val="967"/>
    <w:pPr>
      <w:ind w:left="1440" w:right="1440"/>
      <w:spacing w:after="120"/>
    </w:pPr>
    <w:rPr>
      <w:szCs w:val="20"/>
    </w:rPr>
  </w:style>
  <w:style w:type="table" w:styleId="1081">
    <w:name w:val="Сетка таблицы,OTR,Сетка таблицы GR"/>
    <w:basedOn w:val="978"/>
    <w:next w:val="1081"/>
    <w:link w:val="967"/>
    <w:uiPriority w:val="59"/>
    <w:pPr>
      <w:ind w:left="0" w:firstLine="0"/>
      <w:jc w:val="left"/>
    </w:pPr>
    <w:tblPr/>
  </w:style>
  <w:style w:type="paragraph" w:styleId="1082">
    <w:name w:val="Heading"/>
    <w:next w:val="1082"/>
    <w:link w:val="967"/>
    <w:rPr>
      <w:rFonts w:ascii="Arial" w:hAnsi="Arial"/>
      <w:b/>
      <w:sz w:val="22"/>
      <w:lang w:val="ru-RU" w:eastAsia="ru-RU" w:bidi="ar-SA"/>
    </w:rPr>
  </w:style>
  <w:style w:type="paragraph" w:styleId="1083">
    <w:name w:val="WW-Основной текст с отступом 2"/>
    <w:basedOn w:val="967"/>
    <w:next w:val="1083"/>
    <w:link w:val="967"/>
    <w:pPr>
      <w:ind w:left="-540"/>
    </w:pPr>
    <w:rPr>
      <w:rFonts w:ascii="Arial" w:hAnsi="Arial" w:cs="Arial"/>
      <w:sz w:val="18"/>
      <w:lang w:eastAsia="ar-SA"/>
    </w:rPr>
  </w:style>
  <w:style w:type="paragraph" w:styleId="1084">
    <w:name w:val="WW-Основной текст с отступом 3"/>
    <w:basedOn w:val="967"/>
    <w:next w:val="1084"/>
    <w:link w:val="967"/>
    <w:pPr>
      <w:ind w:left="-540"/>
    </w:pPr>
    <w:rPr>
      <w:rFonts w:ascii="Arial" w:hAnsi="Arial" w:cs="Arial"/>
      <w:sz w:val="17"/>
      <w:lang w:eastAsia="ar-SA"/>
    </w:rPr>
  </w:style>
  <w:style w:type="paragraph" w:styleId="1085">
    <w:name w:val="Список нум."/>
    <w:basedOn w:val="967"/>
    <w:next w:val="1085"/>
    <w:link w:val="967"/>
    <w:pPr>
      <w:numPr>
        <w:ilvl w:val="0"/>
        <w:numId w:val="17"/>
      </w:numPr>
      <w:jc w:val="left"/>
      <w:keepNext/>
      <w:spacing w:before="120" w:after="120" w:line="360" w:lineRule="auto"/>
      <w:tabs>
        <w:tab w:val="left" w:pos="1701" w:leader="none"/>
      </w:tabs>
    </w:pPr>
    <w:rPr>
      <w:rFonts w:ascii="Arial" w:hAnsi="Arial"/>
      <w:szCs w:val="20"/>
    </w:rPr>
  </w:style>
  <w:style w:type="paragraph" w:styleId="1086">
    <w:name w:val="Заголовок 1 (раздел VI)"/>
    <w:basedOn w:val="968"/>
    <w:next w:val="1086"/>
    <w:link w:val="967"/>
    <w:pPr>
      <w:ind w:left="643" w:right="567" w:firstLine="709"/>
      <w:keepLines/>
      <w:widowControl w:val="off"/>
      <w:tabs>
        <w:tab w:val="num" w:pos="643" w:leader="none"/>
      </w:tabs>
    </w:pPr>
    <w:rPr>
      <w:rFonts w:ascii="Arial" w:hAnsi="Arial" w:cs="Arial"/>
      <w:bCs/>
      <w:sz w:val="28"/>
      <w:szCs w:val="32"/>
    </w:rPr>
  </w:style>
  <w:style w:type="paragraph" w:styleId="1087">
    <w:name w:val="FR1"/>
    <w:next w:val="1087"/>
    <w:link w:val="967"/>
    <w:pPr>
      <w:ind w:left="40" w:firstLine="680"/>
      <w:jc w:val="both"/>
      <w:spacing w:before="200"/>
      <w:widowControl w:val="off"/>
    </w:pPr>
    <w:rPr>
      <w:rFonts w:ascii="Arial" w:hAnsi="Arial"/>
      <w:lang w:val="ru-RU" w:eastAsia="ru-RU" w:bidi="ar-SA"/>
    </w:rPr>
  </w:style>
  <w:style w:type="paragraph" w:styleId="1088">
    <w:name w:val="ConsPlusNormal"/>
    <w:next w:val="1088"/>
    <w:link w:val="1219"/>
    <w:uiPriority w:val="99"/>
    <w:pPr>
      <w:ind w:firstLine="720"/>
      <w:widowControl w:val="off"/>
    </w:pPr>
    <w:rPr>
      <w:rFonts w:ascii="Arial" w:hAnsi="Arial" w:cs="Arial"/>
      <w:lang w:val="ru-RU" w:eastAsia="ru-RU" w:bidi="ar-SA"/>
    </w:rPr>
  </w:style>
  <w:style w:type="paragraph" w:styleId="1089">
    <w:name w:val="FR2"/>
    <w:next w:val="1089"/>
    <w:link w:val="967"/>
    <w:pPr>
      <w:jc w:val="center"/>
      <w:spacing w:before="20"/>
      <w:widowControl w:val="off"/>
    </w:pPr>
    <w:rPr>
      <w:rFonts w:ascii="Arial" w:hAnsi="Arial"/>
      <w:sz w:val="24"/>
      <w:lang w:val="ru-RU" w:eastAsia="ru-RU" w:bidi="ar-SA"/>
    </w:rPr>
  </w:style>
  <w:style w:type="paragraph" w:styleId="1090">
    <w:name w:val=" Знак"/>
    <w:basedOn w:val="967"/>
    <w:next w:val="1090"/>
    <w:link w:val="967"/>
    <w:pPr>
      <w:spacing w:after="160" w:line="240" w:lineRule="exact"/>
    </w:pPr>
    <w:rPr>
      <w:rFonts w:ascii="Verdana" w:hAnsi="Verdana"/>
      <w:sz w:val="22"/>
      <w:szCs w:val="20"/>
      <w:lang w:val="en-US" w:eastAsia="en-US"/>
    </w:rPr>
  </w:style>
  <w:style w:type="paragraph" w:styleId="1091">
    <w:name w:val="Текст сноски,Footnote Text Char Знак Знак,Footnote Text Char Знак,Footnote Text Char Знак Знак Знак Знак"/>
    <w:basedOn w:val="967"/>
    <w:next w:val="1091"/>
    <w:link w:val="1127"/>
    <w:uiPriority w:val="99"/>
    <w:semiHidden/>
    <w:pPr>
      <w:jc w:val="left"/>
    </w:pPr>
    <w:rPr>
      <w:sz w:val="20"/>
      <w:szCs w:val="20"/>
    </w:rPr>
  </w:style>
  <w:style w:type="paragraph" w:styleId="1092">
    <w:name w:val="Стиль3 Знак Знак"/>
    <w:basedOn w:val="995"/>
    <w:next w:val="1092"/>
    <w:link w:val="1189"/>
    <w:pPr>
      <w:ind w:left="0"/>
      <w:spacing w:after="0" w:line="240" w:lineRule="auto"/>
      <w:widowControl w:val="off"/>
      <w:tabs>
        <w:tab w:val="num" w:pos="227" w:leader="none"/>
      </w:tabs>
    </w:pPr>
    <w:rPr>
      <w:szCs w:val="20"/>
      <w:lang w:val="ru-RU" w:eastAsia="ru-RU"/>
    </w:rPr>
  </w:style>
  <w:style w:type="character" w:styleId="1093">
    <w:name w:val="Заголовок 3 Знак"/>
    <w:next w:val="1093"/>
    <w:link w:val="967"/>
    <w:rPr>
      <w:rFonts w:ascii="Arial" w:hAnsi="Arial" w:cs="Arial"/>
      <w:b/>
      <w:bCs/>
      <w:sz w:val="26"/>
      <w:szCs w:val="26"/>
      <w:lang w:val="ru-RU" w:eastAsia="ru-RU" w:bidi="ar-SA"/>
    </w:rPr>
  </w:style>
  <w:style w:type="paragraph" w:styleId="1094">
    <w:name w:val="03zagolovok2"/>
    <w:basedOn w:val="967"/>
    <w:next w:val="1094"/>
    <w:link w:val="967"/>
    <w:pPr>
      <w:jc w:val="left"/>
      <w:keepNext/>
      <w:spacing w:before="360" w:after="120" w:line="360" w:lineRule="atLeast"/>
      <w:outlineLvl w:val="1"/>
    </w:pPr>
    <w:rPr>
      <w:rFonts w:ascii="GaramondC" w:hAnsi="GaramondC"/>
      <w:b/>
      <w:color w:val="000000"/>
      <w:sz w:val="28"/>
      <w:szCs w:val="28"/>
    </w:rPr>
  </w:style>
  <w:style w:type="paragraph" w:styleId="1095">
    <w:name w:val="Заголовок,Название"/>
    <w:basedOn w:val="967"/>
    <w:next w:val="1095"/>
    <w:link w:val="1128"/>
    <w:qFormat/>
    <w:pPr>
      <w:ind w:left="72"/>
      <w:jc w:val="center"/>
      <w:shd w:val="clear" w:color="auto" w:fill="ffffff"/>
      <w:widowControl w:val="off"/>
    </w:pPr>
    <w:rPr>
      <w:bCs/>
      <w:color w:val="000000"/>
      <w:spacing w:val="13"/>
      <w:szCs w:val="22"/>
      <w:lang w:val="en-US" w:eastAsia="en-US"/>
    </w:rPr>
  </w:style>
  <w:style w:type="paragraph" w:styleId="1096">
    <w:name w:val="текст"/>
    <w:next w:val="1096"/>
    <w:link w:val="967"/>
    <w:pPr>
      <w:jc w:val="both"/>
    </w:pPr>
    <w:rPr>
      <w:rFonts w:ascii="SchoolBookC" w:hAnsi="SchoolBookC"/>
      <w:color w:val="000000"/>
      <w:sz w:val="24"/>
      <w:lang w:val="ru-RU" w:eastAsia="ru-RU" w:bidi="ar-SA"/>
    </w:rPr>
  </w:style>
  <w:style w:type="paragraph" w:styleId="1097">
    <w:name w:val="втяжка"/>
    <w:basedOn w:val="1098"/>
    <w:next w:val="1098"/>
    <w:link w:val="967"/>
    <w:pPr>
      <w:ind w:left="567" w:hanging="567"/>
      <w:spacing w:before="57"/>
      <w:tabs>
        <w:tab w:val="left" w:pos="567" w:leader="none"/>
      </w:tabs>
    </w:pPr>
  </w:style>
  <w:style w:type="paragraph" w:styleId="1098">
    <w:name w:val="текст1"/>
    <w:next w:val="1098"/>
    <w:link w:val="967"/>
    <w:pPr>
      <w:ind w:firstLine="397"/>
      <w:jc w:val="both"/>
    </w:pPr>
    <w:rPr>
      <w:rFonts w:ascii="SchoolBookC" w:hAnsi="SchoolBookC"/>
      <w:sz w:val="24"/>
      <w:lang w:val="ru-RU" w:eastAsia="ru-RU" w:bidi="ar-SA"/>
    </w:rPr>
  </w:style>
  <w:style w:type="paragraph" w:styleId="1099">
    <w:name w:val="Знак Знак2 Char Char Знак Знак Char Char Знак Знак Char Char Знак Знак Char Char Знак Знак Char Char Знак Знак Char Char Знак Знак Char Char Знак Знак Char Char"/>
    <w:basedOn w:val="967"/>
    <w:next w:val="1099"/>
    <w:link w:val="967"/>
    <w:pPr>
      <w:jc w:val="left"/>
      <w:spacing w:before="100" w:beforeAutospacing="1" w:after="100" w:afterAutospacing="1"/>
    </w:pPr>
    <w:rPr>
      <w:rFonts w:ascii="Tahoma" w:hAnsi="Tahoma"/>
      <w:sz w:val="20"/>
      <w:szCs w:val="20"/>
      <w:lang w:val="en-US" w:eastAsia="en-US"/>
    </w:rPr>
  </w:style>
  <w:style w:type="paragraph" w:styleId="1100">
    <w:name w:val=" Знак Знак2 Char Char Знак Знак Char Char Знак Знак Char Char Знак Знак Char Char Знак Знак Char Char Знак Знак Char Char Знак Знак Char Char Знак Знак Char Char"/>
    <w:basedOn w:val="967"/>
    <w:next w:val="1100"/>
    <w:link w:val="967"/>
    <w:pPr>
      <w:jc w:val="left"/>
      <w:spacing w:before="100" w:beforeAutospacing="1" w:after="100" w:afterAutospacing="1"/>
    </w:pPr>
    <w:rPr>
      <w:rFonts w:ascii="Tahoma" w:hAnsi="Tahoma"/>
      <w:sz w:val="20"/>
      <w:szCs w:val="20"/>
      <w:lang w:val="en-US" w:eastAsia="en-US"/>
    </w:rPr>
  </w:style>
  <w:style w:type="paragraph" w:styleId="1101">
    <w:name w:val=" Char Char"/>
    <w:basedOn w:val="967"/>
    <w:next w:val="1101"/>
    <w:link w:val="967"/>
    <w:pPr>
      <w:jc w:val="left"/>
      <w:spacing w:before="100" w:beforeAutospacing="1" w:after="100" w:afterAutospacing="1"/>
    </w:pPr>
    <w:rPr>
      <w:rFonts w:ascii="Tahoma" w:hAnsi="Tahoma"/>
      <w:sz w:val="20"/>
      <w:szCs w:val="20"/>
      <w:lang w:val="en-US" w:eastAsia="en-US"/>
    </w:rPr>
  </w:style>
  <w:style w:type="paragraph" w:styleId="1102">
    <w:name w:val="Название объекта"/>
    <w:basedOn w:val="967"/>
    <w:next w:val="967"/>
    <w:link w:val="967"/>
    <w:qFormat/>
    <w:pPr>
      <w:ind w:left="994"/>
      <w:jc w:val="center"/>
      <w:spacing w:before="538"/>
      <w:shd w:val="clear" w:color="auto" w:fill="ffffff"/>
      <w:widowControl w:val="off"/>
    </w:pPr>
    <w:rPr>
      <w:b/>
      <w:bCs/>
      <w:color w:val="000000"/>
      <w:spacing w:val="-2"/>
      <w:sz w:val="26"/>
      <w:szCs w:val="26"/>
    </w:rPr>
  </w:style>
  <w:style w:type="paragraph" w:styleId="1103">
    <w:name w:val="FR3"/>
    <w:next w:val="1103"/>
    <w:link w:val="967"/>
    <w:pPr>
      <w:spacing w:before="260"/>
      <w:widowControl w:val="off"/>
    </w:pPr>
    <w:rPr>
      <w:sz w:val="16"/>
      <w:lang w:val="ru-RU" w:eastAsia="ru-RU" w:bidi="ar-SA"/>
    </w:rPr>
  </w:style>
  <w:style w:type="paragraph" w:styleId="1104">
    <w:name w:val="Готовый"/>
    <w:basedOn w:val="967"/>
    <w:next w:val="1104"/>
    <w:link w:val="967"/>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105">
    <w:name w:val="Font Style24"/>
    <w:next w:val="1105"/>
    <w:link w:val="967"/>
    <w:rPr>
      <w:rFonts w:ascii="Times New Roman" w:hAnsi="Times New Roman" w:cs="Times New Roman"/>
      <w:spacing w:val="10"/>
      <w:sz w:val="20"/>
      <w:szCs w:val="20"/>
    </w:rPr>
  </w:style>
  <w:style w:type="paragraph" w:styleId="1106">
    <w:name w:val="Style16"/>
    <w:basedOn w:val="967"/>
    <w:next w:val="1106"/>
    <w:link w:val="967"/>
    <w:pPr>
      <w:ind w:firstLine="542"/>
      <w:spacing w:line="272" w:lineRule="exact"/>
      <w:widowControl w:val="off"/>
    </w:pPr>
  </w:style>
  <w:style w:type="paragraph" w:styleId="1107">
    <w:name w:val="Style6"/>
    <w:basedOn w:val="967"/>
    <w:next w:val="1107"/>
    <w:link w:val="967"/>
    <w:pPr>
      <w:jc w:val="left"/>
      <w:spacing w:line="283" w:lineRule="exact"/>
      <w:widowControl w:val="off"/>
    </w:pPr>
  </w:style>
  <w:style w:type="paragraph" w:styleId="1108">
    <w:name w:val="Style9"/>
    <w:basedOn w:val="967"/>
    <w:next w:val="1108"/>
    <w:link w:val="967"/>
    <w:pPr>
      <w:ind w:firstLine="185"/>
      <w:jc w:val="left"/>
      <w:spacing w:line="295" w:lineRule="exact"/>
      <w:widowControl w:val="off"/>
    </w:pPr>
  </w:style>
  <w:style w:type="paragraph" w:styleId="1109">
    <w:name w:val="Style10"/>
    <w:basedOn w:val="967"/>
    <w:next w:val="1109"/>
    <w:link w:val="967"/>
    <w:pPr>
      <w:widowControl w:val="off"/>
    </w:pPr>
  </w:style>
  <w:style w:type="paragraph" w:styleId="1110">
    <w:name w:val="Style11"/>
    <w:basedOn w:val="967"/>
    <w:next w:val="1110"/>
    <w:link w:val="967"/>
    <w:pPr>
      <w:spacing w:line="274" w:lineRule="exact"/>
      <w:widowControl w:val="off"/>
    </w:pPr>
  </w:style>
  <w:style w:type="character" w:styleId="1111">
    <w:name w:val="Font Style22"/>
    <w:next w:val="1111"/>
    <w:link w:val="967"/>
    <w:rPr>
      <w:rFonts w:ascii="Times New Roman" w:hAnsi="Times New Roman" w:cs="Times New Roman"/>
      <w:b/>
      <w:bCs/>
      <w:spacing w:val="10"/>
      <w:sz w:val="20"/>
      <w:szCs w:val="20"/>
    </w:rPr>
  </w:style>
  <w:style w:type="paragraph" w:styleId="1112">
    <w:name w:val="Style1"/>
    <w:basedOn w:val="967"/>
    <w:next w:val="1112"/>
    <w:link w:val="967"/>
    <w:pPr>
      <w:jc w:val="left"/>
      <w:widowControl w:val="off"/>
    </w:pPr>
  </w:style>
  <w:style w:type="paragraph" w:styleId="1113">
    <w:name w:val="Style2"/>
    <w:basedOn w:val="967"/>
    <w:next w:val="1113"/>
    <w:link w:val="967"/>
    <w:pPr>
      <w:ind w:hanging="362"/>
      <w:jc w:val="left"/>
      <w:spacing w:line="271" w:lineRule="exact"/>
      <w:widowControl w:val="off"/>
    </w:pPr>
  </w:style>
  <w:style w:type="paragraph" w:styleId="1114">
    <w:name w:val="Style8"/>
    <w:basedOn w:val="967"/>
    <w:next w:val="1114"/>
    <w:link w:val="967"/>
    <w:pPr>
      <w:spacing w:line="413" w:lineRule="exact"/>
      <w:widowControl w:val="off"/>
    </w:pPr>
  </w:style>
  <w:style w:type="paragraph" w:styleId="1115">
    <w:name w:val="Style13"/>
    <w:basedOn w:val="967"/>
    <w:next w:val="1115"/>
    <w:link w:val="967"/>
    <w:pPr>
      <w:ind w:firstLine="259"/>
      <w:jc w:val="left"/>
      <w:spacing w:line="401" w:lineRule="exact"/>
      <w:widowControl w:val="off"/>
    </w:pPr>
  </w:style>
  <w:style w:type="paragraph" w:styleId="1116">
    <w:name w:val="Style15"/>
    <w:basedOn w:val="967"/>
    <w:next w:val="1116"/>
    <w:link w:val="967"/>
    <w:pPr>
      <w:ind w:firstLine="122"/>
      <w:jc w:val="left"/>
      <w:spacing w:line="398" w:lineRule="exact"/>
      <w:widowControl w:val="off"/>
    </w:pPr>
  </w:style>
  <w:style w:type="paragraph" w:styleId="1117">
    <w:name w:val="Style17"/>
    <w:basedOn w:val="967"/>
    <w:next w:val="1117"/>
    <w:link w:val="967"/>
    <w:pPr>
      <w:ind w:firstLine="1042"/>
      <w:jc w:val="left"/>
      <w:spacing w:line="413" w:lineRule="exact"/>
      <w:widowControl w:val="off"/>
    </w:pPr>
  </w:style>
  <w:style w:type="character" w:styleId="1118">
    <w:name w:val="Font Style23"/>
    <w:next w:val="1118"/>
    <w:link w:val="967"/>
    <w:rPr>
      <w:rFonts w:ascii="Times New Roman" w:hAnsi="Times New Roman" w:cs="Times New Roman"/>
      <w:b/>
      <w:bCs/>
      <w:i/>
      <w:iCs/>
      <w:sz w:val="20"/>
      <w:szCs w:val="20"/>
    </w:rPr>
  </w:style>
  <w:style w:type="character" w:styleId="1119">
    <w:name w:val="Font Style25"/>
    <w:next w:val="1119"/>
    <w:link w:val="967"/>
    <w:rPr>
      <w:rFonts w:ascii="Times New Roman" w:hAnsi="Times New Roman" w:cs="Times New Roman"/>
      <w:b/>
      <w:bCs/>
      <w:sz w:val="26"/>
      <w:szCs w:val="26"/>
    </w:rPr>
  </w:style>
  <w:style w:type="character" w:styleId="1120">
    <w:name w:val="Font Style26"/>
    <w:next w:val="1120"/>
    <w:link w:val="967"/>
    <w:rPr>
      <w:rFonts w:ascii="Times New Roman" w:hAnsi="Times New Roman" w:cs="Times New Roman"/>
      <w:sz w:val="24"/>
      <w:szCs w:val="24"/>
    </w:rPr>
  </w:style>
  <w:style w:type="paragraph" w:styleId="1121">
    <w:name w:val=" Знак Знак Знак2 Знак"/>
    <w:basedOn w:val="967"/>
    <w:next w:val="1121"/>
    <w:link w:val="967"/>
    <w:pPr>
      <w:jc w:val="right"/>
      <w:spacing w:after="160" w:line="240" w:lineRule="exact"/>
      <w:widowControl w:val="off"/>
    </w:pPr>
    <w:rPr>
      <w:sz w:val="20"/>
      <w:szCs w:val="20"/>
      <w:lang w:val="en-GB" w:eastAsia="en-US"/>
    </w:rPr>
  </w:style>
  <w:style w:type="paragraph" w:styleId="1122">
    <w:name w:val="Стиль"/>
    <w:next w:val="1122"/>
    <w:link w:val="967"/>
    <w:pPr>
      <w:widowControl w:val="off"/>
    </w:pPr>
    <w:rPr>
      <w:sz w:val="24"/>
      <w:szCs w:val="24"/>
      <w:lang w:val="ru-RU" w:eastAsia="ru-RU" w:bidi="ar-SA"/>
    </w:rPr>
  </w:style>
  <w:style w:type="paragraph" w:styleId="1123">
    <w:name w:val="Normal1"/>
    <w:next w:val="1123"/>
    <w:link w:val="967"/>
    <w:pPr>
      <w:jc w:val="both"/>
      <w:spacing w:line="360" w:lineRule="auto"/>
      <w:widowControl w:val="off"/>
    </w:pPr>
    <w:rPr>
      <w:sz w:val="28"/>
      <w:lang w:val="ru-RU" w:eastAsia="ru-RU" w:bidi="ar-SA"/>
    </w:rPr>
  </w:style>
  <w:style w:type="paragraph" w:styleId="1124">
    <w:name w:val="ConsPlusNonformat"/>
    <w:next w:val="1124"/>
    <w:link w:val="967"/>
    <w:uiPriority w:val="99"/>
    <w:rPr>
      <w:rFonts w:ascii="Courier New" w:hAnsi="Courier New" w:cs="Courier New"/>
      <w:lang w:val="ru-RU" w:eastAsia="ru-RU" w:bidi="ar-SA"/>
    </w:rPr>
  </w:style>
  <w:style w:type="paragraph" w:styleId="1125">
    <w:name w:val="Обычный1"/>
    <w:next w:val="1125"/>
    <w:link w:val="967"/>
    <w:qFormat/>
    <w:pPr>
      <w:ind w:firstLine="720"/>
      <w:jc w:val="both"/>
      <w:spacing w:line="300" w:lineRule="auto"/>
      <w:widowControl w:val="off"/>
    </w:pPr>
    <w:rPr>
      <w:sz w:val="24"/>
      <w:lang w:val="ru-RU" w:eastAsia="ru-RU" w:bidi="ar-SA"/>
    </w:rPr>
  </w:style>
  <w:style w:type="paragraph" w:styleId="1126">
    <w:name w:val="Знак"/>
    <w:basedOn w:val="967"/>
    <w:next w:val="1126"/>
    <w:link w:val="967"/>
    <w:pPr>
      <w:spacing w:after="160" w:line="240" w:lineRule="exact"/>
    </w:pPr>
    <w:rPr>
      <w:rFonts w:ascii="Verdana" w:hAnsi="Verdana"/>
      <w:sz w:val="22"/>
      <w:szCs w:val="20"/>
      <w:lang w:val="en-US" w:eastAsia="en-US"/>
    </w:rPr>
  </w:style>
  <w:style w:type="character" w:styleId="1127">
    <w:name w:val="Текст сноски Знак,Footnote Text Char Знак Знак Знак1,Footnote Text Char Знак Знак2,Footnote Text Char Знак Знак Знак Знак Знак"/>
    <w:basedOn w:val="977"/>
    <w:next w:val="1127"/>
    <w:link w:val="1091"/>
    <w:uiPriority w:val="99"/>
    <w:semiHidden/>
  </w:style>
  <w:style w:type="character" w:styleId="1128">
    <w:name w:val="Название Знак1"/>
    <w:next w:val="1128"/>
    <w:link w:val="1095"/>
    <w:rPr>
      <w:bCs/>
      <w:color w:val="000000"/>
      <w:spacing w:val="13"/>
      <w:sz w:val="24"/>
      <w:szCs w:val="22"/>
      <w:shd w:val="clear" w:color="auto" w:fill="ffffff"/>
    </w:rPr>
  </w:style>
  <w:style w:type="paragraph" w:styleId="1129">
    <w:name w:val="Char Char"/>
    <w:basedOn w:val="967"/>
    <w:next w:val="1129"/>
    <w:link w:val="967"/>
    <w:pPr>
      <w:jc w:val="left"/>
      <w:spacing w:before="100" w:beforeAutospacing="1" w:after="100" w:afterAutospacing="1"/>
    </w:pPr>
    <w:rPr>
      <w:rFonts w:ascii="Tahoma" w:hAnsi="Tahoma"/>
      <w:sz w:val="20"/>
      <w:szCs w:val="20"/>
      <w:lang w:val="en-US" w:eastAsia="en-US"/>
    </w:rPr>
  </w:style>
  <w:style w:type="paragraph" w:styleId="1130">
    <w:name w:val="Знак Знак Знак2 Знак"/>
    <w:basedOn w:val="967"/>
    <w:next w:val="1130"/>
    <w:link w:val="967"/>
    <w:uiPriority w:val="99"/>
    <w:pPr>
      <w:jc w:val="right"/>
      <w:spacing w:after="160" w:line="240" w:lineRule="exact"/>
      <w:widowControl w:val="off"/>
    </w:pPr>
    <w:rPr>
      <w:sz w:val="20"/>
      <w:szCs w:val="20"/>
      <w:lang w:val="en-GB" w:eastAsia="en-US"/>
    </w:rPr>
  </w:style>
  <w:style w:type="paragraph" w:styleId="1131">
    <w:name w:val="List21"/>
    <w:basedOn w:val="967"/>
    <w:next w:val="1131"/>
    <w:link w:val="967"/>
    <w:pPr>
      <w:spacing w:line="360" w:lineRule="auto"/>
      <w:tabs>
        <w:tab w:val="left" w:pos="1701" w:leader="none"/>
      </w:tabs>
    </w:pPr>
    <w:rPr>
      <w:szCs w:val="20"/>
    </w:rPr>
  </w:style>
  <w:style w:type="paragraph" w:styleId="1132">
    <w:name w:val="ConsTitle"/>
    <w:next w:val="1132"/>
    <w:link w:val="967"/>
    <w:rPr>
      <w:rFonts w:ascii="Arial" w:hAnsi="Arial" w:cs="Arial"/>
      <w:b/>
      <w:bCs/>
      <w:sz w:val="16"/>
      <w:szCs w:val="16"/>
      <w:lang w:val="ru-RU" w:eastAsia="ru-RU" w:bidi="ar-SA"/>
    </w:rPr>
  </w:style>
  <w:style w:type="paragraph" w:styleId="1133">
    <w:name w:val="Контракт-пункт"/>
    <w:basedOn w:val="967"/>
    <w:next w:val="1133"/>
    <w:link w:val="967"/>
    <w:pPr>
      <w:ind w:left="1209" w:hanging="360"/>
      <w:tabs>
        <w:tab w:val="num" w:pos="1209" w:leader="none"/>
      </w:tabs>
    </w:pPr>
  </w:style>
  <w:style w:type="character" w:styleId="1134">
    <w:name w:val="Контракт-раздел Знак Знак"/>
    <w:next w:val="1134"/>
    <w:link w:val="967"/>
    <w:rPr>
      <w:b/>
      <w:bCs/>
      <w:caps/>
      <w:smallCaps/>
      <w:sz w:val="24"/>
      <w:szCs w:val="24"/>
      <w:lang w:val="ru-RU" w:eastAsia="ru-RU" w:bidi="ar-SA"/>
    </w:rPr>
  </w:style>
  <w:style w:type="paragraph" w:styleId="1135">
    <w:name w:val="Текст примечания"/>
    <w:basedOn w:val="967"/>
    <w:next w:val="1135"/>
    <w:link w:val="1136"/>
    <w:qFormat/>
    <w:pPr>
      <w:jc w:val="left"/>
    </w:pPr>
    <w:rPr>
      <w:sz w:val="20"/>
      <w:szCs w:val="20"/>
    </w:rPr>
  </w:style>
  <w:style w:type="character" w:styleId="1136">
    <w:name w:val="Текст примечания Знак"/>
    <w:basedOn w:val="977"/>
    <w:next w:val="1136"/>
    <w:link w:val="1135"/>
    <w:qFormat/>
  </w:style>
  <w:style w:type="paragraph" w:styleId="1137">
    <w:name w:val="Тема примечания"/>
    <w:basedOn w:val="1135"/>
    <w:next w:val="1135"/>
    <w:link w:val="1138"/>
    <w:pPr>
      <w:jc w:val="both"/>
      <w:spacing w:line="360" w:lineRule="auto"/>
    </w:pPr>
    <w:rPr>
      <w:b/>
      <w:bCs/>
      <w:lang w:val="en-US" w:eastAsia="en-US"/>
    </w:rPr>
  </w:style>
  <w:style w:type="character" w:styleId="1138">
    <w:name w:val="Тема примечания Знак"/>
    <w:next w:val="1138"/>
    <w:link w:val="1137"/>
    <w:rPr>
      <w:b/>
      <w:bCs/>
    </w:rPr>
  </w:style>
  <w:style w:type="paragraph" w:styleId="1139">
    <w:name w:val="Контракт-раздел"/>
    <w:basedOn w:val="967"/>
    <w:next w:val="967"/>
    <w:link w:val="967"/>
    <w:pPr>
      <w:jc w:val="center"/>
      <w:keepNext/>
      <w:spacing w:before="360" w:after="120"/>
      <w:tabs>
        <w:tab w:val="left" w:pos="540" w:leader="none"/>
      </w:tabs>
      <w:outlineLvl w:val="3"/>
    </w:pPr>
    <w:rPr>
      <w:b/>
      <w:bCs/>
      <w:caps/>
      <w:smallCaps/>
    </w:rPr>
  </w:style>
  <w:style w:type="paragraph" w:styleId="1140">
    <w:name w:val="ConsPlusTitle"/>
    <w:next w:val="1140"/>
    <w:link w:val="967"/>
    <w:uiPriority w:val="99"/>
    <w:rPr>
      <w:b/>
      <w:bCs/>
      <w:sz w:val="22"/>
      <w:szCs w:val="22"/>
      <w:lang w:val="ru-RU" w:eastAsia="ru-RU" w:bidi="ar-SA"/>
    </w:rPr>
  </w:style>
  <w:style w:type="paragraph" w:styleId="1141">
    <w:name w:val="Знак Знак Знак"/>
    <w:basedOn w:val="967"/>
    <w:next w:val="1141"/>
    <w:link w:val="967"/>
    <w:pPr>
      <w:jc w:val="left"/>
      <w:spacing w:before="100" w:beforeAutospacing="1" w:after="100" w:afterAutospacing="1"/>
    </w:pPr>
    <w:rPr>
      <w:rFonts w:ascii="Tahoma" w:hAnsi="Tahoma"/>
      <w:sz w:val="20"/>
      <w:szCs w:val="20"/>
      <w:lang w:val="en-US" w:eastAsia="en-US"/>
    </w:rPr>
  </w:style>
  <w:style w:type="paragraph" w:styleId="1142">
    <w:name w:val="Head 9.2"/>
    <w:basedOn w:val="967"/>
    <w:next w:val="967"/>
    <w:link w:val="967"/>
    <w:pPr>
      <w:jc w:val="center"/>
    </w:pPr>
    <w:rPr>
      <w:b/>
      <w:bCs/>
    </w:rPr>
  </w:style>
  <w:style w:type="paragraph" w:styleId="1143">
    <w:name w:val="Head 9.1"/>
    <w:basedOn w:val="967"/>
    <w:next w:val="967"/>
    <w:link w:val="967"/>
    <w:pPr>
      <w:jc w:val="center"/>
      <w:keepNext/>
    </w:pPr>
    <w:rPr>
      <w:b/>
      <w:lang w:eastAsia="en-US"/>
    </w:rPr>
  </w:style>
  <w:style w:type="paragraph" w:styleId="1144">
    <w:name w:val="stylebodytextjustifiedbefore5ptafter5ptkernat1"/>
    <w:basedOn w:val="967"/>
    <w:next w:val="1144"/>
    <w:link w:val="967"/>
    <w:pPr>
      <w:numPr>
        <w:ilvl w:val="0"/>
        <w:numId w:val="18"/>
      </w:numPr>
      <w:spacing w:before="100" w:after="100"/>
    </w:pPr>
  </w:style>
  <w:style w:type="paragraph" w:styleId="1145">
    <w:name w:val="Список 5"/>
    <w:basedOn w:val="967"/>
    <w:next w:val="1145"/>
    <w:link w:val="967"/>
    <w:pPr>
      <w:contextualSpacing/>
      <w:ind w:left="1415" w:hanging="283"/>
    </w:pPr>
  </w:style>
  <w:style w:type="paragraph" w:styleId="1146">
    <w:name w:val="_Абзац"/>
    <w:basedOn w:val="967"/>
    <w:next w:val="1146"/>
    <w:link w:val="967"/>
    <w:pPr>
      <w:numPr>
        <w:ilvl w:val="4"/>
        <w:numId w:val="19"/>
      </w:numPr>
      <w:ind w:right="284"/>
      <w:spacing w:line="360" w:lineRule="auto"/>
      <w:outlineLvl w:val="4"/>
    </w:pPr>
    <w:rPr>
      <w:rFonts w:ascii="Arial" w:hAnsi="Arial" w:cs="Arial"/>
      <w:sz w:val="20"/>
      <w:szCs w:val="20"/>
    </w:rPr>
  </w:style>
  <w:style w:type="paragraph" w:styleId="1147">
    <w:name w:val="_Подпункт"/>
    <w:basedOn w:val="967"/>
    <w:next w:val="1147"/>
    <w:link w:val="967"/>
    <w:pPr>
      <w:numPr>
        <w:ilvl w:val="3"/>
        <w:numId w:val="19"/>
      </w:numPr>
      <w:ind w:right="284" w:firstLine="0"/>
      <w:spacing w:before="60" w:line="360" w:lineRule="auto"/>
      <w:outlineLvl w:val="3"/>
    </w:pPr>
    <w:rPr>
      <w:rFonts w:ascii="Arial" w:hAnsi="Arial" w:cs="Arial"/>
      <w:sz w:val="20"/>
      <w:szCs w:val="20"/>
    </w:rPr>
  </w:style>
  <w:style w:type="paragraph" w:styleId="1148">
    <w:name w:val="_Подраздел"/>
    <w:basedOn w:val="967"/>
    <w:next w:val="967"/>
    <w:link w:val="967"/>
    <w:pPr>
      <w:numPr>
        <w:ilvl w:val="1"/>
        <w:numId w:val="19"/>
      </w:numPr>
      <w:ind w:right="284" w:firstLine="0"/>
      <w:keepNext/>
      <w:spacing w:before="120" w:after="120" w:line="360" w:lineRule="auto"/>
      <w:outlineLvl w:val="1"/>
    </w:pPr>
    <w:rPr>
      <w:rFonts w:ascii="Arial" w:hAnsi="Arial" w:cs="Arial"/>
      <w:sz w:val="20"/>
      <w:szCs w:val="20"/>
    </w:rPr>
  </w:style>
  <w:style w:type="paragraph" w:styleId="1149">
    <w:name w:val="_Пункт"/>
    <w:basedOn w:val="1148"/>
    <w:next w:val="967"/>
    <w:link w:val="967"/>
    <w:pPr>
      <w:numPr>
        <w:ilvl w:val="2"/>
        <w:numId w:val="19"/>
      </w:numPr>
      <w:ind w:firstLine="0"/>
      <w:outlineLvl w:val="2"/>
    </w:pPr>
  </w:style>
  <w:style w:type="paragraph" w:styleId="1150">
    <w:name w:val="_Раздел"/>
    <w:basedOn w:val="967"/>
    <w:next w:val="1148"/>
    <w:link w:val="967"/>
    <w:pPr>
      <w:numPr>
        <w:ilvl w:val="0"/>
        <w:numId w:val="19"/>
      </w:numPr>
      <w:ind w:right="284"/>
      <w:jc w:val="left"/>
      <w:keepNext/>
      <w:pageBreakBefore/>
      <w:spacing w:before="120" w:after="120"/>
      <w:outlineLvl w:val="0"/>
    </w:pPr>
    <w:rPr>
      <w:rFonts w:ascii="Arial" w:hAnsi="Arial" w:cs="Arial"/>
      <w:sz w:val="28"/>
      <w:szCs w:val="20"/>
    </w:rPr>
  </w:style>
  <w:style w:type="character" w:styleId="1151">
    <w:name w:val="Знак сноски"/>
    <w:next w:val="1151"/>
    <w:link w:val="967"/>
    <w:uiPriority w:val="99"/>
    <w:rPr>
      <w:vertAlign w:val="superscript"/>
    </w:rPr>
  </w:style>
  <w:style w:type="paragraph" w:styleId="1152">
    <w:name w:val="Нормальный"/>
    <w:next w:val="1152"/>
    <w:link w:val="967"/>
    <w:pPr>
      <w:widowControl w:val="off"/>
    </w:pPr>
    <w:rPr>
      <w:lang w:val="ru-RU" w:eastAsia="ru-RU" w:bidi="ar-SA"/>
    </w:rPr>
  </w:style>
  <w:style w:type="paragraph" w:styleId="1153">
    <w:name w:val="ТТ список 1"/>
    <w:basedOn w:val="967"/>
    <w:next w:val="1153"/>
    <w:link w:val="967"/>
    <w:pPr>
      <w:numPr>
        <w:ilvl w:val="0"/>
        <w:numId w:val="20"/>
      </w:numPr>
      <w:jc w:val="left"/>
      <w:keepLines/>
      <w:keepNext/>
      <w:spacing w:before="240" w:after="120"/>
    </w:pPr>
    <w:rPr>
      <w:b/>
      <w:szCs w:val="20"/>
    </w:rPr>
  </w:style>
  <w:style w:type="paragraph" w:styleId="1154">
    <w:name w:val="ТТ список 2"/>
    <w:basedOn w:val="967"/>
    <w:next w:val="1154"/>
    <w:link w:val="967"/>
    <w:pPr>
      <w:numPr>
        <w:ilvl w:val="1"/>
        <w:numId w:val="20"/>
      </w:numPr>
      <w:jc w:val="left"/>
      <w:keepLines/>
      <w:keepNext/>
      <w:spacing w:before="120" w:after="60"/>
    </w:pPr>
    <w:rPr>
      <w:b/>
      <w:i/>
    </w:rPr>
  </w:style>
  <w:style w:type="paragraph" w:styleId="1155">
    <w:name w:val="ТТ список 3"/>
    <w:basedOn w:val="967"/>
    <w:next w:val="1155"/>
    <w:link w:val="967"/>
    <w:pPr>
      <w:numPr>
        <w:ilvl w:val="2"/>
        <w:numId w:val="21"/>
      </w:numPr>
      <w:keepLines/>
      <w:spacing w:before="60"/>
    </w:pPr>
  </w:style>
  <w:style w:type="paragraph" w:styleId="1156">
    <w:name w:val="ТТ список 4"/>
    <w:basedOn w:val="1155"/>
    <w:next w:val="1156"/>
    <w:link w:val="967"/>
    <w:pPr>
      <w:numPr>
        <w:ilvl w:val="3"/>
        <w:numId w:val="20"/>
      </w:numPr>
      <w:ind w:right="141"/>
      <w:keepLines w:val="0"/>
    </w:pPr>
  </w:style>
  <w:style w:type="paragraph" w:styleId="1157">
    <w:name w:val="ConsNonformat"/>
    <w:next w:val="1157"/>
    <w:link w:val="967"/>
    <w:rPr>
      <w:rFonts w:ascii="Courier New" w:hAnsi="Courier New" w:cs="Courier New"/>
      <w:lang w:val="ru-RU" w:eastAsia="ru-RU" w:bidi="ar-SA"/>
    </w:rPr>
  </w:style>
  <w:style w:type="paragraph" w:styleId="1158">
    <w:name w:val=" Знак Знак Знак"/>
    <w:basedOn w:val="967"/>
    <w:next w:val="1158"/>
    <w:link w:val="967"/>
    <w:pPr>
      <w:jc w:val="left"/>
      <w:spacing w:before="100" w:beforeAutospacing="1" w:after="100" w:afterAutospacing="1"/>
    </w:pPr>
    <w:rPr>
      <w:rFonts w:ascii="Tahoma" w:hAnsi="Tahoma"/>
      <w:sz w:val="20"/>
      <w:szCs w:val="20"/>
      <w:lang w:val="en-US" w:eastAsia="en-US"/>
    </w:rPr>
  </w:style>
  <w:style w:type="character" w:styleId="1159">
    <w:name w:val="Normal Знак"/>
    <w:next w:val="1159"/>
    <w:link w:val="1079"/>
    <w:uiPriority w:val="99"/>
    <w:rPr>
      <w:sz w:val="24"/>
      <w:lang w:val="ru-RU" w:eastAsia="ru-RU" w:bidi="ar-SA"/>
    </w:rPr>
  </w:style>
  <w:style w:type="paragraph" w:styleId="1160">
    <w:name w:val=" Знак1 Знак Знак Знак Знак Знак Знак Знак Знак Знак"/>
    <w:basedOn w:val="967"/>
    <w:next w:val="969"/>
    <w:link w:val="967"/>
    <w:pPr>
      <w:jc w:val="left"/>
      <w:spacing w:after="160" w:line="240" w:lineRule="exact"/>
    </w:pPr>
    <w:rPr>
      <w:szCs w:val="20"/>
      <w:lang w:val="en-US" w:eastAsia="en-US"/>
    </w:rPr>
  </w:style>
  <w:style w:type="paragraph" w:styleId="1161">
    <w:name w:val="Îáû÷íûé"/>
    <w:next w:val="1161"/>
    <w:link w:val="967"/>
    <w:rPr>
      <w:lang w:val="ru-RU" w:eastAsia="ru-RU" w:bidi="ar-SA"/>
    </w:rPr>
  </w:style>
  <w:style w:type="paragraph" w:styleId="1162">
    <w:name w:val="СТИЛЬ 1"/>
    <w:next w:val="1162"/>
    <w:link w:val="967"/>
    <w:pPr>
      <w:numPr>
        <w:ilvl w:val="0"/>
        <w:numId w:val="22"/>
      </w:numPr>
      <w:jc w:val="both"/>
      <w:spacing w:before="240" w:after="120"/>
    </w:pPr>
    <w:rPr>
      <w:b/>
      <w:sz w:val="28"/>
      <w:szCs w:val="24"/>
      <w:lang w:val="ru-RU" w:eastAsia="ru-RU" w:bidi="ar-SA"/>
    </w:rPr>
  </w:style>
  <w:style w:type="paragraph" w:styleId="1163">
    <w:name w:val="СТИЛЬ 2"/>
    <w:basedOn w:val="1162"/>
    <w:next w:val="1163"/>
    <w:link w:val="967"/>
    <w:pPr>
      <w:numPr>
        <w:ilvl w:val="1"/>
        <w:numId w:val="22"/>
      </w:numPr>
    </w:pPr>
    <w:rPr>
      <w:b w:val="0"/>
      <w:szCs w:val="28"/>
    </w:rPr>
  </w:style>
  <w:style w:type="paragraph" w:styleId="1164">
    <w:name w:val="СТИЛЬ 3"/>
    <w:basedOn w:val="967"/>
    <w:next w:val="1164"/>
    <w:link w:val="967"/>
    <w:pPr>
      <w:numPr>
        <w:ilvl w:val="2"/>
        <w:numId w:val="22"/>
      </w:numPr>
      <w:spacing w:before="120" w:after="120"/>
    </w:pPr>
    <w:rPr>
      <w:sz w:val="28"/>
    </w:rPr>
  </w:style>
  <w:style w:type="paragraph" w:styleId="1165">
    <w:name w:val="Tnd_Раздел"/>
    <w:basedOn w:val="967"/>
    <w:next w:val="1165"/>
    <w:link w:val="967"/>
    <w:pPr>
      <w:jc w:val="left"/>
    </w:pPr>
    <w:rPr>
      <w:rFonts w:ascii="Arial" w:hAnsi="Arial" w:cs="Arial"/>
      <w:b/>
      <w:bCs/>
      <w:caps/>
      <w:sz w:val="20"/>
      <w:szCs w:val="20"/>
    </w:rPr>
  </w:style>
  <w:style w:type="character" w:styleId="1166">
    <w:name w:val="Строгий"/>
    <w:next w:val="1166"/>
    <w:link w:val="967"/>
    <w:qFormat/>
    <w:rPr>
      <w:b/>
      <w:bCs/>
    </w:rPr>
  </w:style>
  <w:style w:type="character" w:styleId="1167">
    <w:name w:val="Font Style17"/>
    <w:next w:val="1167"/>
    <w:link w:val="967"/>
    <w:rPr>
      <w:rFonts w:ascii="MS Reference Sans Serif" w:hAnsi="MS Reference Sans Serif" w:cs="MS Reference Sans Serif"/>
      <w:b/>
      <w:bCs/>
      <w:sz w:val="16"/>
      <w:szCs w:val="16"/>
    </w:rPr>
  </w:style>
  <w:style w:type="character" w:styleId="1168">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68"/>
    <w:link w:val="967"/>
    <w:rPr>
      <w:b/>
      <w:sz w:val="36"/>
    </w:rPr>
  </w:style>
  <w:style w:type="paragraph" w:styleId="1169">
    <w:name w:val="Основной текст с отступом 32"/>
    <w:basedOn w:val="967"/>
    <w:next w:val="1169"/>
    <w:link w:val="967"/>
    <w:pPr>
      <w:ind w:left="283"/>
      <w:jc w:val="left"/>
      <w:spacing w:after="120"/>
    </w:pPr>
    <w:rPr>
      <w:rFonts w:eastAsia="Calibri"/>
      <w:sz w:val="16"/>
      <w:szCs w:val="16"/>
      <w:lang w:eastAsia="ar-SA"/>
    </w:rPr>
  </w:style>
  <w:style w:type="character" w:styleId="1170">
    <w:name w:val="Font Style18"/>
    <w:next w:val="1170"/>
    <w:link w:val="967"/>
    <w:rPr>
      <w:rFonts w:ascii="MS Reference Sans Serif" w:hAnsi="MS Reference Sans Serif" w:cs="MS Reference Sans Serif"/>
      <w:sz w:val="16"/>
      <w:szCs w:val="16"/>
    </w:rPr>
  </w:style>
  <w:style w:type="character" w:styleId="1171">
    <w:name w:val="Font Style15"/>
    <w:next w:val="1171"/>
    <w:link w:val="967"/>
    <w:rPr>
      <w:rFonts w:ascii="MS Reference Sans Serif" w:hAnsi="MS Reference Sans Serif" w:cs="MS Reference Sans Serif"/>
      <w:b/>
      <w:bCs/>
      <w:sz w:val="20"/>
      <w:szCs w:val="20"/>
    </w:rPr>
  </w:style>
  <w:style w:type="paragraph" w:styleId="1172">
    <w:name w:val="Style5"/>
    <w:basedOn w:val="967"/>
    <w:next w:val="1172"/>
    <w:link w:val="967"/>
    <w:pPr>
      <w:ind w:hanging="226"/>
      <w:spacing w:line="232" w:lineRule="exact"/>
      <w:widowControl w:val="off"/>
    </w:pPr>
    <w:rPr>
      <w:rFonts w:ascii="MS Reference Sans Serif" w:hAnsi="MS Reference Sans Serif" w:cs="MS Reference Sans Serif"/>
    </w:rPr>
  </w:style>
  <w:style w:type="paragraph" w:styleId="1173">
    <w:name w:val="Style12"/>
    <w:basedOn w:val="967"/>
    <w:next w:val="1173"/>
    <w:link w:val="967"/>
    <w:pPr>
      <w:ind w:hanging="341"/>
      <w:jc w:val="left"/>
      <w:spacing w:line="235" w:lineRule="exact"/>
      <w:widowControl w:val="off"/>
    </w:pPr>
    <w:rPr>
      <w:rFonts w:ascii="MS Reference Sans Serif" w:hAnsi="MS Reference Sans Serif" w:cs="MS Reference Sans Serif"/>
    </w:rPr>
  </w:style>
  <w:style w:type="paragraph" w:styleId="1174">
    <w:name w:val="Style7"/>
    <w:basedOn w:val="967"/>
    <w:next w:val="1174"/>
    <w:link w:val="967"/>
    <w:pPr>
      <w:jc w:val="left"/>
      <w:widowControl w:val="off"/>
    </w:pPr>
    <w:rPr>
      <w:rFonts w:ascii="MS Reference Sans Serif" w:hAnsi="MS Reference Sans Serif" w:cs="MS Reference Sans Serif"/>
    </w:rPr>
  </w:style>
  <w:style w:type="paragraph" w:styleId="1175">
    <w:name w:val="xl24"/>
    <w:basedOn w:val="967"/>
    <w:next w:val="1175"/>
    <w:link w:val="967"/>
    <w:pPr>
      <w:jc w:val="center"/>
      <w:spacing w:before="100" w:after="100"/>
    </w:pPr>
    <w:rPr>
      <w:szCs w:val="20"/>
    </w:rPr>
  </w:style>
  <w:style w:type="character" w:styleId="1176">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76"/>
    <w:link w:val="967"/>
    <w:rPr>
      <w:b/>
      <w:sz w:val="36"/>
    </w:rPr>
  </w:style>
  <w:style w:type="paragraph" w:styleId="1177">
    <w:name w:val="Без интервала"/>
    <w:next w:val="1177"/>
    <w:link w:val="967"/>
    <w:uiPriority w:val="1"/>
    <w:qFormat/>
    <w:rPr>
      <w:rFonts w:ascii="Calibri" w:hAnsi="Calibri"/>
      <w:sz w:val="22"/>
      <w:szCs w:val="22"/>
      <w:lang w:val="ru-RU" w:eastAsia="ru-RU" w:bidi="ar-SA"/>
    </w:rPr>
  </w:style>
  <w:style w:type="character" w:styleId="1178">
    <w:name w:val="Название Знак"/>
    <w:next w:val="1178"/>
    <w:link w:val="967"/>
    <w:rPr>
      <w:rFonts w:ascii="Monotype Corsiva" w:hAnsi="Monotype Corsiva" w:cs="Monotype Corsiva"/>
      <w:b/>
      <w:bCs/>
      <w:sz w:val="28"/>
      <w:szCs w:val="28"/>
      <w:lang w:val="ru-RU" w:eastAsia="ru-RU" w:bidi="ar-SA"/>
    </w:rPr>
  </w:style>
  <w:style w:type="paragraph" w:styleId="1179">
    <w:name w:val="Стиль 10 пт Первая строка:  0 см"/>
    <w:basedOn w:val="967"/>
    <w:next w:val="1179"/>
    <w:link w:val="967"/>
    <w:rPr>
      <w:rFonts w:ascii="Monotype Corsiva" w:hAnsi="Monotype Corsiva" w:cs="Monotype Corsiva"/>
    </w:rPr>
  </w:style>
  <w:style w:type="paragraph" w:styleId="1180">
    <w:name w:val=" Char"/>
    <w:basedOn w:val="967"/>
    <w:next w:val="1180"/>
    <w:link w:val="967"/>
    <w:pPr>
      <w:jc w:val="left"/>
      <w:keepLines/>
      <w:spacing w:after="160" w:line="240" w:lineRule="exact"/>
    </w:pPr>
    <w:rPr>
      <w:rFonts w:ascii="Verdana" w:hAnsi="Verdana" w:eastAsia="MS Mincho" w:cs="Franklin Gothic Book"/>
      <w:sz w:val="20"/>
      <w:szCs w:val="20"/>
      <w:lang w:val="en-US" w:eastAsia="en-US"/>
    </w:rPr>
  </w:style>
  <w:style w:type="paragraph" w:styleId="1181">
    <w:name w:val="Обычный + 11"/>
    <w:basedOn w:val="967"/>
    <w:next w:val="1181"/>
    <w:link w:val="967"/>
    <w:pPr>
      <w:ind w:left="360" w:hanging="360"/>
    </w:pPr>
  </w:style>
  <w:style w:type="paragraph" w:styleId="1182">
    <w:name w:val="Обычный + 11 пт"/>
    <w:basedOn w:val="1181"/>
    <w:next w:val="1182"/>
    <w:link w:val="967"/>
  </w:style>
  <w:style w:type="paragraph" w:styleId="1183">
    <w:name w:val="Обычный без отступа"/>
    <w:basedOn w:val="967"/>
    <w:next w:val="1183"/>
    <w:link w:val="967"/>
    <w:pPr>
      <w:jc w:val="left"/>
      <w:widowControl w:val="off"/>
    </w:pPr>
    <w:rPr>
      <w:rFonts w:eastAsia="Lucida Sans Unicode" w:cs="Mangal"/>
      <w:szCs w:val="20"/>
      <w:lang w:eastAsia="hi-IN" w:bidi="hi-IN"/>
    </w:rPr>
  </w:style>
  <w:style w:type="paragraph" w:styleId="1184">
    <w:name w:val="Указатель 1"/>
    <w:basedOn w:val="967"/>
    <w:next w:val="967"/>
    <w:link w:val="967"/>
    <w:semiHidden/>
    <w:pPr>
      <w:ind w:left="240" w:hanging="240"/>
    </w:pPr>
  </w:style>
  <w:style w:type="paragraph" w:styleId="1185">
    <w:name w:val="Указатель"/>
    <w:basedOn w:val="1179"/>
    <w:next w:val="1184"/>
    <w:link w:val="967"/>
    <w:pPr>
      <w:jc w:val="left"/>
    </w:pPr>
  </w:style>
  <w:style w:type="paragraph" w:styleId="1186">
    <w:name w:val="Абзац списка1,Bullet List,FooterText,numbered,Paragraphe de liste1,lp1"/>
    <w:basedOn w:val="967"/>
    <w:next w:val="1186"/>
    <w:link w:val="1201"/>
    <w:qFormat/>
    <w:pPr>
      <w:ind w:left="720" w:firstLine="709"/>
      <w:jc w:val="left"/>
    </w:pPr>
    <w:rPr>
      <w:rFonts w:ascii="Monotype Corsiva" w:hAnsi="Monotype Corsiva" w:cs="Monotype Corsiva"/>
      <w:sz w:val="28"/>
      <w:szCs w:val="28"/>
      <w:lang w:eastAsia="en-US"/>
    </w:rPr>
  </w:style>
  <w:style w:type="paragraph" w:styleId="1187">
    <w:name w:val="List Paragraph"/>
    <w:basedOn w:val="967"/>
    <w:next w:val="1187"/>
    <w:link w:val="967"/>
    <w:pPr>
      <w:ind w:left="720" w:firstLine="709"/>
      <w:jc w:val="left"/>
    </w:pPr>
    <w:rPr>
      <w:rFonts w:ascii="Monotype Corsiva" w:hAnsi="Monotype Corsiva" w:cs="Monotype Corsiva"/>
      <w:sz w:val="28"/>
      <w:szCs w:val="28"/>
      <w:lang w:eastAsia="en-US"/>
    </w:rPr>
  </w:style>
  <w:style w:type="paragraph" w:styleId="1188">
    <w:name w:val="Default"/>
    <w:next w:val="1188"/>
    <w:link w:val="967"/>
    <w:rPr>
      <w:color w:val="000000"/>
      <w:sz w:val="24"/>
      <w:szCs w:val="24"/>
      <w:lang w:val="ru-RU" w:eastAsia="ru-RU" w:bidi="ar-SA"/>
    </w:rPr>
  </w:style>
  <w:style w:type="character" w:styleId="1189">
    <w:name w:val="Стиль3 Знак Знак Знак"/>
    <w:next w:val="1189"/>
    <w:link w:val="1092"/>
    <w:rPr>
      <w:sz w:val="24"/>
      <w:lang w:val="ru-RU" w:eastAsia="ru-RU" w:bidi="ar-SA"/>
    </w:rPr>
  </w:style>
  <w:style w:type="character" w:styleId="1190">
    <w:name w:val="Footnote Text Char Знак Знак Знак,Footnote Text Char Знак Знак1,Footnote Text Char Знак Знак Знак Знак Знак Знак"/>
    <w:basedOn w:val="977"/>
    <w:next w:val="1190"/>
    <w:link w:val="967"/>
    <w:semiHidden/>
  </w:style>
  <w:style w:type="paragraph" w:styleId="1191">
    <w:name w:val="No Spacing"/>
    <w:next w:val="1191"/>
    <w:link w:val="967"/>
    <w:rPr>
      <w:rFonts w:eastAsia="Calibri"/>
      <w:sz w:val="18"/>
      <w:szCs w:val="18"/>
      <w:lang w:val="ru-RU" w:eastAsia="ru-RU" w:bidi="ar-SA"/>
    </w:rPr>
  </w:style>
  <w:style w:type="paragraph" w:styleId="1192">
    <w:name w:val="14"/>
    <w:basedOn w:val="967"/>
    <w:next w:val="1192"/>
    <w:link w:val="967"/>
    <w:pPr>
      <w:jc w:val="left"/>
      <w:spacing w:before="120" w:after="240"/>
    </w:pPr>
    <w:rPr>
      <w:b/>
      <w:bCs/>
      <w:sz w:val="28"/>
      <w:szCs w:val="28"/>
    </w:rPr>
  </w:style>
  <w:style w:type="paragraph" w:styleId="1193">
    <w:name w:val="Без интервала1"/>
    <w:next w:val="1193"/>
    <w:link w:val="967"/>
    <w:rPr>
      <w:sz w:val="18"/>
      <w:szCs w:val="18"/>
      <w:lang w:val="ru-RU" w:eastAsia="ru-RU" w:bidi="ar-SA"/>
    </w:rPr>
  </w:style>
  <w:style w:type="paragraph" w:styleId="1194">
    <w:name w:val="Схема документа"/>
    <w:basedOn w:val="967"/>
    <w:next w:val="1194"/>
    <w:link w:val="967"/>
    <w:semiHidden/>
    <w:pPr>
      <w:jc w:val="left"/>
      <w:shd w:val="clear" w:color="auto" w:fill="000080"/>
    </w:pPr>
    <w:rPr>
      <w:rFonts w:ascii="Tahoma" w:hAnsi="Tahoma" w:cs="Tahoma"/>
      <w:color w:val="ff0000"/>
      <w:sz w:val="20"/>
      <w:szCs w:val="20"/>
    </w:rPr>
  </w:style>
  <w:style w:type="paragraph" w:styleId="1195">
    <w:name w:val="western"/>
    <w:basedOn w:val="967"/>
    <w:next w:val="1195"/>
    <w:link w:val="967"/>
    <w:pPr>
      <w:jc w:val="left"/>
      <w:spacing w:before="100" w:beforeAutospacing="1" w:after="100" w:afterAutospacing="1"/>
    </w:pPr>
    <w:rPr>
      <w:color w:val="ff0000"/>
    </w:rPr>
  </w:style>
  <w:style w:type="character" w:styleId="1196">
    <w:name w:val="apple-converted-space"/>
    <w:basedOn w:val="977"/>
    <w:next w:val="1196"/>
    <w:link w:val="967"/>
  </w:style>
  <w:style w:type="character" w:styleId="1197">
    <w:name w:val="highlight"/>
    <w:basedOn w:val="977"/>
    <w:next w:val="1197"/>
    <w:link w:val="967"/>
  </w:style>
  <w:style w:type="character" w:styleId="1198">
    <w:name w:val="application"/>
    <w:basedOn w:val="977"/>
    <w:next w:val="1198"/>
    <w:link w:val="967"/>
  </w:style>
  <w:style w:type="character" w:styleId="1199">
    <w:name w:val="Название книги"/>
    <w:next w:val="1199"/>
    <w:link w:val="967"/>
    <w:qFormat/>
    <w:rPr>
      <w:b/>
      <w:bCs/>
      <w:smallCaps/>
      <w:spacing w:val="5"/>
    </w:rPr>
  </w:style>
  <w:style w:type="character" w:styleId="1200">
    <w:name w:val="apple-style-span"/>
    <w:next w:val="1200"/>
    <w:link w:val="967"/>
  </w:style>
  <w:style w:type="character" w:styleId="1201">
    <w:name w:val="Абзац списка Знак,Bullet List Знак,FooterText Знак,numbered Знак,Paragraphe de liste1 Знак,lp1 Знак"/>
    <w:next w:val="1201"/>
    <w:link w:val="1186"/>
    <w:uiPriority w:val="34"/>
    <w:rPr>
      <w:rFonts w:ascii="Monotype Corsiva" w:hAnsi="Monotype Corsiva" w:cs="Monotype Corsiva"/>
      <w:sz w:val="28"/>
      <w:szCs w:val="28"/>
      <w:lang w:val="ru-RU" w:eastAsia="en-US" w:bidi="ar-SA"/>
    </w:rPr>
  </w:style>
  <w:style w:type="paragraph" w:styleId="1202">
    <w:name w:val="PEA"/>
    <w:next w:val="1202"/>
    <w:link w:val="967"/>
    <w:pPr>
      <w:ind w:firstLine="720"/>
      <w:widowControl w:val="off"/>
    </w:pPr>
    <w:rPr>
      <w:rFonts w:ascii="Arial" w:hAnsi="Arial" w:cs="Arial"/>
      <w:lang w:val="ru-RU" w:eastAsia="ru-RU" w:bidi="ar-SA"/>
    </w:rPr>
  </w:style>
  <w:style w:type="paragraph" w:styleId="1203">
    <w:name w:val="consplusnonformat"/>
    <w:basedOn w:val="967"/>
    <w:next w:val="1203"/>
    <w:link w:val="967"/>
    <w:pPr>
      <w:jc w:val="left"/>
    </w:pPr>
    <w:rPr>
      <w:rFonts w:ascii="Courier New" w:hAnsi="Courier New" w:eastAsia="Calibri" w:cs="Courier New"/>
      <w:sz w:val="20"/>
      <w:szCs w:val="20"/>
    </w:rPr>
  </w:style>
  <w:style w:type="paragraph" w:styleId="1204">
    <w:name w:val="font5"/>
    <w:basedOn w:val="967"/>
    <w:next w:val="1204"/>
    <w:link w:val="967"/>
    <w:pPr>
      <w:jc w:val="left"/>
      <w:spacing w:before="100" w:beforeAutospacing="1" w:after="100" w:afterAutospacing="1"/>
    </w:pPr>
    <w:rPr>
      <w:rFonts w:ascii="Arial" w:hAnsi="Arial" w:cs="Arial"/>
      <w:i/>
      <w:iCs/>
      <w:sz w:val="20"/>
      <w:szCs w:val="20"/>
    </w:rPr>
  </w:style>
  <w:style w:type="paragraph" w:styleId="1205">
    <w:name w:val="xl63"/>
    <w:basedOn w:val="967"/>
    <w:next w:val="1205"/>
    <w:link w:val="967"/>
    <w:pPr>
      <w:jc w:val="left"/>
      <w:spacing w:before="100" w:beforeAutospacing="1" w:after="100" w:afterAutospacing="1"/>
    </w:pPr>
    <w:rPr>
      <w:rFonts w:ascii="Arial" w:hAnsi="Arial" w:cs="Arial"/>
    </w:rPr>
  </w:style>
  <w:style w:type="paragraph" w:styleId="1206">
    <w:name w:val="xl64"/>
    <w:basedOn w:val="967"/>
    <w:next w:val="1206"/>
    <w:link w:val="967"/>
    <w:pPr>
      <w:jc w:val="center"/>
      <w:spacing w:before="100" w:beforeAutospacing="1" w:after="100" w:afterAutospacing="1"/>
    </w:pPr>
    <w:rPr>
      <w:rFonts w:ascii="Arial" w:hAnsi="Arial" w:cs="Arial"/>
    </w:rPr>
  </w:style>
  <w:style w:type="paragraph" w:styleId="1207">
    <w:name w:val="xl65"/>
    <w:basedOn w:val="967"/>
    <w:next w:val="1207"/>
    <w:link w:val="967"/>
    <w:pPr>
      <w:jc w:val="left"/>
      <w:spacing w:before="100" w:beforeAutospacing="1" w:after="100" w:afterAutospacing="1"/>
    </w:pPr>
    <w:rPr>
      <w:rFonts w:ascii="Arial" w:hAnsi="Arial" w:cs="Arial"/>
    </w:rPr>
  </w:style>
  <w:style w:type="paragraph" w:styleId="1208">
    <w:name w:val="xl66"/>
    <w:basedOn w:val="967"/>
    <w:next w:val="1208"/>
    <w:link w:val="967"/>
    <w:pPr>
      <w:jc w:val="center"/>
      <w:spacing w:before="100" w:beforeAutospacing="1" w:after="100" w:afterAutospacing="1"/>
    </w:pPr>
    <w:rPr>
      <w:rFonts w:ascii="Arial" w:hAnsi="Arial" w:cs="Arial"/>
    </w:rPr>
  </w:style>
  <w:style w:type="paragraph" w:styleId="1209">
    <w:name w:val="xl67"/>
    <w:basedOn w:val="967"/>
    <w:next w:val="1209"/>
    <w:link w:val="967"/>
    <w:pPr>
      <w:jc w:val="right"/>
      <w:spacing w:before="100" w:beforeAutospacing="1" w:after="100" w:afterAutospacing="1"/>
    </w:pPr>
    <w:rPr>
      <w:rFonts w:ascii="Arial" w:hAnsi="Arial" w:cs="Arial"/>
    </w:rPr>
  </w:style>
  <w:style w:type="paragraph" w:styleId="1210">
    <w:name w:val="xl68"/>
    <w:basedOn w:val="967"/>
    <w:next w:val="1210"/>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11">
    <w:name w:val="xl69"/>
    <w:basedOn w:val="967"/>
    <w:next w:val="1211"/>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12">
    <w:name w:val="xl70"/>
    <w:basedOn w:val="967"/>
    <w:next w:val="1212"/>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13">
    <w:name w:val="xl71"/>
    <w:basedOn w:val="967"/>
    <w:next w:val="1213"/>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14">
    <w:name w:val="xl72"/>
    <w:basedOn w:val="967"/>
    <w:next w:val="1214"/>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15">
    <w:name w:val="xl73"/>
    <w:basedOn w:val="967"/>
    <w:next w:val="1215"/>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216">
    <w:name w:val="Сетка таблицы светлая"/>
    <w:basedOn w:val="978"/>
    <w:next w:val="1216"/>
    <w:link w:val="967"/>
    <w:rPr>
      <w:rFonts w:ascii="Calibri" w:hAnsi="Calibri" w:eastAsia="Calibri"/>
    </w:rPr>
    <w:tblPr/>
  </w:style>
  <w:style w:type="character" w:styleId="1217">
    <w:name w:val="Выделение"/>
    <w:next w:val="1217"/>
    <w:link w:val="967"/>
    <w:qFormat/>
    <w:rPr>
      <w:i/>
      <w:iCs/>
    </w:rPr>
  </w:style>
  <w:style w:type="numbering" w:styleId="1218">
    <w:name w:val="Нет списка1"/>
    <w:next w:val="979"/>
    <w:link w:val="967"/>
    <w:semiHidden/>
    <w:unhideWhenUsed/>
  </w:style>
  <w:style w:type="character" w:styleId="1219">
    <w:name w:val="ConsPlusNormal Знак"/>
    <w:next w:val="1219"/>
    <w:link w:val="1088"/>
    <w:uiPriority w:val="99"/>
    <w:rPr>
      <w:rFonts w:ascii="Arial" w:hAnsi="Arial" w:cs="Arial"/>
      <w:lang w:val="ru-RU" w:eastAsia="ru-RU" w:bidi="ar-SA"/>
    </w:rPr>
  </w:style>
  <w:style w:type="paragraph" w:styleId="1220">
    <w:name w:val="Список 2"/>
    <w:basedOn w:val="967"/>
    <w:next w:val="1220"/>
    <w:link w:val="967"/>
    <w:pPr>
      <w:contextualSpacing/>
      <w:ind w:left="566" w:hanging="283"/>
    </w:pPr>
  </w:style>
  <w:style w:type="character" w:styleId="1221">
    <w:name w:val="Знак примечания"/>
    <w:next w:val="1221"/>
    <w:link w:val="967"/>
    <w:uiPriority w:val="99"/>
    <w:unhideWhenUsed/>
    <w:rPr>
      <w:sz w:val="16"/>
      <w:szCs w:val="16"/>
    </w:rPr>
  </w:style>
  <w:style w:type="paragraph" w:styleId="1222">
    <w:name w:val="Абзац списка"/>
    <w:basedOn w:val="967"/>
    <w:next w:val="1222"/>
    <w:link w:val="967"/>
    <w:uiPriority w:val="34"/>
    <w:qFormat/>
    <w:pPr>
      <w:contextualSpacing/>
      <w:ind w:left="720"/>
      <w:spacing w:after="60"/>
    </w:pPr>
    <w:rPr>
      <w:lang w:eastAsia="ar-SA"/>
    </w:rPr>
  </w:style>
  <w:style w:type="character" w:styleId="1223">
    <w:name w:val="Основной текст (2)_"/>
    <w:next w:val="1223"/>
    <w:link w:val="1224"/>
    <w:rPr>
      <w:sz w:val="28"/>
      <w:szCs w:val="28"/>
      <w:shd w:val="clear" w:color="auto" w:fill="ffffff"/>
    </w:rPr>
  </w:style>
  <w:style w:type="paragraph" w:styleId="1224">
    <w:name w:val="Основной текст (2)"/>
    <w:basedOn w:val="967"/>
    <w:next w:val="1224"/>
    <w:link w:val="1223"/>
    <w:pPr>
      <w:jc w:val="center"/>
      <w:spacing w:before="120" w:line="326" w:lineRule="exact"/>
      <w:shd w:val="clear" w:color="auto" w:fill="ffffff"/>
      <w:widowControl w:val="off"/>
    </w:pPr>
    <w:rPr>
      <w:sz w:val="28"/>
      <w:szCs w:val="28"/>
    </w:rPr>
  </w:style>
  <w:style w:type="paragraph" w:styleId="1225">
    <w:name w:val="font6"/>
    <w:basedOn w:val="967"/>
    <w:next w:val="1225"/>
    <w:link w:val="967"/>
    <w:pPr>
      <w:jc w:val="left"/>
      <w:spacing w:before="100" w:beforeAutospacing="1" w:after="100" w:afterAutospacing="1"/>
    </w:pPr>
    <w:rPr>
      <w:rFonts w:ascii="Arial" w:hAnsi="Arial" w:cs="Arial"/>
      <w:i/>
      <w:iCs/>
      <w:sz w:val="18"/>
      <w:szCs w:val="18"/>
    </w:rPr>
  </w:style>
  <w:style w:type="paragraph" w:styleId="1226">
    <w:name w:val="font7"/>
    <w:basedOn w:val="967"/>
    <w:next w:val="1226"/>
    <w:link w:val="967"/>
    <w:pPr>
      <w:jc w:val="left"/>
      <w:spacing w:before="100" w:beforeAutospacing="1" w:after="100" w:afterAutospacing="1"/>
    </w:pPr>
    <w:rPr>
      <w:rFonts w:ascii="Arial" w:hAnsi="Arial" w:cs="Arial"/>
      <w:b/>
      <w:bCs/>
      <w:sz w:val="18"/>
      <w:szCs w:val="18"/>
    </w:rPr>
  </w:style>
  <w:style w:type="paragraph" w:styleId="1227">
    <w:name w:val="font8"/>
    <w:basedOn w:val="967"/>
    <w:next w:val="1227"/>
    <w:link w:val="967"/>
    <w:pPr>
      <w:jc w:val="left"/>
      <w:spacing w:before="100" w:beforeAutospacing="1" w:after="100" w:afterAutospacing="1"/>
    </w:pPr>
    <w:rPr>
      <w:rFonts w:ascii="Arial" w:hAnsi="Arial" w:cs="Arial"/>
      <w:i/>
      <w:iCs/>
      <w:sz w:val="14"/>
      <w:szCs w:val="14"/>
    </w:rPr>
  </w:style>
  <w:style w:type="paragraph" w:styleId="1228">
    <w:name w:val="font9"/>
    <w:basedOn w:val="967"/>
    <w:next w:val="1228"/>
    <w:link w:val="967"/>
    <w:pPr>
      <w:jc w:val="left"/>
      <w:spacing w:before="100" w:beforeAutospacing="1" w:after="100" w:afterAutospacing="1"/>
    </w:pPr>
    <w:rPr>
      <w:rFonts w:ascii="Arial" w:hAnsi="Arial" w:cs="Arial"/>
      <w:i/>
      <w:iCs/>
      <w:sz w:val="12"/>
      <w:szCs w:val="12"/>
    </w:rPr>
  </w:style>
  <w:style w:type="paragraph" w:styleId="1229">
    <w:name w:val="xl74"/>
    <w:basedOn w:val="967"/>
    <w:next w:val="1229"/>
    <w:link w:val="967"/>
    <w:pPr>
      <w:jc w:val="center"/>
      <w:spacing w:before="100" w:beforeAutospacing="1" w:after="100" w:afterAutospacing="1"/>
    </w:pPr>
    <w:rPr>
      <w:rFonts w:ascii="Arial" w:hAnsi="Arial" w:cs="Arial"/>
      <w:sz w:val="16"/>
      <w:szCs w:val="16"/>
    </w:rPr>
  </w:style>
  <w:style w:type="paragraph" w:styleId="1230">
    <w:name w:val="xl75"/>
    <w:basedOn w:val="967"/>
    <w:next w:val="1230"/>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1">
    <w:name w:val="xl76"/>
    <w:basedOn w:val="967"/>
    <w:next w:val="1231"/>
    <w:link w:val="967"/>
    <w:pPr>
      <w:jc w:val="center"/>
      <w:spacing w:before="100" w:beforeAutospacing="1" w:after="100" w:afterAutospacing="1"/>
    </w:pPr>
    <w:rPr>
      <w:rFonts w:ascii="Arial" w:hAnsi="Arial" w:cs="Arial"/>
      <w:sz w:val="18"/>
      <w:szCs w:val="18"/>
    </w:rPr>
  </w:style>
  <w:style w:type="paragraph" w:styleId="1232">
    <w:name w:val="xl77"/>
    <w:basedOn w:val="967"/>
    <w:next w:val="1232"/>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3">
    <w:name w:val="xl78"/>
    <w:basedOn w:val="967"/>
    <w:next w:val="1233"/>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34">
    <w:name w:val="xl79"/>
    <w:basedOn w:val="967"/>
    <w:next w:val="1234"/>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5">
    <w:name w:val="xl80"/>
    <w:basedOn w:val="967"/>
    <w:next w:val="1235"/>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6">
    <w:name w:val="xl81"/>
    <w:basedOn w:val="967"/>
    <w:next w:val="1236"/>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7">
    <w:name w:val="xl82"/>
    <w:basedOn w:val="967"/>
    <w:next w:val="1237"/>
    <w:link w:val="967"/>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8">
    <w:name w:val="xl83"/>
    <w:basedOn w:val="967"/>
    <w:next w:val="1238"/>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39">
    <w:name w:val="xl84"/>
    <w:basedOn w:val="967"/>
    <w:next w:val="1239"/>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0">
    <w:name w:val="xl85"/>
    <w:basedOn w:val="967"/>
    <w:next w:val="1240"/>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1">
    <w:name w:val="xl86"/>
    <w:basedOn w:val="967"/>
    <w:next w:val="1241"/>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42">
    <w:name w:val="xl87"/>
    <w:basedOn w:val="967"/>
    <w:next w:val="1242"/>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3">
    <w:name w:val="xl88"/>
    <w:basedOn w:val="967"/>
    <w:next w:val="1243"/>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44">
    <w:name w:val="xl89"/>
    <w:basedOn w:val="967"/>
    <w:next w:val="1244"/>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5">
    <w:name w:val="xl90"/>
    <w:basedOn w:val="967"/>
    <w:next w:val="1245"/>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46">
    <w:name w:val="xl91"/>
    <w:basedOn w:val="967"/>
    <w:next w:val="1246"/>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47">
    <w:name w:val="xl92"/>
    <w:basedOn w:val="967"/>
    <w:next w:val="1247"/>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48">
    <w:name w:val="xl93"/>
    <w:basedOn w:val="967"/>
    <w:next w:val="1248"/>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49">
    <w:name w:val="xl94"/>
    <w:basedOn w:val="967"/>
    <w:next w:val="1249"/>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50">
    <w:name w:val="xl95"/>
    <w:basedOn w:val="967"/>
    <w:next w:val="1250"/>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51">
    <w:name w:val="xl96"/>
    <w:basedOn w:val="967"/>
    <w:next w:val="1251"/>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52">
    <w:name w:val="xl97"/>
    <w:basedOn w:val="967"/>
    <w:next w:val="1252"/>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53">
    <w:name w:val="xl98"/>
    <w:basedOn w:val="967"/>
    <w:next w:val="1253"/>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54">
    <w:name w:val="xl99"/>
    <w:basedOn w:val="967"/>
    <w:next w:val="1254"/>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55">
    <w:name w:val="xl100"/>
    <w:basedOn w:val="967"/>
    <w:next w:val="1255"/>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56">
    <w:name w:val="xl101"/>
    <w:basedOn w:val="967"/>
    <w:next w:val="1256"/>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57">
    <w:name w:val="xl102"/>
    <w:basedOn w:val="967"/>
    <w:next w:val="1257"/>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58">
    <w:name w:val="xl103"/>
    <w:basedOn w:val="967"/>
    <w:next w:val="1258"/>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9">
    <w:name w:val="xl104"/>
    <w:basedOn w:val="967"/>
    <w:next w:val="1259"/>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60">
    <w:name w:val="xl105"/>
    <w:basedOn w:val="967"/>
    <w:next w:val="1260"/>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61">
    <w:name w:val="xl106"/>
    <w:basedOn w:val="967"/>
    <w:next w:val="1261"/>
    <w:link w:val="967"/>
    <w:pPr>
      <w:jc w:val="right"/>
      <w:spacing w:before="100" w:beforeAutospacing="1" w:after="100" w:afterAutospacing="1"/>
    </w:pPr>
    <w:rPr>
      <w:rFonts w:ascii="Arial" w:hAnsi="Arial" w:cs="Arial"/>
    </w:rPr>
  </w:style>
  <w:style w:type="paragraph" w:styleId="1262">
    <w:name w:val="xl107"/>
    <w:basedOn w:val="967"/>
    <w:next w:val="1262"/>
    <w:link w:val="967"/>
    <w:pPr>
      <w:jc w:val="right"/>
      <w:spacing w:before="100" w:beforeAutospacing="1" w:after="100" w:afterAutospacing="1"/>
    </w:pPr>
  </w:style>
  <w:style w:type="paragraph" w:styleId="1263">
    <w:name w:val="xl108"/>
    <w:basedOn w:val="967"/>
    <w:next w:val="1263"/>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4">
    <w:name w:val="xl109"/>
    <w:basedOn w:val="967"/>
    <w:next w:val="1264"/>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5">
    <w:name w:val="xl110"/>
    <w:basedOn w:val="967"/>
    <w:next w:val="1265"/>
    <w:link w:val="967"/>
    <w:pPr>
      <w:jc w:val="right"/>
      <w:spacing w:before="100" w:beforeAutospacing="1" w:after="100" w:afterAutospacing="1"/>
    </w:pPr>
    <w:rPr>
      <w:rFonts w:ascii="Arial" w:hAnsi="Arial" w:cs="Arial"/>
    </w:rPr>
  </w:style>
  <w:style w:type="paragraph" w:styleId="1266">
    <w:name w:val="xl111"/>
    <w:basedOn w:val="967"/>
    <w:next w:val="1266"/>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67">
    <w:name w:val="xl112"/>
    <w:basedOn w:val="967"/>
    <w:next w:val="1267"/>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8">
    <w:name w:val="xl113"/>
    <w:basedOn w:val="967"/>
    <w:next w:val="1268"/>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9">
    <w:name w:val="xl114"/>
    <w:basedOn w:val="967"/>
    <w:next w:val="1269"/>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0">
    <w:name w:val="xl115"/>
    <w:basedOn w:val="967"/>
    <w:next w:val="1270"/>
    <w:link w:val="967"/>
    <w:pPr>
      <w:jc w:val="center"/>
      <w:spacing w:before="100" w:beforeAutospacing="1" w:after="100" w:afterAutospacing="1"/>
    </w:pPr>
    <w:rPr>
      <w:rFonts w:ascii="Arial" w:hAnsi="Arial" w:cs="Arial"/>
      <w:i/>
      <w:iCs/>
    </w:rPr>
  </w:style>
  <w:style w:type="paragraph" w:styleId="1271">
    <w:name w:val="xl116"/>
    <w:basedOn w:val="967"/>
    <w:next w:val="1271"/>
    <w:link w:val="967"/>
    <w:pPr>
      <w:jc w:val="center"/>
      <w:spacing w:before="100" w:beforeAutospacing="1" w:after="100" w:afterAutospacing="1"/>
    </w:pPr>
    <w:rPr>
      <w:rFonts w:ascii="Arial" w:hAnsi="Arial" w:cs="Arial"/>
    </w:rPr>
  </w:style>
  <w:style w:type="paragraph" w:styleId="1272">
    <w:name w:val="xl117"/>
    <w:basedOn w:val="967"/>
    <w:next w:val="1272"/>
    <w:link w:val="967"/>
    <w:pPr>
      <w:jc w:val="center"/>
      <w:spacing w:before="100" w:beforeAutospacing="1" w:after="100" w:afterAutospacing="1"/>
      <w:pBdr>
        <w:bottom w:val="single" w:color="000000" w:sz="4" w:space="0"/>
      </w:pBdr>
    </w:pPr>
    <w:rPr>
      <w:rFonts w:ascii="Arial" w:hAnsi="Arial" w:cs="Arial"/>
    </w:rPr>
  </w:style>
  <w:style w:type="paragraph" w:styleId="1273">
    <w:name w:val="xl118"/>
    <w:basedOn w:val="967"/>
    <w:next w:val="1273"/>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74">
    <w:name w:val="xl119"/>
    <w:basedOn w:val="967"/>
    <w:next w:val="1274"/>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75">
    <w:name w:val="xl120"/>
    <w:basedOn w:val="967"/>
    <w:next w:val="1275"/>
    <w:link w:val="967"/>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76">
    <w:name w:val="xl121"/>
    <w:basedOn w:val="967"/>
    <w:next w:val="1276"/>
    <w:link w:val="967"/>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77">
    <w:name w:val="xl122"/>
    <w:basedOn w:val="967"/>
    <w:next w:val="1277"/>
    <w:link w:val="967"/>
    <w:pPr>
      <w:jc w:val="right"/>
      <w:spacing w:before="100" w:beforeAutospacing="1" w:after="100" w:afterAutospacing="1"/>
    </w:pPr>
    <w:rPr>
      <w:rFonts w:ascii="Arial" w:hAnsi="Arial" w:cs="Arial"/>
      <w:sz w:val="22"/>
      <w:szCs w:val="22"/>
    </w:rPr>
  </w:style>
  <w:style w:type="paragraph" w:styleId="1278">
    <w:name w:val="xl123"/>
    <w:basedOn w:val="967"/>
    <w:next w:val="1278"/>
    <w:link w:val="967"/>
    <w:pPr>
      <w:jc w:val="center"/>
      <w:spacing w:before="100" w:beforeAutospacing="1" w:after="100" w:afterAutospacing="1"/>
      <w:pBdr>
        <w:bottom w:val="single" w:color="000000" w:sz="4" w:space="0"/>
      </w:pBdr>
    </w:pPr>
    <w:rPr>
      <w:rFonts w:ascii="Arial" w:hAnsi="Arial" w:cs="Arial"/>
      <w:sz w:val="22"/>
      <w:szCs w:val="22"/>
    </w:rPr>
  </w:style>
  <w:style w:type="paragraph" w:styleId="1279">
    <w:name w:val="xl124"/>
    <w:basedOn w:val="967"/>
    <w:next w:val="1279"/>
    <w:link w:val="967"/>
    <w:pPr>
      <w:jc w:val="center"/>
      <w:spacing w:before="100" w:beforeAutospacing="1" w:after="100" w:afterAutospacing="1"/>
      <w:pBdr>
        <w:bottom w:val="single" w:color="000000" w:sz="4" w:space="0"/>
      </w:pBdr>
    </w:pPr>
  </w:style>
  <w:style w:type="paragraph" w:styleId="1280">
    <w:name w:val="xl125"/>
    <w:basedOn w:val="967"/>
    <w:next w:val="1280"/>
    <w:link w:val="967"/>
    <w:pPr>
      <w:jc w:val="left"/>
      <w:spacing w:before="100" w:beforeAutospacing="1" w:after="100" w:afterAutospacing="1"/>
    </w:pPr>
    <w:rPr>
      <w:rFonts w:ascii="Arial" w:hAnsi="Arial" w:cs="Arial"/>
      <w:sz w:val="22"/>
      <w:szCs w:val="22"/>
    </w:rPr>
  </w:style>
  <w:style w:type="paragraph" w:styleId="1281">
    <w:name w:val="xl126"/>
    <w:basedOn w:val="967"/>
    <w:next w:val="1281"/>
    <w:link w:val="967"/>
    <w:pPr>
      <w:jc w:val="left"/>
      <w:spacing w:before="100" w:beforeAutospacing="1" w:after="100" w:afterAutospacing="1"/>
    </w:pPr>
  </w:style>
  <w:style w:type="paragraph" w:styleId="1282">
    <w:name w:val="xl127"/>
    <w:basedOn w:val="967"/>
    <w:next w:val="1282"/>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3">
    <w:name w:val="xl128"/>
    <w:basedOn w:val="967"/>
    <w:next w:val="1283"/>
    <w:link w:val="9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84">
    <w:name w:val="WW8Num12z0"/>
    <w:next w:val="1284"/>
    <w:link w:val="967"/>
    <w:uiPriority w:val="99"/>
    <w:rPr>
      <w:rFonts w:ascii="Wingdings" w:hAnsi="Wingdings" w:cs="Wingdings"/>
    </w:rPr>
  </w:style>
  <w:style w:type="paragraph" w:styleId="1285">
    <w:name w:val="_Табл_Термин_Название"/>
    <w:next w:val="967"/>
    <w:link w:val="967"/>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286">
    <w:name w:val="Сетка таблицы4"/>
    <w:basedOn w:val="978"/>
    <w:next w:val="1081"/>
    <w:link w:val="967"/>
    <w:uiPriority w:val="59"/>
    <w:tblPr/>
  </w:style>
  <w:style w:type="paragraph" w:styleId="1287">
    <w:name w:val="Таблица текст"/>
    <w:basedOn w:val="967"/>
    <w:next w:val="1287"/>
    <w:link w:val="967"/>
    <w:pPr>
      <w:ind w:left="57" w:right="57"/>
      <w:jc w:val="left"/>
      <w:spacing w:before="40" w:after="40"/>
    </w:pPr>
    <w:rPr>
      <w:szCs w:val="20"/>
    </w:rPr>
  </w:style>
  <w:style w:type="character" w:styleId="1288">
    <w:name w:val="Font Style12"/>
    <w:next w:val="1288"/>
    <w:link w:val="967"/>
    <w:rPr>
      <w:rFonts w:ascii="Times New Roman" w:hAnsi="Times New Roman" w:cs="Times New Roman"/>
      <w:b/>
      <w:bCs/>
      <w:sz w:val="18"/>
      <w:szCs w:val="18"/>
    </w:rPr>
  </w:style>
  <w:style w:type="table" w:styleId="1289">
    <w:name w:val="Сетка таблицы GR1"/>
    <w:basedOn w:val="978"/>
    <w:next w:val="1081"/>
    <w:link w:val="967"/>
    <w:uiPriority w:val="59"/>
    <w:rPr>
      <w:lang w:eastAsia="en-US"/>
    </w:rPr>
    <w:tblPr/>
  </w:style>
  <w:style w:type="table" w:styleId="1290">
    <w:name w:val="Сетка таблицы2"/>
    <w:basedOn w:val="978"/>
    <w:next w:val="1081"/>
    <w:link w:val="967"/>
    <w:uiPriority w:val="59"/>
    <w:rPr>
      <w:rFonts w:ascii="Calibri" w:hAnsi="Calibri" w:eastAsia="Calibri"/>
      <w:sz w:val="22"/>
      <w:szCs w:val="22"/>
      <w:lang w:eastAsia="en-US"/>
    </w:rPr>
    <w:tblPr/>
  </w:style>
  <w:style w:type="character" w:styleId="1291" w:default="1">
    <w:name w:val="Default Paragraph Font"/>
    <w:uiPriority w:val="1"/>
    <w:semiHidden/>
    <w:unhideWhenUsed/>
  </w:style>
  <w:style w:type="numbering" w:styleId="1292" w:default="1">
    <w:name w:val="No List"/>
    <w:uiPriority w:val="99"/>
    <w:semiHidden/>
    <w:unhideWhenUsed/>
  </w:style>
  <w:style w:type="table" w:styleId="1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Сумина Татьяна Ивановна</cp:lastModifiedBy>
  <cp:revision>82</cp:revision>
  <dcterms:created xsi:type="dcterms:W3CDTF">2024-01-19T09:27:00Z</dcterms:created>
  <dcterms:modified xsi:type="dcterms:W3CDTF">2026-05-28T12:18:08Z</dcterms:modified>
  <cp:version>983040</cp:version>
</cp:coreProperties>
</file>