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center"/>
        <w:outlineLvl w:val="0"/>
        <w:rPr>
          <w:b w:val="1"/>
          <w:caps w:val="1"/>
          <w:sz w:val="28"/>
        </w:rPr>
      </w:pPr>
      <w:r>
        <w:rPr>
          <w:b w:val="1"/>
          <w:caps w:val="1"/>
          <w:sz w:val="28"/>
        </w:rPr>
        <w:t xml:space="preserve"> </w:t>
      </w:r>
      <w:r>
        <w:rPr>
          <w:b w:val="1"/>
          <w:caps w:val="1"/>
          <w:sz w:val="28"/>
        </w:rPr>
        <w:t>ДОГОВОР</w:t>
      </w:r>
      <w:r>
        <w:rPr>
          <w:b w:val="1"/>
          <w:caps w:val="1"/>
          <w:sz w:val="28"/>
        </w:rPr>
        <w:t xml:space="preserve"> № </w:t>
      </w:r>
      <w:r>
        <w:rPr>
          <w:b w:val="1"/>
          <w:caps w:val="1"/>
          <w:sz w:val="28"/>
        </w:rPr>
        <w:t>_</w:t>
      </w:r>
      <w:r>
        <w:rPr>
          <w:b w:val="1"/>
          <w:caps w:val="1"/>
          <w:sz w:val="28"/>
        </w:rPr>
        <w:t>______</w:t>
      </w:r>
      <w:r>
        <w:rPr>
          <w:b w:val="1"/>
          <w:caps w:val="1"/>
          <w:sz w:val="28"/>
        </w:rPr>
        <w:t>_</w:t>
      </w:r>
    </w:p>
    <w:p w14:paraId="02000000">
      <w:pPr>
        <w:ind/>
        <w:jc w:val="center"/>
        <w:rPr>
          <w:b w:val="1"/>
          <w:caps w:val="1"/>
          <w:sz w:val="22"/>
        </w:rPr>
      </w:pPr>
    </w:p>
    <w:p w14:paraId="03000000">
      <w:pPr>
        <w:spacing w:line="360" w:lineRule="auto"/>
        <w:ind/>
        <w:rPr>
          <w:spacing w:val="-2"/>
        </w:rPr>
      </w:pPr>
    </w:p>
    <w:p w14:paraId="04000000">
      <w:pPr>
        <w:spacing w:line="360" w:lineRule="auto"/>
        <w:ind/>
        <w:rPr>
          <w:spacing w:val="-2"/>
        </w:rPr>
      </w:pPr>
      <w:r>
        <w:rPr>
          <w:spacing w:val="-2"/>
        </w:rPr>
        <w:t xml:space="preserve">г. Ростов-на-Дону                    </w:t>
      </w:r>
      <w:r>
        <w:rPr>
          <w:spacing w:val="-2"/>
        </w:rPr>
        <w:tab/>
      </w:r>
      <w:r>
        <w:rPr>
          <w:spacing w:val="-2"/>
        </w:rPr>
        <w:tab/>
      </w:r>
      <w:r>
        <w:rPr>
          <w:spacing w:val="-2"/>
        </w:rPr>
        <w:t xml:space="preserve">                                             </w:t>
      </w:r>
      <w:r>
        <w:rPr>
          <w:spacing w:val="-2"/>
        </w:rPr>
        <w:t xml:space="preserve">    </w:t>
      </w:r>
      <w:r>
        <w:rPr>
          <w:spacing w:val="-2"/>
        </w:rPr>
        <w:t xml:space="preserve">«   </w:t>
      </w:r>
      <w:r>
        <w:rPr>
          <w:spacing w:val="-2"/>
        </w:rPr>
        <w:t xml:space="preserve"> </w:t>
      </w:r>
      <w:r>
        <w:rPr>
          <w:spacing w:val="-2"/>
        </w:rPr>
        <w:t xml:space="preserve"> »</w:t>
      </w:r>
      <w:r>
        <w:rPr>
          <w:spacing w:val="-2"/>
        </w:rPr>
        <w:t xml:space="preserve"> </w:t>
      </w:r>
      <w:r>
        <w:rPr>
          <w:spacing w:val="-2"/>
        </w:rPr>
        <w:t>___</w:t>
      </w:r>
      <w:r>
        <w:rPr>
          <w:spacing w:val="-2"/>
        </w:rPr>
        <w:t>_______</w:t>
      </w:r>
      <w:r>
        <w:rPr>
          <w:spacing w:val="-2"/>
        </w:rPr>
        <w:t xml:space="preserve"> 20</w:t>
      </w:r>
      <w:r>
        <w:rPr>
          <w:spacing w:val="-2"/>
        </w:rPr>
        <w:t>2</w:t>
      </w:r>
      <w:r>
        <w:rPr>
          <w:spacing w:val="-2"/>
        </w:rPr>
        <w:t>6</w:t>
      </w:r>
      <w:r>
        <w:rPr>
          <w:spacing w:val="-2"/>
        </w:rPr>
        <w:t xml:space="preserve"> г.</w:t>
      </w:r>
    </w:p>
    <w:p w14:paraId="05000000">
      <w:pPr>
        <w:ind/>
        <w:jc w:val="both"/>
      </w:pPr>
    </w:p>
    <w:p w14:paraId="06000000">
      <w:pPr>
        <w:ind/>
        <w:jc w:val="both"/>
      </w:pPr>
      <w:r>
        <w:t>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w:t>
      </w:r>
      <w:r>
        <w:t>,</w:t>
      </w:r>
      <w:r>
        <w:t xml:space="preserve"> далее </w:t>
      </w:r>
      <w:r>
        <w:t>«</w:t>
      </w:r>
      <w:r>
        <w:t>Заказчик</w:t>
      </w:r>
      <w:r>
        <w:t>»</w:t>
      </w:r>
      <w:r>
        <w:t xml:space="preserve">, в лице и.о. ректора </w:t>
      </w:r>
      <w:r>
        <w:t>Шишова</w:t>
      </w:r>
      <w:r>
        <w:t xml:space="preserve"> </w:t>
      </w:r>
      <w:r>
        <w:t>Михаил</w:t>
      </w:r>
      <w:r>
        <w:t>а</w:t>
      </w:r>
      <w:r>
        <w:t xml:space="preserve"> </w:t>
      </w:r>
      <w:r>
        <w:t>Алексеевич</w:t>
      </w:r>
      <w:r>
        <w:t>а</w:t>
      </w:r>
      <w:r>
        <w:t xml:space="preserve">, действующего на основании Устава, с одной стороны, и </w:t>
      </w:r>
      <w:r>
        <w:t>___________________________</w:t>
      </w:r>
      <w:r>
        <w:t>,</w:t>
      </w:r>
      <w:r>
        <w:t xml:space="preserve"> </w:t>
      </w:r>
      <w:r>
        <w:t xml:space="preserve">действующий на основании </w:t>
      </w:r>
      <w:r>
        <w:t>___________</w:t>
      </w:r>
      <w:r>
        <w:t>____________</w:t>
      </w:r>
      <w:r>
        <w:t>, именуем</w:t>
      </w:r>
      <w:r>
        <w:t>ый</w:t>
      </w:r>
      <w:r>
        <w:t xml:space="preserve"> в дальнейшем «</w:t>
      </w:r>
      <w:r>
        <w:t>Подрядчик</w:t>
      </w:r>
      <w:r>
        <w:t>» с другой стороны</w:t>
      </w:r>
      <w:r>
        <w:t xml:space="preserve"> </w:t>
      </w:r>
      <w:r>
        <w:t xml:space="preserve">в соответствии с пп. </w:t>
      </w:r>
      <w:r>
        <w:t>4</w:t>
      </w:r>
      <w:r>
        <w:t xml:space="preserve"> ч. 1 ст. 93 Федерального закона от 05.04.2013 № 44-ФЗ «О </w:t>
      </w:r>
      <w:r>
        <w:t>договор</w:t>
      </w:r>
      <w:r>
        <w:t xml:space="preserve">ной системе в сфере закупок товаров, работ, услуг для обеспечения государственных и муниципальных нужд», заключили настоящий </w:t>
      </w:r>
      <w:r>
        <w:t>договор</w:t>
      </w:r>
      <w:r>
        <w:t xml:space="preserve"> о нижеследующем</w:t>
      </w:r>
      <w:r>
        <w:t>:</w:t>
      </w:r>
    </w:p>
    <w:p w14:paraId="07000000">
      <w:pPr>
        <w:ind/>
        <w:jc w:val="both"/>
      </w:pPr>
    </w:p>
    <w:p w14:paraId="08000000">
      <w:pPr>
        <w:ind w:firstLine="720" w:left="0"/>
        <w:rPr>
          <w:b w:val="1"/>
        </w:rPr>
      </w:pPr>
    </w:p>
    <w:p w14:paraId="09000000">
      <w:pPr>
        <w:numPr>
          <w:ilvl w:val="0"/>
          <w:numId w:val="1"/>
        </w:numPr>
        <w:tabs>
          <w:tab w:leader="none" w:pos="360" w:val="left"/>
        </w:tabs>
        <w:ind w:right="1"/>
        <w:jc w:val="center"/>
        <w:outlineLvl w:val="0"/>
        <w:rPr>
          <w:b w:val="1"/>
        </w:rPr>
      </w:pPr>
      <w:r>
        <w:rPr>
          <w:b w:val="1"/>
        </w:rPr>
        <w:t xml:space="preserve">ПРЕДМЕТ </w:t>
      </w:r>
      <w:r>
        <w:rPr>
          <w:b w:val="1"/>
        </w:rPr>
        <w:t>ДОГОВОР</w:t>
      </w:r>
      <w:r>
        <w:rPr>
          <w:b w:val="1"/>
        </w:rPr>
        <w:t>А</w:t>
      </w:r>
    </w:p>
    <w:p w14:paraId="0A000000">
      <w:pPr>
        <w:tabs>
          <w:tab w:leader="none" w:pos="360" w:val="left"/>
        </w:tabs>
        <w:ind w:firstLine="0" w:left="720" w:right="1"/>
        <w:outlineLvl w:val="0"/>
        <w:rPr>
          <w:b w:val="1"/>
        </w:rPr>
      </w:pPr>
    </w:p>
    <w:p w14:paraId="0B000000">
      <w:pPr>
        <w:ind w:right="1"/>
        <w:jc w:val="both"/>
        <w:rPr>
          <w:spacing w:val="-2"/>
        </w:rPr>
      </w:pPr>
      <w:r>
        <w:t xml:space="preserve">1.1. </w:t>
      </w:r>
      <w:r>
        <w:t xml:space="preserve">Подрядчик обязуется согласно </w:t>
      </w:r>
      <w:r>
        <w:t>спецификации</w:t>
      </w:r>
      <w:r>
        <w:t xml:space="preserve"> (Приложение </w:t>
      </w:r>
      <w:r>
        <w:t>№</w:t>
      </w:r>
      <w:r>
        <w:t>1</w:t>
      </w:r>
      <w:r>
        <w:t xml:space="preserve"> к </w:t>
      </w:r>
      <w:r>
        <w:t>Договор</w:t>
      </w:r>
      <w:r>
        <w:t xml:space="preserve">у), являющейся неотъемлемой частью </w:t>
      </w:r>
      <w:r>
        <w:t>договор</w:t>
      </w:r>
      <w:r>
        <w:t xml:space="preserve">а, произвести </w:t>
      </w:r>
      <w:r>
        <w:rPr>
          <w:b w:val="1"/>
        </w:rPr>
        <w:t xml:space="preserve">выполнение работ по </w:t>
      </w:r>
      <w:r>
        <w:rPr>
          <w:b w:val="1"/>
        </w:rPr>
        <w:t>технической поддержке</w:t>
      </w:r>
      <w:r>
        <w:rPr>
          <w:b w:val="1"/>
        </w:rPr>
        <w:t xml:space="preserve"> </w:t>
      </w:r>
      <w:r>
        <w:rPr>
          <w:b w:val="1"/>
        </w:rPr>
        <w:t>платформ</w:t>
      </w:r>
      <w:r>
        <w:rPr>
          <w:b w:val="1"/>
        </w:rPr>
        <w:t xml:space="preserve"> Дистанционного Обучения</w:t>
      </w:r>
      <w:r>
        <w:rPr>
          <w:b w:val="1"/>
        </w:rPr>
        <w:t xml:space="preserve"> (ДО) и </w:t>
      </w:r>
      <w:r>
        <w:rPr>
          <w:b w:val="1"/>
        </w:rPr>
        <w:t>дополнительного профессионального образования (ДПО)</w:t>
      </w:r>
      <w:r>
        <w:rPr>
          <w:b w:val="1"/>
        </w:rPr>
        <w:t xml:space="preserve"> </w:t>
      </w:r>
      <w:r>
        <w:rPr>
          <w:b w:val="1"/>
        </w:rPr>
        <w:t>Ф</w:t>
      </w:r>
      <w:r>
        <w:rPr>
          <w:b w:val="1"/>
        </w:rPr>
        <w:t>ГБОУ ВО РостГМУ Минздрава</w:t>
      </w:r>
      <w:r>
        <w:rPr>
          <w:b w:val="1"/>
        </w:rPr>
        <w:t xml:space="preserve"> России</w:t>
      </w:r>
      <w:r>
        <w:t xml:space="preserve"> (</w:t>
      </w:r>
      <w:r>
        <w:rPr>
          <w:rFonts w:ascii="Times New Roman CYR" w:hAnsi="Times New Roman CYR"/>
        </w:rPr>
        <w:t>перечень в</w:t>
      </w:r>
      <w:r>
        <w:t xml:space="preserve"> </w:t>
      </w:r>
      <w:r>
        <w:t>П</w:t>
      </w:r>
      <w:r>
        <w:t>риложени</w:t>
      </w:r>
      <w:r>
        <w:t>и</w:t>
      </w:r>
      <w:r>
        <w:t xml:space="preserve"> №</w:t>
      </w:r>
      <w:r>
        <w:t>3</w:t>
      </w:r>
      <w:r>
        <w:t xml:space="preserve"> к </w:t>
      </w:r>
      <w:r>
        <w:t>Договор</w:t>
      </w:r>
      <w:r>
        <w:t>у</w:t>
      </w:r>
      <w:r>
        <w:t>)</w:t>
      </w:r>
      <w:r>
        <w:t>,</w:t>
      </w:r>
      <w:r>
        <w:t xml:space="preserve"> в соответствии с условиями настоящего </w:t>
      </w:r>
      <w:r>
        <w:t>договор</w:t>
      </w:r>
      <w:r>
        <w:t>а,</w:t>
      </w:r>
      <w:r>
        <w:t xml:space="preserve"> </w:t>
      </w:r>
      <w:r>
        <w:t xml:space="preserve"> своевременно их сдать, а Заказчик обязуется  принять выполненные работы и оплатить их в размере, порядке и на условиях, предусмотренных  настоящим </w:t>
      </w:r>
      <w:r>
        <w:t>Договор</w:t>
      </w:r>
      <w:r>
        <w:t xml:space="preserve">ом. </w:t>
      </w:r>
      <w:r>
        <w:br/>
      </w:r>
      <w:r>
        <w:rPr>
          <w:spacing w:val="-2"/>
        </w:rPr>
        <w:t xml:space="preserve">1.2. </w:t>
      </w:r>
      <w:r>
        <w:rPr>
          <w:spacing w:val="-2"/>
        </w:rPr>
        <w:t>Все работы должны производиться на основании действующих технических условий, регламентирующих выполнение данного вида работ.</w:t>
      </w:r>
    </w:p>
    <w:p w14:paraId="0C000000">
      <w:pPr>
        <w:ind w:right="1"/>
        <w:jc w:val="both"/>
      </w:pPr>
    </w:p>
    <w:p w14:paraId="0D000000">
      <w:pPr>
        <w:numPr>
          <w:ilvl w:val="0"/>
          <w:numId w:val="1"/>
        </w:numPr>
        <w:ind w:right="1"/>
        <w:jc w:val="center"/>
        <w:rPr>
          <w:b w:val="1"/>
        </w:rPr>
      </w:pPr>
      <w:r>
        <w:rPr>
          <w:b w:val="1"/>
        </w:rPr>
        <w:t>СРОКИ ВЫПОЛНЕНИЯ РАБОТ</w:t>
      </w:r>
    </w:p>
    <w:p w14:paraId="0E000000">
      <w:pPr>
        <w:ind w:firstLine="0" w:left="720" w:right="1"/>
        <w:rPr>
          <w:b w:val="1"/>
        </w:rPr>
      </w:pPr>
    </w:p>
    <w:p w14:paraId="0F000000">
      <w:pPr>
        <w:ind w:right="1"/>
        <w:jc w:val="both"/>
      </w:pPr>
      <w:r>
        <w:t>2.</w:t>
      </w:r>
      <w:r>
        <w:t>1</w:t>
      </w:r>
      <w:r>
        <w:t xml:space="preserve">. </w:t>
      </w:r>
      <w:r>
        <w:t>Заказчик не несет ответственности за несвоевременную оплату выполненных работ, связанную с несвоевременным поступлением бюджетных ассигнований на счет Заказчика.</w:t>
      </w:r>
    </w:p>
    <w:p w14:paraId="10000000">
      <w:pPr>
        <w:ind w:right="1"/>
        <w:jc w:val="both"/>
      </w:pPr>
      <w:r>
        <w:t>2.</w:t>
      </w:r>
      <w:r>
        <w:t>2</w:t>
      </w:r>
      <w:r>
        <w:t xml:space="preserve">. </w:t>
      </w:r>
      <w:r>
        <w:t xml:space="preserve">Датой окончания выполнения Работ по </w:t>
      </w:r>
      <w:r>
        <w:t>Договор</w:t>
      </w:r>
      <w:r>
        <w:t>у считается дата подписания Заказчиком Акта с</w:t>
      </w:r>
      <w:r>
        <w:t>дачи-приемки выполненных работ.</w:t>
      </w:r>
    </w:p>
    <w:p w14:paraId="11000000">
      <w:pPr>
        <w:ind w:right="1"/>
        <w:jc w:val="both"/>
      </w:pPr>
    </w:p>
    <w:p w14:paraId="12000000">
      <w:pPr>
        <w:numPr>
          <w:ilvl w:val="0"/>
          <w:numId w:val="1"/>
        </w:numPr>
        <w:ind w:right="1"/>
        <w:jc w:val="center"/>
        <w:rPr>
          <w:b w:val="1"/>
        </w:rPr>
      </w:pPr>
      <w:r>
        <w:rPr>
          <w:b w:val="1"/>
        </w:rPr>
        <w:t>ГАРАНТИЙНЫЕ ОБЯЗАТЕЛЬСТВА</w:t>
      </w:r>
    </w:p>
    <w:p w14:paraId="13000000">
      <w:pPr>
        <w:ind w:firstLine="0" w:left="720" w:right="1"/>
        <w:rPr>
          <w:b w:val="1"/>
        </w:rPr>
      </w:pPr>
    </w:p>
    <w:p w14:paraId="14000000">
      <w:pPr>
        <w:numPr>
          <w:ilvl w:val="1"/>
          <w:numId w:val="2"/>
        </w:numPr>
        <w:ind w:firstLine="66" w:left="0" w:right="1"/>
        <w:jc w:val="both"/>
      </w:pPr>
      <w:r>
        <w:t xml:space="preserve">Подрядчик приступает к исполнению обязательств по </w:t>
      </w:r>
      <w:r>
        <w:t>Договор</w:t>
      </w:r>
      <w:r>
        <w:t>у с момента его заключения.</w:t>
      </w:r>
    </w:p>
    <w:p w14:paraId="15000000">
      <w:pPr>
        <w:numPr>
          <w:ilvl w:val="1"/>
          <w:numId w:val="2"/>
        </w:numPr>
        <w:ind w:firstLine="66" w:left="0" w:right="1"/>
        <w:jc w:val="both"/>
      </w:pPr>
      <w:r>
        <w:t xml:space="preserve">Подрядчик гарантирует Заказчику работоспособность </w:t>
      </w:r>
      <w:r>
        <w:t>платформ</w:t>
      </w:r>
      <w:r>
        <w:t xml:space="preserve"> Дистанционного Обучения обучающихся </w:t>
      </w:r>
      <w:r>
        <w:t xml:space="preserve"> </w:t>
      </w:r>
      <w:r>
        <w:t xml:space="preserve">и платформы ДПО </w:t>
      </w:r>
      <w:r>
        <w:t>ФГБОУ ВО РостГМУ Минздрава России</w:t>
      </w:r>
      <w:r>
        <w:t xml:space="preserve"> </w:t>
      </w:r>
      <w:r>
        <w:t>и сохранность данных</w:t>
      </w:r>
      <w:r>
        <w:t xml:space="preserve"> </w:t>
      </w:r>
      <w:r>
        <w:t>в н</w:t>
      </w:r>
      <w:r>
        <w:t>их</w:t>
      </w:r>
      <w:r>
        <w:t xml:space="preserve"> в течение срока действия настоящего </w:t>
      </w:r>
      <w:r>
        <w:t>Договор</w:t>
      </w:r>
      <w:r>
        <w:t xml:space="preserve">а. </w:t>
      </w:r>
    </w:p>
    <w:p w14:paraId="16000000">
      <w:pPr>
        <w:numPr>
          <w:ilvl w:val="1"/>
          <w:numId w:val="2"/>
        </w:numPr>
        <w:ind w:firstLine="66" w:left="0" w:right="1"/>
        <w:jc w:val="both"/>
      </w:pPr>
      <w:r>
        <w:t xml:space="preserve">В случае обнаружения неисправности в работоспособности </w:t>
      </w:r>
      <w:r>
        <w:t>платформ</w:t>
      </w:r>
      <w:r>
        <w:t xml:space="preserve"> Дистанционного Обучения обучающихся</w:t>
      </w:r>
      <w:r>
        <w:t xml:space="preserve"> </w:t>
      </w:r>
      <w:r>
        <w:t xml:space="preserve">и платформы ДПО </w:t>
      </w:r>
      <w:r>
        <w:t>ФГБОУ ВО РостГМУ Минздрава России</w:t>
      </w:r>
      <w:r>
        <w:t>, Заказчик должен отправить запрос Подрядчику в соответствии с порядком, изложенным</w:t>
      </w:r>
      <w:r>
        <w:t xml:space="preserve"> </w:t>
      </w:r>
      <w:r>
        <w:t xml:space="preserve">в </w:t>
      </w:r>
      <w:r>
        <w:rPr>
          <w:b w:val="1"/>
        </w:rPr>
        <w:t>Приложении № </w:t>
      </w:r>
      <w:r>
        <w:rPr>
          <w:b w:val="1"/>
        </w:rPr>
        <w:t>2</w:t>
      </w:r>
      <w:r>
        <w:t xml:space="preserve"> к настоящему </w:t>
      </w:r>
      <w:r>
        <w:t>Договор</w:t>
      </w:r>
      <w:r>
        <w:t>у.</w:t>
      </w:r>
    </w:p>
    <w:p w14:paraId="17000000">
      <w:pPr>
        <w:numPr>
          <w:ilvl w:val="1"/>
          <w:numId w:val="2"/>
        </w:numPr>
        <w:ind w:firstLine="66" w:left="0" w:right="1"/>
        <w:jc w:val="both"/>
      </w:pPr>
      <w:r>
        <w:t xml:space="preserve">Запросы от Заказчика принимаются только от его уполномоченных представителей. Список уполномоченных представителей на момент заключения </w:t>
      </w:r>
      <w:r>
        <w:t>Договор</w:t>
      </w:r>
      <w:r>
        <w:t xml:space="preserve">а приведен в </w:t>
      </w:r>
      <w:r>
        <w:rPr>
          <w:b w:val="1"/>
        </w:rPr>
        <w:t>Приложении № </w:t>
      </w:r>
      <w:r>
        <w:rPr>
          <w:b w:val="1"/>
        </w:rPr>
        <w:t>2</w:t>
      </w:r>
      <w:r>
        <w:t xml:space="preserve"> к настоящему </w:t>
      </w:r>
      <w:r>
        <w:t>Договор</w:t>
      </w:r>
      <w:r>
        <w:t>у. Указанный список может быть изменен Заказчиком в одностороннем порядке с письменным уведомлением об этом Подрядчика.</w:t>
      </w:r>
    </w:p>
    <w:p w14:paraId="18000000">
      <w:pPr>
        <w:ind w:right="1"/>
        <w:jc w:val="both"/>
      </w:pPr>
    </w:p>
    <w:p w14:paraId="19000000">
      <w:pPr>
        <w:numPr>
          <w:ilvl w:val="0"/>
          <w:numId w:val="1"/>
        </w:numPr>
        <w:ind w:right="1"/>
        <w:jc w:val="center"/>
        <w:rPr>
          <w:b w:val="1"/>
        </w:rPr>
      </w:pPr>
      <w:r>
        <w:rPr>
          <w:b w:val="1"/>
        </w:rPr>
        <w:t>ЦЕНА И ПОРЯДОК РАСЧЕТОВ</w:t>
      </w:r>
    </w:p>
    <w:p w14:paraId="1A000000">
      <w:pPr>
        <w:ind w:firstLine="0" w:left="720" w:right="1"/>
        <w:rPr>
          <w:b w:val="1"/>
        </w:rPr>
      </w:pPr>
    </w:p>
    <w:p w14:paraId="1B000000">
      <w:pPr>
        <w:ind w:right="1"/>
        <w:jc w:val="both"/>
      </w:pPr>
      <w:r>
        <w:t xml:space="preserve">4.1. </w:t>
      </w:r>
      <w:r>
        <w:t xml:space="preserve">Цена </w:t>
      </w:r>
      <w:r>
        <w:t>договор</w:t>
      </w:r>
      <w:r>
        <w:t xml:space="preserve">а определяется </w:t>
      </w:r>
      <w:r>
        <w:t>спецификацией</w:t>
      </w:r>
      <w:r>
        <w:t xml:space="preserve"> (Приложение №</w:t>
      </w:r>
      <w:r>
        <w:t>1</w:t>
      </w:r>
      <w:r>
        <w:t xml:space="preserve">) и составляет </w:t>
      </w:r>
      <w:r>
        <w:rPr>
          <w:b w:val="1"/>
        </w:rPr>
        <w:t>____________</w:t>
      </w:r>
      <w:r>
        <w:rPr>
          <w:b w:val="1"/>
        </w:rPr>
        <w:t xml:space="preserve"> </w:t>
      </w:r>
      <w:r>
        <w:t>(</w:t>
      </w:r>
      <w:r>
        <w:t>___________________________________</w:t>
      </w:r>
      <w:r>
        <w:t>) рублей</w:t>
      </w:r>
      <w:r>
        <w:t>.</w:t>
      </w:r>
      <w:r>
        <w:t> </w:t>
      </w:r>
    </w:p>
    <w:p w14:paraId="1C000000">
      <w:pPr>
        <w:ind w:right="1"/>
        <w:jc w:val="both"/>
      </w:pPr>
      <w:r>
        <w:t>4.2. Оплата производится за счет</w:t>
      </w:r>
      <w:r>
        <w:t xml:space="preserve"> средств</w:t>
      </w:r>
      <w:r>
        <w:t xml:space="preserve"> </w:t>
      </w:r>
      <w:r>
        <w:t>бюджетного учреждения</w:t>
      </w:r>
      <w:r>
        <w:t>, квр.244</w:t>
      </w:r>
      <w:r>
        <w:t>.</w:t>
      </w:r>
    </w:p>
    <w:p w14:paraId="1D000000">
      <w:pPr>
        <w:ind w:right="1"/>
        <w:jc w:val="both"/>
      </w:pPr>
      <w:r>
        <w:t>4.</w:t>
      </w:r>
      <w:r>
        <w:t>3</w:t>
      </w:r>
      <w:r>
        <w:t xml:space="preserve">. </w:t>
      </w:r>
      <w:r>
        <w:t xml:space="preserve">Оплата производится в российских рублях по безналичному расчёту на расчетный счет подрядчика. Сумму </w:t>
      </w:r>
      <w:r>
        <w:t>Договор</w:t>
      </w:r>
      <w:r>
        <w:t xml:space="preserve">а Заказчик обязуется оплатить в течении </w:t>
      </w:r>
      <w:r>
        <w:t>7</w:t>
      </w:r>
      <w:r>
        <w:t xml:space="preserve"> </w:t>
      </w:r>
      <w:r>
        <w:t xml:space="preserve">рабочих </w:t>
      </w:r>
      <w:r>
        <w:t xml:space="preserve">дней после подписания Сторонами окончательного </w:t>
      </w:r>
      <w:r>
        <w:t>Акта сдачи-приемки выполненных работ</w:t>
      </w:r>
      <w:r>
        <w:t xml:space="preserve"> и </w:t>
      </w:r>
      <w:r>
        <w:t>Акт</w:t>
      </w:r>
      <w:r>
        <w:t>а</w:t>
      </w:r>
      <w:r>
        <w:t xml:space="preserve"> приемки товаров, работ, услуг</w:t>
      </w:r>
      <w:r>
        <w:t xml:space="preserve">, на основании выставленного Подрядчиком счета и </w:t>
      </w:r>
      <w:r>
        <w:t>Акта сдачи-приемки выполненных работ</w:t>
      </w:r>
      <w:r>
        <w:t xml:space="preserve"> </w:t>
      </w:r>
      <w:r>
        <w:t>.</w:t>
      </w:r>
    </w:p>
    <w:p w14:paraId="1E000000">
      <w:pPr>
        <w:ind w:right="1"/>
      </w:pPr>
    </w:p>
    <w:p w14:paraId="1F000000">
      <w:pPr>
        <w:numPr>
          <w:ilvl w:val="0"/>
          <w:numId w:val="1"/>
        </w:numPr>
        <w:ind w:right="1"/>
        <w:jc w:val="center"/>
        <w:rPr>
          <w:b w:val="1"/>
        </w:rPr>
      </w:pPr>
      <w:r>
        <w:rPr>
          <w:b w:val="1"/>
        </w:rPr>
        <w:t>ПОРЯДОК ВЫПОЛНЕНИЯ, СДАЧИ - ПРИЕМА РАБОТ</w:t>
      </w:r>
    </w:p>
    <w:p w14:paraId="20000000">
      <w:pPr>
        <w:ind w:firstLine="0" w:left="720" w:right="1"/>
        <w:rPr>
          <w:b w:val="1"/>
        </w:rPr>
      </w:pPr>
    </w:p>
    <w:p w14:paraId="21000000">
      <w:pPr>
        <w:ind w:right="1"/>
        <w:jc w:val="both"/>
      </w:pPr>
      <w:r>
        <w:t xml:space="preserve">5.1. </w:t>
      </w:r>
      <w:r>
        <w:t>Порядок</w:t>
      </w:r>
      <w:r>
        <w:t xml:space="preserve"> выполнения работ определяется </w:t>
      </w:r>
      <w:r>
        <w:rPr>
          <w:spacing w:val="-2"/>
        </w:rPr>
        <w:t xml:space="preserve">условиями настоящего </w:t>
      </w:r>
      <w:r>
        <w:rPr>
          <w:spacing w:val="-2"/>
        </w:rPr>
        <w:t>Договор</w:t>
      </w:r>
      <w:r>
        <w:rPr>
          <w:spacing w:val="-2"/>
        </w:rPr>
        <w:t>а.</w:t>
      </w:r>
      <w:r>
        <w:t xml:space="preserve"> </w:t>
      </w:r>
    </w:p>
    <w:p w14:paraId="22000000">
      <w:pPr>
        <w:ind w:right="1"/>
        <w:jc w:val="both"/>
      </w:pPr>
      <w:r>
        <w:rPr>
          <w:spacing w:val="-2"/>
        </w:rPr>
        <w:t xml:space="preserve">5.2. </w:t>
      </w:r>
      <w:r>
        <w:t>По окончании выполнения работ Подрядчик направляет Заказчику уведомле</w:t>
      </w:r>
      <w:r>
        <w:t>ние о готовности работ к сдаче.</w:t>
      </w:r>
    </w:p>
    <w:p w14:paraId="23000000">
      <w:pPr>
        <w:ind w:right="1"/>
        <w:jc w:val="both"/>
      </w:pPr>
      <w:r>
        <w:t xml:space="preserve">5.3. </w:t>
      </w:r>
      <w:r>
        <w:t xml:space="preserve">Сдача выполненных работ оформляется </w:t>
      </w:r>
      <w:r>
        <w:t>Акта</w:t>
      </w:r>
      <w:r>
        <w:t>ми</w:t>
      </w:r>
      <w:r>
        <w:t xml:space="preserve"> сдачи-приемки выполненных работ</w:t>
      </w:r>
      <w:r>
        <w:t xml:space="preserve"> </w:t>
      </w:r>
      <w:r>
        <w:br/>
      </w:r>
      <w:r>
        <w:t xml:space="preserve">и </w:t>
      </w:r>
      <w:r>
        <w:t xml:space="preserve">Акт приемки товаров, работ, услуг (ф. 0510452), сформированный заказчиком на основании данных Акта сдачи-приемки </w:t>
      </w:r>
      <w:r>
        <w:t>выполненных работ</w:t>
      </w:r>
      <w:r>
        <w:t>, в соответствии с приказом Минфина РФ от 15.04.2021 г. №61н. В отсутствие организационно-технической возможности составления Акта приемки (ф. 0510452) в электронной форме, Заказчиком формируется Акт на бумажном носителе и подписывается представителями Заказчика и Исполнителя собственноручно.</w:t>
      </w:r>
    </w:p>
    <w:p w14:paraId="24000000">
      <w:pPr>
        <w:ind w:right="1"/>
        <w:jc w:val="both"/>
      </w:pPr>
      <w:r>
        <w:t xml:space="preserve">5.4. </w:t>
      </w:r>
      <w:r>
        <w:t>Заказчик  в 2-дневный срок со дня получения документов принимает одно из следующих решений:</w:t>
      </w:r>
    </w:p>
    <w:p w14:paraId="25000000">
      <w:pPr>
        <w:ind w:right="1"/>
        <w:jc w:val="both"/>
      </w:pPr>
      <w:r>
        <w:t xml:space="preserve">а) в случае, если представленные результаты работ в полной мере соответствуют обязательствам, принятым Подрядчиком по </w:t>
      </w:r>
      <w:r>
        <w:t>Договор</w:t>
      </w:r>
      <w:r>
        <w:t xml:space="preserve">у, Заказчик принимает результаты работ, подписывает (утверждает) </w:t>
      </w:r>
      <w:r>
        <w:t>Акт сдачи-приемки выполненных работ</w:t>
      </w:r>
      <w:r>
        <w:t>;</w:t>
      </w:r>
    </w:p>
    <w:p w14:paraId="26000000">
      <w:pPr>
        <w:ind w:right="1"/>
        <w:jc w:val="both"/>
      </w:pPr>
      <w:r>
        <w:t xml:space="preserve">б)  в случае, если работы не соответствуют требованиям </w:t>
      </w:r>
      <w:r>
        <w:t>Договор</w:t>
      </w:r>
      <w:r>
        <w:t xml:space="preserve">а, Заказчик не принимает работы и не подписывает </w:t>
      </w:r>
      <w:r>
        <w:t xml:space="preserve">Акт сдачи-приемки выполненных работ </w:t>
      </w:r>
      <w:r>
        <w:t xml:space="preserve">с изложением в указанном </w:t>
      </w:r>
      <w:r>
        <w:t>Акт</w:t>
      </w:r>
      <w:r>
        <w:t>е</w:t>
      </w:r>
      <w:r>
        <w:t xml:space="preserve"> сдачи-приемки выполненных работ </w:t>
      </w:r>
      <w:r>
        <w:t>причин отказа.</w:t>
      </w:r>
    </w:p>
    <w:p w14:paraId="27000000">
      <w:pPr>
        <w:ind w:right="1"/>
        <w:jc w:val="both"/>
      </w:pPr>
      <w:r>
        <w:t xml:space="preserve">5.5. </w:t>
      </w:r>
      <w:r>
        <w:t>Результаты работ, принятые с замечаниями, подлежат доработке в сроки, установленные   Заказчиком. Доработка результатов работ осуществляется Подрядчиком за свой счет без последующей компенсации этих расходов Заказчиком.</w:t>
      </w:r>
    </w:p>
    <w:p w14:paraId="28000000">
      <w:pPr>
        <w:ind w:right="1"/>
        <w:jc w:val="both"/>
      </w:pPr>
    </w:p>
    <w:p w14:paraId="29000000">
      <w:pPr>
        <w:numPr>
          <w:ilvl w:val="0"/>
          <w:numId w:val="3"/>
        </w:numPr>
        <w:tabs>
          <w:tab w:leader="none" w:pos="1637" w:val="left"/>
        </w:tabs>
        <w:ind w:firstLine="0" w:left="1637" w:right="1"/>
        <w:jc w:val="center"/>
        <w:rPr>
          <w:b w:val="1"/>
        </w:rPr>
      </w:pPr>
      <w:r>
        <w:rPr>
          <w:b w:val="1"/>
        </w:rPr>
        <w:t>ПРАВА, ОБЯЗАННОСТИ   И ОТВЕТСТВЕННОСТЬ СТОРОН</w:t>
      </w:r>
    </w:p>
    <w:p w14:paraId="2A000000">
      <w:pPr>
        <w:tabs>
          <w:tab w:leader="none" w:pos="1637" w:val="left"/>
        </w:tabs>
        <w:ind w:firstLine="0" w:left="1637" w:right="1"/>
        <w:rPr>
          <w:b w:val="1"/>
        </w:rPr>
      </w:pPr>
    </w:p>
    <w:p w14:paraId="2B000000">
      <w:pPr>
        <w:ind w:right="1"/>
        <w:rPr>
          <w:b w:val="1"/>
        </w:rPr>
      </w:pPr>
      <w:r>
        <w:rPr>
          <w:b w:val="1"/>
        </w:rPr>
        <w:t xml:space="preserve">6.1. </w:t>
      </w:r>
      <w:r>
        <w:rPr>
          <w:b w:val="1"/>
        </w:rPr>
        <w:t xml:space="preserve">Подрядчик обязуется </w:t>
      </w:r>
    </w:p>
    <w:p w14:paraId="2C000000">
      <w:pPr>
        <w:ind w:right="1"/>
        <w:jc w:val="both"/>
      </w:pPr>
      <w:r>
        <w:t xml:space="preserve">- </w:t>
      </w:r>
      <w:r>
        <w:t xml:space="preserve">выполнять  работы  в соответствии с требованиями и в сроки, установленные настоящим </w:t>
      </w:r>
      <w:r>
        <w:t>Договор</w:t>
      </w:r>
      <w:r>
        <w:t>ом;</w:t>
      </w:r>
    </w:p>
    <w:p w14:paraId="2D000000">
      <w:pPr>
        <w:ind w:right="1"/>
        <w:jc w:val="both"/>
      </w:pPr>
      <w:r>
        <w:t xml:space="preserve">- </w:t>
      </w:r>
      <w:r>
        <w:t>к</w:t>
      </w:r>
      <w:r>
        <w:rPr>
          <w:spacing w:val="-2"/>
        </w:rPr>
        <w:t>ачественно выполнить своими силами</w:t>
      </w:r>
      <w:r>
        <w:t xml:space="preserve"> </w:t>
      </w:r>
      <w:r>
        <w:rPr>
          <w:spacing w:val="-2"/>
        </w:rPr>
        <w:t xml:space="preserve">в объеме и в сроки, предусмотренные в настоящем </w:t>
      </w:r>
      <w:r>
        <w:rPr>
          <w:spacing w:val="-2"/>
        </w:rPr>
        <w:t>Договор</w:t>
      </w:r>
      <w:r>
        <w:rPr>
          <w:spacing w:val="-2"/>
        </w:rPr>
        <w:t>е  и приложениях к нему, с надлежащим качеством;</w:t>
      </w:r>
      <w:r>
        <w:t xml:space="preserve"> </w:t>
      </w:r>
    </w:p>
    <w:p w14:paraId="2E000000">
      <w:pPr>
        <w:ind w:right="1"/>
        <w:jc w:val="both"/>
      </w:pPr>
      <w:r>
        <w:t xml:space="preserve">- </w:t>
      </w:r>
      <w:r>
        <w:t xml:space="preserve">Сдать выполненные работы в порядке и в сроки, предусмотренные </w:t>
      </w:r>
      <w:r>
        <w:t>Договор</w:t>
      </w:r>
      <w:r>
        <w:t>ом.</w:t>
      </w:r>
    </w:p>
    <w:p w14:paraId="2F000000">
      <w:pPr>
        <w:ind w:right="1"/>
        <w:jc w:val="both"/>
        <w:rPr>
          <w:b w:val="1"/>
        </w:rPr>
      </w:pPr>
      <w:r>
        <w:rPr>
          <w:b w:val="1"/>
        </w:rPr>
        <w:t xml:space="preserve">6.2. </w:t>
      </w:r>
      <w:r>
        <w:rPr>
          <w:b w:val="1"/>
        </w:rPr>
        <w:t>Заказчик обязуется:</w:t>
      </w:r>
    </w:p>
    <w:p w14:paraId="30000000">
      <w:pPr>
        <w:ind w:right="1"/>
        <w:jc w:val="both"/>
      </w:pPr>
      <w:r>
        <w:t xml:space="preserve">-  </w:t>
      </w:r>
      <w:r>
        <w:t xml:space="preserve">принять выполненные работы в порядке, предусмотренном </w:t>
      </w:r>
      <w:r>
        <w:t>Договор</w:t>
      </w:r>
      <w:r>
        <w:t>ом.</w:t>
      </w:r>
    </w:p>
    <w:p w14:paraId="31000000">
      <w:pPr>
        <w:ind w:right="1"/>
        <w:jc w:val="both"/>
      </w:pPr>
      <w:r>
        <w:t xml:space="preserve">- </w:t>
      </w:r>
      <w:r>
        <w:t>осуществлять контроль за соблюдением сроков  выполнения работ,</w:t>
      </w:r>
      <w:r>
        <w:rPr>
          <w:b w:val="1"/>
        </w:rPr>
        <w:t xml:space="preserve"> </w:t>
      </w:r>
      <w:r>
        <w:t>не вмешиваясь при этом в оперативно-хозяйственную деятельность Подрядчика.</w:t>
      </w:r>
    </w:p>
    <w:p w14:paraId="32000000">
      <w:pPr>
        <w:ind w:right="1"/>
        <w:jc w:val="both"/>
        <w:rPr>
          <w:b w:val="1"/>
        </w:rPr>
      </w:pPr>
      <w:r>
        <w:rPr>
          <w:b w:val="1"/>
        </w:rPr>
        <w:t xml:space="preserve">6.3.   </w:t>
      </w:r>
      <w:r>
        <w:rPr>
          <w:b w:val="1"/>
        </w:rPr>
        <w:t>Обязательства и ответственность Сторон.</w:t>
      </w:r>
    </w:p>
    <w:p w14:paraId="33000000">
      <w:pPr>
        <w:ind/>
        <w:jc w:val="both"/>
      </w:pPr>
      <w:r>
        <w:t xml:space="preserve">6.3.1. За неисполнение или ненадлежащее исполнение условий </w:t>
      </w:r>
      <w:r>
        <w:t>Договор</w:t>
      </w:r>
      <w:r>
        <w:t xml:space="preserve">а Стороны несут ответственность в соответствии с законодательством Российской Федерации.  В случае просрочки исполнения Заказчиком обязательств, предусмотренных </w:t>
      </w:r>
      <w:r>
        <w:t>Договор</w:t>
      </w:r>
      <w:r>
        <w:t xml:space="preserve">ом, а также в иных случаях неисполнения или ненадлежащего исполнения Заказчиком обязательств, предусмотренных </w:t>
      </w:r>
      <w:r>
        <w:t>Договор</w:t>
      </w:r>
      <w:r>
        <w:t>ом, Подрядчик вправе потребовать уплаты неустоек (штрафов, пеней).</w:t>
      </w:r>
    </w:p>
    <w:p w14:paraId="34000000">
      <w:pPr>
        <w:ind/>
        <w:jc w:val="both"/>
      </w:pPr>
      <w:r>
        <w:t xml:space="preserve">6.3.2 Пеня начисляется за каждый день просрочки исполнения Заказчиком обязательства, предусмотренного </w:t>
      </w:r>
      <w:r>
        <w:t>Договор</w:t>
      </w:r>
      <w:r>
        <w:t xml:space="preserve">ом, начиная со дня, следующего после дня истечения установленного </w:t>
      </w:r>
      <w:r>
        <w:t>Договор</w:t>
      </w:r>
      <w:r>
        <w:t>ом</w:t>
      </w:r>
      <w:r>
        <w:t xml:space="preserve"> </w:t>
      </w:r>
      <w:r>
        <w:t>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5000000">
      <w:pPr>
        <w:ind/>
        <w:jc w:val="both"/>
      </w:pPr>
      <w:r>
        <w:t xml:space="preserve">6.3.3 За каждый факт неисполнения Заказчиком обязательств, предусмотренных </w:t>
      </w:r>
      <w:r>
        <w:t>Договор</w:t>
      </w:r>
      <w:r>
        <w:t xml:space="preserve">ом, за исключением просрочки исполнения обязательств, предусмотренных </w:t>
      </w:r>
      <w:r>
        <w:t>Договор</w:t>
      </w:r>
      <w:r>
        <w:t xml:space="preserve">ом, Подрядчик вправе взыскать с Заказчика штраф в размере </w:t>
      </w:r>
      <w:r>
        <w:t>1000</w:t>
      </w:r>
      <w:r>
        <w:t xml:space="preserve"> (одна тысяча)</w:t>
      </w:r>
      <w:r>
        <w:t xml:space="preserve"> рублей;</w:t>
      </w:r>
    </w:p>
    <w:p w14:paraId="36000000">
      <w:pPr>
        <w:ind/>
        <w:jc w:val="both"/>
      </w:pPr>
      <w:r>
        <w:t xml:space="preserve">6.3.4 Общая сумма штрафов за ненадлежащее исполнение Заказчиком обязательств, предусмотренных </w:t>
      </w:r>
      <w:r>
        <w:t>Договор</w:t>
      </w:r>
      <w:r>
        <w:t xml:space="preserve">ом, не может превышать цену </w:t>
      </w:r>
      <w:r>
        <w:t>Договор</w:t>
      </w:r>
      <w:r>
        <w:t>а.</w:t>
      </w:r>
    </w:p>
    <w:p w14:paraId="37000000">
      <w:pPr>
        <w:ind/>
        <w:jc w:val="both"/>
      </w:pPr>
      <w:r>
        <w:t xml:space="preserve">6.3.5 В случае просрочки исполнения Подрядчиком обязательств, предусмотренных </w:t>
      </w:r>
      <w:r>
        <w:t>Договор</w:t>
      </w:r>
      <w:r>
        <w:t xml:space="preserve">ом, а также в иных случаях неисполнения или ненадлежащего исполнения Подрядчиком обязательств, предусмотренных </w:t>
      </w:r>
      <w:r>
        <w:t>Договор</w:t>
      </w:r>
      <w:r>
        <w:t>ом, Заказчик направляет Подрядчику требование об уплате неустоек (штрафов, пеней).</w:t>
      </w:r>
    </w:p>
    <w:p w14:paraId="38000000">
      <w:pPr>
        <w:ind/>
        <w:jc w:val="both"/>
      </w:pPr>
      <w:r>
        <w:t xml:space="preserve">6.3.6 Пеня начисляется за каждый день просрочки исполнения Подрядчиком обязательства, предусмотренного </w:t>
      </w:r>
      <w:r>
        <w:t>Договор</w:t>
      </w:r>
      <w:r>
        <w:t xml:space="preserve">ом начиная со дня, следующего после дня истечения установленного </w:t>
      </w:r>
      <w:r>
        <w:t>Договор</w:t>
      </w:r>
      <w: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t>Договор</w:t>
      </w:r>
      <w:r>
        <w:t xml:space="preserve">а, уменьшенной на сумму, пропорциональную объему обязательств, предусмотренных </w:t>
      </w:r>
      <w:r>
        <w:t>Договор</w:t>
      </w:r>
      <w:r>
        <w:t>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9000000">
      <w:pPr>
        <w:ind/>
        <w:jc w:val="both"/>
        <w:rPr>
          <w:i w:val="1"/>
        </w:rPr>
      </w:pPr>
      <w:r>
        <w:t xml:space="preserve">6.3.7 За каждый факт неисполнения или ненадлежащего исполнения Подрядчиком обязательств, предусмотренных </w:t>
      </w:r>
      <w:r>
        <w:t>Договор</w:t>
      </w:r>
      <w:r>
        <w:t xml:space="preserve">ом, за исключением просрочки исполнения обязательств (в том числе гарантийного обязательства), предусмотренных </w:t>
      </w:r>
      <w:r>
        <w:t>Договор</w:t>
      </w:r>
      <w:r>
        <w:t xml:space="preserve">ом, Подрядчик выплачивает Заказчику штраф в </w:t>
      </w:r>
      <w:r>
        <w:t xml:space="preserve">размере 10 </w:t>
      </w:r>
      <w:r>
        <w:t xml:space="preserve">(десять) </w:t>
      </w:r>
      <w:r>
        <w:t xml:space="preserve">процентов цены </w:t>
      </w:r>
      <w:r>
        <w:t>Договор</w:t>
      </w:r>
      <w:r>
        <w:t>а</w:t>
      </w:r>
      <w:r>
        <w:rPr>
          <w:i w:val="1"/>
        </w:rPr>
        <w:t>.</w:t>
      </w:r>
    </w:p>
    <w:p w14:paraId="3A000000">
      <w:pPr>
        <w:ind/>
        <w:jc w:val="both"/>
      </w:pPr>
      <w:r>
        <w:t xml:space="preserve">6.3.8 За каждый факт неисполнения или ненадлежащего исполнения Подрядчиком обязательства, предусмотренного </w:t>
      </w:r>
      <w:r>
        <w:t>Договор</w:t>
      </w:r>
      <w:r>
        <w:t xml:space="preserve">ом, которое не имеет стоимостного выражения, Подрядчик выплачивает Заказчику штраф в размере </w:t>
      </w:r>
      <w:r>
        <w:t>1000</w:t>
      </w:r>
      <w:r>
        <w:t xml:space="preserve"> (одна тысяча)</w:t>
      </w:r>
      <w:r>
        <w:t xml:space="preserve"> рублей.</w:t>
      </w:r>
      <w:r>
        <w:rPr>
          <w:i w:val="1"/>
        </w:rPr>
        <w:t xml:space="preserve"> </w:t>
      </w:r>
    </w:p>
    <w:p w14:paraId="3B000000">
      <w:pPr>
        <w:ind/>
        <w:jc w:val="both"/>
      </w:pPr>
      <w:r>
        <w:t xml:space="preserve">6.3.9 Общая сумма начисленных штрафов за неисполнение или ненадлежащее исполнение Подрядчиком обязательств, предусмотренных </w:t>
      </w:r>
      <w:r>
        <w:t>Договор</w:t>
      </w:r>
      <w:r>
        <w:t xml:space="preserve">ом, не может превышать цену </w:t>
      </w:r>
      <w:r>
        <w:t>Договор</w:t>
      </w:r>
      <w:r>
        <w:t>а.</w:t>
      </w:r>
    </w:p>
    <w:p w14:paraId="3C000000">
      <w:pPr>
        <w:ind/>
        <w:jc w:val="both"/>
      </w:pPr>
      <w:r>
        <w:t>6.3.10 Подрядчик не имеет права на получение с Заказчика предусмотренных ст. 317.1 ГК РФ процентов за пользование суммой  отсрочки оплаты.</w:t>
      </w:r>
    </w:p>
    <w:p w14:paraId="3D000000">
      <w:pPr>
        <w:ind w:right="1"/>
        <w:jc w:val="both"/>
      </w:pPr>
    </w:p>
    <w:p w14:paraId="3E000000">
      <w:pPr>
        <w:ind w:right="1"/>
        <w:jc w:val="both"/>
        <w:rPr>
          <w:sz w:val="22"/>
        </w:rPr>
      </w:pPr>
    </w:p>
    <w:p w14:paraId="3F000000">
      <w:pPr>
        <w:widowControl w:val="1"/>
        <w:numPr>
          <w:ilvl w:val="0"/>
          <w:numId w:val="3"/>
        </w:numPr>
        <w:ind w:right="1"/>
        <w:jc w:val="center"/>
        <w:rPr>
          <w:b w:val="1"/>
        </w:rPr>
      </w:pPr>
      <w:r>
        <w:rPr>
          <w:b w:val="1"/>
        </w:rPr>
        <w:t xml:space="preserve">ОСНОВАНИЯ РАСТОРЖЕНИЯ  </w:t>
      </w:r>
      <w:r>
        <w:rPr>
          <w:b w:val="1"/>
        </w:rPr>
        <w:t>ДОГОВОР</w:t>
      </w:r>
      <w:r>
        <w:rPr>
          <w:b w:val="1"/>
        </w:rPr>
        <w:t>А</w:t>
      </w:r>
    </w:p>
    <w:p w14:paraId="40000000">
      <w:pPr>
        <w:ind w:firstLine="0" w:left="360" w:right="1"/>
        <w:rPr>
          <w:b w:val="1"/>
          <w:sz w:val="22"/>
        </w:rPr>
      </w:pPr>
    </w:p>
    <w:p w14:paraId="41000000">
      <w:pPr>
        <w:ind w:right="1"/>
        <w:jc w:val="both"/>
      </w:pPr>
      <w:r>
        <w:t xml:space="preserve">7.1. </w:t>
      </w:r>
      <w:r>
        <w:t xml:space="preserve">Расторжение </w:t>
      </w:r>
      <w:r>
        <w:t>Договор</w:t>
      </w:r>
      <w:r>
        <w:t>а  допускается исключительно по соглашению Сторон или по решению суда в случаях, порядке и на условиях законодательства Российской Федерации.</w:t>
      </w:r>
    </w:p>
    <w:p w14:paraId="42000000">
      <w:pPr>
        <w:spacing w:after="60"/>
        <w:ind/>
        <w:jc w:val="both"/>
      </w:pPr>
      <w:r>
        <w:t xml:space="preserve">7.2. </w:t>
      </w:r>
      <w:r>
        <w:t xml:space="preserve">Споры и разногласия, которые могут возникнуть между Сторонами, решаются путем переговоров. При недостижении соглашений  в процессе переговоров, споры разрешаются </w:t>
      </w:r>
      <w:r>
        <w:t xml:space="preserve">          </w:t>
      </w:r>
      <w:r>
        <w:t>в судебном порядке, установленном законодательством Российской Федерации</w:t>
      </w:r>
      <w:r>
        <w:t xml:space="preserve"> -                         </w:t>
      </w:r>
      <w:r>
        <w:t>в Арбитражном суде  Ростовской области.</w:t>
      </w:r>
    </w:p>
    <w:p w14:paraId="43000000">
      <w:pPr>
        <w:ind w:right="1"/>
        <w:jc w:val="center"/>
        <w:rPr>
          <w:b w:val="1"/>
        </w:rPr>
      </w:pPr>
    </w:p>
    <w:p w14:paraId="44000000">
      <w:pPr>
        <w:ind w:right="1"/>
        <w:jc w:val="center"/>
        <w:rPr>
          <w:b w:val="1"/>
        </w:rPr>
      </w:pPr>
    </w:p>
    <w:p w14:paraId="45000000">
      <w:pPr>
        <w:numPr>
          <w:ilvl w:val="0"/>
          <w:numId w:val="3"/>
        </w:numPr>
        <w:ind w:right="1"/>
        <w:jc w:val="center"/>
        <w:rPr>
          <w:b w:val="1"/>
        </w:rPr>
      </w:pPr>
      <w:r>
        <w:rPr>
          <w:b w:val="1"/>
        </w:rPr>
        <w:t>ОБЩИЕ УСЛОВИЯ</w:t>
      </w:r>
    </w:p>
    <w:p w14:paraId="46000000">
      <w:pPr>
        <w:ind w:right="1"/>
        <w:rPr>
          <w:b w:val="1"/>
        </w:rPr>
      </w:pPr>
    </w:p>
    <w:p w14:paraId="47000000">
      <w:pPr>
        <w:ind w:right="1"/>
        <w:jc w:val="both"/>
      </w:pPr>
      <w:r>
        <w:t xml:space="preserve">8.1. </w:t>
      </w:r>
      <w:r>
        <w:t>Договор</w:t>
      </w:r>
      <w:r>
        <w:t xml:space="preserve">    составлен  в двух  экземплярах,  по одному для каждой из сторон, вступает в силу с момента его подписания </w:t>
      </w:r>
      <w:r>
        <w:t>С</w:t>
      </w:r>
      <w:r>
        <w:t xml:space="preserve">торонами. </w:t>
      </w:r>
    </w:p>
    <w:p w14:paraId="48000000">
      <w:pPr>
        <w:ind w:right="1"/>
        <w:jc w:val="both"/>
      </w:pPr>
      <w:r>
        <w:t xml:space="preserve">8.2. </w:t>
      </w:r>
      <w:r>
        <w:t>Договор</w:t>
      </w:r>
      <w:r>
        <w:t xml:space="preserve"> вступает в </w:t>
      </w:r>
      <w:r>
        <w:t xml:space="preserve">силу  с момента его подписания </w:t>
      </w:r>
      <w:r>
        <w:t xml:space="preserve">и </w:t>
      </w:r>
      <w:r>
        <w:t>действует до 31.12.202</w:t>
      </w:r>
      <w:r>
        <w:t>6</w:t>
      </w:r>
      <w:r>
        <w:t>г.</w:t>
      </w:r>
    </w:p>
    <w:p w14:paraId="49000000">
      <w:pPr>
        <w:ind w:right="1"/>
        <w:jc w:val="both"/>
      </w:pPr>
      <w:r>
        <w:t xml:space="preserve">8.3. </w:t>
      </w:r>
      <w:r>
        <w:t xml:space="preserve">Во всем остальном, что не предусмотрено </w:t>
      </w:r>
      <w:r>
        <w:t>Договор</w:t>
      </w:r>
      <w:r>
        <w:t xml:space="preserve">ом, </w:t>
      </w:r>
      <w:r>
        <w:t>С</w:t>
      </w:r>
      <w:r>
        <w:t xml:space="preserve">тороны руководствуются законодательством Российской Федерации. </w:t>
      </w:r>
    </w:p>
    <w:p w14:paraId="4A000000">
      <w:pPr>
        <w:spacing w:line="360" w:lineRule="auto"/>
        <w:ind/>
        <w:rPr>
          <w:b w:val="1"/>
        </w:rPr>
      </w:pPr>
    </w:p>
    <w:p w14:paraId="4B000000">
      <w:pPr>
        <w:spacing w:line="360" w:lineRule="auto"/>
        <w:ind/>
        <w:jc w:val="center"/>
        <w:rPr>
          <w:b w:val="1"/>
        </w:rPr>
      </w:pPr>
    </w:p>
    <w:p w14:paraId="4C000000">
      <w:pPr>
        <w:spacing w:line="360" w:lineRule="auto"/>
        <w:ind/>
        <w:jc w:val="center"/>
        <w:rPr>
          <w:b w:val="1"/>
        </w:rPr>
      </w:pPr>
      <w:r>
        <w:rPr>
          <w:b w:val="1"/>
        </w:rPr>
        <w:t xml:space="preserve">9. </w:t>
      </w:r>
      <w:r>
        <w:rPr>
          <w:b w:val="1"/>
        </w:rPr>
        <w:t>РЕКВИЗИТЫ СТОРОН</w:t>
      </w:r>
    </w:p>
    <w:tbl>
      <w:tblPr>
        <w:tblStyle w:val="Style_1"/>
        <w:tblW w:type="auto" w:w="0"/>
        <w:tblInd w:type="dxa" w:w="36"/>
        <w:tblLayout w:type="fixed"/>
        <w:tblCellMar>
          <w:left w:type="dxa" w:w="28"/>
          <w:right w:type="dxa" w:w="28"/>
        </w:tblCellMar>
      </w:tblPr>
      <w:tblGrid>
        <w:gridCol w:w="4837"/>
        <w:gridCol w:w="4778"/>
      </w:tblGrid>
      <w:tr>
        <w:trPr>
          <w:trHeight w:hRule="atLeast" w:val="1"/>
        </w:trPr>
        <w:tc>
          <w:tcPr>
            <w:tcW w:type="dxa" w:w="4837"/>
            <w:tcBorders>
              <w:top w:color="000000" w:sz="1" w:val="single"/>
              <w:left w:color="000000" w:sz="1" w:val="single"/>
              <w:bottom w:color="000000" w:sz="1" w:val="single"/>
            </w:tcBorders>
            <w:shd w:fill="FFFFFF" w:val="clear"/>
            <w:tcMar>
              <w:left w:type="dxa" w:w="28"/>
              <w:right w:type="dxa" w:w="28"/>
            </w:tcMar>
          </w:tcPr>
          <w:p w14:paraId="4D000000">
            <w:pPr>
              <w:ind/>
              <w:jc w:val="center"/>
              <w:rPr>
                <w:b w:val="1"/>
              </w:rPr>
            </w:pPr>
            <w:r>
              <w:rPr>
                <w:b w:val="1"/>
              </w:rPr>
              <w:t>Заказчик</w:t>
            </w:r>
          </w:p>
        </w:tc>
        <w:tc>
          <w:tcPr>
            <w:tcW w:type="dxa" w:w="4778"/>
            <w:tcBorders>
              <w:top w:color="000000" w:sz="1" w:val="single"/>
              <w:left w:color="000000" w:sz="1" w:val="single"/>
              <w:bottom w:color="000000" w:sz="1" w:val="single"/>
              <w:right w:color="000000" w:sz="1" w:val="single"/>
            </w:tcBorders>
            <w:shd w:fill="FFFFFF" w:val="clear"/>
            <w:tcMar>
              <w:left w:type="dxa" w:w="28"/>
              <w:right w:type="dxa" w:w="28"/>
            </w:tcMar>
          </w:tcPr>
          <w:p w14:paraId="4E000000">
            <w:pPr>
              <w:ind/>
              <w:jc w:val="center"/>
              <w:rPr>
                <w:b w:val="1"/>
              </w:rPr>
            </w:pPr>
            <w:r>
              <w:rPr>
                <w:b w:val="1"/>
              </w:rPr>
              <w:t>Подрядчик</w:t>
            </w:r>
          </w:p>
        </w:tc>
      </w:tr>
      <w:tr>
        <w:trPr>
          <w:trHeight w:hRule="atLeast" w:val="1"/>
        </w:trPr>
        <w:tc>
          <w:tcPr>
            <w:tcW w:type="dxa" w:w="4837"/>
            <w:tcBorders>
              <w:left w:color="000000" w:sz="1" w:val="single"/>
              <w:bottom w:color="000000" w:sz="1" w:val="single"/>
            </w:tcBorders>
            <w:shd w:fill="FFFFFF" w:val="clear"/>
            <w:tcMar>
              <w:left w:type="dxa" w:w="28"/>
              <w:right w:type="dxa" w:w="28"/>
            </w:tcMar>
          </w:tcPr>
          <w:p w14:paraId="4F000000">
            <w:pPr>
              <w:rPr>
                <w:b w:val="1"/>
                <w:sz w:val="22"/>
              </w:rPr>
            </w:pPr>
            <w:r>
              <w:rPr>
                <w:b w:val="1"/>
                <w:sz w:val="22"/>
              </w:rPr>
              <w:t xml:space="preserve">Федеральное государственное бюджетное образовательное учреждение высшего образования </w:t>
            </w:r>
            <w:r>
              <w:rPr>
                <w:b w:val="1"/>
                <w:sz w:val="22"/>
              </w:rPr>
              <w:t>«</w:t>
            </w:r>
            <w:r>
              <w:rPr>
                <w:b w:val="1"/>
                <w:sz w:val="22"/>
              </w:rPr>
              <w:t>Ростовский государственный медицинский университет</w:t>
            </w:r>
            <w:r>
              <w:rPr>
                <w:b w:val="1"/>
                <w:sz w:val="22"/>
              </w:rPr>
              <w:t xml:space="preserve">» </w:t>
            </w:r>
            <w:r>
              <w:rPr>
                <w:b w:val="1"/>
                <w:sz w:val="22"/>
              </w:rPr>
              <w:t xml:space="preserve">Министерства здравоохранения Российской Федерации </w:t>
            </w:r>
            <w:r>
              <w:rPr>
                <w:b w:val="1"/>
                <w:sz w:val="22"/>
              </w:rPr>
              <w:t>(ФГБОУ ВО РостГМУ Минздрава России)</w:t>
            </w:r>
          </w:p>
          <w:p w14:paraId="50000000">
            <w:pPr>
              <w:rPr>
                <w:sz w:val="22"/>
              </w:rPr>
            </w:pPr>
            <w:r>
              <w:rPr>
                <w:sz w:val="22"/>
              </w:rPr>
              <w:t xml:space="preserve">344022 </w:t>
            </w:r>
            <w:r>
              <w:rPr>
                <w:sz w:val="22"/>
              </w:rPr>
              <w:t xml:space="preserve">г. Ростов-на-Дону, пер. Нахичеванский, 29 </w:t>
            </w:r>
          </w:p>
          <w:p w14:paraId="51000000">
            <w:pPr>
              <w:rPr>
                <w:sz w:val="22"/>
              </w:rPr>
            </w:pPr>
            <w:r>
              <w:rPr>
                <w:sz w:val="22"/>
              </w:rPr>
              <w:t>ИНН 6163032850 КПП 616301001</w:t>
            </w:r>
          </w:p>
          <w:p w14:paraId="52000000">
            <w:pPr>
              <w:rPr>
                <w:sz w:val="22"/>
              </w:rPr>
            </w:pPr>
            <w:r>
              <w:rPr>
                <w:sz w:val="22"/>
              </w:rPr>
              <w:t>УФК по Нижегородской области (ФГБОУ ВО РостГМУ Минздрава России л/сч. 20586У68420)</w:t>
            </w:r>
          </w:p>
          <w:p w14:paraId="53000000">
            <w:pPr>
              <w:rPr>
                <w:sz w:val="22"/>
              </w:rPr>
            </w:pPr>
            <w:r>
              <w:rPr>
                <w:sz w:val="22"/>
              </w:rPr>
              <w:t>ОКЦ №1 ВВГУ Банка России//УФК по Нижегородской области, г. Нижний Новгород</w:t>
            </w:r>
          </w:p>
          <w:p w14:paraId="54000000">
            <w:pPr>
              <w:rPr>
                <w:sz w:val="22"/>
              </w:rPr>
            </w:pPr>
            <w:r>
              <w:rPr>
                <w:sz w:val="22"/>
              </w:rPr>
              <w:t xml:space="preserve">ЕКС (единый казначейский счет): </w:t>
            </w:r>
            <w:r>
              <w:rPr>
                <w:sz w:val="22"/>
              </w:rPr>
              <w:t>40102810745370000024</w:t>
            </w:r>
          </w:p>
          <w:p w14:paraId="55000000">
            <w:pPr>
              <w:rPr>
                <w:sz w:val="22"/>
              </w:rPr>
            </w:pPr>
            <w:r>
              <w:rPr>
                <w:sz w:val="22"/>
              </w:rPr>
              <w:t xml:space="preserve">БИК: </w:t>
            </w:r>
            <w:r>
              <w:rPr>
                <w:sz w:val="22"/>
              </w:rPr>
              <w:t>012202102</w:t>
            </w:r>
          </w:p>
          <w:p w14:paraId="56000000">
            <w:pPr>
              <w:rPr>
                <w:sz w:val="22"/>
              </w:rPr>
            </w:pPr>
            <w:r>
              <w:rPr>
                <w:sz w:val="22"/>
              </w:rPr>
              <w:t xml:space="preserve">Номер счета: </w:t>
            </w:r>
            <w:r>
              <w:rPr>
                <w:sz w:val="22"/>
              </w:rPr>
              <w:t>03214643000000013230</w:t>
            </w:r>
          </w:p>
          <w:p w14:paraId="57000000">
            <w:pPr>
              <w:rPr>
                <w:sz w:val="22"/>
              </w:rPr>
            </w:pPr>
            <w:r>
              <w:rPr>
                <w:sz w:val="22"/>
              </w:rPr>
              <w:t>ОГРН: № 1026103165736 от 11.11.2002г.</w:t>
            </w:r>
          </w:p>
          <w:p w14:paraId="58000000">
            <w:pPr>
              <w:rPr>
                <w:sz w:val="22"/>
              </w:rPr>
            </w:pPr>
            <w:r>
              <w:rPr>
                <w:sz w:val="22"/>
              </w:rPr>
              <w:t xml:space="preserve">ОКПО:   01896857 </w:t>
            </w:r>
          </w:p>
          <w:p w14:paraId="59000000">
            <w:pPr>
              <w:rPr>
                <w:sz w:val="22"/>
              </w:rPr>
            </w:pPr>
            <w:r>
              <w:rPr>
                <w:sz w:val="22"/>
              </w:rPr>
              <w:t>ОКТМО: 60701000</w:t>
            </w:r>
          </w:p>
          <w:p w14:paraId="5A000000">
            <w:pPr>
              <w:rPr>
                <w:sz w:val="22"/>
              </w:rPr>
            </w:pPr>
            <w:r>
              <w:rPr>
                <w:sz w:val="22"/>
              </w:rPr>
              <w:t>ОКВЭД: 80.30.1</w:t>
            </w:r>
          </w:p>
          <w:p w14:paraId="5B000000">
            <w:pPr>
              <w:rPr>
                <w:sz w:val="22"/>
              </w:rPr>
            </w:pPr>
            <w:r>
              <w:rPr>
                <w:sz w:val="22"/>
              </w:rPr>
              <w:t>ОКОПФ: 20903</w:t>
            </w:r>
          </w:p>
          <w:p w14:paraId="5C000000">
            <w:pPr>
              <w:rPr>
                <w:sz w:val="22"/>
              </w:rPr>
            </w:pPr>
            <w:r>
              <w:rPr>
                <w:sz w:val="22"/>
              </w:rPr>
              <w:t>ОКФС:  12</w:t>
            </w:r>
          </w:p>
          <w:p w14:paraId="5D000000">
            <w:pPr>
              <w:rPr>
                <w:sz w:val="22"/>
              </w:rPr>
            </w:pPr>
            <w:r>
              <w:rPr>
                <w:sz w:val="22"/>
              </w:rPr>
              <w:t>ОКОГУ: 1320700</w:t>
            </w:r>
          </w:p>
          <w:p w14:paraId="5E000000">
            <w:pPr>
              <w:spacing w:line="274" w:lineRule="atLeast"/>
              <w:ind w:right="93"/>
              <w:rPr>
                <w:sz w:val="22"/>
              </w:rPr>
            </w:pPr>
          </w:p>
        </w:tc>
        <w:tc>
          <w:tcPr>
            <w:tcW w:type="dxa" w:w="4778"/>
            <w:tcBorders>
              <w:left w:color="000000" w:sz="1" w:val="single"/>
              <w:bottom w:color="000000" w:sz="1" w:val="single"/>
              <w:right w:color="000000" w:sz="1" w:val="single"/>
            </w:tcBorders>
            <w:shd w:fill="FFFFFF" w:val="clear"/>
            <w:tcMar>
              <w:left w:type="dxa" w:w="28"/>
              <w:right w:type="dxa" w:w="28"/>
            </w:tcMar>
          </w:tcPr>
          <w:p w14:paraId="5F000000">
            <w:pPr>
              <w:widowControl w:val="1"/>
              <w:ind/>
              <w:rPr>
                <w:sz w:val="22"/>
              </w:rPr>
            </w:pPr>
            <w:r>
              <w:rPr>
                <w:sz w:val="22"/>
              </w:rPr>
              <w:t>.</w:t>
            </w:r>
          </w:p>
        </w:tc>
      </w:tr>
      <w:tr>
        <w:trPr>
          <w:trHeight w:hRule="atLeast" w:val="1"/>
        </w:trPr>
        <w:tc>
          <w:tcPr>
            <w:tcW w:type="dxa" w:w="4837"/>
            <w:tcBorders>
              <w:left w:color="000000" w:sz="1" w:val="single"/>
              <w:bottom w:color="000000" w:sz="1" w:val="single"/>
            </w:tcBorders>
            <w:shd w:fill="FFFFFF" w:val="clear"/>
            <w:tcMar>
              <w:left w:type="dxa" w:w="28"/>
              <w:right w:type="dxa" w:w="28"/>
            </w:tcMar>
          </w:tcPr>
          <w:p w14:paraId="60000000">
            <w:pPr>
              <w:spacing w:line="274" w:lineRule="atLeast"/>
              <w:ind w:right="93"/>
              <w:rPr>
                <w:rFonts w:ascii="Times New Roman CYR" w:hAnsi="Times New Roman CYR"/>
              </w:rPr>
            </w:pPr>
            <w:r>
              <w:rPr>
                <w:rFonts w:ascii="Times New Roman CYR" w:hAnsi="Times New Roman CYR"/>
              </w:rPr>
              <w:t xml:space="preserve">И.О. </w:t>
            </w:r>
            <w:r>
              <w:rPr>
                <w:rFonts w:ascii="Times New Roman CYR" w:hAnsi="Times New Roman CYR"/>
              </w:rPr>
              <w:t>Ректор</w:t>
            </w:r>
            <w:r>
              <w:rPr>
                <w:rFonts w:ascii="Times New Roman CYR" w:hAnsi="Times New Roman CYR"/>
              </w:rPr>
              <w:t>а</w:t>
            </w:r>
            <w:r>
              <w:rPr>
                <w:rFonts w:ascii="Times New Roman CYR" w:hAnsi="Times New Roman CYR"/>
              </w:rPr>
              <w:t xml:space="preserve">                                                                </w:t>
            </w:r>
          </w:p>
          <w:p w14:paraId="61000000">
            <w:pPr>
              <w:spacing w:line="274" w:lineRule="atLeast"/>
              <w:ind w:right="93"/>
            </w:pPr>
          </w:p>
          <w:p w14:paraId="62000000">
            <w:pPr>
              <w:spacing w:line="274" w:lineRule="atLeast"/>
              <w:ind w:right="93"/>
            </w:pPr>
            <w:r>
              <w:t>_______________</w:t>
            </w:r>
            <w:r>
              <w:rPr>
                <w:sz w:val="22"/>
              </w:rPr>
              <w:t xml:space="preserve"> / </w:t>
            </w:r>
            <w:r>
              <w:rPr>
                <w:rFonts w:ascii="Times New Roman CYR" w:hAnsi="Times New Roman CYR"/>
              </w:rPr>
              <w:t>Шишов М</w:t>
            </w:r>
            <w:r>
              <w:rPr>
                <w:rFonts w:ascii="Times New Roman CYR" w:hAnsi="Times New Roman CYR"/>
              </w:rPr>
              <w:t>.</w:t>
            </w:r>
            <w:r>
              <w:rPr>
                <w:rFonts w:ascii="Times New Roman CYR" w:hAnsi="Times New Roman CYR"/>
              </w:rPr>
              <w:t>А</w:t>
            </w:r>
            <w:r>
              <w:rPr>
                <w:rFonts w:ascii="Times New Roman CYR" w:hAnsi="Times New Roman CYR"/>
              </w:rPr>
              <w:t>.</w:t>
            </w:r>
            <w:r>
              <w:rPr>
                <w:rFonts w:ascii="Times New Roman CYR" w:hAnsi="Times New Roman CYR"/>
              </w:rPr>
              <w:t xml:space="preserve">                                   </w:t>
            </w:r>
          </w:p>
        </w:tc>
        <w:tc>
          <w:tcPr>
            <w:tcW w:type="dxa" w:w="4778"/>
            <w:tcBorders>
              <w:left w:color="000000" w:sz="1" w:val="single"/>
              <w:bottom w:color="000000" w:sz="1" w:val="single"/>
              <w:right w:color="000000" w:sz="1" w:val="single"/>
            </w:tcBorders>
            <w:shd w:fill="FFFFFF" w:val="clear"/>
            <w:tcMar>
              <w:left w:type="dxa" w:w="28"/>
              <w:right w:type="dxa" w:w="28"/>
            </w:tcMar>
          </w:tcPr>
          <w:p w14:paraId="63000000">
            <w:pPr>
              <w:tabs>
                <w:tab w:leader="none" w:pos="1320" w:val="left"/>
              </w:tabs>
              <w:ind/>
              <w:rPr>
                <w:sz w:val="22"/>
              </w:rPr>
            </w:pPr>
          </w:p>
          <w:p w14:paraId="64000000">
            <w:pPr>
              <w:tabs>
                <w:tab w:leader="none" w:pos="1320" w:val="left"/>
              </w:tabs>
              <w:ind/>
              <w:rPr>
                <w:sz w:val="22"/>
              </w:rPr>
            </w:pPr>
            <w:r>
              <w:rPr>
                <w:sz w:val="22"/>
              </w:rPr>
              <w:t>__________________ /</w:t>
            </w:r>
            <w:r>
              <w:t xml:space="preserve"> </w:t>
            </w:r>
            <w:r>
              <w:t>_________________</w:t>
            </w:r>
            <w:r>
              <w:rPr>
                <w:sz w:val="22"/>
              </w:rPr>
              <w:t xml:space="preserve"> </w:t>
            </w:r>
          </w:p>
          <w:p w14:paraId="65000000">
            <w:pPr>
              <w:tabs>
                <w:tab w:leader="none" w:pos="1320" w:val="left"/>
              </w:tabs>
              <w:ind/>
              <w:rPr>
                <w:sz w:val="22"/>
              </w:rPr>
            </w:pPr>
          </w:p>
        </w:tc>
      </w:tr>
    </w:tbl>
    <w:p w14:paraId="66000000">
      <w:pPr>
        <w:tabs>
          <w:tab w:leader="none" w:pos="1800" w:val="left"/>
          <w:tab w:leader="none" w:pos="1980" w:val="left"/>
          <w:tab w:leader="none" w:pos="3384" w:val="left"/>
        </w:tabs>
        <w:ind w:firstLine="1080" w:left="0"/>
        <w:jc w:val="center"/>
        <w:rPr>
          <w:b w:val="1"/>
        </w:rPr>
      </w:pPr>
      <w:r>
        <w:br w:type="page"/>
      </w:r>
    </w:p>
    <w:p w14:paraId="67000000">
      <w:pPr>
        <w:spacing w:after="20" w:before="20"/>
        <w:ind w:right="30"/>
        <w:jc w:val="right"/>
        <w:outlineLvl w:val="0"/>
        <w:rPr>
          <w:b w:val="1"/>
        </w:rPr>
      </w:pPr>
      <w:r>
        <w:rPr>
          <w:b w:val="1"/>
        </w:rPr>
        <w:t xml:space="preserve">Приложение № </w:t>
      </w:r>
      <w:r>
        <w:rPr>
          <w:b w:val="1"/>
        </w:rPr>
        <w:t>1</w:t>
      </w:r>
    </w:p>
    <w:p w14:paraId="68000000">
      <w:pPr>
        <w:ind/>
        <w:jc w:val="right"/>
        <w:rPr>
          <w:b w:val="1"/>
        </w:rPr>
      </w:pPr>
      <w:r>
        <w:rPr>
          <w:b w:val="1"/>
        </w:rPr>
        <w:t xml:space="preserve">                                    </w:t>
      </w:r>
      <w:r>
        <w:rPr>
          <w:b w:val="1"/>
        </w:rPr>
        <w:t xml:space="preserve">                               </w:t>
      </w:r>
      <w:r>
        <w:rPr>
          <w:b w:val="1"/>
        </w:rPr>
        <w:t xml:space="preserve">к </w:t>
      </w:r>
      <w:r>
        <w:rPr>
          <w:b w:val="1"/>
        </w:rPr>
        <w:t>Договор</w:t>
      </w:r>
      <w:r>
        <w:rPr>
          <w:b w:val="1"/>
        </w:rPr>
        <w:t>у  №</w:t>
      </w:r>
      <w:r>
        <w:rPr>
          <w:b w:val="1"/>
        </w:rPr>
        <w:t xml:space="preserve"> </w:t>
      </w:r>
      <w:r>
        <w:rPr>
          <w:b w:val="1"/>
        </w:rPr>
        <w:t>_</w:t>
      </w:r>
      <w:r>
        <w:rPr>
          <w:b w:val="1"/>
        </w:rPr>
        <w:t>______</w:t>
      </w:r>
      <w:r>
        <w:rPr>
          <w:b w:val="1"/>
        </w:rPr>
        <w:t>_</w:t>
      </w:r>
    </w:p>
    <w:p w14:paraId="69000000">
      <w:pPr>
        <w:spacing w:after="20" w:before="20"/>
        <w:ind w:right="30"/>
        <w:jc w:val="right"/>
        <w:rPr>
          <w:b w:val="1"/>
        </w:rPr>
      </w:pPr>
      <w:r>
        <w:rPr>
          <w:b w:val="1"/>
        </w:rPr>
        <w:t xml:space="preserve">                                                                                     </w:t>
      </w:r>
      <w:r>
        <w:rPr>
          <w:b w:val="1"/>
        </w:rPr>
        <w:t xml:space="preserve">               </w:t>
      </w:r>
      <w:r>
        <w:rPr>
          <w:b w:val="1"/>
        </w:rPr>
        <w:t xml:space="preserve">                </w:t>
      </w:r>
      <w:r>
        <w:rPr>
          <w:b w:val="1"/>
        </w:rPr>
        <w:t xml:space="preserve">  </w:t>
      </w:r>
      <w:r>
        <w:rPr>
          <w:b w:val="1"/>
        </w:rPr>
        <w:t xml:space="preserve">от </w:t>
      </w:r>
      <w:r>
        <w:rPr>
          <w:b w:val="1"/>
          <w:spacing w:val="-2"/>
        </w:rPr>
        <w:t>«      » _______ 20</w:t>
      </w:r>
      <w:r>
        <w:rPr>
          <w:b w:val="1"/>
          <w:spacing w:val="-2"/>
        </w:rPr>
        <w:t>2</w:t>
      </w:r>
      <w:r>
        <w:rPr>
          <w:b w:val="1"/>
          <w:spacing w:val="-2"/>
        </w:rPr>
        <w:t>6</w:t>
      </w:r>
      <w:r>
        <w:rPr>
          <w:b w:val="1"/>
          <w:spacing w:val="-2"/>
        </w:rPr>
        <w:t xml:space="preserve"> г.</w:t>
      </w:r>
    </w:p>
    <w:p w14:paraId="6A000000">
      <w:pPr>
        <w:spacing w:after="20" w:before="20"/>
        <w:ind w:right="30"/>
        <w:jc w:val="right"/>
        <w:rPr>
          <w:sz w:val="22"/>
        </w:rPr>
      </w:pPr>
      <w:r>
        <w:rPr>
          <w:sz w:val="22"/>
        </w:rPr>
        <w:t xml:space="preserve">                                                                                </w:t>
      </w:r>
    </w:p>
    <w:p w14:paraId="6B000000">
      <w:pPr>
        <w:spacing w:after="20" w:before="20"/>
        <w:ind w:right="30"/>
        <w:jc w:val="center"/>
        <w:outlineLvl w:val="0"/>
        <w:rPr>
          <w:b w:val="1"/>
        </w:rPr>
      </w:pPr>
      <w:r>
        <w:rPr>
          <w:b w:val="1"/>
        </w:rPr>
        <w:t>СПЕЦИФИКАЦИ</w:t>
      </w:r>
      <w:r>
        <w:rPr>
          <w:b w:val="1"/>
        </w:rPr>
        <w:t>Я</w:t>
      </w: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90"/>
        <w:gridCol w:w="5197"/>
        <w:gridCol w:w="838"/>
        <w:gridCol w:w="1272"/>
        <w:gridCol w:w="858"/>
        <w:gridCol w:w="1098"/>
      </w:tblGrid>
      <w:tr>
        <w:tc>
          <w:tcPr>
            <w:tcW w:type="dxa" w:w="590"/>
            <w:tcBorders>
              <w:top w:color="000000" w:sz="4" w:val="single"/>
              <w:left w:color="000000" w:sz="4" w:val="single"/>
              <w:bottom w:color="000000" w:sz="4" w:val="single"/>
              <w:right w:color="000000" w:sz="4" w:val="single"/>
            </w:tcBorders>
          </w:tcPr>
          <w:p w14:paraId="6C000000">
            <w:pPr>
              <w:spacing w:after="20" w:before="20"/>
              <w:ind w:right="30"/>
              <w:jc w:val="center"/>
              <w:rPr>
                <w:b w:val="1"/>
              </w:rPr>
            </w:pPr>
            <w:r>
              <w:rPr>
                <w:b w:val="1"/>
              </w:rPr>
              <w:t>№ п/п</w:t>
            </w:r>
          </w:p>
        </w:tc>
        <w:tc>
          <w:tcPr>
            <w:tcW w:type="dxa" w:w="5197"/>
            <w:tcBorders>
              <w:top w:color="000000" w:sz="4" w:val="single"/>
              <w:left w:color="000000" w:sz="4" w:val="single"/>
              <w:bottom w:color="000000" w:sz="4" w:val="single"/>
              <w:right w:color="000000" w:sz="4" w:val="single"/>
            </w:tcBorders>
          </w:tcPr>
          <w:p w14:paraId="6D000000">
            <w:pPr>
              <w:spacing w:after="20" w:before="20"/>
              <w:ind w:right="30"/>
              <w:jc w:val="center"/>
              <w:rPr>
                <w:b w:val="1"/>
              </w:rPr>
            </w:pPr>
            <w:r>
              <w:rPr>
                <w:b w:val="1"/>
              </w:rPr>
              <w:t>Вид работ</w:t>
            </w:r>
          </w:p>
        </w:tc>
        <w:tc>
          <w:tcPr>
            <w:tcW w:type="dxa" w:w="838"/>
            <w:tcBorders>
              <w:top w:color="000000" w:sz="4" w:val="single"/>
              <w:left w:color="000000" w:sz="4" w:val="single"/>
              <w:bottom w:color="000000" w:sz="4" w:val="single"/>
              <w:right w:color="000000" w:sz="4" w:val="single"/>
            </w:tcBorders>
          </w:tcPr>
          <w:p w14:paraId="6E000000">
            <w:pPr>
              <w:spacing w:after="20" w:before="20"/>
              <w:ind w:right="30"/>
              <w:jc w:val="center"/>
              <w:rPr>
                <w:b w:val="1"/>
              </w:rPr>
            </w:pPr>
            <w:r>
              <w:rPr>
                <w:b w:val="1"/>
              </w:rPr>
              <w:t>Кол-во</w:t>
            </w:r>
          </w:p>
        </w:tc>
        <w:tc>
          <w:tcPr>
            <w:tcW w:type="dxa" w:w="1272"/>
            <w:tcBorders>
              <w:top w:color="000000" w:sz="4" w:val="single"/>
              <w:left w:color="000000" w:sz="4" w:val="single"/>
              <w:bottom w:color="000000" w:sz="4" w:val="single"/>
              <w:right w:color="000000" w:sz="4" w:val="single"/>
            </w:tcBorders>
          </w:tcPr>
          <w:p w14:paraId="6F000000">
            <w:pPr>
              <w:spacing w:after="20" w:before="20"/>
              <w:ind w:right="30"/>
              <w:jc w:val="center"/>
              <w:rPr>
                <w:b w:val="1"/>
              </w:rPr>
            </w:pPr>
            <w:r>
              <w:rPr>
                <w:b w:val="1"/>
              </w:rPr>
              <w:t>Усл. Ед.</w:t>
            </w:r>
          </w:p>
        </w:tc>
        <w:tc>
          <w:tcPr>
            <w:tcW w:type="dxa" w:w="858"/>
            <w:tcBorders>
              <w:top w:color="000000" w:sz="4" w:val="single"/>
              <w:left w:color="000000" w:sz="4" w:val="single"/>
              <w:bottom w:color="000000" w:sz="4" w:val="single"/>
              <w:right w:color="000000" w:sz="4" w:val="single"/>
            </w:tcBorders>
          </w:tcPr>
          <w:p w14:paraId="70000000">
            <w:pPr>
              <w:spacing w:after="20" w:before="20"/>
              <w:ind w:right="30"/>
              <w:jc w:val="center"/>
              <w:rPr>
                <w:b w:val="1"/>
              </w:rPr>
            </w:pPr>
            <w:r>
              <w:rPr>
                <w:b w:val="1"/>
              </w:rPr>
              <w:t>Цена, руб.</w:t>
            </w:r>
          </w:p>
        </w:tc>
        <w:tc>
          <w:tcPr>
            <w:tcW w:type="dxa" w:w="1098"/>
            <w:tcBorders>
              <w:top w:color="000000" w:sz="4" w:val="single"/>
              <w:left w:color="000000" w:sz="4" w:val="single"/>
              <w:bottom w:color="000000" w:sz="4" w:val="single"/>
              <w:right w:color="000000" w:sz="4" w:val="single"/>
            </w:tcBorders>
          </w:tcPr>
          <w:p w14:paraId="71000000">
            <w:pPr>
              <w:spacing w:after="20" w:before="20"/>
              <w:ind w:right="30"/>
              <w:jc w:val="center"/>
              <w:rPr>
                <w:b w:val="1"/>
              </w:rPr>
            </w:pPr>
            <w:r>
              <w:rPr>
                <w:b w:val="1"/>
              </w:rPr>
              <w:t>Сумма, руб.</w:t>
            </w:r>
          </w:p>
        </w:tc>
      </w:tr>
      <w:tr>
        <w:tc>
          <w:tcPr>
            <w:tcW w:type="dxa" w:w="590"/>
            <w:tcBorders>
              <w:top w:color="000000" w:sz="4" w:val="single"/>
              <w:left w:color="000000" w:sz="4" w:val="single"/>
              <w:bottom w:color="000000" w:sz="4" w:val="single"/>
              <w:right w:color="000000" w:sz="4" w:val="single"/>
            </w:tcBorders>
          </w:tcPr>
          <w:p w14:paraId="72000000">
            <w:pPr>
              <w:spacing w:after="20" w:before="20"/>
              <w:ind w:right="30"/>
              <w:jc w:val="center"/>
              <w:rPr>
                <w:b w:val="1"/>
              </w:rPr>
            </w:pPr>
            <w:r>
              <w:rPr>
                <w:b w:val="1"/>
              </w:rPr>
              <w:t>1</w:t>
            </w:r>
          </w:p>
        </w:tc>
        <w:tc>
          <w:tcPr>
            <w:tcW w:type="dxa" w:w="5197"/>
            <w:tcBorders>
              <w:top w:color="000000" w:sz="4" w:val="single"/>
              <w:left w:color="000000" w:sz="4" w:val="single"/>
              <w:bottom w:color="000000" w:sz="4" w:val="single"/>
              <w:right w:color="000000" w:sz="4" w:val="single"/>
            </w:tcBorders>
          </w:tcPr>
          <w:p w14:paraId="73000000">
            <w:pPr>
              <w:spacing w:after="20" w:before="20"/>
              <w:ind w:right="30"/>
              <w:jc w:val="both"/>
              <w:rPr>
                <w:color w:val="000000"/>
              </w:rPr>
            </w:pPr>
            <w:r>
              <w:t xml:space="preserve">Настройка системного программного обеспечения серверной части технологической площадки, </w:t>
            </w:r>
            <w:r>
              <w:t>мониторинг, обслуживание и обновление до актуальных версий</w:t>
            </w:r>
            <w:r>
              <w:rPr>
                <w:color w:val="000000"/>
              </w:rPr>
              <w:t xml:space="preserve"> </w:t>
            </w:r>
          </w:p>
        </w:tc>
        <w:tc>
          <w:tcPr>
            <w:tcW w:type="dxa" w:w="838"/>
            <w:tcBorders>
              <w:top w:color="000000" w:sz="4" w:val="single"/>
              <w:left w:color="000000" w:sz="4" w:val="single"/>
              <w:bottom w:color="000000" w:sz="4" w:val="single"/>
              <w:right w:color="000000" w:sz="4" w:val="single"/>
            </w:tcBorders>
          </w:tcPr>
          <w:p w14:paraId="74000000">
            <w:pPr>
              <w:spacing w:after="20" w:before="20"/>
              <w:ind w:right="30"/>
              <w:jc w:val="center"/>
            </w:pPr>
            <w:r>
              <w:t>6</w:t>
            </w:r>
            <w:r>
              <w:t>0</w:t>
            </w:r>
          </w:p>
        </w:tc>
        <w:tc>
          <w:tcPr>
            <w:tcW w:type="dxa" w:w="1272"/>
            <w:tcBorders>
              <w:top w:color="000000" w:sz="4" w:val="single"/>
              <w:left w:color="000000" w:sz="4" w:val="single"/>
              <w:bottom w:color="000000" w:sz="4" w:val="single"/>
              <w:right w:color="000000" w:sz="4" w:val="single"/>
            </w:tcBorders>
          </w:tcPr>
          <w:p w14:paraId="75000000">
            <w:pPr>
              <w:spacing w:after="20" w:before="20"/>
              <w:ind w:right="30"/>
              <w:jc w:val="center"/>
            </w:pPr>
            <w:r>
              <w:t>Человеко-час</w:t>
            </w:r>
          </w:p>
        </w:tc>
        <w:tc>
          <w:tcPr>
            <w:tcW w:type="dxa" w:w="858"/>
            <w:tcBorders>
              <w:top w:color="000000" w:sz="4" w:val="single"/>
              <w:left w:color="000000" w:sz="4" w:val="single"/>
              <w:bottom w:color="000000" w:sz="4" w:val="single"/>
              <w:right w:color="000000" w:sz="4" w:val="single"/>
            </w:tcBorders>
          </w:tcPr>
          <w:p w14:paraId="76000000">
            <w:pPr>
              <w:spacing w:after="20" w:before="20"/>
              <w:ind w:right="30"/>
              <w:jc w:val="center"/>
            </w:pPr>
          </w:p>
        </w:tc>
        <w:tc>
          <w:tcPr>
            <w:tcW w:type="dxa" w:w="1098"/>
            <w:tcBorders>
              <w:top w:color="000000" w:sz="4" w:val="single"/>
              <w:left w:color="000000" w:sz="4" w:val="single"/>
              <w:bottom w:color="000000" w:sz="4" w:val="single"/>
              <w:right w:color="000000" w:sz="4" w:val="single"/>
            </w:tcBorders>
          </w:tcPr>
          <w:p w14:paraId="77000000">
            <w:pPr>
              <w:spacing w:after="20" w:before="20"/>
              <w:ind w:right="30"/>
              <w:jc w:val="center"/>
            </w:pPr>
          </w:p>
        </w:tc>
      </w:tr>
      <w:tr>
        <w:tc>
          <w:tcPr>
            <w:tcW w:type="dxa" w:w="590"/>
            <w:tcBorders>
              <w:top w:color="000000" w:sz="4" w:val="single"/>
              <w:left w:color="000000" w:sz="4" w:val="single"/>
              <w:bottom w:color="000000" w:sz="4" w:val="single"/>
              <w:right w:color="000000" w:sz="4" w:val="single"/>
            </w:tcBorders>
          </w:tcPr>
          <w:p w14:paraId="78000000">
            <w:pPr>
              <w:spacing w:after="20" w:before="20"/>
              <w:ind w:right="30"/>
              <w:jc w:val="center"/>
              <w:rPr>
                <w:b w:val="1"/>
              </w:rPr>
            </w:pPr>
            <w:r>
              <w:rPr>
                <w:b w:val="1"/>
              </w:rPr>
              <w:t>2</w:t>
            </w:r>
          </w:p>
        </w:tc>
        <w:tc>
          <w:tcPr>
            <w:tcW w:type="dxa" w:w="5197"/>
            <w:tcBorders>
              <w:top w:color="000000" w:sz="4" w:val="single"/>
              <w:left w:color="000000" w:sz="4" w:val="single"/>
              <w:bottom w:color="000000" w:sz="4" w:val="single"/>
              <w:right w:color="000000" w:sz="4" w:val="single"/>
            </w:tcBorders>
          </w:tcPr>
          <w:p w14:paraId="79000000">
            <w:pPr>
              <w:spacing w:after="20" w:before="20"/>
              <w:ind w:right="30"/>
              <w:jc w:val="both"/>
            </w:pPr>
            <w:r>
              <w:rPr>
                <w:color w:val="000000"/>
              </w:rPr>
              <w:t xml:space="preserve">Техническая поддержка </w:t>
            </w:r>
            <w:r>
              <w:t xml:space="preserve">платформ ДО </w:t>
            </w:r>
            <w:r>
              <w:t xml:space="preserve">и ДПО </w:t>
            </w:r>
            <w:r>
              <w:t>ФГБОУ ВО РостГМУ Минздрава России</w:t>
            </w:r>
            <w:r>
              <w:rPr>
                <w:color w:val="000000"/>
              </w:rPr>
              <w:t xml:space="preserve"> (мониторинг, обслуживание и обновление до актуальных версий) </w:t>
            </w:r>
          </w:p>
        </w:tc>
        <w:tc>
          <w:tcPr>
            <w:tcW w:type="dxa" w:w="838"/>
            <w:tcBorders>
              <w:top w:color="000000" w:sz="4" w:val="single"/>
              <w:left w:color="000000" w:sz="4" w:val="single"/>
              <w:bottom w:color="000000" w:sz="4" w:val="single"/>
              <w:right w:color="000000" w:sz="4" w:val="single"/>
            </w:tcBorders>
          </w:tcPr>
          <w:p w14:paraId="7A000000">
            <w:pPr>
              <w:spacing w:after="20" w:before="20"/>
              <w:ind w:right="30"/>
              <w:jc w:val="center"/>
            </w:pPr>
            <w:r>
              <w:t>30</w:t>
            </w:r>
            <w:r>
              <w:t>0</w:t>
            </w:r>
          </w:p>
        </w:tc>
        <w:tc>
          <w:tcPr>
            <w:tcW w:type="dxa" w:w="1272"/>
            <w:tcBorders>
              <w:top w:color="000000" w:sz="4" w:val="single"/>
              <w:left w:color="000000" w:sz="4" w:val="single"/>
              <w:bottom w:color="000000" w:sz="4" w:val="single"/>
              <w:right w:color="000000" w:sz="4" w:val="single"/>
            </w:tcBorders>
          </w:tcPr>
          <w:p w14:paraId="7B000000">
            <w:pPr>
              <w:spacing w:after="20" w:before="20"/>
              <w:ind w:right="30"/>
              <w:jc w:val="center"/>
            </w:pPr>
            <w:r>
              <w:t>Человеко-час</w:t>
            </w:r>
          </w:p>
        </w:tc>
        <w:tc>
          <w:tcPr>
            <w:tcW w:type="dxa" w:w="858"/>
            <w:tcBorders>
              <w:top w:color="000000" w:sz="4" w:val="single"/>
              <w:left w:color="000000" w:sz="4" w:val="single"/>
              <w:bottom w:color="000000" w:sz="4" w:val="single"/>
              <w:right w:color="000000" w:sz="4" w:val="single"/>
            </w:tcBorders>
          </w:tcPr>
          <w:p w14:paraId="7C000000">
            <w:pPr>
              <w:spacing w:after="20" w:before="20"/>
              <w:ind w:right="30"/>
              <w:jc w:val="center"/>
            </w:pPr>
          </w:p>
        </w:tc>
        <w:tc>
          <w:tcPr>
            <w:tcW w:type="dxa" w:w="1098"/>
            <w:tcBorders>
              <w:top w:color="000000" w:sz="4" w:val="single"/>
              <w:left w:color="000000" w:sz="4" w:val="single"/>
              <w:bottom w:color="000000" w:sz="4" w:val="single"/>
              <w:right w:color="000000" w:sz="4" w:val="single"/>
            </w:tcBorders>
          </w:tcPr>
          <w:p w14:paraId="7D000000">
            <w:pPr>
              <w:spacing w:after="20" w:before="20"/>
              <w:ind w:right="30"/>
              <w:jc w:val="center"/>
            </w:pPr>
          </w:p>
        </w:tc>
      </w:tr>
      <w:tr>
        <w:tc>
          <w:tcPr>
            <w:tcW w:type="dxa" w:w="590"/>
            <w:tcBorders>
              <w:top w:color="000000" w:sz="4" w:val="single"/>
              <w:left w:color="000000" w:sz="4" w:val="single"/>
              <w:bottom w:color="000000" w:sz="4" w:val="single"/>
              <w:right w:color="000000" w:sz="4" w:val="single"/>
            </w:tcBorders>
          </w:tcPr>
          <w:p w14:paraId="7E000000">
            <w:pPr>
              <w:spacing w:after="20" w:before="20"/>
              <w:ind w:right="30"/>
              <w:jc w:val="center"/>
              <w:rPr>
                <w:b w:val="1"/>
              </w:rPr>
            </w:pPr>
            <w:r>
              <w:rPr>
                <w:b w:val="1"/>
              </w:rPr>
              <w:t>3</w:t>
            </w:r>
          </w:p>
        </w:tc>
        <w:tc>
          <w:tcPr>
            <w:tcW w:type="dxa" w:w="5197"/>
            <w:tcBorders>
              <w:top w:color="000000" w:sz="4" w:val="single"/>
              <w:left w:color="000000" w:sz="4" w:val="single"/>
              <w:bottom w:color="000000" w:sz="4" w:val="single"/>
              <w:right w:color="000000" w:sz="4" w:val="single"/>
            </w:tcBorders>
          </w:tcPr>
          <w:p w14:paraId="7F000000">
            <w:pPr>
              <w:spacing w:after="20" w:before="20"/>
              <w:ind w:right="30"/>
              <w:jc w:val="both"/>
            </w:pPr>
            <w:r>
              <w:t>Резервное копирование версий программного обеспечения</w:t>
            </w:r>
            <w:r>
              <w:t xml:space="preserve"> и </w:t>
            </w:r>
            <w:r>
              <w:t>дампов баз данных</w:t>
            </w:r>
            <w:r>
              <w:t xml:space="preserve"> </w:t>
            </w:r>
            <w:r>
              <w:t xml:space="preserve">платформ ДО </w:t>
            </w:r>
            <w:r>
              <w:t>ФГБОУ ВО РостГМУ Минздрава России</w:t>
            </w:r>
          </w:p>
        </w:tc>
        <w:tc>
          <w:tcPr>
            <w:tcW w:type="dxa" w:w="838"/>
            <w:tcBorders>
              <w:top w:color="000000" w:sz="4" w:val="single"/>
              <w:left w:color="000000" w:sz="4" w:val="single"/>
              <w:bottom w:color="000000" w:sz="4" w:val="single"/>
              <w:right w:color="000000" w:sz="4" w:val="single"/>
            </w:tcBorders>
          </w:tcPr>
          <w:p w14:paraId="80000000">
            <w:pPr>
              <w:spacing w:after="20" w:before="20"/>
              <w:ind w:right="30"/>
              <w:jc w:val="center"/>
            </w:pPr>
            <w:r>
              <w:t>2</w:t>
            </w:r>
            <w:r>
              <w:t>7</w:t>
            </w:r>
          </w:p>
        </w:tc>
        <w:tc>
          <w:tcPr>
            <w:tcW w:type="dxa" w:w="1272"/>
            <w:tcBorders>
              <w:top w:color="000000" w:sz="4" w:val="single"/>
              <w:left w:color="000000" w:sz="4" w:val="single"/>
              <w:bottom w:color="000000" w:sz="4" w:val="single"/>
              <w:right w:color="000000" w:sz="4" w:val="single"/>
            </w:tcBorders>
          </w:tcPr>
          <w:p w14:paraId="81000000">
            <w:pPr>
              <w:spacing w:after="20" w:before="20"/>
              <w:ind w:right="30"/>
              <w:jc w:val="center"/>
            </w:pPr>
            <w:r>
              <w:t>Человеко-час</w:t>
            </w:r>
          </w:p>
        </w:tc>
        <w:tc>
          <w:tcPr>
            <w:tcW w:type="dxa" w:w="858"/>
            <w:tcBorders>
              <w:top w:color="000000" w:sz="4" w:val="single"/>
              <w:left w:color="000000" w:sz="4" w:val="single"/>
              <w:bottom w:color="000000" w:sz="4" w:val="single"/>
              <w:right w:color="000000" w:sz="4" w:val="single"/>
            </w:tcBorders>
          </w:tcPr>
          <w:p w14:paraId="82000000">
            <w:pPr>
              <w:spacing w:after="20" w:before="20"/>
              <w:ind w:right="30"/>
              <w:jc w:val="center"/>
            </w:pPr>
          </w:p>
        </w:tc>
        <w:tc>
          <w:tcPr>
            <w:tcW w:type="dxa" w:w="1098"/>
            <w:tcBorders>
              <w:top w:color="000000" w:sz="4" w:val="single"/>
              <w:left w:color="000000" w:sz="4" w:val="single"/>
              <w:bottom w:color="000000" w:sz="4" w:val="single"/>
              <w:right w:color="000000" w:sz="4" w:val="single"/>
            </w:tcBorders>
          </w:tcPr>
          <w:p w14:paraId="83000000">
            <w:pPr>
              <w:spacing w:after="20" w:before="20"/>
              <w:ind w:right="30"/>
              <w:jc w:val="center"/>
            </w:pPr>
          </w:p>
        </w:tc>
      </w:tr>
      <w:tr>
        <w:tc>
          <w:tcPr>
            <w:tcW w:type="dxa" w:w="590"/>
            <w:tcBorders>
              <w:top w:color="000000" w:sz="4" w:val="single"/>
              <w:left w:color="000000" w:sz="4" w:val="single"/>
              <w:bottom w:color="000000" w:sz="4" w:val="single"/>
              <w:right w:color="000000" w:sz="4" w:val="single"/>
            </w:tcBorders>
          </w:tcPr>
          <w:p w14:paraId="84000000">
            <w:pPr>
              <w:spacing w:after="20" w:before="20"/>
              <w:ind w:right="30"/>
              <w:jc w:val="center"/>
              <w:rPr>
                <w:b w:val="1"/>
              </w:rPr>
            </w:pPr>
            <w:r>
              <w:rPr>
                <w:b w:val="1"/>
              </w:rPr>
              <w:t>4</w:t>
            </w:r>
          </w:p>
        </w:tc>
        <w:tc>
          <w:tcPr>
            <w:tcW w:type="dxa" w:w="5197"/>
            <w:tcBorders>
              <w:top w:color="000000" w:sz="4" w:val="single"/>
              <w:left w:color="000000" w:sz="4" w:val="single"/>
              <w:bottom w:color="000000" w:sz="4" w:val="single"/>
              <w:right w:color="000000" w:sz="4" w:val="single"/>
            </w:tcBorders>
          </w:tcPr>
          <w:p w14:paraId="85000000">
            <w:pPr>
              <w:spacing w:after="20" w:before="20"/>
              <w:ind w:right="30"/>
              <w:jc w:val="both"/>
            </w:pPr>
            <w:r>
              <w:rPr>
                <w:color w:val="000000"/>
              </w:rPr>
              <w:t>Расширенный т</w:t>
            </w:r>
            <w:r>
              <w:rPr>
                <w:color w:val="000000"/>
              </w:rPr>
              <w:t>ехническ</w:t>
            </w:r>
            <w:r>
              <w:rPr>
                <w:color w:val="000000"/>
              </w:rPr>
              <w:t>ий</w:t>
            </w:r>
            <w:r>
              <w:rPr>
                <w:color w:val="000000"/>
              </w:rPr>
              <w:t xml:space="preserve"> </w:t>
            </w:r>
            <w:r>
              <w:rPr>
                <w:color w:val="000000"/>
              </w:rPr>
              <w:t xml:space="preserve">аудит </w:t>
            </w:r>
            <w:r>
              <w:t xml:space="preserve">официальных интернет-сайтов </w:t>
            </w:r>
            <w:r>
              <w:t xml:space="preserve">и </w:t>
            </w:r>
            <w:r>
              <w:t xml:space="preserve">платформ </w:t>
            </w:r>
            <w:r>
              <w:t>ДО</w:t>
            </w:r>
            <w:r>
              <w:t xml:space="preserve"> </w:t>
            </w:r>
            <w:r>
              <w:t xml:space="preserve">и ДПО </w:t>
            </w:r>
            <w:r>
              <w:t>ФГБОУ ВО РостГМУ Минздрава России</w:t>
            </w:r>
            <w:r>
              <w:rPr>
                <w:color w:val="000000"/>
              </w:rPr>
              <w:t xml:space="preserve"> (мониторинг</w:t>
            </w:r>
            <w:r>
              <w:rPr>
                <w:color w:val="000000"/>
              </w:rPr>
              <w:t xml:space="preserve"> структуры официальных сайтов и платформ ДО</w:t>
            </w:r>
            <w:r>
              <w:rPr>
                <w:color w:val="000000"/>
              </w:rPr>
              <w:t>/ДПО</w:t>
            </w:r>
            <w:r>
              <w:rPr>
                <w:color w:val="000000"/>
              </w:rPr>
              <w:t>,</w:t>
            </w:r>
            <w:r>
              <w:rPr>
                <w:color w:val="000000"/>
              </w:rPr>
              <w:t xml:space="preserve"> поиск вирусов и троянов,</w:t>
            </w:r>
            <w:r>
              <w:rPr>
                <w:color w:val="000000"/>
              </w:rPr>
              <w:t xml:space="preserve"> </w:t>
            </w:r>
            <w:r>
              <w:rPr>
                <w:color w:val="000000"/>
              </w:rPr>
              <w:t>блокировка автоматизированных интернет-атак и взломов</w:t>
            </w:r>
            <w:r>
              <w:rPr>
                <w:color w:val="000000"/>
              </w:rPr>
              <w:t xml:space="preserve">) </w:t>
            </w:r>
          </w:p>
        </w:tc>
        <w:tc>
          <w:tcPr>
            <w:tcW w:type="dxa" w:w="838"/>
            <w:tcBorders>
              <w:top w:color="000000" w:sz="4" w:val="single"/>
              <w:left w:color="000000" w:sz="4" w:val="single"/>
              <w:bottom w:color="000000" w:sz="4" w:val="single"/>
              <w:right w:color="000000" w:sz="4" w:val="single"/>
            </w:tcBorders>
          </w:tcPr>
          <w:p w14:paraId="86000000">
            <w:pPr>
              <w:spacing w:after="20" w:before="20"/>
              <w:ind w:right="30"/>
              <w:jc w:val="center"/>
            </w:pPr>
            <w:r>
              <w:t>2</w:t>
            </w:r>
            <w:r>
              <w:t>2</w:t>
            </w:r>
          </w:p>
        </w:tc>
        <w:tc>
          <w:tcPr>
            <w:tcW w:type="dxa" w:w="1272"/>
            <w:tcBorders>
              <w:top w:color="000000" w:sz="4" w:val="single"/>
              <w:left w:color="000000" w:sz="4" w:val="single"/>
              <w:bottom w:color="000000" w:sz="4" w:val="single"/>
              <w:right w:color="000000" w:sz="4" w:val="single"/>
            </w:tcBorders>
          </w:tcPr>
          <w:p w14:paraId="87000000">
            <w:pPr>
              <w:spacing w:after="20" w:before="20"/>
              <w:ind w:right="30"/>
              <w:jc w:val="center"/>
            </w:pPr>
            <w:r>
              <w:t>Человеко-час</w:t>
            </w:r>
          </w:p>
        </w:tc>
        <w:tc>
          <w:tcPr>
            <w:tcW w:type="dxa" w:w="858"/>
            <w:tcBorders>
              <w:top w:color="000000" w:sz="4" w:val="single"/>
              <w:left w:color="000000" w:sz="4" w:val="single"/>
              <w:bottom w:color="000000" w:sz="4" w:val="single"/>
              <w:right w:color="000000" w:sz="4" w:val="single"/>
            </w:tcBorders>
          </w:tcPr>
          <w:p w14:paraId="88000000">
            <w:pPr>
              <w:spacing w:after="20" w:before="20"/>
              <w:ind w:right="30"/>
              <w:jc w:val="center"/>
            </w:pPr>
          </w:p>
        </w:tc>
        <w:tc>
          <w:tcPr>
            <w:tcW w:type="dxa" w:w="1098"/>
            <w:tcBorders>
              <w:top w:color="000000" w:sz="4" w:val="single"/>
              <w:left w:color="000000" w:sz="4" w:val="single"/>
              <w:bottom w:color="000000" w:sz="4" w:val="single"/>
              <w:right w:color="000000" w:sz="4" w:val="single"/>
            </w:tcBorders>
          </w:tcPr>
          <w:p w14:paraId="89000000">
            <w:pPr>
              <w:spacing w:after="20" w:before="20"/>
              <w:ind w:right="30"/>
              <w:jc w:val="center"/>
            </w:pPr>
          </w:p>
        </w:tc>
      </w:tr>
      <w:tr>
        <w:tc>
          <w:tcPr>
            <w:tcW w:type="dxa" w:w="590"/>
            <w:tcBorders>
              <w:top w:color="000000" w:sz="4" w:val="single"/>
              <w:left w:color="000000" w:sz="4" w:val="single"/>
              <w:bottom w:color="000000" w:sz="4" w:val="single"/>
              <w:right w:color="000000" w:sz="4" w:val="single"/>
            </w:tcBorders>
          </w:tcPr>
          <w:p w14:paraId="8A000000">
            <w:pPr>
              <w:spacing w:after="20" w:before="20"/>
              <w:ind w:right="30"/>
              <w:jc w:val="center"/>
              <w:rPr>
                <w:b w:val="1"/>
              </w:rPr>
            </w:pPr>
            <w:r>
              <w:rPr>
                <w:b w:val="1"/>
              </w:rPr>
              <w:t>5</w:t>
            </w:r>
          </w:p>
        </w:tc>
        <w:tc>
          <w:tcPr>
            <w:tcW w:type="dxa" w:w="5197"/>
            <w:tcBorders>
              <w:top w:color="000000" w:sz="4" w:val="single"/>
              <w:left w:color="000000" w:sz="4" w:val="single"/>
              <w:bottom w:color="000000" w:sz="4" w:val="single"/>
              <w:right w:color="000000" w:sz="4" w:val="single"/>
            </w:tcBorders>
          </w:tcPr>
          <w:p w14:paraId="8B000000">
            <w:pPr>
              <w:spacing w:after="20" w:before="20"/>
              <w:ind w:right="30"/>
              <w:rPr>
                <w:color w:val="000000"/>
              </w:rPr>
            </w:pPr>
            <w:r>
              <w:t>Дополнительный с</w:t>
            </w:r>
            <w:r>
              <w:t xml:space="preserve">тресс-тест </w:t>
            </w:r>
            <w:r>
              <w:t xml:space="preserve">официальных интернет-сайтов </w:t>
            </w:r>
            <w:r>
              <w:t xml:space="preserve">и </w:t>
            </w:r>
            <w:r>
              <w:t xml:space="preserve">платформ </w:t>
            </w:r>
            <w:r>
              <w:t>ДО</w:t>
            </w:r>
            <w:r>
              <w:t>/</w:t>
            </w:r>
            <w:r>
              <w:t>ДПО</w:t>
            </w:r>
            <w:r>
              <w:t xml:space="preserve"> </w:t>
            </w:r>
            <w:r>
              <w:t>ФГБОУ ВО РостГМУ Минздрава России</w:t>
            </w:r>
            <w:r>
              <w:t xml:space="preserve"> </w:t>
            </w:r>
          </w:p>
        </w:tc>
        <w:tc>
          <w:tcPr>
            <w:tcW w:type="dxa" w:w="838"/>
            <w:tcBorders>
              <w:top w:color="000000" w:sz="4" w:val="single"/>
              <w:left w:color="000000" w:sz="4" w:val="single"/>
              <w:bottom w:color="000000" w:sz="4" w:val="single"/>
              <w:right w:color="000000" w:sz="4" w:val="single"/>
            </w:tcBorders>
          </w:tcPr>
          <w:p w14:paraId="8C000000">
            <w:pPr>
              <w:spacing w:after="20" w:before="20"/>
              <w:ind w:right="30"/>
              <w:jc w:val="center"/>
            </w:pPr>
            <w:r>
              <w:t>10</w:t>
            </w:r>
          </w:p>
        </w:tc>
        <w:tc>
          <w:tcPr>
            <w:tcW w:type="dxa" w:w="1272"/>
            <w:tcBorders>
              <w:top w:color="000000" w:sz="4" w:val="single"/>
              <w:left w:color="000000" w:sz="4" w:val="single"/>
              <w:bottom w:color="000000" w:sz="4" w:val="single"/>
              <w:right w:color="000000" w:sz="4" w:val="single"/>
            </w:tcBorders>
          </w:tcPr>
          <w:p w14:paraId="8D000000">
            <w:pPr>
              <w:spacing w:after="20" w:before="20"/>
              <w:ind w:right="30"/>
              <w:jc w:val="center"/>
            </w:pPr>
            <w:r>
              <w:t>Человеко-час</w:t>
            </w:r>
          </w:p>
        </w:tc>
        <w:tc>
          <w:tcPr>
            <w:tcW w:type="dxa" w:w="858"/>
            <w:tcBorders>
              <w:top w:color="000000" w:sz="4" w:val="single"/>
              <w:left w:color="000000" w:sz="4" w:val="single"/>
              <w:bottom w:color="000000" w:sz="4" w:val="single"/>
              <w:right w:color="000000" w:sz="4" w:val="single"/>
            </w:tcBorders>
          </w:tcPr>
          <w:p w14:paraId="8E000000">
            <w:pPr>
              <w:spacing w:after="20" w:before="20"/>
              <w:ind w:right="30"/>
              <w:jc w:val="center"/>
            </w:pPr>
          </w:p>
        </w:tc>
        <w:tc>
          <w:tcPr>
            <w:tcW w:type="dxa" w:w="1098"/>
            <w:tcBorders>
              <w:top w:color="000000" w:sz="4" w:val="single"/>
              <w:left w:color="000000" w:sz="4" w:val="single"/>
              <w:bottom w:color="000000" w:sz="4" w:val="single"/>
              <w:right w:color="000000" w:sz="4" w:val="single"/>
            </w:tcBorders>
          </w:tcPr>
          <w:p w14:paraId="8F000000">
            <w:pPr>
              <w:spacing w:after="20" w:before="20"/>
              <w:ind w:right="30"/>
              <w:jc w:val="center"/>
            </w:pPr>
          </w:p>
        </w:tc>
      </w:tr>
      <w:tr>
        <w:tc>
          <w:tcPr>
            <w:tcW w:type="dxa" w:w="590"/>
            <w:tcBorders>
              <w:top w:color="000000" w:sz="4" w:val="single"/>
              <w:left w:color="000000" w:sz="4" w:val="single"/>
              <w:bottom w:color="000000" w:sz="4" w:val="single"/>
              <w:right w:color="000000" w:sz="4" w:val="single"/>
            </w:tcBorders>
          </w:tcPr>
          <w:p w14:paraId="90000000">
            <w:pPr>
              <w:spacing w:after="20" w:before="20"/>
              <w:ind w:right="30"/>
              <w:jc w:val="center"/>
              <w:rPr>
                <w:b w:val="1"/>
              </w:rPr>
            </w:pPr>
            <w:r>
              <w:rPr>
                <w:b w:val="1"/>
              </w:rPr>
              <w:t>6</w:t>
            </w:r>
          </w:p>
        </w:tc>
        <w:tc>
          <w:tcPr>
            <w:tcW w:type="dxa" w:w="5197"/>
            <w:tcBorders>
              <w:top w:color="000000" w:sz="4" w:val="single"/>
              <w:left w:color="000000" w:sz="4" w:val="single"/>
              <w:bottom w:color="000000" w:sz="4" w:val="single"/>
              <w:right w:color="000000" w:sz="4" w:val="single"/>
            </w:tcBorders>
          </w:tcPr>
          <w:p w14:paraId="91000000">
            <w:pPr>
              <w:spacing w:after="20" w:before="20"/>
              <w:ind w:right="30"/>
              <w:jc w:val="both"/>
            </w:pPr>
            <w:r>
              <w:t>Дополнительное р</w:t>
            </w:r>
            <w:r>
              <w:t xml:space="preserve">езервное копирование программного обеспечения </w:t>
            </w:r>
            <w:r>
              <w:t xml:space="preserve">и </w:t>
            </w:r>
            <w:r>
              <w:t xml:space="preserve">дампов баз данных </w:t>
            </w:r>
            <w:r>
              <w:t>официальных интернет-сайтов</w:t>
            </w:r>
            <w:r>
              <w:t xml:space="preserve"> </w:t>
            </w:r>
            <w:r>
              <w:t xml:space="preserve">и </w:t>
            </w:r>
            <w:r>
              <w:t>платформ Д</w:t>
            </w:r>
            <w:r>
              <w:t>О</w:t>
            </w:r>
            <w:r>
              <w:t>/</w:t>
            </w:r>
            <w:r>
              <w:t xml:space="preserve">ДПО </w:t>
            </w:r>
            <w:r>
              <w:t xml:space="preserve">ФГБОУ ВО РостГМУ Минздрава </w:t>
            </w:r>
            <w:r>
              <w:t>России</w:t>
            </w:r>
            <w:r>
              <w:t>,</w:t>
            </w:r>
            <w:r>
              <w:t xml:space="preserve"> увеличение количества резервных копий файловой структуры и дампов баз данных</w:t>
            </w:r>
          </w:p>
        </w:tc>
        <w:tc>
          <w:tcPr>
            <w:tcW w:type="dxa" w:w="838"/>
            <w:tcBorders>
              <w:top w:color="000000" w:sz="4" w:val="single"/>
              <w:left w:color="000000" w:sz="4" w:val="single"/>
              <w:bottom w:color="000000" w:sz="4" w:val="single"/>
              <w:right w:color="000000" w:sz="4" w:val="single"/>
            </w:tcBorders>
          </w:tcPr>
          <w:p w14:paraId="92000000">
            <w:pPr>
              <w:spacing w:after="20" w:before="20"/>
              <w:ind w:right="30"/>
              <w:jc w:val="center"/>
            </w:pPr>
            <w:r>
              <w:t>10</w:t>
            </w:r>
          </w:p>
        </w:tc>
        <w:tc>
          <w:tcPr>
            <w:tcW w:type="dxa" w:w="1272"/>
            <w:tcBorders>
              <w:top w:color="000000" w:sz="4" w:val="single"/>
              <w:left w:color="000000" w:sz="4" w:val="single"/>
              <w:bottom w:color="000000" w:sz="4" w:val="single"/>
              <w:right w:color="000000" w:sz="4" w:val="single"/>
            </w:tcBorders>
          </w:tcPr>
          <w:p w14:paraId="93000000">
            <w:pPr>
              <w:spacing w:after="20" w:before="20"/>
              <w:ind w:right="30"/>
              <w:jc w:val="center"/>
            </w:pPr>
            <w:r>
              <w:t>Человеко-час</w:t>
            </w:r>
          </w:p>
        </w:tc>
        <w:tc>
          <w:tcPr>
            <w:tcW w:type="dxa" w:w="858"/>
            <w:tcBorders>
              <w:top w:color="000000" w:sz="4" w:val="single"/>
              <w:left w:color="000000" w:sz="4" w:val="single"/>
              <w:bottom w:color="000000" w:sz="4" w:val="single"/>
              <w:right w:color="000000" w:sz="4" w:val="single"/>
            </w:tcBorders>
          </w:tcPr>
          <w:p w14:paraId="94000000">
            <w:pPr>
              <w:spacing w:after="20" w:before="20"/>
              <w:ind w:right="30"/>
              <w:jc w:val="center"/>
            </w:pPr>
          </w:p>
        </w:tc>
        <w:tc>
          <w:tcPr>
            <w:tcW w:type="dxa" w:w="1098"/>
            <w:tcBorders>
              <w:top w:color="000000" w:sz="4" w:val="single"/>
              <w:left w:color="000000" w:sz="4" w:val="single"/>
              <w:bottom w:color="000000" w:sz="4" w:val="single"/>
              <w:right w:color="000000" w:sz="4" w:val="single"/>
            </w:tcBorders>
          </w:tcPr>
          <w:p w14:paraId="95000000">
            <w:pPr>
              <w:spacing w:after="20" w:before="20"/>
              <w:ind w:right="30"/>
              <w:jc w:val="center"/>
            </w:pPr>
          </w:p>
        </w:tc>
      </w:tr>
      <w:tr>
        <w:tc>
          <w:tcPr>
            <w:tcW w:type="dxa" w:w="590"/>
            <w:tcBorders>
              <w:top w:color="000000" w:sz="4" w:val="single"/>
              <w:left w:color="000000" w:sz="4" w:val="single"/>
              <w:bottom w:color="000000" w:sz="4" w:val="single"/>
              <w:right w:color="000000" w:sz="4" w:val="single"/>
            </w:tcBorders>
          </w:tcPr>
          <w:p w14:paraId="96000000">
            <w:pPr>
              <w:spacing w:after="20" w:before="20"/>
              <w:ind w:right="30"/>
              <w:jc w:val="center"/>
              <w:rPr>
                <w:b w:val="1"/>
              </w:rPr>
            </w:pPr>
          </w:p>
        </w:tc>
        <w:tc>
          <w:tcPr>
            <w:tcW w:type="dxa" w:w="5197"/>
            <w:tcBorders>
              <w:top w:color="000000" w:sz="4" w:val="single"/>
              <w:left w:color="000000" w:sz="4" w:val="single"/>
              <w:bottom w:color="000000" w:sz="4" w:val="single"/>
              <w:right w:color="000000" w:sz="4" w:val="single"/>
            </w:tcBorders>
          </w:tcPr>
          <w:p w14:paraId="97000000">
            <w:pPr>
              <w:spacing w:after="20" w:before="20"/>
              <w:ind w:right="30"/>
              <w:jc w:val="center"/>
              <w:rPr>
                <w:b w:val="1"/>
              </w:rPr>
            </w:pPr>
            <w:r>
              <w:rPr>
                <w:b w:val="1"/>
              </w:rPr>
              <w:t>ИТОГО</w:t>
            </w:r>
          </w:p>
        </w:tc>
        <w:tc>
          <w:tcPr>
            <w:tcW w:type="dxa" w:w="838"/>
            <w:tcBorders>
              <w:top w:color="000000" w:sz="4" w:val="single"/>
              <w:left w:color="000000" w:sz="4" w:val="single"/>
              <w:bottom w:color="000000" w:sz="4" w:val="single"/>
              <w:right w:color="000000" w:sz="4" w:val="single"/>
            </w:tcBorders>
          </w:tcPr>
          <w:p w14:paraId="98000000">
            <w:pPr>
              <w:spacing w:after="20" w:before="20"/>
              <w:ind w:right="30"/>
              <w:jc w:val="center"/>
              <w:rPr>
                <w:b w:val="1"/>
              </w:rPr>
            </w:pPr>
          </w:p>
        </w:tc>
        <w:tc>
          <w:tcPr>
            <w:tcW w:type="dxa" w:w="1272"/>
            <w:tcBorders>
              <w:top w:color="000000" w:sz="4" w:val="single"/>
              <w:left w:color="000000" w:sz="4" w:val="single"/>
              <w:bottom w:color="000000" w:sz="4" w:val="single"/>
              <w:right w:color="000000" w:sz="4" w:val="single"/>
            </w:tcBorders>
          </w:tcPr>
          <w:p w14:paraId="99000000">
            <w:pPr>
              <w:spacing w:after="20" w:before="20"/>
              <w:ind w:right="30"/>
              <w:jc w:val="center"/>
              <w:rPr>
                <w:b w:val="1"/>
              </w:rPr>
            </w:pPr>
          </w:p>
        </w:tc>
        <w:tc>
          <w:tcPr>
            <w:tcW w:type="dxa" w:w="858"/>
            <w:tcBorders>
              <w:top w:color="000000" w:sz="4" w:val="single"/>
              <w:left w:color="000000" w:sz="4" w:val="single"/>
              <w:bottom w:color="000000" w:sz="4" w:val="single"/>
              <w:right w:color="000000" w:sz="4" w:val="single"/>
            </w:tcBorders>
          </w:tcPr>
          <w:p w14:paraId="9A000000">
            <w:pPr>
              <w:spacing w:after="20" w:before="20"/>
              <w:ind w:right="30"/>
              <w:jc w:val="center"/>
              <w:rPr>
                <w:b w:val="1"/>
              </w:rPr>
            </w:pPr>
          </w:p>
        </w:tc>
        <w:tc>
          <w:tcPr>
            <w:tcW w:type="dxa" w:w="1098"/>
            <w:tcBorders>
              <w:top w:color="000000" w:sz="4" w:val="single"/>
              <w:left w:color="000000" w:sz="4" w:val="single"/>
              <w:bottom w:color="000000" w:sz="4" w:val="single"/>
              <w:right w:color="000000" w:sz="4" w:val="single"/>
            </w:tcBorders>
          </w:tcPr>
          <w:p w14:paraId="9B000000">
            <w:pPr>
              <w:spacing w:after="20" w:before="20"/>
              <w:ind w:right="30"/>
              <w:jc w:val="center"/>
              <w:rPr>
                <w:b w:val="1"/>
              </w:rPr>
            </w:pPr>
          </w:p>
        </w:tc>
      </w:tr>
    </w:tbl>
    <w:p w14:paraId="9C000000">
      <w:pPr>
        <w:spacing w:after="20" w:before="20"/>
        <w:ind w:right="30"/>
        <w:rPr>
          <w:b w:val="1"/>
        </w:rPr>
      </w:pPr>
    </w:p>
    <w:tbl>
      <w:tblPr>
        <w:tblStyle w:val="Style_1"/>
        <w:tblW w:type="auto" w:w="0"/>
        <w:tblInd w:type="dxa" w:w="108"/>
        <w:tblLayout w:type="fixed"/>
      </w:tblPr>
      <w:tblGrid>
        <w:gridCol w:w="4726"/>
        <w:gridCol w:w="4844"/>
      </w:tblGrid>
      <w:tr>
        <w:trPr>
          <w:trHeight w:hRule="atLeast" w:val="1"/>
        </w:trPr>
        <w:tc>
          <w:tcPr>
            <w:tcW w:type="dxa" w:w="4726"/>
            <w:tcBorders>
              <w:top w:color="000000" w:sz="1" w:val="single"/>
              <w:left w:color="000000" w:sz="1" w:val="single"/>
              <w:bottom w:color="000000" w:sz="1" w:val="single"/>
            </w:tcBorders>
            <w:shd w:fill="FFFFFF" w:val="clear"/>
          </w:tcPr>
          <w:p w14:paraId="9D000000">
            <w:pPr>
              <w:rPr>
                <w:sz w:val="22"/>
              </w:rPr>
            </w:pPr>
            <w:r>
              <w:rPr>
                <w:sz w:val="22"/>
              </w:rPr>
              <w:t xml:space="preserve">Заказчик </w:t>
            </w:r>
          </w:p>
          <w:p w14:paraId="9E000000">
            <w:pPr>
              <w:ind w:right="1"/>
              <w:rPr>
                <w:sz w:val="22"/>
              </w:rPr>
            </w:pPr>
          </w:p>
          <w:p w14:paraId="9F000000">
            <w:pPr>
              <w:ind w:right="1"/>
              <w:rPr>
                <w:sz w:val="22"/>
              </w:rPr>
            </w:pPr>
            <w:r>
              <w:t>_______________</w:t>
            </w:r>
            <w:r>
              <w:rPr>
                <w:sz w:val="22"/>
              </w:rPr>
              <w:t xml:space="preserve"> / </w:t>
            </w:r>
            <w:r>
              <w:rPr>
                <w:rFonts w:ascii="Times New Roman CYR" w:hAnsi="Times New Roman CYR"/>
              </w:rPr>
              <w:t>Шишов М.А</w:t>
            </w:r>
            <w:r>
              <w:rPr>
                <w:rFonts w:ascii="Times New Roman CYR" w:hAnsi="Times New Roman CYR"/>
              </w:rPr>
              <w:t>.</w:t>
            </w:r>
            <w:r>
              <w:rPr>
                <w:rFonts w:ascii="Times New Roman CYR" w:hAnsi="Times New Roman CYR"/>
              </w:rPr>
              <w:t xml:space="preserve">                                   </w:t>
            </w:r>
          </w:p>
        </w:tc>
        <w:tc>
          <w:tcPr>
            <w:tcW w:type="dxa" w:w="4844"/>
            <w:tcBorders>
              <w:top w:color="000000" w:sz="1" w:val="single"/>
              <w:left w:color="000000" w:sz="1" w:val="single"/>
              <w:bottom w:color="000000" w:sz="1" w:val="single"/>
              <w:right w:color="000000" w:sz="1" w:val="single"/>
            </w:tcBorders>
            <w:shd w:fill="FFFFFF" w:val="clear"/>
          </w:tcPr>
          <w:p w14:paraId="A0000000">
            <w:pPr>
              <w:ind w:right="1"/>
              <w:rPr>
                <w:sz w:val="22"/>
              </w:rPr>
            </w:pPr>
            <w:r>
              <w:rPr>
                <w:sz w:val="22"/>
              </w:rPr>
              <w:t xml:space="preserve">__________________ / </w:t>
            </w:r>
            <w:r>
              <w:t>__________________</w:t>
            </w:r>
          </w:p>
          <w:p w14:paraId="A1000000">
            <w:pPr>
              <w:ind w:right="1"/>
              <w:rPr>
                <w:sz w:val="22"/>
              </w:rPr>
            </w:pPr>
          </w:p>
        </w:tc>
      </w:tr>
    </w:tbl>
    <w:p w14:paraId="A2000000">
      <w:pPr>
        <w:spacing w:after="20" w:before="20"/>
        <w:ind w:right="30"/>
      </w:pPr>
    </w:p>
    <w:p w14:paraId="A3000000">
      <w:pPr>
        <w:spacing w:after="20" w:before="20"/>
        <w:ind w:firstLine="709" w:left="5672" w:right="30"/>
        <w:jc w:val="center"/>
        <w:outlineLvl w:val="0"/>
        <w:rPr>
          <w:b w:val="1"/>
        </w:rPr>
      </w:pPr>
      <w:r>
        <w:rPr>
          <w:b w:val="1"/>
        </w:rPr>
        <w:br w:type="page"/>
      </w:r>
      <w:r>
        <w:rPr>
          <w:b w:val="1"/>
        </w:rPr>
        <w:t xml:space="preserve">Приложение № </w:t>
      </w:r>
      <w:r>
        <w:rPr>
          <w:b w:val="1"/>
        </w:rPr>
        <w:t>2</w:t>
      </w:r>
    </w:p>
    <w:p w14:paraId="A4000000">
      <w:pPr>
        <w:ind/>
        <w:jc w:val="right"/>
        <w:rPr>
          <w:b w:val="1"/>
        </w:rPr>
      </w:pPr>
      <w:r>
        <w:rPr>
          <w:b w:val="1"/>
        </w:rPr>
        <w:t xml:space="preserve">                                                                   </w:t>
      </w:r>
      <w:r>
        <w:rPr>
          <w:b w:val="1"/>
        </w:rPr>
        <w:t xml:space="preserve">к </w:t>
      </w:r>
      <w:r>
        <w:rPr>
          <w:b w:val="1"/>
        </w:rPr>
        <w:t>Договор</w:t>
      </w:r>
      <w:r>
        <w:rPr>
          <w:b w:val="1"/>
        </w:rPr>
        <w:t>у  №</w:t>
      </w:r>
      <w:r>
        <w:rPr>
          <w:b w:val="1"/>
        </w:rPr>
        <w:t xml:space="preserve"> </w:t>
      </w:r>
      <w:r>
        <w:rPr>
          <w:b w:val="1"/>
        </w:rPr>
        <w:t>_</w:t>
      </w:r>
      <w:r>
        <w:rPr>
          <w:b w:val="1"/>
        </w:rPr>
        <w:t>______</w:t>
      </w:r>
      <w:r>
        <w:rPr>
          <w:b w:val="1"/>
        </w:rPr>
        <w:t>_</w:t>
      </w:r>
    </w:p>
    <w:p w14:paraId="A5000000">
      <w:pPr>
        <w:spacing w:after="20" w:before="20"/>
        <w:ind w:right="30"/>
        <w:jc w:val="right"/>
        <w:rPr>
          <w:b w:val="1"/>
        </w:rPr>
      </w:pPr>
      <w:r>
        <w:rPr>
          <w:b w:val="1"/>
        </w:rPr>
        <w:t xml:space="preserve">                                                                                                                      </w:t>
      </w:r>
      <w:r>
        <w:rPr>
          <w:b w:val="1"/>
        </w:rPr>
        <w:t xml:space="preserve">от </w:t>
      </w:r>
      <w:r>
        <w:rPr>
          <w:b w:val="1"/>
          <w:spacing w:val="-2"/>
        </w:rPr>
        <w:t>«      » _______ 20</w:t>
      </w:r>
      <w:r>
        <w:rPr>
          <w:b w:val="1"/>
          <w:spacing w:val="-2"/>
        </w:rPr>
        <w:t>2</w:t>
      </w:r>
      <w:r>
        <w:rPr>
          <w:b w:val="1"/>
          <w:spacing w:val="-2"/>
        </w:rPr>
        <w:t>6</w:t>
      </w:r>
      <w:r>
        <w:rPr>
          <w:b w:val="1"/>
          <w:spacing w:val="-2"/>
        </w:rPr>
        <w:t xml:space="preserve"> г.</w:t>
      </w:r>
    </w:p>
    <w:p w14:paraId="A6000000">
      <w:pPr>
        <w:spacing w:after="20" w:before="20"/>
        <w:ind w:right="30"/>
        <w:jc w:val="center"/>
      </w:pPr>
    </w:p>
    <w:p w14:paraId="A7000000">
      <w:pPr>
        <w:spacing w:after="20" w:before="20"/>
        <w:ind w:right="30"/>
        <w:jc w:val="center"/>
        <w:rPr>
          <w:b w:val="1"/>
        </w:rPr>
      </w:pPr>
      <w:r>
        <w:rPr>
          <w:b w:val="1"/>
        </w:rPr>
        <w:t xml:space="preserve">Регламент оказания услуг по консультационной и технической поддержке </w:t>
      </w:r>
      <w:r>
        <w:rPr>
          <w:b w:val="1"/>
        </w:rPr>
        <w:br/>
      </w:r>
      <w:r>
        <w:rPr>
          <w:b w:val="1"/>
        </w:rPr>
        <w:t>платформ ДО и ДПО ФГБОУ ВО РостГМУ Минздрава России</w:t>
      </w:r>
    </w:p>
    <w:p w14:paraId="A8000000">
      <w:pPr>
        <w:spacing w:after="20" w:before="20"/>
        <w:ind w:right="30"/>
        <w:jc w:val="center"/>
        <w:rPr>
          <w:b w:val="1"/>
        </w:rPr>
      </w:pPr>
    </w:p>
    <w:p w14:paraId="A9000000">
      <w:pPr>
        <w:spacing w:after="20" w:before="20"/>
        <w:ind w:right="30"/>
        <w:rPr>
          <w:b w:val="1"/>
        </w:rPr>
      </w:pPr>
      <w:r>
        <w:rPr>
          <w:b w:val="1"/>
        </w:rPr>
        <w:t>1. Используемые термины.</w:t>
      </w:r>
    </w:p>
    <w:p w14:paraId="AA000000">
      <w:pPr>
        <w:spacing w:after="20" w:before="20"/>
        <w:ind w:right="30"/>
        <w:jc w:val="both"/>
      </w:pPr>
      <w:r>
        <w:t xml:space="preserve">1.1. Платформы (информационные системы) дистанционного обучения и последипломного образования и профессиональной переподготовки  РостГМУ (ИС ДО и ДПО РостГМУ) – информационные системы Дистанционного Обучения </w:t>
      </w:r>
      <w:r>
        <w:t xml:space="preserve">обучающихся </w:t>
      </w:r>
      <w:r>
        <w:t>ФГБОУ ВО РостГМУ Минздрава России.</w:t>
      </w:r>
    </w:p>
    <w:p w14:paraId="AB000000">
      <w:pPr>
        <w:spacing w:after="20" w:before="20"/>
        <w:ind w:right="30"/>
        <w:jc w:val="both"/>
      </w:pPr>
      <w:r>
        <w:t xml:space="preserve">1.2. Поддержка - проводимые </w:t>
      </w:r>
      <w:r>
        <w:t>Подрядчиком</w:t>
      </w:r>
      <w:r>
        <w:t xml:space="preserve"> мероприятия по обеспечению бесперебойного функционирования ИС ДО и ДПО РостГМУ, устранению нештатных ситуаций, поддержанию ИС ДО и ДПО РостГМУ в современном и актуальном состоянии.</w:t>
      </w:r>
    </w:p>
    <w:p w14:paraId="AC000000">
      <w:pPr>
        <w:spacing w:after="20" w:before="20"/>
        <w:ind w:right="30"/>
        <w:jc w:val="both"/>
      </w:pPr>
      <w:r>
        <w:t xml:space="preserve">1.3. Сервисный Центр - подразделение </w:t>
      </w:r>
      <w:r>
        <w:t>подрядчика</w:t>
      </w:r>
      <w:r>
        <w:t>, осуществляющее консультационную и техническую поддержку.</w:t>
      </w:r>
    </w:p>
    <w:p w14:paraId="AD000000">
      <w:pPr>
        <w:spacing w:after="20" w:before="20"/>
        <w:ind w:right="30"/>
        <w:jc w:val="both"/>
      </w:pPr>
      <w:r>
        <w:t>1.4. Инцидент – ситуация, вызвавшая обращение в Сервисный центр, и связанная с неправильным или неполным функционированием.</w:t>
      </w:r>
    </w:p>
    <w:p w14:paraId="AE000000">
      <w:pPr>
        <w:spacing w:after="20" w:before="20"/>
        <w:ind w:right="30"/>
        <w:jc w:val="both"/>
      </w:pPr>
      <w:r>
        <w:t>1.5. Ошибка - инцидент, сопровождающийся сбоем при обращении к ИС ДО и ДПО РостГМУ через сеть «интернет», не связанный с неправильной эксплуатацией ИС ДО и ДПО РостГМУ Заказчиком, неисправностью оборудования и программного обеспечения Заказчика или сторонних производителей и их настройками.</w:t>
      </w:r>
    </w:p>
    <w:p w14:paraId="AF000000">
      <w:pPr>
        <w:spacing w:after="20" w:before="20"/>
        <w:ind w:right="30"/>
        <w:jc w:val="both"/>
      </w:pPr>
      <w:r>
        <w:t xml:space="preserve">1.6. Запрос Заказчика (далее по тексту Запрос) - обращение Заказчика к </w:t>
      </w:r>
      <w:r>
        <w:t xml:space="preserve">Подрядчику </w:t>
      </w:r>
      <w:r>
        <w:t>с целью решения проблемы Заказчика.</w:t>
      </w:r>
    </w:p>
    <w:p w14:paraId="B0000000">
      <w:pPr>
        <w:spacing w:after="20" w:before="20"/>
        <w:ind w:right="30"/>
        <w:jc w:val="both"/>
      </w:pPr>
      <w:r>
        <w:t xml:space="preserve">1.7. Подача Запроса - операция доставки Запроса от Заказчика к </w:t>
      </w:r>
      <w:r>
        <w:t>Подрядчику</w:t>
      </w:r>
      <w:r>
        <w:t>.</w:t>
      </w:r>
    </w:p>
    <w:p w14:paraId="B1000000">
      <w:pPr>
        <w:spacing w:after="20" w:before="20"/>
        <w:ind w:right="30"/>
        <w:jc w:val="both"/>
      </w:pPr>
      <w:r>
        <w:t xml:space="preserve">1.8. Открытый Запрос - Запрос, для которого начат процесс исполнения Запроса. </w:t>
      </w:r>
    </w:p>
    <w:p w14:paraId="B2000000">
      <w:pPr>
        <w:spacing w:after="20" w:before="20"/>
        <w:ind w:right="30"/>
        <w:jc w:val="both"/>
      </w:pPr>
      <w:r>
        <w:t>1.9. Ответ на Запрос (далее по тексту Ответ) - действие, последовательность действий, описание действий, приводящее к решению сформулированной Заказчиком проблемы.</w:t>
      </w:r>
    </w:p>
    <w:p w14:paraId="B3000000">
      <w:pPr>
        <w:spacing w:after="20" w:before="20"/>
        <w:ind w:right="30"/>
        <w:jc w:val="both"/>
      </w:pPr>
      <w:r>
        <w:t xml:space="preserve">1.10. Доставка Ответа - операция доставки Ответа от </w:t>
      </w:r>
      <w:r>
        <w:t>Подрядчика</w:t>
      </w:r>
      <w:r>
        <w:t xml:space="preserve"> к Заказчику.</w:t>
      </w:r>
    </w:p>
    <w:p w14:paraId="B4000000">
      <w:pPr>
        <w:spacing w:after="20" w:before="20"/>
        <w:ind w:right="30"/>
        <w:jc w:val="both"/>
      </w:pPr>
      <w:r>
        <w:t>1.11. Завершенный запрос – Запрос, по которому Подрядчик выработал Ответ и произвел доставку ответа, но Заказчик не доставил подтверждение закрытия.</w:t>
      </w:r>
    </w:p>
    <w:p w14:paraId="B5000000">
      <w:pPr>
        <w:spacing w:after="20" w:before="20"/>
        <w:ind w:right="30"/>
        <w:jc w:val="both"/>
      </w:pPr>
      <w:r>
        <w:t>1.12. Закрытый Запрос - Запрос, для которого процесс исполнения Запроса завершен.</w:t>
      </w:r>
    </w:p>
    <w:p w14:paraId="B6000000">
      <w:pPr>
        <w:spacing w:after="20" w:before="20"/>
        <w:ind w:right="30"/>
        <w:jc w:val="both"/>
      </w:pPr>
    </w:p>
    <w:p w14:paraId="B7000000">
      <w:pPr>
        <w:spacing w:after="20" w:before="20"/>
        <w:ind w:right="30"/>
        <w:jc w:val="both"/>
        <w:rPr>
          <w:b w:val="1"/>
        </w:rPr>
      </w:pPr>
      <w:r>
        <w:rPr>
          <w:b w:val="1"/>
        </w:rPr>
        <w:t>2. Условия исполнения обязательств по поддержке.</w:t>
      </w:r>
    </w:p>
    <w:p w14:paraId="B8000000">
      <w:pPr>
        <w:spacing w:after="20" w:before="20"/>
        <w:ind w:right="30"/>
        <w:jc w:val="both"/>
      </w:pPr>
      <w:r>
        <w:t xml:space="preserve">2.1. Услуги по поддержке предоставляются только при действующем </w:t>
      </w:r>
      <w:r>
        <w:t>Договор</w:t>
      </w:r>
      <w:r>
        <w:t>е.</w:t>
      </w:r>
    </w:p>
    <w:p w14:paraId="B9000000">
      <w:pPr>
        <w:spacing w:after="20" w:before="20"/>
        <w:ind w:right="30"/>
        <w:jc w:val="both"/>
      </w:pPr>
      <w:r>
        <w:t xml:space="preserve">2.2. Подрядчик предоставляет услуги в объеме, предусмотренном </w:t>
      </w:r>
      <w:r>
        <w:t>Договор</w:t>
      </w:r>
      <w:r>
        <w:t>ом.</w:t>
      </w:r>
    </w:p>
    <w:p w14:paraId="BA000000">
      <w:pPr>
        <w:spacing w:after="20" w:before="20"/>
        <w:ind w:right="30"/>
        <w:jc w:val="both"/>
      </w:pPr>
      <w:r>
        <w:t>2.3. Запросы на поддержку принимаются только в том случае, если они поданы лицами, указанными в списке уполномоченных представителей Заказчика.</w:t>
      </w:r>
    </w:p>
    <w:p w14:paraId="BB000000">
      <w:pPr>
        <w:spacing w:after="20" w:before="20"/>
        <w:ind w:right="30"/>
        <w:jc w:val="both"/>
      </w:pPr>
      <w:r>
        <w:t xml:space="preserve">2.4. При изменении списка уполномоченных представителей Заказчика, Заказчик информирует </w:t>
      </w:r>
      <w:r>
        <w:t>Подрядчика</w:t>
      </w:r>
      <w:r>
        <w:t xml:space="preserve"> о внесении изменений </w:t>
      </w:r>
      <w:r>
        <w:t>путем отправки Подрядчику письма по электронной почте или бумажного письма</w:t>
      </w:r>
      <w:r>
        <w:t>.</w:t>
      </w:r>
    </w:p>
    <w:p w14:paraId="BC000000">
      <w:pPr>
        <w:spacing w:after="20" w:before="20"/>
        <w:ind w:right="30"/>
        <w:jc w:val="both"/>
      </w:pPr>
      <w:r>
        <w:t xml:space="preserve">2.5. Запросы по другим каналам (в частности, </w:t>
      </w:r>
      <w:r>
        <w:t>Telegram</w:t>
      </w:r>
      <w:r>
        <w:t xml:space="preserve">) не являются официальными. </w:t>
      </w:r>
      <w:r>
        <w:t>Telegram</w:t>
      </w:r>
      <w:r>
        <w:t xml:space="preserve"> и аналогичные средства рассматриваются только как средство личного общения.</w:t>
      </w:r>
    </w:p>
    <w:p w14:paraId="BD000000">
      <w:pPr>
        <w:spacing w:after="20" w:before="20"/>
        <w:ind w:right="30"/>
        <w:jc w:val="both"/>
      </w:pPr>
      <w:r>
        <w:t xml:space="preserve">2.6. В рамках оказания услуг по сопровождению Подрядчиком осуществляется консультационная поддержка уполномоченных Заказчика в режиме с 7:00 до 23:00 по московскому времени с понедельника по пятницу от даты начала действия </w:t>
      </w:r>
      <w:r>
        <w:t>Договор</w:t>
      </w:r>
      <w:r>
        <w:t>а и до даты окончания оказания услуг по сопровождению.</w:t>
      </w:r>
    </w:p>
    <w:p w14:paraId="BE000000">
      <w:pPr>
        <w:spacing w:after="20" w:before="20"/>
        <w:ind w:right="30"/>
        <w:jc w:val="both"/>
      </w:pPr>
    </w:p>
    <w:p w14:paraId="BF000000">
      <w:pPr>
        <w:spacing w:after="20" w:before="20"/>
        <w:ind w:right="30"/>
        <w:jc w:val="both"/>
        <w:rPr>
          <w:b w:val="1"/>
        </w:rPr>
      </w:pPr>
      <w:r>
        <w:rPr>
          <w:b w:val="1"/>
        </w:rPr>
        <w:t>3. Порядок оказания услуг.</w:t>
      </w:r>
    </w:p>
    <w:p w14:paraId="C0000000">
      <w:pPr>
        <w:spacing w:after="20" w:before="20"/>
        <w:ind w:right="30"/>
        <w:jc w:val="both"/>
      </w:pPr>
      <w:r>
        <w:t xml:space="preserve">3.1. Доставка запросов на поддержку осуществляется либо посредством отправки уполномоченным представителем Заказчика электронного сообщения на адрес </w:t>
      </w:r>
      <w:r>
        <w:t xml:space="preserve">buhgalteriy@list.ru электронной почты Сервисного центра (поддержки), либо по номеру телефона +7 (951) 490-11-05 </w:t>
      </w:r>
      <w:r>
        <w:t xml:space="preserve"> </w:t>
      </w:r>
      <w:r>
        <w:t>Сервисного центра (поддержки)</w:t>
      </w:r>
      <w:r>
        <w:t>.</w:t>
      </w:r>
    </w:p>
    <w:p w14:paraId="C1000000">
      <w:pPr>
        <w:spacing w:after="20" w:before="20"/>
        <w:ind w:right="30"/>
        <w:jc w:val="both"/>
      </w:pPr>
      <w:r>
        <w:t>3.2. В запросе должны быть максимально подробно изложены обстоятельства, предшествовавшие возникновению проблемы, ее симптомы и влияние на функционирование системы. В частности, должно присутствовать описание всех мероприятий, которые проводились Заказчиком для устранения проблемы, результат, который ожидали получить и реальный результат, который получили.</w:t>
      </w:r>
    </w:p>
    <w:p w14:paraId="C2000000">
      <w:pPr>
        <w:spacing w:after="20" w:before="20"/>
        <w:ind w:right="30"/>
        <w:jc w:val="both"/>
        <w:rPr>
          <w:b w:val="1"/>
        </w:rPr>
      </w:pPr>
      <w:r>
        <w:t xml:space="preserve">3.3. Выполнение запросов на поддержку производятся в соответствии с приоритетом запроса. Возможные приоритеты запроса: </w:t>
      </w:r>
    </w:p>
    <w:p w14:paraId="C3000000">
      <w:pPr>
        <w:spacing w:after="20" w:before="20"/>
        <w:ind w:right="30"/>
        <w:jc w:val="both"/>
        <w:rPr>
          <w:b w:val="1"/>
        </w:rPr>
      </w:pPr>
      <w:r>
        <w:rPr>
          <w:b w:val="1"/>
        </w:rPr>
        <w:t>Приоритет 1.</w:t>
      </w:r>
      <w:r>
        <w:t xml:space="preserve"> Определенная информационная система из ИС ДО и ДПО РостГМУ полностью неработоспособна.</w:t>
      </w:r>
    </w:p>
    <w:p w14:paraId="C4000000">
      <w:pPr>
        <w:spacing w:after="20" w:before="20"/>
        <w:ind w:right="30"/>
        <w:jc w:val="both"/>
        <w:rPr>
          <w:b w:val="1"/>
        </w:rPr>
      </w:pPr>
      <w:r>
        <w:rPr>
          <w:b w:val="1"/>
        </w:rPr>
        <w:t xml:space="preserve">Приоритет 2. </w:t>
      </w:r>
      <w:r>
        <w:t xml:space="preserve">Значительная часть функций </w:t>
      </w:r>
      <w:r>
        <w:t xml:space="preserve">ИС ДО и ДПО РостГМУ </w:t>
      </w:r>
      <w:r>
        <w:t>не выполняется, что препятствует возможности сотрудников Заказчика выполнять свои задачи.</w:t>
      </w:r>
    </w:p>
    <w:p w14:paraId="C5000000">
      <w:pPr>
        <w:spacing w:after="20" w:before="20"/>
        <w:ind w:right="30"/>
        <w:jc w:val="both"/>
        <w:rPr>
          <w:b w:val="1"/>
        </w:rPr>
      </w:pPr>
      <w:r>
        <w:rPr>
          <w:b w:val="1"/>
        </w:rPr>
        <w:t>Приоритет 3.</w:t>
      </w:r>
      <w:r>
        <w:t xml:space="preserve"> Незначительное снижение производительности </w:t>
      </w:r>
      <w:r>
        <w:t>ИС ДО и ДПО РостГМУ</w:t>
      </w:r>
      <w:r>
        <w:t xml:space="preserve">, неработоспособность одной или нескольких функций </w:t>
      </w:r>
      <w:r>
        <w:t>ИС ДО и ДПО РостГМУ</w:t>
      </w:r>
      <w:r>
        <w:t>, при этом возможность выполнять свои задачи в системе у сотрудников Заказчика остается.</w:t>
      </w:r>
    </w:p>
    <w:p w14:paraId="C6000000">
      <w:pPr>
        <w:spacing w:after="20" w:before="20"/>
        <w:ind w:right="30"/>
        <w:jc w:val="both"/>
      </w:pPr>
      <w:r>
        <w:rPr>
          <w:b w:val="1"/>
        </w:rPr>
        <w:t>Приоритет 4.</w:t>
      </w:r>
      <w:r>
        <w:t xml:space="preserve"> Пожелания по оптимизации.</w:t>
      </w:r>
    </w:p>
    <w:p w14:paraId="C7000000">
      <w:pPr>
        <w:spacing w:after="20" w:before="20"/>
        <w:ind w:right="30"/>
        <w:jc w:val="both"/>
      </w:pPr>
      <w:r>
        <w:t xml:space="preserve">3.4. Все контакты по вопросам поддержки осуществляются путем обмена сообщениями в рамках запроса по электронной почте и телефону Сервисного центра. Любой непосредственный контакт с сотрудниками </w:t>
      </w:r>
      <w:r>
        <w:t>Подрядчика</w:t>
      </w:r>
      <w:r>
        <w:t xml:space="preserve"> (Skype, </w:t>
      </w:r>
      <w:r>
        <w:t>Telegram</w:t>
      </w:r>
      <w:r>
        <w:t xml:space="preserve"> и т.п.) не предполагает гарантированного получения ответа на Запрос.</w:t>
      </w:r>
    </w:p>
    <w:p w14:paraId="C8000000">
      <w:pPr>
        <w:spacing w:after="20" w:before="20"/>
        <w:ind w:right="30"/>
        <w:jc w:val="both"/>
      </w:pPr>
      <w:r>
        <w:t>3.5. Для четкой идентификации проблемы при ее устранении, Заказчик при подаче запроса на поддержку придерживается правила – «одному запросу соответствует одна проблема». В случае возникновения при выполнении запроса новых вопросов, по ним открываются новые запросы. Тема запроса должна кратко отражать суть проблемы или вопроса.</w:t>
      </w:r>
    </w:p>
    <w:p w14:paraId="C9000000">
      <w:pPr>
        <w:spacing w:after="20" w:before="20"/>
        <w:ind w:right="30"/>
        <w:jc w:val="both"/>
      </w:pPr>
      <w:r>
        <w:t xml:space="preserve">3.6. При подаче Запроса по электронной почте с Приоритетом 1 Заказчик обязательно должен продублировать запрос по телефону </w:t>
      </w:r>
      <w:r>
        <w:t>+7 (951) 490-11-05</w:t>
      </w:r>
      <w:r>
        <w:t>.</w:t>
      </w:r>
    </w:p>
    <w:p w14:paraId="CA000000">
      <w:pPr>
        <w:spacing w:after="20" w:before="20"/>
        <w:ind w:right="30"/>
        <w:jc w:val="both"/>
      </w:pPr>
      <w:r>
        <w:t xml:space="preserve">3.7. Запросы принимаются только при действующем </w:t>
      </w:r>
      <w:r>
        <w:t>Договор</w:t>
      </w:r>
      <w:r>
        <w:t>е.</w:t>
      </w:r>
    </w:p>
    <w:p w14:paraId="CB000000">
      <w:pPr>
        <w:spacing w:after="20" w:before="20"/>
        <w:ind w:right="30"/>
        <w:jc w:val="both"/>
      </w:pPr>
      <w:r>
        <w:t>3.8. Запрос обрабатывается и выполняется согласно установленной системе приоритетов и в соответствии с приобретенной Заказчиком временной опцией.</w:t>
      </w:r>
    </w:p>
    <w:p w14:paraId="CC000000">
      <w:pPr>
        <w:spacing w:after="20" w:before="20"/>
        <w:ind w:right="30"/>
        <w:jc w:val="both"/>
      </w:pPr>
      <w:r>
        <w:t xml:space="preserve">3.9. Заказчик обязуется выполнять все рекомендации и предоставлять необходимую дополнительную информацию специалистам </w:t>
      </w:r>
      <w:r>
        <w:t>Подрядчика</w:t>
      </w:r>
      <w:r>
        <w:t xml:space="preserve"> для своевременного решения Запроса. </w:t>
      </w:r>
    </w:p>
    <w:p w14:paraId="CD000000">
      <w:pPr>
        <w:spacing w:after="20" w:before="20"/>
        <w:ind w:right="30"/>
        <w:jc w:val="both"/>
      </w:pPr>
      <w:r>
        <w:t xml:space="preserve">3.10. При недостаточности прав доступа </w:t>
      </w:r>
      <w:r>
        <w:t>Подрядчика</w:t>
      </w:r>
      <w:r>
        <w:t xml:space="preserve"> к программному обеспечению Заказчика, Заказчик по просьбе </w:t>
      </w:r>
      <w:r>
        <w:t>Подрядчика</w:t>
      </w:r>
      <w:r>
        <w:t xml:space="preserve"> предоставляет затребованные права. После устранения проблемы предоставление выданных прав доступа прекращается, реквизиты доступа могут быть изменены Заказчиком.</w:t>
      </w:r>
    </w:p>
    <w:p w14:paraId="CE000000">
      <w:pPr>
        <w:spacing w:after="20" w:before="20"/>
        <w:ind w:right="30"/>
        <w:jc w:val="both"/>
      </w:pPr>
      <w:r>
        <w:t>3.11. Доставка Ответа. Для Доставки Ответа Подрядчик использует тот способ доставки, который будет обеспечивать наилучший результат. По усмотрению Подрядчика, могут быть использованы такие способы доставки, как электронная почта, телефон, почтовое отправление или нарочная доставка.</w:t>
      </w:r>
    </w:p>
    <w:p w14:paraId="CF000000">
      <w:pPr>
        <w:spacing w:after="20" w:before="20"/>
        <w:ind w:right="30"/>
        <w:jc w:val="both"/>
      </w:pPr>
      <w:r>
        <w:t>3.12. После доставки ответа Подрядчика запрос Заказчика считается завершенным и находится в таком состоянии до получения подтверждения от Заказчика о решении инцидента, выполнении иных работ. В случае аргументированного несогласия Заказчика с завершением запроса, выполнение запроса возобновляется/продолжается.</w:t>
      </w:r>
    </w:p>
    <w:p w14:paraId="D0000000">
      <w:pPr>
        <w:spacing w:after="20" w:before="20"/>
        <w:ind w:right="30"/>
        <w:jc w:val="both"/>
      </w:pPr>
      <w:r>
        <w:t xml:space="preserve">3.13. Завершенный запрос переходит в состояние закрытого после получения </w:t>
      </w:r>
      <w:r>
        <w:t>Подрядчика</w:t>
      </w:r>
      <w:r>
        <w:t xml:space="preserve"> подтверждения от Заказчика о закрытии запроса. Закрытие запроса подтверждает представитель Заказчика, зафиксированный в списке ответственных лиц. В случае отсутствия в течение 15 календарных дней ответа Заказчика о завершении запроса, последний считается закрытым. Закрытие Запроса может инициировать Заказчик, если надобность в ответе на запрос пропала.</w:t>
      </w:r>
    </w:p>
    <w:p w14:paraId="D1000000">
      <w:pPr>
        <w:spacing w:after="20" w:before="20"/>
        <w:ind w:right="30"/>
        <w:jc w:val="both"/>
      </w:pPr>
    </w:p>
    <w:p w14:paraId="D2000000">
      <w:pPr>
        <w:spacing w:after="20" w:before="20"/>
        <w:ind w:right="30"/>
        <w:jc w:val="both"/>
        <w:rPr>
          <w:b w:val="1"/>
        </w:rPr>
      </w:pPr>
      <w:r>
        <w:rPr>
          <w:b w:val="1"/>
        </w:rPr>
        <w:t>4. Срок обработки запросов</w:t>
      </w:r>
    </w:p>
    <w:tbl>
      <w:tblPr>
        <w:tblStyle w:val="Style_1"/>
        <w:tblW w:type="auto" w:w="0"/>
        <w:tblInd w:type="dxa" w:w="99"/>
        <w:tblLayout w:type="fixed"/>
      </w:tblPr>
      <w:tblGrid>
        <w:gridCol w:w="2650"/>
        <w:gridCol w:w="1878"/>
        <w:gridCol w:w="5226"/>
      </w:tblGrid>
      <w:tr>
        <w:tc>
          <w:tcPr>
            <w:tcW w:type="dxa" w:w="2650"/>
            <w:tcBorders>
              <w:top w:color="000000" w:sz="4" w:val="single"/>
              <w:left w:color="000000" w:sz="4" w:val="single"/>
              <w:bottom w:color="000000" w:sz="4" w:val="single"/>
            </w:tcBorders>
            <w:shd w:fill="auto" w:val="clear"/>
            <w:vAlign w:val="center"/>
          </w:tcPr>
          <w:p w14:paraId="D3000000">
            <w:pPr>
              <w:spacing w:after="20" w:before="20"/>
              <w:ind w:right="30"/>
              <w:jc w:val="center"/>
              <w:rPr>
                <w:b w:val="1"/>
              </w:rPr>
            </w:pPr>
            <w:r>
              <w:rPr>
                <w:b w:val="1"/>
              </w:rPr>
              <w:t>Приоритет запроса</w:t>
            </w:r>
          </w:p>
        </w:tc>
        <w:tc>
          <w:tcPr>
            <w:tcW w:type="dxa" w:w="1878"/>
            <w:tcBorders>
              <w:top w:color="000000" w:sz="4" w:val="single"/>
              <w:left w:color="000000" w:sz="4" w:val="single"/>
              <w:bottom w:color="000000" w:sz="4" w:val="single"/>
            </w:tcBorders>
            <w:shd w:fill="auto" w:val="clear"/>
            <w:vAlign w:val="center"/>
          </w:tcPr>
          <w:p w14:paraId="D4000000">
            <w:pPr>
              <w:spacing w:after="20" w:before="20"/>
              <w:ind w:right="30"/>
              <w:jc w:val="center"/>
              <w:rPr>
                <w:b w:val="1"/>
              </w:rPr>
            </w:pPr>
            <w:r>
              <w:rPr>
                <w:b w:val="1"/>
              </w:rPr>
              <w:t>Время обработки</w:t>
            </w:r>
          </w:p>
        </w:tc>
        <w:tc>
          <w:tcPr>
            <w:tcW w:type="dxa" w:w="5226"/>
            <w:tcBorders>
              <w:top w:color="000000" w:sz="4" w:val="single"/>
              <w:left w:color="000000" w:sz="4" w:val="single"/>
              <w:bottom w:color="000000" w:sz="4" w:val="single"/>
              <w:right w:color="000000" w:sz="4" w:val="single"/>
            </w:tcBorders>
            <w:shd w:fill="auto" w:val="clear"/>
            <w:vAlign w:val="center"/>
          </w:tcPr>
          <w:p w14:paraId="D5000000">
            <w:pPr>
              <w:spacing w:after="20" w:before="20"/>
              <w:ind w:right="30"/>
              <w:jc w:val="center"/>
            </w:pPr>
            <w:r>
              <w:rPr>
                <w:b w:val="1"/>
              </w:rPr>
              <w:t>Примечание</w:t>
            </w:r>
          </w:p>
        </w:tc>
      </w:tr>
      <w:tr>
        <w:tc>
          <w:tcPr>
            <w:tcW w:type="dxa" w:w="2650"/>
            <w:tcBorders>
              <w:top w:color="000000" w:sz="4" w:val="single"/>
              <w:left w:color="000000" w:sz="4" w:val="single"/>
              <w:bottom w:color="000000" w:sz="4" w:val="single"/>
            </w:tcBorders>
            <w:shd w:fill="auto" w:val="clear"/>
            <w:vAlign w:val="center"/>
          </w:tcPr>
          <w:p w14:paraId="D6000000">
            <w:pPr>
              <w:spacing w:after="20" w:before="20"/>
              <w:ind w:right="30"/>
              <w:jc w:val="center"/>
            </w:pPr>
            <w:r>
              <w:t>Приоритет 1</w:t>
            </w:r>
          </w:p>
        </w:tc>
        <w:tc>
          <w:tcPr>
            <w:tcW w:type="dxa" w:w="1878"/>
            <w:tcBorders>
              <w:top w:color="000000" w:sz="4" w:val="single"/>
              <w:left w:color="000000" w:sz="4" w:val="single"/>
              <w:bottom w:color="000000" w:sz="4" w:val="single"/>
            </w:tcBorders>
            <w:shd w:fill="auto" w:val="clear"/>
            <w:vAlign w:val="center"/>
          </w:tcPr>
          <w:p w14:paraId="D7000000">
            <w:pPr>
              <w:spacing w:after="20" w:before="20"/>
              <w:ind w:right="30"/>
              <w:jc w:val="center"/>
            </w:pPr>
            <w:r>
              <w:t>1 час</w:t>
            </w:r>
          </w:p>
        </w:tc>
        <w:tc>
          <w:tcPr>
            <w:tcW w:type="dxa" w:w="5226"/>
            <w:tcBorders>
              <w:top w:color="000000" w:sz="4" w:val="single"/>
              <w:left w:color="000000" w:sz="4" w:val="single"/>
              <w:bottom w:color="000000" w:sz="4" w:val="single"/>
              <w:right w:color="000000" w:sz="4" w:val="single"/>
            </w:tcBorders>
            <w:shd w:fill="auto" w:val="clear"/>
            <w:vAlign w:val="center"/>
          </w:tcPr>
          <w:p w14:paraId="D8000000">
            <w:pPr>
              <w:spacing w:after="20" w:before="20"/>
              <w:ind w:right="30"/>
              <w:jc w:val="center"/>
            </w:pPr>
            <w:r>
              <w:t xml:space="preserve">До перевода </w:t>
            </w:r>
            <w:r>
              <w:t>ИС ДО и ДПО РостГМУ</w:t>
            </w:r>
            <w:r>
              <w:t xml:space="preserve"> в рабочее состояние</w:t>
            </w:r>
          </w:p>
        </w:tc>
      </w:tr>
      <w:tr>
        <w:tc>
          <w:tcPr>
            <w:tcW w:type="dxa" w:w="2650"/>
            <w:tcBorders>
              <w:top w:color="000000" w:sz="4" w:val="single"/>
              <w:left w:color="000000" w:sz="4" w:val="single"/>
              <w:bottom w:color="000000" w:sz="4" w:val="single"/>
            </w:tcBorders>
            <w:shd w:fill="auto" w:val="clear"/>
            <w:vAlign w:val="center"/>
          </w:tcPr>
          <w:p w14:paraId="D9000000">
            <w:pPr>
              <w:spacing w:after="20" w:before="20"/>
              <w:ind w:right="30"/>
              <w:jc w:val="center"/>
            </w:pPr>
            <w:r>
              <w:t>Приоритет 2</w:t>
            </w:r>
          </w:p>
        </w:tc>
        <w:tc>
          <w:tcPr>
            <w:tcW w:type="dxa" w:w="1878"/>
            <w:tcBorders>
              <w:top w:color="000000" w:sz="4" w:val="single"/>
              <w:left w:color="000000" w:sz="4" w:val="single"/>
              <w:bottom w:color="000000" w:sz="4" w:val="single"/>
            </w:tcBorders>
            <w:shd w:fill="auto" w:val="clear"/>
            <w:vAlign w:val="center"/>
          </w:tcPr>
          <w:p w14:paraId="DA000000">
            <w:pPr>
              <w:spacing w:after="20" w:before="20"/>
              <w:ind w:right="30"/>
              <w:jc w:val="center"/>
            </w:pPr>
            <w:r>
              <w:t>2 часа</w:t>
            </w:r>
          </w:p>
        </w:tc>
        <w:tc>
          <w:tcPr>
            <w:tcW w:type="dxa" w:w="5226"/>
            <w:tcBorders>
              <w:top w:color="000000" w:sz="4" w:val="single"/>
              <w:left w:color="000000" w:sz="4" w:val="single"/>
              <w:bottom w:color="000000" w:sz="4" w:val="single"/>
              <w:right w:color="000000" w:sz="4" w:val="single"/>
            </w:tcBorders>
            <w:shd w:fill="auto" w:val="clear"/>
            <w:vAlign w:val="center"/>
          </w:tcPr>
          <w:p w14:paraId="DB000000">
            <w:pPr>
              <w:spacing w:after="20" w:before="20"/>
              <w:ind w:right="30"/>
              <w:jc w:val="center"/>
            </w:pPr>
            <w:r>
              <w:t>До доставки ответа</w:t>
            </w:r>
          </w:p>
        </w:tc>
      </w:tr>
      <w:tr>
        <w:tc>
          <w:tcPr>
            <w:tcW w:type="dxa" w:w="2650"/>
            <w:tcBorders>
              <w:top w:color="000000" w:sz="4" w:val="single"/>
              <w:left w:color="000000" w:sz="4" w:val="single"/>
              <w:bottom w:color="000000" w:sz="4" w:val="single"/>
            </w:tcBorders>
            <w:shd w:fill="auto" w:val="clear"/>
            <w:vAlign w:val="center"/>
          </w:tcPr>
          <w:p w14:paraId="DC000000">
            <w:pPr>
              <w:spacing w:after="20" w:before="20"/>
              <w:ind w:right="30"/>
              <w:jc w:val="center"/>
            </w:pPr>
            <w:r>
              <w:t>Приоритет 3</w:t>
            </w:r>
          </w:p>
        </w:tc>
        <w:tc>
          <w:tcPr>
            <w:tcW w:type="dxa" w:w="1878"/>
            <w:tcBorders>
              <w:top w:color="000000" w:sz="4" w:val="single"/>
              <w:left w:color="000000" w:sz="4" w:val="single"/>
              <w:bottom w:color="000000" w:sz="4" w:val="single"/>
            </w:tcBorders>
            <w:shd w:fill="auto" w:val="clear"/>
            <w:vAlign w:val="center"/>
          </w:tcPr>
          <w:p w14:paraId="DD000000">
            <w:pPr>
              <w:spacing w:after="20" w:before="20"/>
              <w:ind w:right="30"/>
              <w:jc w:val="center"/>
            </w:pPr>
            <w:r>
              <w:t>3 часа</w:t>
            </w:r>
          </w:p>
        </w:tc>
        <w:tc>
          <w:tcPr>
            <w:tcW w:type="dxa" w:w="5226"/>
            <w:tcBorders>
              <w:top w:color="000000" w:sz="4" w:val="single"/>
              <w:left w:color="000000" w:sz="4" w:val="single"/>
              <w:bottom w:color="000000" w:sz="4" w:val="single"/>
              <w:right w:color="000000" w:sz="4" w:val="single"/>
            </w:tcBorders>
            <w:shd w:fill="auto" w:val="clear"/>
            <w:vAlign w:val="center"/>
          </w:tcPr>
          <w:p w14:paraId="DE000000">
            <w:pPr>
              <w:spacing w:after="20" w:before="20"/>
              <w:ind w:right="30"/>
              <w:jc w:val="center"/>
            </w:pPr>
            <w:r>
              <w:t>До доставки ответа</w:t>
            </w:r>
          </w:p>
        </w:tc>
      </w:tr>
      <w:tr>
        <w:tc>
          <w:tcPr>
            <w:tcW w:type="dxa" w:w="2650"/>
            <w:tcBorders>
              <w:top w:color="000000" w:sz="4" w:val="single"/>
              <w:left w:color="000000" w:sz="4" w:val="single"/>
              <w:bottom w:color="000000" w:sz="4" w:val="single"/>
            </w:tcBorders>
            <w:shd w:fill="auto" w:val="clear"/>
            <w:vAlign w:val="center"/>
          </w:tcPr>
          <w:p w14:paraId="DF000000">
            <w:pPr>
              <w:spacing w:after="20" w:before="20"/>
              <w:ind w:right="30"/>
              <w:jc w:val="center"/>
            </w:pPr>
            <w:r>
              <w:t>Приоритет 4</w:t>
            </w:r>
          </w:p>
        </w:tc>
        <w:tc>
          <w:tcPr>
            <w:tcW w:type="dxa" w:w="1878"/>
            <w:tcBorders>
              <w:top w:color="000000" w:sz="4" w:val="single"/>
              <w:left w:color="000000" w:sz="4" w:val="single"/>
              <w:bottom w:color="000000" w:sz="4" w:val="single"/>
            </w:tcBorders>
            <w:shd w:fill="auto" w:val="clear"/>
            <w:vAlign w:val="center"/>
          </w:tcPr>
          <w:p w14:paraId="E0000000">
            <w:pPr>
              <w:spacing w:after="20" w:before="20"/>
              <w:ind w:right="30"/>
              <w:jc w:val="center"/>
            </w:pPr>
            <w:r>
              <w:t>12 часов</w:t>
            </w:r>
          </w:p>
        </w:tc>
        <w:tc>
          <w:tcPr>
            <w:tcW w:type="dxa" w:w="5226"/>
            <w:tcBorders>
              <w:top w:color="000000" w:sz="4" w:val="single"/>
              <w:left w:color="000000" w:sz="4" w:val="single"/>
              <w:bottom w:color="000000" w:sz="4" w:val="single"/>
              <w:right w:color="000000" w:sz="4" w:val="single"/>
            </w:tcBorders>
            <w:shd w:fill="auto" w:val="clear"/>
            <w:vAlign w:val="center"/>
          </w:tcPr>
          <w:p w14:paraId="E1000000">
            <w:pPr>
              <w:spacing w:after="20" w:before="20"/>
              <w:ind w:right="30"/>
              <w:jc w:val="center"/>
            </w:pPr>
            <w:r>
              <w:t>До завершения запроса</w:t>
            </w:r>
          </w:p>
        </w:tc>
      </w:tr>
    </w:tbl>
    <w:p w14:paraId="E2000000">
      <w:pPr>
        <w:spacing w:after="20" w:before="20"/>
        <w:ind w:right="30"/>
      </w:pPr>
    </w:p>
    <w:p w14:paraId="E3000000">
      <w:pPr>
        <w:spacing w:after="20" w:before="20"/>
        <w:ind w:right="30"/>
        <w:rPr>
          <w:b w:val="1"/>
        </w:rPr>
      </w:pPr>
      <w:r>
        <w:rPr>
          <w:b w:val="1"/>
        </w:rPr>
        <w:t xml:space="preserve">5. Перечень требований к ресурсам, необходимым для полноценного функционирования </w:t>
      </w:r>
      <w:r>
        <w:rPr>
          <w:b w:val="1"/>
        </w:rPr>
        <w:t>ИС ДО и ДПО РостГМУ (не менее указанных значений)</w:t>
      </w:r>
    </w:p>
    <w:tbl>
      <w:tblPr>
        <w:tblStyle w:val="Style_1"/>
        <w:tblW w:type="auto" w:w="0"/>
        <w:tblInd w:type="dxa" w:w="99"/>
        <w:tblLayout w:type="fixed"/>
      </w:tblPr>
      <w:tblGrid>
        <w:gridCol w:w="5396"/>
        <w:gridCol w:w="992"/>
        <w:gridCol w:w="1843"/>
        <w:gridCol w:w="1559"/>
      </w:tblGrid>
      <w:tr>
        <w:tc>
          <w:tcPr>
            <w:tcW w:type="dxa" w:w="5396"/>
            <w:tcBorders>
              <w:top w:color="000000" w:sz="4" w:val="single"/>
              <w:left w:color="000000" w:sz="4" w:val="single"/>
              <w:bottom w:color="000000" w:sz="4" w:val="single"/>
            </w:tcBorders>
            <w:shd w:fill="auto" w:val="clear"/>
            <w:vAlign w:val="center"/>
          </w:tcPr>
          <w:p w14:paraId="E4000000">
            <w:pPr>
              <w:spacing w:after="20" w:before="20"/>
              <w:ind w:right="30"/>
              <w:jc w:val="center"/>
              <w:rPr>
                <w:b w:val="1"/>
              </w:rPr>
            </w:pPr>
            <w:r>
              <w:rPr>
                <w:b w:val="1"/>
              </w:rPr>
              <w:t>Наименование ИС</w:t>
            </w:r>
          </w:p>
        </w:tc>
        <w:tc>
          <w:tcPr>
            <w:tcW w:type="dxa" w:w="992"/>
            <w:tcBorders>
              <w:top w:color="000000" w:sz="4" w:val="single"/>
              <w:left w:color="000000" w:sz="4" w:val="single"/>
              <w:bottom w:color="000000" w:sz="4" w:val="single"/>
            </w:tcBorders>
            <w:shd w:fill="auto" w:val="clear"/>
            <w:vAlign w:val="center"/>
          </w:tcPr>
          <w:p w14:paraId="E5000000">
            <w:pPr>
              <w:spacing w:after="20" w:before="20"/>
              <w:ind w:right="30"/>
              <w:jc w:val="center"/>
              <w:rPr>
                <w:b w:val="1"/>
              </w:rPr>
            </w:pPr>
            <w:r>
              <w:rPr>
                <w:b w:val="1"/>
              </w:rPr>
              <w:t>ОЗУ (ГБ)</w:t>
            </w:r>
          </w:p>
        </w:tc>
        <w:tc>
          <w:tcPr>
            <w:tcW w:type="dxa" w:w="1843"/>
            <w:tcBorders>
              <w:top w:color="000000" w:sz="4" w:val="single"/>
              <w:left w:color="000000" w:sz="4" w:val="single"/>
              <w:bottom w:color="000000" w:sz="4" w:val="single"/>
              <w:right w:color="000000" w:sz="4" w:val="single"/>
            </w:tcBorders>
            <w:shd w:fill="auto" w:val="clear"/>
            <w:vAlign w:val="center"/>
          </w:tcPr>
          <w:p w14:paraId="E6000000">
            <w:pPr>
              <w:spacing w:after="20" w:before="20"/>
              <w:ind w:right="30"/>
              <w:jc w:val="center"/>
            </w:pPr>
            <w:r>
              <w:rPr>
                <w:b w:val="1"/>
              </w:rPr>
              <w:t>Дисковое пространство (ГБ)</w:t>
            </w:r>
          </w:p>
        </w:tc>
        <w:tc>
          <w:tcPr>
            <w:tcW w:type="dxa" w:w="1559"/>
            <w:tcBorders>
              <w:top w:color="000000" w:sz="4" w:val="single"/>
              <w:left w:color="000000" w:sz="4" w:val="single"/>
              <w:bottom w:color="000000" w:sz="4" w:val="single"/>
              <w:right w:color="000000" w:sz="4" w:val="single"/>
            </w:tcBorders>
            <w:shd w:fill="auto" w:val="clear"/>
            <w:vAlign w:val="center"/>
          </w:tcPr>
          <w:p w14:paraId="E7000000">
            <w:pPr>
              <w:spacing w:after="20" w:before="20"/>
              <w:ind w:right="30"/>
              <w:jc w:val="center"/>
              <w:rPr>
                <w:b w:val="1"/>
              </w:rPr>
            </w:pPr>
            <w:r>
              <w:rPr>
                <w:b w:val="1"/>
              </w:rPr>
              <w:t>Процессор (МГц) / кол-во ядер</w:t>
            </w:r>
          </w:p>
        </w:tc>
      </w:tr>
      <w:tr>
        <w:tc>
          <w:tcPr>
            <w:tcW w:type="dxa" w:w="5396"/>
            <w:tcBorders>
              <w:top w:color="000000" w:sz="4" w:val="single"/>
              <w:left w:color="000000" w:sz="4" w:val="single"/>
              <w:bottom w:color="000000" w:sz="4" w:val="single"/>
            </w:tcBorders>
            <w:shd w:fill="auto" w:val="clear"/>
            <w:vAlign w:val="center"/>
          </w:tcPr>
          <w:p w14:paraId="E8000000">
            <w:pPr>
              <w:spacing w:after="20" w:before="20"/>
              <w:ind w:right="30"/>
              <w:jc w:val="both"/>
            </w:pPr>
            <w:r>
              <w:t xml:space="preserve">Информационная система Дистанционного Обучения </w:t>
            </w:r>
            <w:r>
              <w:t xml:space="preserve">обучающихся </w:t>
            </w:r>
            <w:r>
              <w:t>ФГБОУ ВО РостГМУ Минздрава России по направлениям: специалитет, центр довузовского образования РостГМУ, колледж РостГМУ, аспирантура, военный учебный центр, подготовительный факультет по обучению иностранных граждан (</w:t>
            </w:r>
            <w:r>
              <w:t>http</w:t>
            </w:r>
            <w:r>
              <w:t>://</w:t>
            </w:r>
            <w:r>
              <w:t>dotest</w:t>
            </w:r>
            <w:r>
              <w:t>.</w:t>
            </w:r>
            <w:r>
              <w:t>rostgmu</w:t>
            </w:r>
            <w:r>
              <w:t>.</w:t>
            </w:r>
            <w:r>
              <w:t>ru</w:t>
            </w:r>
            <w:r>
              <w:t>)</w:t>
            </w:r>
          </w:p>
        </w:tc>
        <w:tc>
          <w:tcPr>
            <w:tcW w:type="dxa" w:w="992"/>
            <w:tcBorders>
              <w:top w:color="000000" w:sz="4" w:val="single"/>
              <w:left w:color="000000" w:sz="4" w:val="single"/>
              <w:bottom w:color="000000" w:sz="4" w:val="single"/>
            </w:tcBorders>
            <w:shd w:fill="auto" w:val="clear"/>
            <w:vAlign w:val="center"/>
          </w:tcPr>
          <w:p w14:paraId="E9000000">
            <w:pPr>
              <w:spacing w:after="20" w:before="20"/>
              <w:ind w:right="30"/>
              <w:jc w:val="center"/>
            </w:pPr>
            <w:r>
              <w:t>32</w:t>
            </w:r>
          </w:p>
        </w:tc>
        <w:tc>
          <w:tcPr>
            <w:tcW w:type="dxa" w:w="1843"/>
            <w:tcBorders>
              <w:top w:color="000000" w:sz="4" w:val="single"/>
              <w:left w:color="000000" w:sz="4" w:val="single"/>
              <w:bottom w:color="000000" w:sz="4" w:val="single"/>
              <w:right w:color="000000" w:sz="4" w:val="single"/>
            </w:tcBorders>
            <w:shd w:fill="auto" w:val="clear"/>
            <w:vAlign w:val="center"/>
          </w:tcPr>
          <w:p w14:paraId="EA000000">
            <w:pPr>
              <w:spacing w:after="20" w:before="20"/>
              <w:ind w:right="30"/>
              <w:jc w:val="center"/>
            </w:pPr>
            <w:r>
              <w:t>2</w:t>
            </w:r>
            <w:r>
              <w:t>500</w:t>
            </w:r>
          </w:p>
        </w:tc>
        <w:tc>
          <w:tcPr>
            <w:tcW w:type="dxa" w:w="1559"/>
            <w:tcBorders>
              <w:top w:color="000000" w:sz="4" w:val="single"/>
              <w:left w:color="000000" w:sz="4" w:val="single"/>
              <w:bottom w:color="000000" w:sz="4" w:val="single"/>
              <w:right w:color="000000" w:sz="4" w:val="single"/>
            </w:tcBorders>
            <w:shd w:fill="auto" w:val="clear"/>
            <w:vAlign w:val="center"/>
          </w:tcPr>
          <w:p w14:paraId="EB000000">
            <w:pPr>
              <w:spacing w:after="20" w:before="20"/>
              <w:ind w:right="30"/>
              <w:jc w:val="center"/>
            </w:pPr>
            <w:r>
              <w:t>2000/10</w:t>
            </w:r>
          </w:p>
        </w:tc>
      </w:tr>
      <w:tr>
        <w:tc>
          <w:tcPr>
            <w:tcW w:type="dxa" w:w="5396"/>
            <w:tcBorders>
              <w:top w:color="000000" w:sz="4" w:val="single"/>
              <w:left w:color="000000" w:sz="4" w:val="single"/>
              <w:bottom w:color="000000" w:sz="4" w:val="single"/>
            </w:tcBorders>
            <w:shd w:fill="auto" w:val="clear"/>
            <w:vAlign w:val="center"/>
          </w:tcPr>
          <w:p w14:paraId="EC000000">
            <w:pPr>
              <w:spacing w:after="20" w:before="20"/>
              <w:ind w:right="30"/>
              <w:jc w:val="both"/>
            </w:pPr>
            <w:r>
              <w:t xml:space="preserve">Информационная система для проведения с использованием дистанционных технологий  вступительных испытаний и рассмотрения апелляций участников образовательного процесса ФГБОУ ВО РостГМУ Минздрава России </w:t>
            </w:r>
            <w:r>
              <w:t>(</w:t>
            </w:r>
            <w:r>
              <w:t>http</w:t>
            </w:r>
            <w:r>
              <w:t>://</w:t>
            </w:r>
            <w:r>
              <w:t>oamko</w:t>
            </w:r>
            <w:r>
              <w:t>.</w:t>
            </w:r>
            <w:r>
              <w:t>rostgmu</w:t>
            </w:r>
            <w:r>
              <w:t>.</w:t>
            </w:r>
            <w:r>
              <w:t>ru</w:t>
            </w:r>
            <w:r>
              <w:t>)</w:t>
            </w:r>
          </w:p>
        </w:tc>
        <w:tc>
          <w:tcPr>
            <w:tcW w:type="dxa" w:w="992"/>
            <w:tcBorders>
              <w:top w:color="000000" w:sz="4" w:val="single"/>
              <w:left w:color="000000" w:sz="4" w:val="single"/>
              <w:bottom w:color="000000" w:sz="4" w:val="single"/>
            </w:tcBorders>
            <w:shd w:fill="auto" w:val="clear"/>
            <w:vAlign w:val="center"/>
          </w:tcPr>
          <w:p w14:paraId="ED000000">
            <w:pPr>
              <w:spacing w:after="20" w:before="20"/>
              <w:ind w:right="30"/>
              <w:jc w:val="center"/>
            </w:pPr>
            <w:r>
              <w:t>24</w:t>
            </w:r>
          </w:p>
        </w:tc>
        <w:tc>
          <w:tcPr>
            <w:tcW w:type="dxa" w:w="1843"/>
            <w:tcBorders>
              <w:top w:color="000000" w:sz="4" w:val="single"/>
              <w:left w:color="000000" w:sz="4" w:val="single"/>
              <w:bottom w:color="000000" w:sz="4" w:val="single"/>
              <w:right w:color="000000" w:sz="4" w:val="single"/>
            </w:tcBorders>
            <w:shd w:fill="auto" w:val="clear"/>
            <w:vAlign w:val="center"/>
          </w:tcPr>
          <w:p w14:paraId="EE000000">
            <w:pPr>
              <w:spacing w:after="20" w:before="20"/>
              <w:ind w:right="30"/>
              <w:jc w:val="center"/>
            </w:pPr>
            <w:r>
              <w:t>500</w:t>
            </w:r>
          </w:p>
        </w:tc>
        <w:tc>
          <w:tcPr>
            <w:tcW w:type="dxa" w:w="1559"/>
            <w:tcBorders>
              <w:top w:color="000000" w:sz="4" w:val="single"/>
              <w:left w:color="000000" w:sz="4" w:val="single"/>
              <w:bottom w:color="000000" w:sz="4" w:val="single"/>
              <w:right w:color="000000" w:sz="4" w:val="single"/>
            </w:tcBorders>
            <w:shd w:fill="auto" w:val="clear"/>
            <w:vAlign w:val="center"/>
          </w:tcPr>
          <w:p w14:paraId="EF000000">
            <w:pPr>
              <w:spacing w:after="20" w:before="20"/>
              <w:ind w:right="30"/>
              <w:jc w:val="center"/>
            </w:pPr>
            <w:r>
              <w:t>2000/8</w:t>
            </w:r>
          </w:p>
        </w:tc>
      </w:tr>
      <w:tr>
        <w:tc>
          <w:tcPr>
            <w:tcW w:type="dxa" w:w="5396"/>
            <w:tcBorders>
              <w:top w:color="000000" w:sz="4" w:val="single"/>
              <w:left w:color="000000" w:sz="4" w:val="single"/>
              <w:bottom w:color="000000" w:sz="4" w:val="single"/>
            </w:tcBorders>
            <w:shd w:fill="auto" w:val="clear"/>
            <w:vAlign w:val="center"/>
          </w:tcPr>
          <w:p w14:paraId="F0000000">
            <w:pPr>
              <w:spacing w:after="20" w:before="20"/>
              <w:ind w:right="30"/>
              <w:jc w:val="both"/>
            </w:pPr>
            <w:r>
              <w:t>Информационная система для реализации программ ординатуры и магистратуры</w:t>
            </w:r>
            <w:r>
              <w:rPr>
                <w:b w:val="1"/>
              </w:rPr>
              <w:t xml:space="preserve"> </w:t>
            </w:r>
            <w:r>
              <w:t>с использованием дистанционных технологий ФГБОУ ВО РостГМУ Минздрава России</w:t>
            </w:r>
            <w:r>
              <w:t xml:space="preserve"> (</w:t>
            </w:r>
            <w:r>
              <w:t>http</w:t>
            </w:r>
            <w:r>
              <w:t>://</w:t>
            </w:r>
            <w:r>
              <w:t>omdo</w:t>
            </w:r>
            <w:r>
              <w:t>.</w:t>
            </w:r>
            <w:r>
              <w:t>rostgmu</w:t>
            </w:r>
            <w:r>
              <w:t>.</w:t>
            </w:r>
            <w:r>
              <w:t>ru</w:t>
            </w:r>
            <w:r>
              <w:t>)</w:t>
            </w:r>
          </w:p>
        </w:tc>
        <w:tc>
          <w:tcPr>
            <w:tcW w:type="dxa" w:w="992"/>
            <w:tcBorders>
              <w:top w:color="000000" w:sz="4" w:val="single"/>
              <w:left w:color="000000" w:sz="4" w:val="single"/>
              <w:bottom w:color="000000" w:sz="4" w:val="single"/>
            </w:tcBorders>
            <w:shd w:fill="auto" w:val="clear"/>
            <w:vAlign w:val="center"/>
          </w:tcPr>
          <w:p w14:paraId="F1000000">
            <w:pPr>
              <w:spacing w:after="20" w:before="20"/>
              <w:ind w:right="30"/>
              <w:jc w:val="center"/>
            </w:pPr>
            <w:r>
              <w:t>24</w:t>
            </w:r>
          </w:p>
        </w:tc>
        <w:tc>
          <w:tcPr>
            <w:tcW w:type="dxa" w:w="1843"/>
            <w:tcBorders>
              <w:top w:color="000000" w:sz="4" w:val="single"/>
              <w:left w:color="000000" w:sz="4" w:val="single"/>
              <w:bottom w:color="000000" w:sz="4" w:val="single"/>
              <w:right w:color="000000" w:sz="4" w:val="single"/>
            </w:tcBorders>
            <w:shd w:fill="auto" w:val="clear"/>
            <w:vAlign w:val="center"/>
          </w:tcPr>
          <w:p w14:paraId="F2000000">
            <w:pPr>
              <w:spacing w:after="20" w:before="20"/>
              <w:ind w:right="30"/>
              <w:jc w:val="center"/>
            </w:pPr>
            <w:r>
              <w:t>5</w:t>
            </w:r>
            <w:r>
              <w:t>00</w:t>
            </w:r>
          </w:p>
        </w:tc>
        <w:tc>
          <w:tcPr>
            <w:tcW w:type="dxa" w:w="1559"/>
            <w:tcBorders>
              <w:top w:color="000000" w:sz="4" w:val="single"/>
              <w:left w:color="000000" w:sz="4" w:val="single"/>
              <w:bottom w:color="000000" w:sz="4" w:val="single"/>
              <w:right w:color="000000" w:sz="4" w:val="single"/>
            </w:tcBorders>
            <w:shd w:fill="auto" w:val="clear"/>
            <w:vAlign w:val="center"/>
          </w:tcPr>
          <w:p w14:paraId="F3000000">
            <w:pPr>
              <w:spacing w:after="20" w:before="20"/>
              <w:ind w:right="30"/>
              <w:jc w:val="center"/>
            </w:pPr>
            <w:r>
              <w:t>2000/</w:t>
            </w:r>
            <w:r>
              <w:t>8</w:t>
            </w:r>
          </w:p>
        </w:tc>
      </w:tr>
      <w:tr>
        <w:tc>
          <w:tcPr>
            <w:tcW w:type="dxa" w:w="5396"/>
            <w:tcBorders>
              <w:top w:color="000000" w:sz="4" w:val="single"/>
              <w:left w:color="000000" w:sz="4" w:val="single"/>
              <w:bottom w:color="000000" w:sz="4" w:val="single"/>
            </w:tcBorders>
            <w:shd w:fill="auto" w:val="clear"/>
            <w:vAlign w:val="center"/>
          </w:tcPr>
          <w:p w14:paraId="F4000000">
            <w:pPr>
              <w:spacing w:after="20" w:before="20"/>
              <w:ind w:right="30"/>
              <w:jc w:val="both"/>
            </w:pPr>
            <w:r>
              <w:t>Информационная система Дистанционного Обучения последипломного образования и профессиональной переподготовки ФГБОУ ВО РостГМУ Минздрава России (http://sdo.rostgmu.ru)</w:t>
            </w:r>
          </w:p>
        </w:tc>
        <w:tc>
          <w:tcPr>
            <w:tcW w:type="dxa" w:w="992"/>
            <w:tcBorders>
              <w:top w:color="000000" w:sz="4" w:val="single"/>
              <w:left w:color="000000" w:sz="4" w:val="single"/>
              <w:bottom w:color="000000" w:sz="4" w:val="single"/>
            </w:tcBorders>
            <w:shd w:fill="auto" w:val="clear"/>
            <w:vAlign w:val="center"/>
          </w:tcPr>
          <w:p w14:paraId="F5000000">
            <w:pPr>
              <w:spacing w:after="20" w:before="20"/>
              <w:ind w:right="30"/>
              <w:jc w:val="center"/>
            </w:pPr>
            <w:r>
              <w:t>24</w:t>
            </w:r>
          </w:p>
        </w:tc>
        <w:tc>
          <w:tcPr>
            <w:tcW w:type="dxa" w:w="1843"/>
            <w:tcBorders>
              <w:top w:color="000000" w:sz="4" w:val="single"/>
              <w:left w:color="000000" w:sz="4" w:val="single"/>
              <w:bottom w:color="000000" w:sz="4" w:val="single"/>
              <w:right w:color="000000" w:sz="4" w:val="single"/>
            </w:tcBorders>
            <w:shd w:fill="auto" w:val="clear"/>
            <w:vAlign w:val="center"/>
          </w:tcPr>
          <w:p w14:paraId="F6000000">
            <w:pPr>
              <w:spacing w:after="20" w:before="20"/>
              <w:ind w:right="30"/>
              <w:jc w:val="center"/>
            </w:pPr>
            <w:r>
              <w:t>15</w:t>
            </w:r>
            <w:r>
              <w:t>00</w:t>
            </w:r>
          </w:p>
        </w:tc>
        <w:tc>
          <w:tcPr>
            <w:tcW w:type="dxa" w:w="1559"/>
            <w:tcBorders>
              <w:top w:color="000000" w:sz="4" w:val="single"/>
              <w:left w:color="000000" w:sz="4" w:val="single"/>
              <w:bottom w:color="000000" w:sz="4" w:val="single"/>
              <w:right w:color="000000" w:sz="4" w:val="single"/>
            </w:tcBorders>
            <w:shd w:fill="auto" w:val="clear"/>
            <w:vAlign w:val="center"/>
          </w:tcPr>
          <w:p w14:paraId="F7000000">
            <w:pPr>
              <w:spacing w:after="20" w:before="20"/>
              <w:ind w:right="30"/>
              <w:jc w:val="center"/>
            </w:pPr>
            <w:r>
              <w:t>2000/</w:t>
            </w:r>
            <w:r>
              <w:t>8</w:t>
            </w:r>
          </w:p>
        </w:tc>
      </w:tr>
      <w:tr>
        <w:tc>
          <w:tcPr>
            <w:tcW w:type="dxa" w:w="5396"/>
            <w:tcBorders>
              <w:top w:color="000000" w:sz="4" w:val="single"/>
              <w:left w:color="000000" w:sz="4" w:val="single"/>
              <w:bottom w:color="000000" w:sz="4" w:val="single"/>
            </w:tcBorders>
            <w:shd w:fill="auto" w:val="clear"/>
            <w:vAlign w:val="center"/>
          </w:tcPr>
          <w:p w14:paraId="F8000000">
            <w:pPr>
              <w:spacing w:after="20" w:before="20"/>
              <w:ind w:right="30"/>
              <w:jc w:val="both"/>
            </w:pPr>
            <w:r>
              <w:t>Информационная платформа последипломного образования и профессиональной переподготовки (ДПО) ФГБОУ ВО РостГМУ Минздрава России (http://d</w:t>
            </w:r>
            <w:r>
              <w:t>p</w:t>
            </w:r>
            <w:r>
              <w:t>o.rostgmu.ru)</w:t>
            </w:r>
          </w:p>
        </w:tc>
        <w:tc>
          <w:tcPr>
            <w:tcW w:type="dxa" w:w="992"/>
            <w:tcBorders>
              <w:top w:color="000000" w:sz="4" w:val="single"/>
              <w:left w:color="000000" w:sz="4" w:val="single"/>
              <w:bottom w:color="000000" w:sz="4" w:val="single"/>
            </w:tcBorders>
            <w:shd w:fill="auto" w:val="clear"/>
            <w:vAlign w:val="center"/>
          </w:tcPr>
          <w:p w14:paraId="F9000000">
            <w:pPr>
              <w:spacing w:after="20" w:before="20"/>
              <w:ind w:right="30"/>
              <w:jc w:val="center"/>
            </w:pPr>
            <w:r>
              <w:t>24</w:t>
            </w:r>
          </w:p>
        </w:tc>
        <w:tc>
          <w:tcPr>
            <w:tcW w:type="dxa" w:w="1843"/>
            <w:tcBorders>
              <w:top w:color="000000" w:sz="4" w:val="single"/>
              <w:left w:color="000000" w:sz="4" w:val="single"/>
              <w:bottom w:color="000000" w:sz="4" w:val="single"/>
              <w:right w:color="000000" w:sz="4" w:val="single"/>
            </w:tcBorders>
            <w:shd w:fill="auto" w:val="clear"/>
            <w:vAlign w:val="center"/>
          </w:tcPr>
          <w:p w14:paraId="FA000000">
            <w:pPr>
              <w:spacing w:after="20" w:before="20"/>
              <w:ind w:right="30"/>
              <w:jc w:val="center"/>
            </w:pPr>
            <w:r>
              <w:t>10</w:t>
            </w:r>
            <w:r>
              <w:t>00</w:t>
            </w:r>
          </w:p>
        </w:tc>
        <w:tc>
          <w:tcPr>
            <w:tcW w:type="dxa" w:w="1559"/>
            <w:tcBorders>
              <w:top w:color="000000" w:sz="4" w:val="single"/>
              <w:left w:color="000000" w:sz="4" w:val="single"/>
              <w:bottom w:color="000000" w:sz="4" w:val="single"/>
              <w:right w:color="000000" w:sz="4" w:val="single"/>
            </w:tcBorders>
            <w:shd w:fill="auto" w:val="clear"/>
            <w:vAlign w:val="center"/>
          </w:tcPr>
          <w:p w14:paraId="FB000000">
            <w:pPr>
              <w:spacing w:after="20" w:before="20"/>
              <w:ind w:right="30"/>
              <w:jc w:val="center"/>
            </w:pPr>
            <w:r>
              <w:t>2000/</w:t>
            </w:r>
            <w:r>
              <w:t>8</w:t>
            </w:r>
          </w:p>
        </w:tc>
      </w:tr>
    </w:tbl>
    <w:p w14:paraId="FC000000">
      <w:pPr>
        <w:widowControl w:val="1"/>
        <w:ind/>
      </w:pPr>
    </w:p>
    <w:p w14:paraId="FD000000">
      <w:pPr>
        <w:widowControl w:val="1"/>
        <w:spacing w:after="20" w:before="20"/>
        <w:ind w:right="30"/>
        <w:rPr>
          <w:b w:val="1"/>
        </w:rPr>
      </w:pPr>
      <w:r>
        <w:rPr>
          <w:b w:val="1"/>
          <w:color w:val="000000"/>
        </w:rPr>
        <w:t>6. Уполномоченные представители Заказчика, имеющие право подавать запросы по Системе:</w:t>
      </w:r>
    </w:p>
    <w:tbl>
      <w:tblPr>
        <w:tblStyle w:val="Style_1"/>
        <w:tblW w:type="auto" w:w="0"/>
        <w:tblInd w:type="dxa" w:w="99"/>
        <w:tblLayout w:type="fixed"/>
        <w:tblCellMar>
          <w:top w:type="dxa" w:w="15"/>
          <w:left w:type="dxa" w:w="15"/>
          <w:bottom w:type="dxa" w:w="15"/>
          <w:right w:type="dxa" w:w="15"/>
        </w:tblCellMar>
      </w:tblPr>
      <w:tblGrid>
        <w:gridCol w:w="482"/>
        <w:gridCol w:w="2298"/>
        <w:gridCol w:w="2519"/>
        <w:gridCol w:w="2237"/>
        <w:gridCol w:w="2212"/>
      </w:tblGrid>
      <w:tr>
        <w:tc>
          <w:tcPr>
            <w:tcW w:type="dxa" w:w="482"/>
            <w:tcBorders>
              <w:top w:color="000000" w:sz="6" w:val="single"/>
              <w:left w:color="000000" w:sz="6" w:val="single"/>
              <w:bottom w:color="000000" w:sz="6" w:val="single"/>
              <w:right w:color="000000" w:sz="6" w:val="single"/>
            </w:tcBorders>
            <w:shd w:fill="auto" w:val="clear"/>
            <w:tcMar>
              <w:top w:type="dxa" w:w="0"/>
              <w:left w:type="dxa" w:w="105"/>
              <w:bottom w:type="dxa" w:w="0"/>
              <w:right w:type="dxa" w:w="105"/>
            </w:tcMar>
            <w:vAlign w:val="center"/>
          </w:tcPr>
          <w:p w14:paraId="FE000000">
            <w:pPr>
              <w:widowControl w:val="1"/>
              <w:spacing w:after="20" w:before="20" w:line="0" w:lineRule="atLeast"/>
              <w:ind w:right="30"/>
              <w:jc w:val="center"/>
              <w:rPr>
                <w:b w:val="1"/>
              </w:rPr>
            </w:pPr>
            <w:r>
              <w:rPr>
                <w:b w:val="1"/>
                <w:color w:val="000000"/>
              </w:rPr>
              <w:t>№</w:t>
            </w:r>
          </w:p>
        </w:tc>
        <w:tc>
          <w:tcPr>
            <w:tcW w:type="dxa" w:w="2298"/>
            <w:tcBorders>
              <w:top w:color="000000" w:sz="6" w:val="single"/>
              <w:left w:color="000000" w:sz="6" w:val="single"/>
              <w:bottom w:color="000000" w:sz="6" w:val="single"/>
              <w:right w:color="000000" w:sz="6" w:val="single"/>
            </w:tcBorders>
            <w:shd w:fill="auto" w:val="clear"/>
            <w:tcMar>
              <w:top w:type="dxa" w:w="0"/>
              <w:left w:type="dxa" w:w="105"/>
              <w:bottom w:type="dxa" w:w="0"/>
              <w:right w:type="dxa" w:w="105"/>
            </w:tcMar>
            <w:vAlign w:val="center"/>
          </w:tcPr>
          <w:p w14:paraId="FF000000">
            <w:pPr>
              <w:widowControl w:val="1"/>
              <w:spacing w:after="20" w:before="20" w:line="0" w:lineRule="atLeast"/>
              <w:ind w:right="30"/>
              <w:jc w:val="center"/>
              <w:rPr>
                <w:b w:val="1"/>
              </w:rPr>
            </w:pPr>
            <w:r>
              <w:rPr>
                <w:b w:val="1"/>
                <w:color w:val="000000"/>
              </w:rPr>
              <w:t>Ф. И.О.</w:t>
            </w:r>
          </w:p>
        </w:tc>
        <w:tc>
          <w:tcPr>
            <w:tcW w:type="dxa" w:w="2519"/>
            <w:tcBorders>
              <w:top w:color="000000" w:sz="6" w:val="single"/>
              <w:left w:color="000000" w:sz="6" w:val="single"/>
              <w:bottom w:color="000000" w:sz="6" w:val="single"/>
              <w:right w:color="000000" w:sz="6" w:val="single"/>
            </w:tcBorders>
            <w:shd w:fill="auto" w:val="clear"/>
            <w:tcMar>
              <w:top w:type="dxa" w:w="0"/>
              <w:left w:type="dxa" w:w="105"/>
              <w:bottom w:type="dxa" w:w="0"/>
              <w:right w:type="dxa" w:w="105"/>
            </w:tcMar>
            <w:vAlign w:val="center"/>
          </w:tcPr>
          <w:p w14:paraId="00010000">
            <w:pPr>
              <w:widowControl w:val="1"/>
              <w:spacing w:after="20" w:before="20" w:line="0" w:lineRule="atLeast"/>
              <w:ind w:right="30"/>
              <w:jc w:val="center"/>
              <w:rPr>
                <w:b w:val="1"/>
              </w:rPr>
            </w:pPr>
            <w:r>
              <w:rPr>
                <w:b w:val="1"/>
                <w:color w:val="000000"/>
              </w:rPr>
              <w:t>Должность</w:t>
            </w:r>
          </w:p>
        </w:tc>
        <w:tc>
          <w:tcPr>
            <w:tcW w:type="dxa" w:w="2237"/>
            <w:tcBorders>
              <w:top w:color="000000" w:sz="6" w:val="single"/>
              <w:left w:color="000000" w:sz="6" w:val="single"/>
              <w:bottom w:color="000000" w:sz="6" w:val="single"/>
              <w:right w:color="000000" w:sz="6" w:val="single"/>
            </w:tcBorders>
            <w:shd w:fill="auto" w:val="clear"/>
            <w:tcMar>
              <w:top w:type="dxa" w:w="0"/>
              <w:left w:type="dxa" w:w="105"/>
              <w:bottom w:type="dxa" w:w="0"/>
              <w:right w:type="dxa" w:w="105"/>
            </w:tcMar>
            <w:vAlign w:val="center"/>
          </w:tcPr>
          <w:p w14:paraId="01010000">
            <w:pPr>
              <w:widowControl w:val="1"/>
              <w:spacing w:after="20" w:before="20" w:line="0" w:lineRule="atLeast"/>
              <w:ind w:right="30"/>
              <w:jc w:val="center"/>
              <w:rPr>
                <w:b w:val="1"/>
              </w:rPr>
            </w:pPr>
            <w:r>
              <w:rPr>
                <w:b w:val="1"/>
                <w:color w:val="000000"/>
              </w:rPr>
              <w:t>Телефон</w:t>
            </w:r>
          </w:p>
        </w:tc>
        <w:tc>
          <w:tcPr>
            <w:tcW w:type="dxa" w:w="2212"/>
            <w:tcBorders>
              <w:top w:color="000000" w:sz="6" w:val="single"/>
              <w:left w:color="000000" w:sz="6" w:val="single"/>
              <w:bottom w:color="000000" w:sz="6" w:val="single"/>
              <w:right w:color="000000" w:sz="6" w:val="single"/>
            </w:tcBorders>
            <w:shd w:fill="auto" w:val="clear"/>
            <w:tcMar>
              <w:top w:type="dxa" w:w="0"/>
              <w:left w:type="dxa" w:w="105"/>
              <w:bottom w:type="dxa" w:w="0"/>
              <w:right w:type="dxa" w:w="105"/>
            </w:tcMar>
            <w:vAlign w:val="center"/>
          </w:tcPr>
          <w:p w14:paraId="02010000">
            <w:pPr>
              <w:widowControl w:val="1"/>
              <w:spacing w:after="20" w:before="20" w:line="0" w:lineRule="atLeast"/>
              <w:ind w:right="30"/>
              <w:jc w:val="center"/>
              <w:rPr>
                <w:b w:val="1"/>
              </w:rPr>
            </w:pPr>
            <w:r>
              <w:rPr>
                <w:b w:val="1"/>
                <w:color w:val="000000"/>
              </w:rPr>
              <w:t>Адрес электронной почты</w:t>
            </w:r>
          </w:p>
        </w:tc>
      </w:tr>
      <w:tr>
        <w:trPr>
          <w:trHeight w:hRule="atLeast" w:val="555"/>
        </w:trPr>
        <w:tc>
          <w:tcPr>
            <w:tcW w:type="dxa" w:w="482"/>
            <w:tcBorders>
              <w:top w:color="000000" w:sz="6" w:val="single"/>
              <w:left w:color="000000" w:sz="6" w:val="single"/>
              <w:bottom w:color="000000" w:sz="6" w:val="single"/>
              <w:right w:color="000000" w:sz="6" w:val="single"/>
            </w:tcBorders>
            <w:shd w:fill="auto" w:val="clear"/>
            <w:tcMar>
              <w:top w:type="dxa" w:w="0"/>
              <w:left w:type="dxa" w:w="105"/>
              <w:bottom w:type="dxa" w:w="0"/>
              <w:right w:type="dxa" w:w="105"/>
            </w:tcMar>
            <w:vAlign w:val="center"/>
          </w:tcPr>
          <w:p w14:paraId="03010000">
            <w:pPr>
              <w:widowControl w:val="1"/>
              <w:spacing w:after="20" w:before="20"/>
              <w:ind w:right="30"/>
              <w:jc w:val="center"/>
            </w:pPr>
            <w:r>
              <w:rPr>
                <w:color w:val="000000"/>
              </w:rPr>
              <w:t>1.</w:t>
            </w:r>
          </w:p>
        </w:tc>
        <w:tc>
          <w:tcPr>
            <w:tcW w:type="dxa" w:w="2298"/>
            <w:tcBorders>
              <w:top w:color="000000" w:sz="6" w:val="single"/>
              <w:left w:color="000000" w:sz="6" w:val="single"/>
              <w:bottom w:color="000000" w:sz="6" w:val="single"/>
              <w:right w:color="000000" w:sz="6" w:val="single"/>
            </w:tcBorders>
            <w:shd w:fill="auto" w:val="clear"/>
            <w:tcMar>
              <w:top w:type="dxa" w:w="0"/>
              <w:left w:type="dxa" w:w="105"/>
              <w:bottom w:type="dxa" w:w="0"/>
              <w:right w:type="dxa" w:w="105"/>
            </w:tcMar>
          </w:tcPr>
          <w:p w14:paraId="04010000">
            <w:pPr>
              <w:widowControl w:val="1"/>
              <w:spacing w:after="20" w:before="20"/>
              <w:ind w:right="30"/>
              <w:jc w:val="center"/>
            </w:pPr>
            <w:r>
              <w:rPr>
                <w:color w:val="000000"/>
              </w:rPr>
              <w:t xml:space="preserve">Степаненко Дмитрий Борисович </w:t>
            </w:r>
          </w:p>
        </w:tc>
        <w:tc>
          <w:tcPr>
            <w:tcW w:type="dxa" w:w="2519"/>
            <w:tcBorders>
              <w:top w:color="000000" w:sz="6" w:val="single"/>
              <w:left w:color="000000" w:sz="6" w:val="single"/>
              <w:bottom w:color="000000" w:sz="6" w:val="single"/>
              <w:right w:color="000000" w:sz="6" w:val="single"/>
            </w:tcBorders>
            <w:shd w:fill="auto" w:val="clear"/>
            <w:tcMar>
              <w:top w:type="dxa" w:w="0"/>
              <w:left w:type="dxa" w:w="105"/>
              <w:bottom w:type="dxa" w:w="0"/>
              <w:right w:type="dxa" w:w="105"/>
            </w:tcMar>
          </w:tcPr>
          <w:p w14:paraId="05010000">
            <w:pPr>
              <w:widowControl w:val="1"/>
              <w:spacing w:after="20" w:before="20"/>
              <w:ind w:right="30"/>
              <w:jc w:val="center"/>
            </w:pPr>
            <w:r>
              <w:rPr>
                <w:color w:val="000000"/>
              </w:rPr>
              <w:t>Заместитель руководителя ОАМКО ФГБОУ ВО РостГМУ Минздрава РФ</w:t>
            </w:r>
          </w:p>
        </w:tc>
        <w:tc>
          <w:tcPr>
            <w:tcW w:type="dxa" w:w="2237"/>
            <w:tcBorders>
              <w:top w:color="000000" w:sz="6" w:val="single"/>
              <w:left w:color="000000" w:sz="6" w:val="single"/>
              <w:bottom w:color="000000" w:sz="6" w:val="single"/>
              <w:right w:color="000000" w:sz="6" w:val="single"/>
            </w:tcBorders>
            <w:shd w:fill="auto" w:val="clear"/>
            <w:tcMar>
              <w:top w:type="dxa" w:w="0"/>
              <w:left w:type="dxa" w:w="105"/>
              <w:bottom w:type="dxa" w:w="0"/>
              <w:right w:type="dxa" w:w="105"/>
            </w:tcMar>
          </w:tcPr>
          <w:p w14:paraId="06010000">
            <w:pPr>
              <w:widowControl w:val="1"/>
              <w:spacing w:after="20" w:before="20"/>
              <w:ind w:right="30"/>
              <w:jc w:val="center"/>
            </w:pPr>
            <w:r>
              <w:rPr>
                <w:color w:val="000000"/>
              </w:rPr>
              <w:t>+7 (863) 250-40-76</w:t>
            </w:r>
          </w:p>
          <w:p w14:paraId="07010000">
            <w:pPr>
              <w:widowControl w:val="1"/>
              <w:spacing w:after="20" w:before="20"/>
              <w:ind w:right="30"/>
              <w:jc w:val="center"/>
            </w:pPr>
            <w:r>
              <w:rPr>
                <w:color w:val="000000"/>
              </w:rPr>
              <w:t xml:space="preserve">+7 (928) </w:t>
            </w:r>
            <w:r>
              <w:rPr>
                <w:color w:val="000000"/>
              </w:rPr>
              <w:t>275</w:t>
            </w:r>
            <w:r>
              <w:rPr>
                <w:color w:val="000000"/>
              </w:rPr>
              <w:t>-</w:t>
            </w:r>
            <w:r>
              <w:rPr>
                <w:color w:val="000000"/>
              </w:rPr>
              <w:t>32</w:t>
            </w:r>
            <w:r>
              <w:rPr>
                <w:color w:val="000000"/>
              </w:rPr>
              <w:t>-</w:t>
            </w:r>
            <w:r>
              <w:rPr>
                <w:color w:val="000000"/>
              </w:rPr>
              <w:t>15</w:t>
            </w:r>
            <w:r>
              <w:rPr>
                <w:color w:val="000000"/>
              </w:rPr>
              <w:t xml:space="preserve"> </w:t>
            </w:r>
          </w:p>
        </w:tc>
        <w:tc>
          <w:tcPr>
            <w:tcW w:type="dxa" w:w="2212"/>
            <w:tcBorders>
              <w:top w:color="000000" w:sz="6" w:val="single"/>
              <w:left w:color="000000" w:sz="6" w:val="single"/>
              <w:bottom w:color="000000" w:sz="6" w:val="single"/>
              <w:right w:color="000000" w:sz="6" w:val="single"/>
            </w:tcBorders>
            <w:shd w:fill="auto" w:val="clear"/>
            <w:tcMar>
              <w:top w:type="dxa" w:w="0"/>
              <w:left w:type="dxa" w:w="105"/>
              <w:bottom w:type="dxa" w:w="0"/>
              <w:right w:type="dxa" w:w="105"/>
            </w:tcMar>
          </w:tcPr>
          <w:p w14:paraId="08010000">
            <w:pPr>
              <w:widowControl w:val="1"/>
              <w:spacing w:after="20" w:before="20"/>
              <w:ind w:right="30"/>
              <w:jc w:val="center"/>
            </w:pPr>
            <w:r>
              <w:rPr>
                <w:color w:val="000000"/>
              </w:rPr>
              <w:t xml:space="preserve">ds@rostgmu.ru </w:t>
            </w:r>
          </w:p>
        </w:tc>
      </w:tr>
    </w:tbl>
    <w:p w14:paraId="09010000">
      <w:pPr>
        <w:spacing w:after="20" w:before="20"/>
        <w:ind w:right="30"/>
      </w:pPr>
    </w:p>
    <w:p w14:paraId="0A010000">
      <w:pPr>
        <w:spacing w:after="20" w:before="20"/>
        <w:ind w:right="30"/>
      </w:pPr>
    </w:p>
    <w:p w14:paraId="0B010000">
      <w:pPr>
        <w:numPr>
          <w:ilvl w:val="0"/>
          <w:numId w:val="3"/>
        </w:numPr>
        <w:tabs>
          <w:tab w:leader="none" w:pos="360" w:val="clear"/>
        </w:tabs>
        <w:spacing w:after="20" w:before="20"/>
        <w:ind w:firstLine="0" w:left="720" w:right="30"/>
        <w:rPr>
          <w:b w:val="1"/>
        </w:rPr>
      </w:pPr>
      <w:r>
        <w:rPr>
          <w:b w:val="1"/>
        </w:rPr>
        <w:t xml:space="preserve">Работоспособность </w:t>
      </w:r>
      <w:r>
        <w:rPr>
          <w:b w:val="1"/>
        </w:rPr>
        <w:t>ИС ДО и ДПО РостГМУ</w:t>
      </w:r>
      <w:r>
        <w:rPr>
          <w:b w:val="1"/>
        </w:rPr>
        <w:t xml:space="preserve"> </w:t>
      </w:r>
    </w:p>
    <w:p w14:paraId="0C010000">
      <w:pPr>
        <w:spacing w:after="20" w:before="20"/>
        <w:ind w:right="30"/>
        <w:jc w:val="both"/>
      </w:pPr>
      <w:r>
        <w:t>ИС ДО и ДПО РостГМУ</w:t>
      </w:r>
      <w:r>
        <w:rPr>
          <w:b w:val="1"/>
        </w:rPr>
        <w:t xml:space="preserve"> </w:t>
      </w:r>
      <w:r>
        <w:t>должны сохранять работоспособность при следующих критериях:</w:t>
      </w:r>
    </w:p>
    <w:p w14:paraId="0D010000">
      <w:pPr>
        <w:numPr>
          <w:ilvl w:val="0"/>
          <w:numId w:val="4"/>
        </w:numPr>
        <w:tabs>
          <w:tab w:leader="none" w:pos="0" w:val="clear"/>
        </w:tabs>
        <w:spacing w:after="20" w:before="20"/>
        <w:ind w:hanging="360" w:left="720" w:right="30"/>
        <w:jc w:val="both"/>
      </w:pPr>
      <w:r>
        <w:t>Среднесуточное количество просмотров – не менее 800 тысяч</w:t>
      </w:r>
    </w:p>
    <w:p w14:paraId="0E010000">
      <w:pPr>
        <w:numPr>
          <w:ilvl w:val="0"/>
          <w:numId w:val="4"/>
        </w:numPr>
        <w:tabs>
          <w:tab w:leader="none" w:pos="0" w:val="clear"/>
        </w:tabs>
        <w:spacing w:after="20" w:before="20"/>
        <w:ind w:hanging="360" w:left="720" w:right="30"/>
        <w:jc w:val="both"/>
      </w:pPr>
      <w:r>
        <w:t>Среднесуточное количество посетителей – не менее 25 тысяч</w:t>
      </w:r>
    </w:p>
    <w:p w14:paraId="0F010000">
      <w:pPr>
        <w:numPr>
          <w:ilvl w:val="0"/>
          <w:numId w:val="4"/>
        </w:numPr>
        <w:tabs>
          <w:tab w:leader="none" w:pos="0" w:val="clear"/>
        </w:tabs>
        <w:spacing w:after="20" w:before="20"/>
        <w:ind w:hanging="360" w:left="720" w:right="30"/>
        <w:jc w:val="both"/>
        <w:outlineLvl w:val="0"/>
      </w:pPr>
      <w:r>
        <w:t>При одномоментном запросе страниц - до 10 000 пользователей</w:t>
      </w:r>
    </w:p>
    <w:p w14:paraId="10010000">
      <w:pPr>
        <w:numPr>
          <w:ilvl w:val="0"/>
          <w:numId w:val="4"/>
        </w:numPr>
        <w:tabs>
          <w:tab w:leader="none" w:pos="0" w:val="clear"/>
        </w:tabs>
        <w:spacing w:after="20" w:before="20"/>
        <w:ind w:hanging="360" w:left="720" w:right="30"/>
        <w:jc w:val="both"/>
      </w:pPr>
      <w:r>
        <w:t xml:space="preserve">Длительность отклика - не более 1 сек до начала загрузки страницы и не более 3 сек до конца полной загрузки страницы </w:t>
      </w:r>
    </w:p>
    <w:p w14:paraId="11010000">
      <w:pPr>
        <w:spacing w:after="20" w:before="20"/>
        <w:ind w:right="30"/>
      </w:pPr>
    </w:p>
    <w:tbl>
      <w:tblPr>
        <w:tblStyle w:val="Style_1"/>
        <w:tblW w:type="auto" w:w="0"/>
        <w:tblInd w:type="dxa" w:w="108"/>
        <w:tblLayout w:type="fixed"/>
      </w:tblPr>
      <w:tblGrid>
        <w:gridCol w:w="4726"/>
        <w:gridCol w:w="4844"/>
      </w:tblGrid>
      <w:tr>
        <w:trPr>
          <w:trHeight w:hRule="atLeast" w:val="1"/>
        </w:trPr>
        <w:tc>
          <w:tcPr>
            <w:tcW w:type="dxa" w:w="4726"/>
            <w:tcBorders>
              <w:top w:color="000000" w:sz="2" w:val="single"/>
              <w:left w:color="000000" w:sz="2" w:val="single"/>
              <w:bottom w:color="000000" w:sz="2" w:val="single"/>
              <w:right w:sz="4" w:val="nil"/>
            </w:tcBorders>
            <w:shd w:fill="FFFFFF" w:val="clear"/>
          </w:tcPr>
          <w:p w14:paraId="12010000">
            <w:pPr>
              <w:rPr>
                <w:sz w:val="22"/>
              </w:rPr>
            </w:pPr>
            <w:r>
              <w:rPr>
                <w:sz w:val="22"/>
              </w:rPr>
              <w:t xml:space="preserve">Заказчик </w:t>
            </w:r>
          </w:p>
          <w:p w14:paraId="13010000">
            <w:pPr>
              <w:ind w:right="1"/>
              <w:rPr>
                <w:sz w:val="22"/>
              </w:rPr>
            </w:pPr>
          </w:p>
          <w:p w14:paraId="14010000">
            <w:pPr>
              <w:ind w:right="1"/>
              <w:rPr>
                <w:sz w:val="22"/>
              </w:rPr>
            </w:pPr>
            <w:r>
              <w:t>_______________</w:t>
            </w:r>
            <w:r>
              <w:rPr>
                <w:sz w:val="22"/>
              </w:rPr>
              <w:t xml:space="preserve"> / </w:t>
            </w:r>
            <w:r>
              <w:rPr>
                <w:rFonts w:ascii="Times New Roman CYR" w:hAnsi="Times New Roman CYR"/>
              </w:rPr>
              <w:t>Шишов М.А</w:t>
            </w:r>
            <w:r>
              <w:rPr>
                <w:rFonts w:ascii="Times New Roman CYR" w:hAnsi="Times New Roman CYR"/>
              </w:rPr>
              <w:t>.</w:t>
            </w:r>
            <w:r>
              <w:rPr>
                <w:rFonts w:ascii="Times New Roman CYR" w:hAnsi="Times New Roman CYR"/>
              </w:rPr>
              <w:t xml:space="preserve">                                  </w:t>
            </w:r>
          </w:p>
        </w:tc>
        <w:tc>
          <w:tcPr>
            <w:tcW w:type="dxa" w:w="4844"/>
            <w:tcBorders>
              <w:top w:color="000000" w:sz="2" w:val="single"/>
              <w:left w:color="000000" w:sz="2" w:val="single"/>
              <w:bottom w:color="000000" w:sz="2" w:val="single"/>
              <w:right w:color="000000" w:sz="2" w:val="single"/>
            </w:tcBorders>
            <w:shd w:fill="FFFFFF" w:val="clear"/>
          </w:tcPr>
          <w:p w14:paraId="15010000">
            <w:pPr>
              <w:ind w:right="1"/>
              <w:rPr>
                <w:sz w:val="22"/>
              </w:rPr>
            </w:pPr>
          </w:p>
          <w:p w14:paraId="16010000">
            <w:pPr>
              <w:tabs>
                <w:tab w:leader="none" w:pos="1320" w:val="left"/>
              </w:tabs>
              <w:ind/>
              <w:rPr>
                <w:sz w:val="22"/>
              </w:rPr>
            </w:pPr>
            <w:r>
              <w:rPr>
                <w:sz w:val="22"/>
              </w:rPr>
              <w:t>__________________ /</w:t>
            </w:r>
            <w:r>
              <w:t xml:space="preserve"> </w:t>
            </w:r>
            <w:r>
              <w:t>__________________</w:t>
            </w:r>
            <w:r>
              <w:rPr>
                <w:sz w:val="22"/>
              </w:rPr>
              <w:t xml:space="preserve"> </w:t>
            </w:r>
          </w:p>
          <w:p w14:paraId="17010000">
            <w:pPr>
              <w:ind w:right="1"/>
              <w:rPr>
                <w:sz w:val="22"/>
              </w:rPr>
            </w:pPr>
          </w:p>
        </w:tc>
      </w:tr>
    </w:tbl>
    <w:p w14:paraId="18010000">
      <w:pPr>
        <w:keepNext w:val="1"/>
        <w:ind w:right="1"/>
        <w:outlineLvl w:val="0"/>
        <w:rPr>
          <w:b w:val="1"/>
        </w:rPr>
      </w:pPr>
      <w:r>
        <w:rPr>
          <w:b w:val="1"/>
        </w:rPr>
        <w:t xml:space="preserve"> </w:t>
      </w:r>
    </w:p>
    <w:p w14:paraId="19010000">
      <w:pPr>
        <w:spacing w:after="20" w:before="20"/>
        <w:ind w:right="30"/>
        <w:jc w:val="right"/>
        <w:outlineLvl w:val="0"/>
        <w:rPr>
          <w:b w:val="1"/>
        </w:rPr>
      </w:pPr>
      <w:r>
        <w:br w:type="page"/>
      </w:r>
      <w:r>
        <w:rPr>
          <w:b w:val="1"/>
        </w:rPr>
        <w:t xml:space="preserve">Приложение № </w:t>
      </w:r>
      <w:r>
        <w:rPr>
          <w:b w:val="1"/>
        </w:rPr>
        <w:t>3</w:t>
      </w:r>
    </w:p>
    <w:p w14:paraId="1A010000">
      <w:pPr>
        <w:ind/>
        <w:jc w:val="right"/>
        <w:rPr>
          <w:b w:val="1"/>
        </w:rPr>
      </w:pPr>
      <w:r>
        <w:rPr>
          <w:b w:val="1"/>
        </w:rPr>
        <w:t xml:space="preserve">                                                                   </w:t>
      </w:r>
      <w:r>
        <w:rPr>
          <w:b w:val="1"/>
        </w:rPr>
        <w:t xml:space="preserve">к </w:t>
      </w:r>
      <w:r>
        <w:rPr>
          <w:b w:val="1"/>
        </w:rPr>
        <w:t>Договор</w:t>
      </w:r>
      <w:r>
        <w:rPr>
          <w:b w:val="1"/>
        </w:rPr>
        <w:t>у  №</w:t>
      </w:r>
      <w:r>
        <w:rPr>
          <w:b w:val="1"/>
        </w:rPr>
        <w:t xml:space="preserve"> </w:t>
      </w:r>
      <w:r>
        <w:rPr>
          <w:b w:val="1"/>
        </w:rPr>
        <w:t>______</w:t>
      </w:r>
      <w:r>
        <w:rPr>
          <w:b w:val="1"/>
        </w:rPr>
        <w:t>__</w:t>
      </w:r>
    </w:p>
    <w:p w14:paraId="1B010000">
      <w:pPr>
        <w:spacing w:after="20" w:before="20"/>
        <w:ind w:right="30"/>
        <w:jc w:val="right"/>
        <w:rPr>
          <w:b w:val="1"/>
        </w:rPr>
      </w:pPr>
      <w:r>
        <w:rPr>
          <w:b w:val="1"/>
        </w:rPr>
        <w:t xml:space="preserve">                                                                                                                      </w:t>
      </w:r>
      <w:r>
        <w:rPr>
          <w:b w:val="1"/>
        </w:rPr>
        <w:t xml:space="preserve">от </w:t>
      </w:r>
      <w:r>
        <w:rPr>
          <w:b w:val="1"/>
          <w:spacing w:val="-2"/>
        </w:rPr>
        <w:t>«      » _______ 202</w:t>
      </w:r>
      <w:r>
        <w:rPr>
          <w:b w:val="1"/>
          <w:spacing w:val="-2"/>
        </w:rPr>
        <w:t>6</w:t>
      </w:r>
      <w:r>
        <w:rPr>
          <w:b w:val="1"/>
          <w:spacing w:val="-2"/>
        </w:rPr>
        <w:t xml:space="preserve"> г.</w:t>
      </w:r>
    </w:p>
    <w:p w14:paraId="1C010000">
      <w:pPr>
        <w:spacing w:after="20" w:before="20"/>
        <w:ind w:right="30"/>
        <w:jc w:val="right"/>
        <w:rPr>
          <w:sz w:val="22"/>
        </w:rPr>
      </w:pPr>
      <w:r>
        <w:rPr>
          <w:sz w:val="22"/>
        </w:rPr>
        <w:t xml:space="preserve">                                                                                </w:t>
      </w:r>
    </w:p>
    <w:p w14:paraId="1D010000">
      <w:pPr>
        <w:spacing w:after="20" w:before="20"/>
        <w:ind w:right="30"/>
        <w:jc w:val="center"/>
        <w:outlineLvl w:val="0"/>
        <w:rPr>
          <w:b w:val="1"/>
        </w:rPr>
      </w:pPr>
      <w:r>
        <w:rPr>
          <w:b w:val="1"/>
        </w:rPr>
        <w:t xml:space="preserve">Перечень платформ </w:t>
      </w:r>
      <w:r>
        <w:rPr>
          <w:b w:val="1"/>
        </w:rPr>
        <w:t>ДО</w:t>
      </w:r>
      <w:r>
        <w:rPr>
          <w:b w:val="1"/>
        </w:rPr>
        <w:t xml:space="preserve"> </w:t>
      </w:r>
      <w:r>
        <w:rPr>
          <w:b w:val="1"/>
        </w:rPr>
        <w:t xml:space="preserve">и ДПО </w:t>
      </w:r>
      <w:r>
        <w:rPr>
          <w:b w:val="1"/>
        </w:rPr>
        <w:t>ФГБОУ ВО РостГМУ Минздрава России</w:t>
      </w:r>
    </w:p>
    <w:p w14:paraId="1E010000">
      <w:pPr>
        <w:spacing w:after="20" w:before="20"/>
        <w:ind w:right="30"/>
        <w:rPr>
          <w:b w:val="1"/>
        </w:rPr>
      </w:pPr>
    </w:p>
    <w:p w14:paraId="1F010000">
      <w:pPr>
        <w:numPr>
          <w:ilvl w:val="0"/>
          <w:numId w:val="5"/>
        </w:numPr>
        <w:spacing w:after="20" w:before="20"/>
        <w:ind w:firstLine="76" w:left="284" w:right="30"/>
        <w:jc w:val="both"/>
      </w:pPr>
      <w:r>
        <w:t>Информационная система Дистанционного Обучения обучающихся ФГБОУ ВО РостГМУ Минздрава России по направлениям: специалитет, центр довузовского образования РостГМУ, колледж РостГМУ, аспирантура, военный учебный центр, подготовительный факультет по обучению иностранных граждан (</w:t>
      </w:r>
      <w:r>
        <w:rPr>
          <w:rStyle w:val="Style_2_ch"/>
          <w:b w:val="1"/>
        </w:rPr>
        <w:fldChar w:fldCharType="begin"/>
      </w:r>
      <w:r>
        <w:rPr>
          <w:rStyle w:val="Style_2_ch"/>
          <w:b w:val="1"/>
        </w:rPr>
        <w:instrText>HYPERLINK "https://dotest.rostgmu.ru"</w:instrText>
      </w:r>
      <w:r>
        <w:rPr>
          <w:rStyle w:val="Style_2_ch"/>
          <w:b w:val="1"/>
        </w:rPr>
        <w:fldChar w:fldCharType="separate"/>
      </w:r>
      <w:r>
        <w:rPr>
          <w:rStyle w:val="Style_2_ch"/>
          <w:b w:val="1"/>
        </w:rPr>
        <w:t>https</w:t>
      </w:r>
      <w:r>
        <w:rPr>
          <w:rStyle w:val="Style_2_ch"/>
          <w:b w:val="1"/>
        </w:rPr>
        <w:t>://</w:t>
      </w:r>
      <w:r>
        <w:rPr>
          <w:rStyle w:val="Style_2_ch"/>
          <w:b w:val="1"/>
        </w:rPr>
        <w:t>dotest</w:t>
      </w:r>
      <w:r>
        <w:rPr>
          <w:rStyle w:val="Style_2_ch"/>
          <w:b w:val="1"/>
        </w:rPr>
        <w:t>.</w:t>
      </w:r>
      <w:r>
        <w:rPr>
          <w:rStyle w:val="Style_2_ch"/>
          <w:b w:val="1"/>
        </w:rPr>
        <w:t>rostgmu</w:t>
      </w:r>
      <w:r>
        <w:rPr>
          <w:rStyle w:val="Style_2_ch"/>
          <w:b w:val="1"/>
        </w:rPr>
        <w:t>.</w:t>
      </w:r>
      <w:r>
        <w:rPr>
          <w:rStyle w:val="Style_2_ch"/>
          <w:b w:val="1"/>
        </w:rPr>
        <w:t>ru</w:t>
      </w:r>
      <w:r>
        <w:rPr>
          <w:rStyle w:val="Style_2_ch"/>
          <w:b w:val="1"/>
        </w:rPr>
        <w:fldChar w:fldCharType="end"/>
      </w:r>
      <w:r>
        <w:rPr>
          <w:b w:val="1"/>
        </w:rPr>
        <w:t>, общее количество пользователей</w:t>
      </w:r>
      <w:r>
        <w:rPr>
          <w:b w:val="1"/>
        </w:rPr>
        <w:t xml:space="preserve"> </w:t>
      </w:r>
      <w:r>
        <w:rPr>
          <w:b w:val="1"/>
        </w:rPr>
        <w:t>в системе</w:t>
      </w:r>
      <w:r>
        <w:rPr>
          <w:b w:val="1"/>
        </w:rPr>
        <w:t xml:space="preserve"> –</w:t>
      </w:r>
      <w:r>
        <w:rPr>
          <w:b w:val="1"/>
        </w:rPr>
        <w:t xml:space="preserve"> </w:t>
      </w:r>
      <w:r>
        <w:rPr>
          <w:b w:val="1"/>
        </w:rPr>
        <w:t>2</w:t>
      </w:r>
      <w:r>
        <w:rPr>
          <w:b w:val="1"/>
        </w:rPr>
        <w:t>5</w:t>
      </w:r>
      <w:r>
        <w:rPr>
          <w:b w:val="1"/>
        </w:rPr>
        <w:t xml:space="preserve"> тыс. </w:t>
      </w:r>
      <w:r>
        <w:t>)</w:t>
      </w:r>
    </w:p>
    <w:p w14:paraId="20010000">
      <w:pPr>
        <w:numPr>
          <w:ilvl w:val="0"/>
          <w:numId w:val="5"/>
        </w:numPr>
        <w:spacing w:after="20" w:before="20"/>
        <w:ind w:firstLine="76" w:left="284" w:right="30"/>
        <w:jc w:val="both"/>
      </w:pPr>
      <w:r>
        <w:t>Информационная система для реализации программ ординатуры и магистратуры с использованием дистанционных технологий ФГБОУ ВО РостГМУ Минздрава России (</w:t>
      </w:r>
      <w:r>
        <w:rPr>
          <w:rStyle w:val="Style_2_ch"/>
          <w:b w:val="1"/>
        </w:rPr>
        <w:fldChar w:fldCharType="begin"/>
      </w:r>
      <w:r>
        <w:rPr>
          <w:rStyle w:val="Style_2_ch"/>
          <w:b w:val="1"/>
        </w:rPr>
        <w:instrText>HYPERLINK "https://omdo.rostgmu.ru"</w:instrText>
      </w:r>
      <w:r>
        <w:rPr>
          <w:rStyle w:val="Style_2_ch"/>
          <w:b w:val="1"/>
        </w:rPr>
        <w:fldChar w:fldCharType="separate"/>
      </w:r>
      <w:r>
        <w:rPr>
          <w:rStyle w:val="Style_2_ch"/>
          <w:b w:val="1"/>
        </w:rPr>
        <w:t>https</w:t>
      </w:r>
      <w:r>
        <w:rPr>
          <w:rStyle w:val="Style_2_ch"/>
          <w:b w:val="1"/>
        </w:rPr>
        <w:t>://</w:t>
      </w:r>
      <w:r>
        <w:rPr>
          <w:rStyle w:val="Style_2_ch"/>
          <w:b w:val="1"/>
        </w:rPr>
        <w:t>omdo</w:t>
      </w:r>
      <w:r>
        <w:rPr>
          <w:rStyle w:val="Style_2_ch"/>
          <w:b w:val="1"/>
        </w:rPr>
        <w:t>.</w:t>
      </w:r>
      <w:r>
        <w:rPr>
          <w:rStyle w:val="Style_2_ch"/>
          <w:b w:val="1"/>
        </w:rPr>
        <w:t>rostgmu</w:t>
      </w:r>
      <w:r>
        <w:rPr>
          <w:rStyle w:val="Style_2_ch"/>
          <w:b w:val="1"/>
        </w:rPr>
        <w:t>.</w:t>
      </w:r>
      <w:r>
        <w:rPr>
          <w:rStyle w:val="Style_2_ch"/>
          <w:b w:val="1"/>
        </w:rPr>
        <w:t>ru</w:t>
      </w:r>
      <w:r>
        <w:rPr>
          <w:rStyle w:val="Style_2_ch"/>
          <w:b w:val="1"/>
        </w:rPr>
        <w:fldChar w:fldCharType="end"/>
      </w:r>
      <w:r>
        <w:rPr>
          <w:b w:val="1"/>
        </w:rPr>
        <w:t xml:space="preserve">, общее количество пользователей </w:t>
      </w:r>
      <w:r>
        <w:rPr>
          <w:b w:val="1"/>
        </w:rPr>
        <w:t xml:space="preserve">в системе </w:t>
      </w:r>
      <w:r>
        <w:rPr>
          <w:b w:val="1"/>
        </w:rPr>
        <w:t>–</w:t>
      </w:r>
      <w:r>
        <w:rPr>
          <w:b w:val="1"/>
        </w:rPr>
        <w:t xml:space="preserve"> </w:t>
      </w:r>
      <w:r>
        <w:rPr>
          <w:b w:val="1"/>
        </w:rPr>
        <w:t>5</w:t>
      </w:r>
      <w:r>
        <w:rPr>
          <w:b w:val="1"/>
        </w:rPr>
        <w:t xml:space="preserve"> тыс.</w:t>
      </w:r>
      <w:r>
        <w:t>)</w:t>
      </w:r>
    </w:p>
    <w:p w14:paraId="21010000">
      <w:pPr>
        <w:numPr>
          <w:ilvl w:val="0"/>
          <w:numId w:val="5"/>
        </w:numPr>
        <w:spacing w:after="20" w:before="20"/>
        <w:ind w:firstLine="76" w:left="284" w:right="30"/>
        <w:jc w:val="both"/>
      </w:pPr>
      <w:r>
        <w:t>Информационная система Дистанционного Обучения последипломного образования и профессиональной переподготовки ФГБОУ ВО РостГМУ Минздрава России (</w:t>
      </w:r>
      <w:r>
        <w:rPr>
          <w:b w:val="1"/>
        </w:rPr>
        <w:fldChar w:fldCharType="begin"/>
      </w:r>
      <w:r>
        <w:rPr>
          <w:b w:val="1"/>
        </w:rPr>
        <w:instrText>HYPERLINK "https://sdo.rostgmu.ru"</w:instrText>
      </w:r>
      <w:r>
        <w:rPr>
          <w:b w:val="1"/>
        </w:rPr>
        <w:fldChar w:fldCharType="separate"/>
      </w:r>
      <w:r>
        <w:rPr>
          <w:b w:val="1"/>
        </w:rPr>
        <w:t>https://sdo.rostgmu.ru</w:t>
      </w:r>
      <w:r>
        <w:rPr>
          <w:b w:val="1"/>
        </w:rPr>
        <w:fldChar w:fldCharType="end"/>
      </w:r>
      <w:r>
        <w:rPr>
          <w:b w:val="1"/>
        </w:rPr>
        <w:t>, общее количество пользователей</w:t>
      </w:r>
      <w:r>
        <w:rPr>
          <w:b w:val="1"/>
        </w:rPr>
        <w:t xml:space="preserve"> </w:t>
      </w:r>
      <w:r>
        <w:rPr>
          <w:b w:val="1"/>
        </w:rPr>
        <w:t>в системе</w:t>
      </w:r>
      <w:r>
        <w:rPr>
          <w:b w:val="1"/>
        </w:rPr>
        <w:t xml:space="preserve"> – 32 тыс.</w:t>
      </w:r>
      <w:r>
        <w:t>)</w:t>
      </w:r>
    </w:p>
    <w:p w14:paraId="22010000">
      <w:pPr>
        <w:numPr>
          <w:ilvl w:val="0"/>
          <w:numId w:val="5"/>
        </w:numPr>
        <w:spacing w:after="20" w:before="20"/>
        <w:ind w:firstLine="76" w:left="284" w:right="30"/>
        <w:jc w:val="both"/>
      </w:pPr>
      <w:r>
        <w:t>Информационная система для проведения с использованием дистанционных технологий  вступительных испытаний и рассмотрения апелляций участников образовательного процесса ФГБОУ ВО РостГМУ Минздрава России (</w:t>
      </w:r>
      <w:r>
        <w:rPr>
          <w:rStyle w:val="Style_2_ch"/>
          <w:b w:val="1"/>
        </w:rPr>
        <w:fldChar w:fldCharType="begin"/>
      </w:r>
      <w:r>
        <w:rPr>
          <w:rStyle w:val="Style_2_ch"/>
          <w:b w:val="1"/>
        </w:rPr>
        <w:instrText>HYPERLINK "https://oamko.rostgmu.ru"</w:instrText>
      </w:r>
      <w:r>
        <w:rPr>
          <w:rStyle w:val="Style_2_ch"/>
          <w:b w:val="1"/>
        </w:rPr>
        <w:fldChar w:fldCharType="separate"/>
      </w:r>
      <w:r>
        <w:rPr>
          <w:rStyle w:val="Style_2_ch"/>
          <w:b w:val="1"/>
        </w:rPr>
        <w:t>https</w:t>
      </w:r>
      <w:r>
        <w:rPr>
          <w:rStyle w:val="Style_2_ch"/>
          <w:b w:val="1"/>
        </w:rPr>
        <w:t>://</w:t>
      </w:r>
      <w:r>
        <w:rPr>
          <w:rStyle w:val="Style_2_ch"/>
          <w:b w:val="1"/>
        </w:rPr>
        <w:t>oamko</w:t>
      </w:r>
      <w:r>
        <w:rPr>
          <w:rStyle w:val="Style_2_ch"/>
          <w:b w:val="1"/>
        </w:rPr>
        <w:t>.</w:t>
      </w:r>
      <w:r>
        <w:rPr>
          <w:rStyle w:val="Style_2_ch"/>
          <w:b w:val="1"/>
        </w:rPr>
        <w:t>rostgmu</w:t>
      </w:r>
      <w:r>
        <w:rPr>
          <w:rStyle w:val="Style_2_ch"/>
          <w:b w:val="1"/>
        </w:rPr>
        <w:t>.</w:t>
      </w:r>
      <w:r>
        <w:rPr>
          <w:rStyle w:val="Style_2_ch"/>
          <w:b w:val="1"/>
        </w:rPr>
        <w:t>ru</w:t>
      </w:r>
      <w:r>
        <w:rPr>
          <w:rStyle w:val="Style_2_ch"/>
          <w:b w:val="1"/>
        </w:rPr>
        <w:fldChar w:fldCharType="end"/>
      </w:r>
      <w:r>
        <w:rPr>
          <w:b w:val="1"/>
        </w:rPr>
        <w:t xml:space="preserve">, общее количество пользователей </w:t>
      </w:r>
      <w:r>
        <w:rPr>
          <w:b w:val="1"/>
        </w:rPr>
        <w:t xml:space="preserve">в системе </w:t>
      </w:r>
      <w:r>
        <w:rPr>
          <w:b w:val="1"/>
        </w:rPr>
        <w:t>– 13 тыс.</w:t>
      </w:r>
      <w:r>
        <w:t>)</w:t>
      </w:r>
    </w:p>
    <w:p w14:paraId="23010000">
      <w:pPr>
        <w:numPr>
          <w:ilvl w:val="0"/>
          <w:numId w:val="5"/>
        </w:numPr>
        <w:spacing w:after="20" w:before="20"/>
        <w:ind w:firstLine="76" w:left="284" w:right="30"/>
        <w:jc w:val="both"/>
      </w:pPr>
      <w:r>
        <w:t xml:space="preserve">Информационная </w:t>
      </w:r>
      <w:r>
        <w:t>платформа</w:t>
      </w:r>
      <w:r>
        <w:t xml:space="preserve"> последипломного образования и профессиональной переподготовки </w:t>
      </w:r>
      <w:r>
        <w:t>(</w:t>
      </w:r>
      <w:r>
        <w:t xml:space="preserve">ДПО) </w:t>
      </w:r>
      <w:r>
        <w:t>ФГБОУ ВО РостГМУ Минздрава России (</w:t>
      </w:r>
      <w:r>
        <w:rPr>
          <w:rStyle w:val="Style_2_ch"/>
          <w:b w:val="1"/>
        </w:rPr>
        <w:fldChar w:fldCharType="begin"/>
      </w:r>
      <w:r>
        <w:rPr>
          <w:rStyle w:val="Style_2_ch"/>
          <w:b w:val="1"/>
        </w:rPr>
        <w:instrText>HYPERLINK "https://dpo.rostgmu.ru"</w:instrText>
      </w:r>
      <w:r>
        <w:rPr>
          <w:rStyle w:val="Style_2_ch"/>
          <w:b w:val="1"/>
        </w:rPr>
        <w:fldChar w:fldCharType="separate"/>
      </w:r>
      <w:r>
        <w:rPr>
          <w:rStyle w:val="Style_2_ch"/>
          <w:b w:val="1"/>
        </w:rPr>
        <w:t>https://d</w:t>
      </w:r>
      <w:r>
        <w:rPr>
          <w:rStyle w:val="Style_2_ch"/>
          <w:b w:val="1"/>
        </w:rPr>
        <w:t>p</w:t>
      </w:r>
      <w:r>
        <w:rPr>
          <w:rStyle w:val="Style_2_ch"/>
          <w:b w:val="1"/>
        </w:rPr>
        <w:t>o.rostgmu.ru</w:t>
      </w:r>
      <w:r>
        <w:rPr>
          <w:rStyle w:val="Style_2_ch"/>
          <w:b w:val="1"/>
        </w:rPr>
        <w:fldChar w:fldCharType="end"/>
      </w:r>
      <w:r>
        <w:t>)</w:t>
      </w:r>
    </w:p>
    <w:p w14:paraId="24010000">
      <w:pPr>
        <w:spacing w:after="20" w:before="20"/>
        <w:ind w:firstLine="0" w:left="360" w:right="30"/>
        <w:jc w:val="both"/>
      </w:pPr>
    </w:p>
    <w:p w14:paraId="25010000">
      <w:pPr>
        <w:spacing w:after="20" w:before="20"/>
        <w:ind w:right="30"/>
        <w:jc w:val="center"/>
        <w:rPr>
          <w:b w:val="1"/>
        </w:rPr>
      </w:pPr>
    </w:p>
    <w:tbl>
      <w:tblPr>
        <w:tblStyle w:val="Style_1"/>
        <w:tblW w:type="auto" w:w="0"/>
        <w:tblInd w:type="dxa" w:w="108"/>
        <w:tblLayout w:type="fixed"/>
      </w:tblPr>
      <w:tblGrid>
        <w:gridCol w:w="4726"/>
        <w:gridCol w:w="4844"/>
      </w:tblGrid>
      <w:tr>
        <w:trPr>
          <w:trHeight w:hRule="atLeast" w:val="1"/>
        </w:trPr>
        <w:tc>
          <w:tcPr>
            <w:tcW w:type="dxa" w:w="4726"/>
            <w:tcBorders>
              <w:top w:color="000000" w:sz="1" w:val="single"/>
              <w:left w:color="000000" w:sz="1" w:val="single"/>
              <w:bottom w:color="000000" w:sz="1" w:val="single"/>
            </w:tcBorders>
            <w:shd w:fill="FFFFFF" w:val="clear"/>
          </w:tcPr>
          <w:p w14:paraId="26010000">
            <w:pPr>
              <w:rPr>
                <w:sz w:val="22"/>
              </w:rPr>
            </w:pPr>
            <w:r>
              <w:rPr>
                <w:sz w:val="22"/>
              </w:rPr>
              <w:t xml:space="preserve">Заказчик </w:t>
            </w:r>
          </w:p>
          <w:p w14:paraId="27010000">
            <w:pPr>
              <w:ind w:right="1"/>
              <w:rPr>
                <w:sz w:val="22"/>
              </w:rPr>
            </w:pPr>
          </w:p>
          <w:p w14:paraId="28010000">
            <w:pPr>
              <w:ind w:right="1"/>
              <w:rPr>
                <w:sz w:val="22"/>
              </w:rPr>
            </w:pPr>
            <w:r>
              <w:t>_______________</w:t>
            </w:r>
            <w:r>
              <w:rPr>
                <w:sz w:val="22"/>
              </w:rPr>
              <w:t xml:space="preserve"> / </w:t>
            </w:r>
            <w:r>
              <w:rPr>
                <w:rFonts w:ascii="Times New Roman CYR" w:hAnsi="Times New Roman CYR"/>
              </w:rPr>
              <w:t>Шишов М.А</w:t>
            </w:r>
            <w:r>
              <w:rPr>
                <w:rFonts w:ascii="Times New Roman CYR" w:hAnsi="Times New Roman CYR"/>
              </w:rPr>
              <w:t>.</w:t>
            </w:r>
            <w:r>
              <w:rPr>
                <w:rFonts w:ascii="Times New Roman CYR" w:hAnsi="Times New Roman CYR"/>
              </w:rPr>
              <w:t xml:space="preserve">                                   </w:t>
            </w:r>
          </w:p>
        </w:tc>
        <w:tc>
          <w:tcPr>
            <w:tcW w:type="dxa" w:w="4844"/>
            <w:tcBorders>
              <w:top w:color="000000" w:sz="1" w:val="single"/>
              <w:left w:color="000000" w:sz="1" w:val="single"/>
              <w:bottom w:color="000000" w:sz="1" w:val="single"/>
              <w:right w:color="000000" w:sz="1" w:val="single"/>
            </w:tcBorders>
            <w:shd w:fill="FFFFFF" w:val="clear"/>
          </w:tcPr>
          <w:p w14:paraId="29010000">
            <w:pPr>
              <w:ind w:right="1"/>
              <w:rPr>
                <w:sz w:val="22"/>
              </w:rPr>
            </w:pPr>
          </w:p>
          <w:p w14:paraId="2A010000">
            <w:pPr>
              <w:tabs>
                <w:tab w:leader="none" w:pos="1320" w:val="left"/>
              </w:tabs>
              <w:ind/>
              <w:rPr>
                <w:sz w:val="22"/>
              </w:rPr>
            </w:pPr>
            <w:r>
              <w:rPr>
                <w:sz w:val="22"/>
              </w:rPr>
              <w:t xml:space="preserve">__________________ / </w:t>
            </w:r>
            <w:r>
              <w:t>____________________</w:t>
            </w:r>
          </w:p>
          <w:p w14:paraId="2B010000">
            <w:pPr>
              <w:ind w:right="1"/>
              <w:rPr>
                <w:sz w:val="22"/>
              </w:rPr>
            </w:pPr>
          </w:p>
        </w:tc>
      </w:tr>
    </w:tbl>
    <w:p w14:paraId="2C010000">
      <w:pPr>
        <w:spacing w:after="20" w:before="20"/>
        <w:ind w:right="30"/>
      </w:pPr>
      <w:r>
        <w:t xml:space="preserve"> </w:t>
      </w:r>
    </w:p>
    <w:p w14:paraId="2D010000">
      <w:pPr>
        <w:spacing w:after="20" w:before="20"/>
        <w:ind w:right="30"/>
        <w:jc w:val="center"/>
      </w:pPr>
    </w:p>
    <w:p w14:paraId="2E010000">
      <w:pPr>
        <w:spacing w:after="20" w:before="20"/>
        <w:ind w:right="30"/>
      </w:pPr>
    </w:p>
    <w:sectPr>
      <w:pgSz w:h="16837" w:orient="portrait" w:w="11905"/>
      <w:pgMar w:bottom="1134" w:footer="720" w:gutter="0" w:header="720" w:left="1134" w:right="1134"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3"/>
      <w:numFmt w:val="decimal"/>
      <w:lvlText w:val="%1"/>
      <w:lvlJc w:val="left"/>
      <w:pPr>
        <w:ind w:hanging="360" w:left="360"/>
      </w:pPr>
    </w:lvl>
    <w:lvl w:ilvl="1">
      <w:start w:val="1"/>
      <w:numFmt w:val="decimal"/>
      <w:lvlText w:val="%1.%2"/>
      <w:lvlJc w:val="left"/>
      <w:pPr>
        <w:ind w:hanging="360" w:left="720"/>
      </w:pPr>
    </w:lvl>
    <w:lvl w:ilvl="2">
      <w:start w:val="1"/>
      <w:numFmt w:val="decimal"/>
      <w:lvlText w:val="%1.%2.%3"/>
      <w:lvlJc w:val="left"/>
      <w:pPr>
        <w:ind w:hanging="720" w:left="1440"/>
      </w:pPr>
    </w:lvl>
    <w:lvl w:ilvl="3">
      <w:start w:val="1"/>
      <w:numFmt w:val="decimal"/>
      <w:lvlText w:val="%1.%2.%3.%4"/>
      <w:lvlJc w:val="left"/>
      <w:pPr>
        <w:ind w:hanging="720" w:left="1800"/>
      </w:pPr>
    </w:lvl>
    <w:lvl w:ilvl="4">
      <w:start w:val="1"/>
      <w:numFmt w:val="decimal"/>
      <w:lvlText w:val="%1.%2.%3.%4.%5"/>
      <w:lvlJc w:val="left"/>
      <w:pPr>
        <w:ind w:hanging="1080" w:left="2520"/>
      </w:pPr>
    </w:lvl>
    <w:lvl w:ilvl="5">
      <w:start w:val="1"/>
      <w:numFmt w:val="decimal"/>
      <w:lvlText w:val="%1.%2.%3.%4.%5.%6"/>
      <w:lvlJc w:val="left"/>
      <w:pPr>
        <w:ind w:hanging="1080" w:left="2880"/>
      </w:pPr>
    </w:lvl>
    <w:lvl w:ilvl="6">
      <w:start w:val="1"/>
      <w:numFmt w:val="decimal"/>
      <w:lvlText w:val="%1.%2.%3.%4.%5.%6.%7"/>
      <w:lvlJc w:val="left"/>
      <w:pPr>
        <w:ind w:hanging="1440" w:left="3600"/>
      </w:pPr>
    </w:lvl>
    <w:lvl w:ilvl="7">
      <w:start w:val="1"/>
      <w:numFmt w:val="decimal"/>
      <w:lvlText w:val="%1.%2.%3.%4.%5.%6.%7.%8"/>
      <w:lvlJc w:val="left"/>
      <w:pPr>
        <w:ind w:hanging="1440" w:left="3960"/>
      </w:pPr>
    </w:lvl>
    <w:lvl w:ilvl="8">
      <w:start w:val="1"/>
      <w:numFmt w:val="decimal"/>
      <w:lvlText w:val="%1.%2.%3.%4.%5.%6.%7.%8.%9"/>
      <w:lvlJc w:val="left"/>
      <w:pPr>
        <w:ind w:hanging="1800" w:left="4680"/>
      </w:pPr>
    </w:lvl>
  </w:abstractNum>
  <w:abstractNum w:abstractNumId="2">
    <w:lvl w:ilvl="0">
      <w:start w:val="6"/>
      <w:numFmt w:val="decimal"/>
      <w:lvlText w:val="%1."/>
      <w:lvlJc w:val="left"/>
      <w:pPr>
        <w:tabs>
          <w:tab w:leader="none" w:pos="360" w:val="left"/>
        </w:tabs>
        <w:ind w:hanging="360" w:left="360"/>
      </w:pPr>
      <w:rPr>
        <w:rFonts w:ascii="Times New Roman CYR" w:hAnsi="Times New Roman CYR"/>
      </w:rPr>
    </w:lvl>
  </w:abstractNum>
  <w:abstractNum w:abstractNumId="3">
    <w:lvl w:ilvl="0">
      <w:start w:val="1"/>
      <w:numFmt w:val="decimal"/>
      <w:lvlJc w:val="left"/>
      <w:pPr>
        <w:tabs>
          <w:tab w:leader="none" w:pos="0" w:val="left"/>
        </w:tabs>
        <w:ind w:firstLine="0" w:left="0"/>
      </w:pPr>
    </w:lvl>
    <w:lvl w:ilvl="1">
      <w:start w:val="1"/>
      <w:numFmt w:val="decimal"/>
      <w:lvlJc w:val="left"/>
      <w:pPr>
        <w:tabs>
          <w:tab w:leader="none" w:pos="0" w:val="left"/>
        </w:tabs>
        <w:ind w:firstLine="0" w:left="0"/>
      </w:pPr>
    </w:lvl>
    <w:lvl w:ilvl="2">
      <w:start w:val="1"/>
      <w:numFmt w:val="decimal"/>
      <w:lvlJc w:val="left"/>
      <w:pPr>
        <w:tabs>
          <w:tab w:leader="none" w:pos="0" w:val="left"/>
        </w:tabs>
        <w:ind w:firstLine="0" w:left="0"/>
      </w:pPr>
    </w:lvl>
    <w:lvl w:ilvl="3">
      <w:start w:val="1"/>
      <w:numFmt w:val="decimal"/>
      <w:lvlJc w:val="left"/>
      <w:pPr>
        <w:tabs>
          <w:tab w:leader="none" w:pos="0" w:val="left"/>
        </w:tabs>
        <w:ind w:firstLine="0" w:left="0"/>
      </w:pPr>
    </w:lvl>
    <w:lvl w:ilvl="4">
      <w:start w:val="1"/>
      <w:numFmt w:val="decimal"/>
      <w:lvlJc w:val="left"/>
      <w:pPr>
        <w:tabs>
          <w:tab w:leader="none" w:pos="0" w:val="left"/>
        </w:tabs>
        <w:ind w:firstLine="0" w:left="0"/>
      </w:pPr>
    </w:lvl>
    <w:lvl w:ilvl="5">
      <w:start w:val="1"/>
      <w:numFmt w:val="decimal"/>
      <w:lvlJc w:val="left"/>
      <w:pPr>
        <w:tabs>
          <w:tab w:leader="none" w:pos="0" w:val="left"/>
        </w:tabs>
        <w:ind w:firstLine="0" w:left="0"/>
      </w:pPr>
    </w:lvl>
    <w:lvl w:ilvl="6">
      <w:start w:val="1"/>
      <w:numFmt w:val="decimal"/>
      <w:lvlJc w:val="left"/>
      <w:pPr>
        <w:tabs>
          <w:tab w:leader="none" w:pos="0" w:val="left"/>
        </w:tabs>
        <w:ind w:firstLine="0" w:left="0"/>
      </w:pPr>
    </w:lvl>
    <w:lvl w:ilvl="7">
      <w:start w:val="1"/>
      <w:numFmt w:val="decimal"/>
      <w:lvlJc w:val="left"/>
      <w:pPr>
        <w:tabs>
          <w:tab w:leader="none" w:pos="0" w:val="left"/>
        </w:tabs>
        <w:ind w:firstLine="0" w:left="0"/>
      </w:pPr>
    </w:lvl>
    <w:lvl w:ilvl="8">
      <w:start w:val="1"/>
      <w:numFmt w:val="decimal"/>
      <w:lvlJc w:val="left"/>
      <w:pPr>
        <w:tabs>
          <w:tab w:leader="none" w:pos="0" w:val="left"/>
        </w:tabs>
        <w:ind w:firstLine="0" w:left="0"/>
      </w:pPr>
    </w:lvl>
  </w:abstractNum>
  <w:abstractNum w:abstractNumId="4">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ind/>
    </w:pPr>
    <w:rPr>
      <w:sz w:val="24"/>
    </w:rPr>
  </w:style>
  <w:style w:default="1" w:styleId="Style_3_ch" w:type="character">
    <w:name w:val="Normal"/>
    <w:link w:val="Style_3"/>
    <w:rPr>
      <w:sz w:val="24"/>
    </w:rPr>
  </w:style>
  <w:style w:styleId="Style_4" w:type="paragraph">
    <w:name w:val="Normal (Web)"/>
    <w:basedOn w:val="Style_3"/>
    <w:link w:val="Style_4_ch"/>
    <w:pPr>
      <w:widowControl w:val="1"/>
      <w:spacing w:afterAutospacing="on" w:beforeAutospacing="on"/>
      <w:ind/>
    </w:pPr>
  </w:style>
  <w:style w:styleId="Style_4_ch" w:type="character">
    <w:name w:val="Normal (Web)"/>
    <w:basedOn w:val="Style_3_ch"/>
    <w:link w:val="Style_4"/>
  </w:style>
  <w:style w:styleId="Style_5" w:type="paragraph">
    <w:name w:val="toc 2"/>
    <w:next w:val="Style_3"/>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3"/>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3"/>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Указатель1"/>
    <w:basedOn w:val="Style_3"/>
    <w:link w:val="Style_9_ch"/>
  </w:style>
  <w:style w:styleId="Style_9_ch" w:type="character">
    <w:name w:val="Указатель1"/>
    <w:basedOn w:val="Style_3_ch"/>
    <w:link w:val="Style_9"/>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3"/>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RTF_Num 2 1"/>
    <w:link w:val="Style_12_ch"/>
    <w:rPr>
      <w:rFonts w:ascii="Times New Roman CYR" w:hAnsi="Times New Roman CYR"/>
    </w:rPr>
  </w:style>
  <w:style w:styleId="Style_12_ch" w:type="character">
    <w:name w:val="RTF_Num 2 1"/>
    <w:link w:val="Style_12"/>
    <w:rPr>
      <w:rFonts w:ascii="Times New Roman CYR" w:hAnsi="Times New Roman CYR"/>
    </w:rPr>
  </w:style>
  <w:style w:styleId="Style_13" w:type="paragraph">
    <w:name w:val="header"/>
    <w:basedOn w:val="Style_3"/>
    <w:link w:val="Style_13_ch"/>
    <w:pPr>
      <w:tabs>
        <w:tab w:leader="none" w:pos="4677" w:val="center"/>
        <w:tab w:leader="none" w:pos="9355" w:val="right"/>
      </w:tabs>
      <w:ind/>
    </w:pPr>
  </w:style>
  <w:style w:styleId="Style_13_ch" w:type="character">
    <w:name w:val="header"/>
    <w:basedOn w:val="Style_3_ch"/>
    <w:link w:val="Style_13"/>
  </w:style>
  <w:style w:styleId="Style_14" w:type="paragraph">
    <w:name w:val="toc 3"/>
    <w:next w:val="Style_3"/>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Название1"/>
    <w:basedOn w:val="Style_3"/>
    <w:link w:val="Style_15_ch"/>
    <w:pPr>
      <w:spacing w:after="120" w:before="120"/>
      <w:ind/>
    </w:pPr>
    <w:rPr>
      <w:i w:val="1"/>
      <w:sz w:val="24"/>
    </w:rPr>
  </w:style>
  <w:style w:styleId="Style_15_ch" w:type="character">
    <w:name w:val="Название1"/>
    <w:basedOn w:val="Style_3_ch"/>
    <w:link w:val="Style_15"/>
    <w:rPr>
      <w:i w:val="1"/>
      <w:sz w:val="24"/>
    </w:rPr>
  </w:style>
  <w:style w:styleId="Style_16" w:type="paragraph">
    <w:name w:val="Неразрешенное упоминание"/>
    <w:link w:val="Style_16_ch"/>
    <w:rPr>
      <w:color w:val="605E5C"/>
      <w:shd w:fill="E1DFDD" w:val="clear"/>
    </w:rPr>
  </w:style>
  <w:style w:styleId="Style_16_ch" w:type="character">
    <w:name w:val="Неразрешенное упоминание"/>
    <w:link w:val="Style_16"/>
    <w:rPr>
      <w:color w:val="605E5C"/>
      <w:shd w:fill="E1DFDD" w:val="clear"/>
    </w:rPr>
  </w:style>
  <w:style w:styleId="Style_17" w:type="paragraph">
    <w:name w:val="heading 5"/>
    <w:next w:val="Style_3"/>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List"/>
    <w:basedOn w:val="Style_19"/>
    <w:link w:val="Style_18_ch"/>
  </w:style>
  <w:style w:styleId="Style_18_ch" w:type="character">
    <w:name w:val="List"/>
    <w:basedOn w:val="Style_19_ch"/>
    <w:link w:val="Style_18"/>
  </w:style>
  <w:style w:styleId="Style_20" w:type="paragraph">
    <w:name w:val="heading 1"/>
    <w:next w:val="Style_3"/>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Заголовок таблицы"/>
    <w:basedOn w:val="Style_22"/>
    <w:link w:val="Style_21_ch"/>
    <w:pPr>
      <w:ind/>
      <w:jc w:val="center"/>
    </w:pPr>
  </w:style>
  <w:style w:styleId="Style_21_ch" w:type="character">
    <w:name w:val="Заголовок таблицы"/>
    <w:basedOn w:val="Style_22_ch"/>
    <w:link w:val="Style_21"/>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23" w:type="paragraph">
    <w:name w:val="Footnote"/>
    <w:link w:val="Style_23_ch"/>
    <w:pPr>
      <w:ind w:firstLine="851" w:left="0"/>
      <w:jc w:val="both"/>
    </w:pPr>
    <w:rPr>
      <w:rFonts w:ascii="XO Thames" w:hAnsi="XO Thames"/>
      <w:sz w:val="22"/>
    </w:rPr>
  </w:style>
  <w:style w:styleId="Style_23_ch" w:type="character">
    <w:name w:val="Footnote"/>
    <w:link w:val="Style_23"/>
    <w:rPr>
      <w:rFonts w:ascii="XO Thames" w:hAnsi="XO Thames"/>
      <w:sz w:val="22"/>
    </w:rPr>
  </w:style>
  <w:style w:styleId="Style_24" w:type="paragraph">
    <w:name w:val="toc 1"/>
    <w:next w:val="Style_3"/>
    <w:link w:val="Style_24_ch"/>
    <w:uiPriority w:val="39"/>
    <w:pPr>
      <w:ind w:firstLine="0" w:left="0"/>
      <w:jc w:val="left"/>
    </w:pPr>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spacing w:line="240" w:lineRule="auto"/>
      <w:ind/>
      <w:jc w:val="both"/>
    </w:pPr>
    <w:rPr>
      <w:rFonts w:ascii="XO Thames" w:hAnsi="XO Thames"/>
      <w:sz w:val="28"/>
    </w:rPr>
  </w:style>
  <w:style w:styleId="Style_25_ch" w:type="character">
    <w:name w:val="Header and Footer"/>
    <w:link w:val="Style_25"/>
    <w:rPr>
      <w:rFonts w:ascii="XO Thames" w:hAnsi="XO Thames"/>
      <w:sz w:val="28"/>
    </w:rPr>
  </w:style>
  <w:style w:styleId="Style_26" w:type="paragraph">
    <w:name w:val="footer"/>
    <w:basedOn w:val="Style_3"/>
    <w:link w:val="Style_26_ch"/>
    <w:pPr>
      <w:tabs>
        <w:tab w:leader="none" w:pos="4677" w:val="center"/>
        <w:tab w:leader="none" w:pos="9355" w:val="right"/>
      </w:tabs>
      <w:ind/>
    </w:pPr>
  </w:style>
  <w:style w:styleId="Style_26_ch" w:type="character">
    <w:name w:val="footer"/>
    <w:basedOn w:val="Style_3_ch"/>
    <w:link w:val="Style_26"/>
  </w:style>
  <w:style w:styleId="Style_22" w:type="paragraph">
    <w:name w:val="Содержимое таблицы"/>
    <w:basedOn w:val="Style_3"/>
    <w:link w:val="Style_22_ch"/>
  </w:style>
  <w:style w:styleId="Style_22_ch" w:type="character">
    <w:name w:val="Содержимое таблицы"/>
    <w:basedOn w:val="Style_3_ch"/>
    <w:link w:val="Style_22"/>
  </w:style>
  <w:style w:styleId="Style_27" w:type="paragraph">
    <w:name w:val="toc 9"/>
    <w:next w:val="Style_3"/>
    <w:link w:val="Style_27_ch"/>
    <w:uiPriority w:val="39"/>
    <w:pPr>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28" w:type="paragraph">
    <w:name w:val="FollowedHyperlink"/>
    <w:link w:val="Style_28_ch"/>
    <w:rPr>
      <w:color w:val="954F72"/>
      <w:u w:val="single"/>
    </w:rPr>
  </w:style>
  <w:style w:styleId="Style_28_ch" w:type="character">
    <w:name w:val="FollowedHyperlink"/>
    <w:link w:val="Style_28"/>
    <w:rPr>
      <w:color w:val="954F72"/>
      <w:u w:val="single"/>
    </w:rPr>
  </w:style>
  <w:style w:styleId="Style_29" w:type="paragraph">
    <w:name w:val="toc 8"/>
    <w:next w:val="Style_3"/>
    <w:link w:val="Style_29_ch"/>
    <w:uiPriority w:val="39"/>
    <w:pPr>
      <w:ind w:firstLine="0" w:left="1400"/>
      <w:jc w:val="left"/>
    </w:pPr>
    <w:rPr>
      <w:rFonts w:ascii="XO Thames" w:hAnsi="XO Thames"/>
      <w:sz w:val="28"/>
    </w:rPr>
  </w:style>
  <w:style w:styleId="Style_29_ch" w:type="character">
    <w:name w:val="toc 8"/>
    <w:link w:val="Style_29"/>
    <w:rPr>
      <w:rFonts w:ascii="XO Thames" w:hAnsi="XO Thames"/>
      <w:sz w:val="28"/>
    </w:rPr>
  </w:style>
  <w:style w:styleId="Style_30" w:type="paragraph">
    <w:name w:val="Medium List 2 Accent 4"/>
    <w:basedOn w:val="Style_3"/>
    <w:link w:val="Style_30_ch"/>
    <w:pPr>
      <w:widowControl w:val="1"/>
      <w:spacing w:after="200"/>
      <w:ind w:firstLine="0" w:left="720"/>
      <w:contextualSpacing w:val="1"/>
    </w:pPr>
    <w:rPr>
      <w:rFonts w:ascii="Cambria" w:hAnsi="Cambria"/>
    </w:rPr>
  </w:style>
  <w:style w:styleId="Style_30_ch" w:type="character">
    <w:name w:val="Medium List 2 Accent 4"/>
    <w:basedOn w:val="Style_3_ch"/>
    <w:link w:val="Style_30"/>
    <w:rPr>
      <w:rFonts w:ascii="Cambria" w:hAnsi="Cambria"/>
    </w:rPr>
  </w:style>
  <w:style w:styleId="Style_31" w:type="paragraph">
    <w:name w:val="toc 5"/>
    <w:next w:val="Style_3"/>
    <w:link w:val="Style_31_ch"/>
    <w:uiPriority w:val="39"/>
    <w:pPr>
      <w:ind w:firstLine="0" w:left="800"/>
      <w:jc w:val="left"/>
    </w:pPr>
    <w:rPr>
      <w:rFonts w:ascii="XO Thames" w:hAnsi="XO Thames"/>
      <w:sz w:val="28"/>
    </w:rPr>
  </w:style>
  <w:style w:styleId="Style_31_ch" w:type="character">
    <w:name w:val="toc 5"/>
    <w:link w:val="Style_31"/>
    <w:rPr>
      <w:rFonts w:ascii="XO Thames" w:hAnsi="XO Thames"/>
      <w:sz w:val="28"/>
    </w:rPr>
  </w:style>
  <w:style w:styleId="Style_32" w:type="paragraph">
    <w:name w:val="Default Paragraph Font"/>
    <w:link w:val="Style_32_ch"/>
  </w:style>
  <w:style w:styleId="Style_32_ch" w:type="character">
    <w:name w:val="Default Paragraph Font"/>
    <w:link w:val="Style_32"/>
  </w:style>
  <w:style w:styleId="Style_33" w:type="paragraph">
    <w:name w:val="Subtitle"/>
    <w:next w:val="Style_3"/>
    <w:link w:val="Style_33_ch"/>
    <w:uiPriority w:val="11"/>
    <w:qFormat/>
    <w:pPr>
      <w:ind/>
      <w:jc w:val="both"/>
    </w:pPr>
    <w:rPr>
      <w:rFonts w:ascii="XO Thames" w:hAnsi="XO Thames"/>
      <w:i w:val="1"/>
      <w:sz w:val="24"/>
    </w:rPr>
  </w:style>
  <w:style w:styleId="Style_33_ch" w:type="character">
    <w:name w:val="Subtitle"/>
    <w:link w:val="Style_33"/>
    <w:rPr>
      <w:rFonts w:ascii="XO Thames" w:hAnsi="XO Thames"/>
      <w:i w:val="1"/>
      <w:sz w:val="24"/>
    </w:rPr>
  </w:style>
  <w:style w:styleId="Style_19" w:type="paragraph">
    <w:name w:val="Body Text"/>
    <w:basedOn w:val="Style_3"/>
    <w:link w:val="Style_19_ch"/>
    <w:pPr>
      <w:spacing w:after="120" w:before="0"/>
      <w:ind/>
    </w:pPr>
  </w:style>
  <w:style w:styleId="Style_19_ch" w:type="character">
    <w:name w:val="Body Text"/>
    <w:basedOn w:val="Style_3_ch"/>
    <w:link w:val="Style_19"/>
  </w:style>
  <w:style w:styleId="Style_34" w:type="paragraph">
    <w:name w:val="Title"/>
    <w:basedOn w:val="Style_3"/>
    <w:next w:val="Style_19"/>
    <w:link w:val="Style_34_ch"/>
    <w:uiPriority w:val="10"/>
    <w:qFormat/>
    <w:pPr>
      <w:keepNext w:val="1"/>
      <w:spacing w:after="120" w:before="240"/>
      <w:ind/>
    </w:pPr>
    <w:rPr>
      <w:rFonts w:ascii="Arial" w:hAnsi="Arial"/>
      <w:sz w:val="28"/>
    </w:rPr>
  </w:style>
  <w:style w:styleId="Style_34_ch" w:type="character">
    <w:name w:val="Title"/>
    <w:basedOn w:val="Style_3_ch"/>
    <w:link w:val="Style_34"/>
    <w:rPr>
      <w:rFonts w:ascii="Arial" w:hAnsi="Arial"/>
      <w:sz w:val="28"/>
    </w:rPr>
  </w:style>
  <w:style w:styleId="Style_35" w:type="paragraph">
    <w:name w:val="heading 4"/>
    <w:next w:val="Style_3"/>
    <w:link w:val="Style_35_ch"/>
    <w:uiPriority w:val="9"/>
    <w:qFormat/>
    <w:pPr>
      <w:spacing w:after="120" w:before="120"/>
      <w:ind/>
      <w:jc w:val="both"/>
      <w:outlineLvl w:val="3"/>
    </w:pPr>
    <w:rPr>
      <w:rFonts w:ascii="XO Thames" w:hAnsi="XO Thames"/>
      <w:b w:val="1"/>
      <w:sz w:val="24"/>
    </w:rPr>
  </w:style>
  <w:style w:styleId="Style_35_ch" w:type="character">
    <w:name w:val="heading 4"/>
    <w:link w:val="Style_35"/>
    <w:rPr>
      <w:rFonts w:ascii="XO Thames" w:hAnsi="XO Thames"/>
      <w:b w:val="1"/>
      <w:sz w:val="24"/>
    </w:rPr>
  </w:style>
  <w:style w:styleId="Style_36" w:type="paragraph">
    <w:name w:val="heading 2"/>
    <w:next w:val="Style_3"/>
    <w:link w:val="Style_36_ch"/>
    <w:uiPriority w:val="9"/>
    <w:qFormat/>
    <w:pPr>
      <w:spacing w:after="120" w:before="120"/>
      <w:ind/>
      <w:jc w:val="both"/>
      <w:outlineLvl w:val="1"/>
    </w:pPr>
    <w:rPr>
      <w:rFonts w:ascii="XO Thames" w:hAnsi="XO Thames"/>
      <w:b w:val="1"/>
      <w:sz w:val="28"/>
    </w:rPr>
  </w:style>
  <w:style w:styleId="Style_36_ch" w:type="character">
    <w:name w:val="heading 2"/>
    <w:link w:val="Style_36"/>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2026-06-03T11:06:25Z</dcterms:modified>
</cp:coreProperties>
</file>