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bCs/>
          <w:spacing w:val="0"/>
        </w:rPr>
      </w:pPr>
      <w:r>
        <w:rPr>
          <w:b/>
          <w:spacing w:val="0"/>
          <w:highlight w:val="none"/>
        </w:rPr>
      </w:r>
      <w:r>
        <w:rPr>
          <w:b/>
          <w:spacing w:val="0"/>
          <w:highlight w:val="none"/>
        </w:rPr>
      </w:r>
      <w:r>
        <w:rPr>
          <w:b/>
          <w:bCs/>
          <w:spacing w:val="0"/>
        </w:rPr>
      </w:r>
    </w:p>
    <w:p>
      <w:pPr>
        <w:pStyle w:val="877"/>
        <w:jc w:val="center"/>
        <w:rPr>
          <w:b/>
          <w:bCs/>
          <w:spacing w:val="0"/>
          <w:highlight w:val="none"/>
        </w:rPr>
      </w:pPr>
      <w:r>
        <w:rPr>
          <w:b/>
          <w:spacing w:val="0"/>
        </w:rPr>
        <w:t xml:space="preserve">Договор № </w:t>
      </w:r>
      <w:r>
        <w:rPr>
          <w:b/>
          <w:spacing w:val="0"/>
        </w:rPr>
        <w:t xml:space="preserve">_________</w:t>
      </w:r>
      <w:r>
        <w:rPr>
          <w:b/>
          <w:bCs/>
          <w:spacing w:val="0"/>
          <w:highlight w:val="none"/>
        </w:rPr>
      </w:r>
      <w:r>
        <w:rPr>
          <w:b/>
          <w:bCs/>
          <w:spacing w:val="0"/>
          <w:highlight w:val="none"/>
        </w:rPr>
      </w:r>
    </w:p>
    <w:p>
      <w:pPr>
        <w:pStyle w:val="877"/>
        <w:jc w:val="center"/>
        <w:rPr>
          <w:b/>
          <w:bCs/>
          <w:spacing w:val="0"/>
        </w:rPr>
      </w:pPr>
      <w:r>
        <w:rPr>
          <w:b/>
          <w:spacing w:val="0"/>
        </w:rPr>
        <w:t xml:space="preserve">на оказание услуг </w:t>
      </w:r>
      <w:r>
        <w:rPr>
          <w:b/>
          <w:bCs/>
          <w:spacing w:val="0"/>
        </w:rPr>
        <w:t xml:space="preserve">по </w:t>
      </w:r>
      <w:r>
        <w:rPr>
          <w:b/>
          <w:bCs/>
          <w:spacing w:val="0"/>
        </w:rPr>
        <w:t xml:space="preserve">проверке технического состояния дымоходов</w:t>
      </w:r>
      <w:r>
        <w:rPr>
          <w:b/>
          <w:bCs/>
          <w:spacing w:val="0"/>
        </w:rPr>
      </w:r>
      <w:r>
        <w:rPr>
          <w:b/>
          <w:bCs/>
          <w:spacing w:val="0"/>
        </w:rPr>
      </w:r>
    </w:p>
    <w:p>
      <w:pPr>
        <w:pStyle w:val="877"/>
        <w:jc w:val="center"/>
        <w:rPr>
          <w:b/>
          <w:bCs/>
          <w:spacing w:val="0"/>
        </w:rPr>
      </w:pPr>
      <w:r>
        <w:rPr>
          <w:b/>
          <w:bCs/>
          <w:spacing w:val="0"/>
        </w:rPr>
        <w:t xml:space="preserve"> и вентиляционных каналов от газоиспользующего оборудования </w:t>
      </w:r>
      <w:r>
        <w:rPr>
          <w:b/>
          <w:bCs/>
          <w:spacing w:val="0"/>
        </w:rPr>
        <w:t xml:space="preserve">по адресу: </w:t>
      </w:r>
      <w:r>
        <w:rPr>
          <w:b/>
          <w:bCs/>
          <w:spacing w:val="0"/>
        </w:rPr>
      </w:r>
      <w:r>
        <w:rPr>
          <w:b/>
          <w:bCs/>
          <w:spacing w:val="0"/>
        </w:rPr>
      </w:r>
    </w:p>
    <w:p>
      <w:pPr>
        <w:pStyle w:val="877"/>
        <w:jc w:val="center"/>
        <w:rPr>
          <w:b/>
          <w:bCs/>
          <w:spacing w:val="0"/>
          <w:szCs w:val="20"/>
        </w:rPr>
      </w:pPr>
      <w:r>
        <w:rPr>
          <w:b/>
          <w:bCs/>
          <w:spacing w:val="0"/>
        </w:rPr>
        <w:t xml:space="preserve">ст. Староминская, ул. Кольцовская, д. 25</w:t>
      </w:r>
      <w:r>
        <w:rPr>
          <w:b/>
          <w:bCs/>
          <w:spacing w:val="0"/>
          <w:szCs w:val="20"/>
        </w:rPr>
      </w:r>
      <w:r>
        <w:rPr>
          <w:b/>
          <w:bCs/>
          <w:spacing w:val="0"/>
          <w:szCs w:val="20"/>
        </w:rPr>
      </w:r>
    </w:p>
    <w:p>
      <w:pPr>
        <w:pStyle w:val="877"/>
        <w:jc w:val="center"/>
        <w:rPr>
          <w:b/>
          <w:bCs/>
          <w:spacing w:val="0"/>
        </w:rPr>
      </w:pPr>
      <w:r>
        <w:rPr>
          <w:b/>
          <w:bCs/>
          <w:spacing w:val="0"/>
        </w:rPr>
      </w:r>
      <w:r>
        <w:rPr>
          <w:b/>
          <w:bCs/>
          <w:spacing w:val="0"/>
        </w:rPr>
      </w:r>
      <w:r>
        <w:rPr>
          <w:b/>
          <w:bCs/>
          <w:spacing w:val="0"/>
        </w:rPr>
      </w:r>
    </w:p>
    <w:p>
      <w:pPr>
        <w:pStyle w:val="877"/>
        <w:jc w:val="center"/>
        <w:rPr>
          <w:b/>
          <w:spacing w:val="0"/>
        </w:rPr>
      </w:pPr>
      <w:r>
        <w:rPr>
          <w:b/>
          <w:spacing w:val="0"/>
        </w:rPr>
      </w:r>
      <w:r>
        <w:rPr>
          <w:b/>
          <w:spacing w:val="0"/>
        </w:rPr>
      </w:r>
      <w:r>
        <w:rPr>
          <w:b/>
          <w:spacing w:val="0"/>
        </w:rPr>
      </w:r>
    </w:p>
    <w:p>
      <w:pPr>
        <w:pStyle w:val="877"/>
        <w:tabs>
          <w:tab w:val="left" w:pos="8080" w:leader="none"/>
        </w:tabs>
        <w:rPr>
          <w:spacing w:val="0"/>
        </w:rPr>
      </w:pPr>
      <w:r>
        <w:rPr>
          <w:spacing w:val="0"/>
        </w:rPr>
        <w:t xml:space="preserve">г. Краснодар</w:t>
      </w:r>
      <w:r>
        <w:rPr>
          <w:spacing w:val="0"/>
        </w:rPr>
        <w:t xml:space="preserve">                                                                         </w:t>
      </w:r>
      <w:r>
        <w:rPr>
          <w:spacing w:val="0"/>
        </w:rPr>
        <w:t xml:space="preserve">                </w:t>
      </w:r>
      <w:r>
        <w:rPr>
          <w:spacing w:val="0"/>
        </w:rPr>
        <w:t xml:space="preserve">      «</w:t>
      </w:r>
      <w:r>
        <w:rPr>
          <w:spacing w:val="0"/>
        </w:rPr>
        <w:t xml:space="preserve">______</w:t>
      </w:r>
      <w:r>
        <w:rPr>
          <w:spacing w:val="0"/>
        </w:rPr>
        <w:t xml:space="preserve">» </w:t>
      </w:r>
      <w:r>
        <w:rPr>
          <w:spacing w:val="0"/>
        </w:rPr>
        <w:t xml:space="preserve">___________</w:t>
      </w:r>
      <w:r>
        <w:rPr>
          <w:spacing w:val="0"/>
        </w:rPr>
        <w:t xml:space="preserve"> 2026</w:t>
      </w:r>
      <w:r>
        <w:rPr>
          <w:spacing w:val="0"/>
        </w:rPr>
        <w:t xml:space="preserve">г.</w:t>
      </w:r>
      <w:r>
        <w:rPr>
          <w:spacing w:val="0"/>
        </w:rPr>
      </w:r>
      <w:r>
        <w:rPr>
          <w:spacing w:val="0"/>
        </w:rPr>
      </w:r>
    </w:p>
    <w:p>
      <w:pPr>
        <w:tabs>
          <w:tab w:val="left" w:pos="8080" w:leader="none"/>
        </w:tabs>
        <w:rPr>
          <w:spacing w:val="0"/>
        </w:rPr>
      </w:pPr>
      <w:r>
        <w:rPr>
          <w:spacing w:val="0"/>
        </w:rPr>
      </w:r>
      <w:r>
        <w:rPr>
          <w:spacing w:val="0"/>
        </w:rPr>
      </w:r>
      <w:r>
        <w:rPr>
          <w:spacing w:val="0"/>
        </w:rPr>
      </w:r>
    </w:p>
    <w:p>
      <w:pPr>
        <w:pStyle w:val="877"/>
        <w:tabs>
          <w:tab w:val="left" w:pos="8080" w:leader="none"/>
        </w:tabs>
        <w:rPr>
          <w:spacing w:val="0"/>
        </w:rPr>
      </w:pPr>
      <w:r>
        <w:rPr>
          <w:spacing w:val="0"/>
        </w:rPr>
      </w:r>
      <w:r>
        <w:rPr>
          <w:spacing w:val="0"/>
        </w:rPr>
      </w:r>
      <w:r>
        <w:rPr>
          <w:spacing w:val="0"/>
        </w:rPr>
      </w:r>
    </w:p>
    <w:p>
      <w:pPr>
        <w:pStyle w:val="952"/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ab/>
        <w:t xml:space="preserve">Управление Федеральной службы государственной регистрации, кадастра и картографии по Краснодарскому краю, </w:t>
      </w:r>
      <w:r>
        <w:rPr>
          <w:sz w:val="24"/>
          <w:szCs w:val="24"/>
        </w:rPr>
        <w:t xml:space="preserve">именуемый в дальнейшем </w:t>
      </w:r>
      <w:r>
        <w:rPr>
          <w:b/>
          <w:sz w:val="24"/>
          <w:szCs w:val="24"/>
        </w:rPr>
        <w:t xml:space="preserve">«Заказчик»</w:t>
      </w:r>
      <w:r>
        <w:rPr>
          <w:sz w:val="24"/>
          <w:szCs w:val="24"/>
        </w:rPr>
        <w:t xml:space="preserve">, в лице заместителя руководителя </w:t>
      </w:r>
      <w:r>
        <w:rPr>
          <w:rStyle w:val="985"/>
          <w:sz w:val="24"/>
          <w:szCs w:val="24"/>
          <w:lang w:val="ru-RU"/>
        </w:rPr>
        <w:t xml:space="preserve">_____________________</w:t>
      </w:r>
      <w:r>
        <w:rPr>
          <w:rStyle w:val="985"/>
          <w:sz w:val="24"/>
          <w:szCs w:val="24"/>
        </w:rPr>
        <w:t xml:space="preserve">, действующей на основании </w:t>
      </w:r>
      <w:r>
        <w:rPr>
          <w:rStyle w:val="985"/>
          <w:sz w:val="24"/>
          <w:szCs w:val="24"/>
          <w:lang w:val="ru-RU"/>
        </w:rPr>
        <w:t xml:space="preserve">_______________</w:t>
      </w:r>
      <w:r>
        <w:rPr>
          <w:sz w:val="24"/>
          <w:szCs w:val="24"/>
        </w:rPr>
        <w:t xml:space="preserve">, с одной стороны, и </w:t>
      </w:r>
      <w:r>
        <w:rPr>
          <w:b/>
          <w:sz w:val="24"/>
          <w:szCs w:val="24"/>
          <w:lang w:val="ru-RU"/>
        </w:rPr>
        <w:t xml:space="preserve">_______________________</w:t>
      </w:r>
      <w:r>
        <w:rPr>
          <w:sz w:val="24"/>
          <w:szCs w:val="24"/>
        </w:rPr>
        <w:t xml:space="preserve">, именуемое в дальнейшем  </w:t>
      </w:r>
      <w:r>
        <w:rPr>
          <w:b/>
          <w:sz w:val="24"/>
          <w:szCs w:val="24"/>
        </w:rPr>
        <w:t xml:space="preserve">«Исполнитель»,</w:t>
      </w:r>
      <w:r>
        <w:rPr>
          <w:sz w:val="24"/>
          <w:szCs w:val="24"/>
        </w:rPr>
        <w:t xml:space="preserve"> в лице </w:t>
      </w:r>
      <w:r>
        <w:rPr>
          <w:sz w:val="24"/>
          <w:szCs w:val="24"/>
          <w:lang w:val="ru-RU"/>
        </w:rPr>
        <w:t xml:space="preserve">_____________________</w:t>
      </w:r>
      <w:r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  <w:lang w:val="ru-RU"/>
        </w:rPr>
        <w:t xml:space="preserve">______________</w:t>
      </w:r>
      <w:r>
        <w:rPr>
          <w:sz w:val="24"/>
          <w:szCs w:val="24"/>
        </w:rPr>
        <w:t xml:space="preserve">, с другой стороны, </w:t>
      </w:r>
      <w:r>
        <w:rPr>
          <w:color w:val="000000"/>
          <w:sz w:val="24"/>
          <w:szCs w:val="24"/>
        </w:rPr>
        <w:t xml:space="preserve">вместе именуемые «Стороны», с соблюдение</w:t>
      </w:r>
      <w:r>
        <w:rPr>
          <w:color w:val="000000"/>
          <w:sz w:val="24"/>
          <w:szCs w:val="24"/>
        </w:rPr>
        <w:t xml:space="preserve">м </w:t>
      </w:r>
      <w:r>
        <w:rPr>
          <w:color w:val="000000"/>
          <w:sz w:val="24"/>
          <w:szCs w:val="24"/>
        </w:rPr>
        <w:t xml:space="preserve">требований п. 4 ч. 1 ст. 93 Федерального закона от 05 апреля 2013г. № 44-ФЗ «О контрактной системе в сфере закупок товаров, работ, услуг для обеспечения государственных и муниципальных нужд», заключили настоящий Договор (далее – Договор) о нижеследующем: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52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  <w:r>
        <w:rPr>
          <w:b/>
          <w:bCs/>
          <w:color w:val="000000"/>
          <w:sz w:val="24"/>
          <w:szCs w:val="24"/>
        </w:rPr>
      </w:r>
      <w:r>
        <w:rPr>
          <w:b/>
          <w:bCs/>
          <w:color w:val="000000"/>
          <w:sz w:val="24"/>
          <w:szCs w:val="24"/>
        </w:rPr>
      </w:r>
    </w:p>
    <w:p>
      <w:pPr>
        <w:pStyle w:val="952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  <w:r>
        <w:rPr>
          <w:b/>
          <w:bCs/>
          <w:color w:val="000000"/>
          <w:sz w:val="24"/>
          <w:szCs w:val="24"/>
        </w:rPr>
      </w:r>
      <w:r>
        <w:rPr>
          <w:b/>
          <w:bCs/>
          <w:color w:val="000000"/>
          <w:sz w:val="24"/>
          <w:szCs w:val="24"/>
        </w:rPr>
      </w:r>
    </w:p>
    <w:p>
      <w:pPr>
        <w:pStyle w:val="952"/>
        <w:numPr>
          <w:ilvl w:val="0"/>
          <w:numId w:val="4"/>
        </w:num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ПРЕДМЕТ </w:t>
      </w:r>
      <w:r>
        <w:rPr>
          <w:b/>
          <w:bCs/>
          <w:sz w:val="24"/>
          <w:szCs w:val="24"/>
        </w:rPr>
        <w:t xml:space="preserve">ДОГОВОР</w:t>
      </w:r>
      <w:r>
        <w:rPr>
          <w:b/>
          <w:bCs/>
          <w:sz w:val="24"/>
          <w:szCs w:val="24"/>
        </w:rPr>
        <w:t xml:space="preserve">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52"/>
        <w:ind w:left="72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</w:rPr>
      </w:r>
    </w:p>
    <w:p>
      <w:pPr>
        <w:pStyle w:val="877"/>
        <w:jc w:val="both"/>
        <w:rPr>
          <w:spacing w:val="0"/>
        </w:rPr>
      </w:pPr>
      <w:r>
        <w:rPr>
          <w:spacing w:val="0"/>
        </w:rPr>
        <w:tab/>
      </w:r>
      <w:r>
        <w:rPr>
          <w:spacing w:val="0"/>
        </w:rPr>
        <w:t xml:space="preserve">1.1. </w:t>
      </w:r>
      <w:r>
        <w:rPr>
          <w:spacing w:val="0"/>
        </w:rPr>
        <w:t xml:space="preserve">Заказчик поручает, а Исполнитель обязуется в установленный настоящим Договором</w:t>
      </w:r>
      <w:r>
        <w:rPr>
          <w:spacing w:val="0"/>
        </w:rPr>
        <w:t xml:space="preserve"> срок в соответствии с условиями Долговора</w:t>
      </w:r>
      <w:r>
        <w:rPr>
          <w:spacing w:val="0"/>
        </w:rPr>
        <w:t xml:space="preserve"> – </w:t>
      </w:r>
      <w:r>
        <w:rPr>
          <w:spacing w:val="0"/>
        </w:rPr>
        <w:t xml:space="preserve">оказать услуги </w:t>
      </w:r>
      <w:r>
        <w:rPr>
          <w:spacing w:val="0"/>
        </w:rPr>
        <w:t xml:space="preserve">по проверке технического состояния дымоходов и вентиляционных каналов от газоиспользующего оборудования в </w:t>
      </w:r>
      <w:r>
        <w:rPr>
          <w:bCs/>
          <w:spacing w:val="0"/>
        </w:rPr>
        <w:t xml:space="preserve">помещении теплоузла</w:t>
      </w:r>
      <w:r>
        <w:rPr>
          <w:bCs/>
          <w:spacing w:val="0"/>
        </w:rPr>
        <w:t xml:space="preserve">, расположенного по адресу:</w:t>
      </w:r>
      <w:r>
        <w:rPr>
          <w:bCs/>
          <w:spacing w:val="0"/>
        </w:rPr>
        <w:t xml:space="preserve"> </w:t>
      </w:r>
      <w:r>
        <w:rPr>
          <w:bCs/>
          <w:spacing w:val="0"/>
        </w:rPr>
        <w:t xml:space="preserve">Краснодарский край,</w:t>
      </w:r>
      <w:r>
        <w:rPr>
          <w:bCs/>
          <w:spacing w:val="0"/>
        </w:rPr>
        <w:t xml:space="preserve"> </w:t>
      </w:r>
      <w:r>
        <w:rPr>
          <w:bCs/>
          <w:spacing w:val="0"/>
        </w:rPr>
        <w:t xml:space="preserve">ст. Староминская, ул. Кольцовская, д.25</w:t>
      </w:r>
      <w:r>
        <w:rPr>
          <w:spacing w:val="0"/>
        </w:rPr>
        <w:t xml:space="preserve"> </w:t>
      </w:r>
      <w:r>
        <w:rPr>
          <w:spacing w:val="0"/>
        </w:rPr>
        <w:t xml:space="preserve">(именуемое в дальнейшем - «Объект»).</w:t>
      </w:r>
      <w:r>
        <w:rPr>
          <w:spacing w:val="0"/>
        </w:rPr>
      </w:r>
      <w:r>
        <w:rPr>
          <w:spacing w:val="0"/>
        </w:rPr>
      </w:r>
    </w:p>
    <w:p>
      <w:pPr>
        <w:pStyle w:val="95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1.2. Наименование</w:t>
      </w:r>
      <w:r>
        <w:rPr>
          <w:sz w:val="24"/>
          <w:szCs w:val="24"/>
        </w:rPr>
        <w:t xml:space="preserve">, сроки и</w:t>
      </w:r>
      <w:r>
        <w:rPr>
          <w:sz w:val="24"/>
          <w:szCs w:val="24"/>
        </w:rPr>
        <w:t xml:space="preserve"> количество (объем)</w:t>
      </w:r>
      <w:r>
        <w:rPr>
          <w:sz w:val="24"/>
          <w:szCs w:val="24"/>
          <w:lang w:val="ru-RU"/>
        </w:rPr>
        <w:t xml:space="preserve">,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о</w:t>
      </w:r>
      <w:r>
        <w:rPr>
          <w:sz w:val="24"/>
          <w:szCs w:val="24"/>
          <w:lang w:val="ru-RU"/>
        </w:rPr>
        <w:t xml:space="preserve">казыва</w:t>
      </w:r>
      <w:r>
        <w:rPr>
          <w:sz w:val="24"/>
          <w:szCs w:val="24"/>
        </w:rPr>
        <w:t xml:space="preserve">емых</w:t>
      </w:r>
      <w:r>
        <w:rPr>
          <w:sz w:val="24"/>
          <w:szCs w:val="24"/>
        </w:rPr>
        <w:t xml:space="preserve"> по настоящему Договору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услуг</w:t>
      </w:r>
      <w:r>
        <w:rPr>
          <w:sz w:val="24"/>
          <w:szCs w:val="24"/>
          <w:lang w:val="ru-RU"/>
        </w:rPr>
        <w:t xml:space="preserve">,</w:t>
      </w:r>
      <w:r>
        <w:rPr>
          <w:sz w:val="24"/>
          <w:szCs w:val="24"/>
        </w:rPr>
        <w:t xml:space="preserve"> определены в </w:t>
      </w:r>
      <w:r>
        <w:rPr>
          <w:sz w:val="24"/>
          <w:szCs w:val="24"/>
        </w:rPr>
        <w:t xml:space="preserve">Техническом задании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(Приложение №</w:t>
      </w:r>
      <w:r>
        <w:rPr>
          <w:sz w:val="24"/>
          <w:szCs w:val="24"/>
        </w:rPr>
        <w:t xml:space="preserve">1</w:t>
      </w:r>
      <w:r>
        <w:rPr>
          <w:sz w:val="24"/>
          <w:szCs w:val="24"/>
          <w:lang w:val="ru-RU"/>
        </w:rPr>
        <w:t xml:space="preserve"> к настоящему Договору</w:t>
      </w:r>
      <w:r>
        <w:rPr>
          <w:sz w:val="24"/>
          <w:szCs w:val="24"/>
        </w:rPr>
        <w:t xml:space="preserve">), являющемся неотъемлемой частью настоящего Договора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2"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1.3. Срок </w:t>
      </w:r>
      <w:r>
        <w:rPr>
          <w:color w:val="000000"/>
          <w:sz w:val="24"/>
          <w:szCs w:val="24"/>
          <w:lang w:val="ru-RU"/>
        </w:rPr>
        <w:t xml:space="preserve">оказания услуг</w:t>
      </w:r>
      <w:r>
        <w:rPr>
          <w:color w:val="000000"/>
          <w:sz w:val="24"/>
          <w:szCs w:val="24"/>
        </w:rPr>
        <w:t xml:space="preserve">: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ru-RU"/>
        </w:rPr>
        <w:t xml:space="preserve">с</w:t>
      </w:r>
      <w:r>
        <w:rPr>
          <w:color w:val="000000"/>
          <w:sz w:val="24"/>
          <w:szCs w:val="24"/>
        </w:rPr>
        <w:t xml:space="preserve"> момента заключения Договора</w:t>
      </w:r>
      <w:r>
        <w:rPr>
          <w:color w:val="000000"/>
          <w:sz w:val="24"/>
          <w:szCs w:val="24"/>
        </w:rPr>
        <w:t xml:space="preserve"> до 1</w:t>
      </w:r>
      <w:r>
        <w:rPr>
          <w:color w:val="000000"/>
          <w:sz w:val="24"/>
          <w:szCs w:val="24"/>
          <w:lang w:val="ru-RU"/>
        </w:rPr>
        <w:t xml:space="preserve">5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  <w:lang w:val="ru-RU"/>
        </w:rPr>
        <w:t xml:space="preserve">1</w:t>
      </w:r>
      <w:r>
        <w:rPr>
          <w:color w:val="000000"/>
          <w:sz w:val="24"/>
          <w:szCs w:val="24"/>
        </w:rPr>
        <w:t xml:space="preserve">0.2026</w:t>
      </w:r>
      <w:r>
        <w:rPr>
          <w:color w:val="000000"/>
          <w:sz w:val="24"/>
          <w:szCs w:val="24"/>
        </w:rPr>
        <w:t xml:space="preserve"> года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52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52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52"/>
        <w:numPr>
          <w:ilvl w:val="0"/>
          <w:numId w:val="4"/>
        </w:num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</w:rPr>
        <w:t xml:space="preserve">ЦЕНА </w:t>
      </w:r>
      <w:r>
        <w:rPr>
          <w:b/>
          <w:bCs/>
          <w:sz w:val="24"/>
          <w:szCs w:val="24"/>
        </w:rPr>
        <w:t xml:space="preserve">ДОГОВОР</w:t>
      </w:r>
      <w:r>
        <w:rPr>
          <w:b/>
          <w:bCs/>
          <w:sz w:val="24"/>
          <w:szCs w:val="24"/>
        </w:rPr>
        <w:t xml:space="preserve">А И ПОРЯДОК РАСЧЕТОВ</w:t>
      </w:r>
      <w:r>
        <w:rPr>
          <w:b/>
          <w:bCs/>
          <w:sz w:val="24"/>
          <w:szCs w:val="24"/>
          <w:lang w:val="ru-RU"/>
        </w:rPr>
      </w:r>
      <w:r>
        <w:rPr>
          <w:b/>
          <w:bCs/>
          <w:sz w:val="24"/>
          <w:szCs w:val="24"/>
          <w:lang w:val="ru-RU"/>
        </w:rPr>
      </w:r>
    </w:p>
    <w:p>
      <w:pPr>
        <w:pStyle w:val="952"/>
        <w:ind w:left="720" w:firstLine="0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highlight w:val="none"/>
          <w:lang w:val="ru-RU"/>
        </w:rPr>
      </w:r>
      <w:r>
        <w:rPr>
          <w:b/>
          <w:bCs/>
          <w:sz w:val="24"/>
          <w:szCs w:val="24"/>
          <w:highlight w:val="none"/>
          <w:lang w:val="ru-RU"/>
        </w:rPr>
      </w:r>
      <w:r>
        <w:rPr>
          <w:b/>
          <w:bCs/>
          <w:sz w:val="24"/>
          <w:szCs w:val="24"/>
          <w:lang w:val="ru-RU"/>
        </w:rPr>
      </w:r>
    </w:p>
    <w:p>
      <w:pPr>
        <w:pStyle w:val="979"/>
        <w:ind w:left="0" w:firstLine="567"/>
        <w:jc w:val="both"/>
        <w:spacing w:after="0" w:line="0" w:lineRule="atLeast"/>
        <w:rPr>
          <w:rFonts w:ascii="Times New Roman" w:hAnsi="Times New Roman"/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.1. Цена </w:t>
      </w:r>
      <w:r>
        <w:rPr>
          <w:rFonts w:ascii="Times New Roman" w:hAnsi="Times New Roman"/>
          <w:sz w:val="24"/>
          <w:szCs w:val="24"/>
        </w:rPr>
        <w:t xml:space="preserve">Договора </w:t>
      </w:r>
      <w:r>
        <w:rPr>
          <w:rFonts w:ascii="Times New Roman" w:hAnsi="Times New Roman"/>
          <w:b/>
          <w:sz w:val="24"/>
          <w:szCs w:val="24"/>
        </w:rPr>
        <w:t xml:space="preserve">_______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 xml:space="preserve">_________________________</w:t>
      </w:r>
      <w:r>
        <w:rPr>
          <w:rFonts w:ascii="Times New Roman" w:hAnsi="Times New Roman"/>
          <w:b/>
          <w:sz w:val="24"/>
          <w:szCs w:val="24"/>
        </w:rPr>
        <w:t xml:space="preserve">) рублей 00 копеек, </w:t>
      </w:r>
      <w:r>
        <w:rPr>
          <w:rFonts w:ascii="Times New Roman" w:hAnsi="Times New Roman"/>
          <w:b/>
          <w:sz w:val="24"/>
          <w:szCs w:val="24"/>
        </w:rPr>
        <w:t xml:space="preserve">НДС___%/</w:t>
      </w:r>
      <w:r>
        <w:rPr>
          <w:rFonts w:ascii="Times New Roman" w:hAnsi="Times New Roman"/>
          <w:b/>
          <w:sz w:val="24"/>
          <w:szCs w:val="24"/>
        </w:rPr>
        <w:t xml:space="preserve">НДС не предусмотрен. 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79"/>
        <w:ind w:left="0" w:firstLine="567"/>
        <w:jc w:val="both"/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Цена Договора</w:t>
      </w:r>
      <w:r>
        <w:rPr>
          <w:rFonts w:ascii="Times New Roman" w:hAnsi="Times New Roman"/>
          <w:sz w:val="24"/>
          <w:szCs w:val="24"/>
        </w:rPr>
        <w:t xml:space="preserve"> является твер</w:t>
      </w:r>
      <w:r>
        <w:rPr>
          <w:rFonts w:ascii="Times New Roman" w:hAnsi="Times New Roman"/>
          <w:sz w:val="24"/>
          <w:szCs w:val="24"/>
        </w:rPr>
        <w:t xml:space="preserve">дой и определяется на весь срок исполнения Договора за исключением случаев, установленных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79"/>
        <w:ind w:left="0" w:firstLine="567"/>
        <w:jc w:val="both"/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.2.  Порядок оплаты: Аванс не предусмотрен. Расчеты между Заказчиком и Исполнителем за фактически оказанные услуги в течении 10 (десяти) рабочих дней.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79"/>
        <w:ind w:left="0" w:firstLine="567"/>
        <w:jc w:val="both"/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.3. Источник финансирования Договора</w:t>
      </w:r>
      <w:r>
        <w:rPr>
          <w:rFonts w:ascii="Times New Roman" w:hAnsi="Times New Roman"/>
          <w:sz w:val="24"/>
          <w:szCs w:val="24"/>
        </w:rPr>
        <w:t xml:space="preserve"> – федеральный бюджет в пределах доведенных лимитов на 2026 год.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79"/>
        <w:ind w:left="0" w:firstLine="567"/>
        <w:jc w:val="both"/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.4. Исполнитель по факту оказания услуг представляет Заказчику акт оказанных услуг и иные документы, предусмотренных Договором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79"/>
        <w:ind w:left="0" w:firstLine="567"/>
        <w:jc w:val="both"/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.4.1. </w:t>
      </w:r>
      <w:r>
        <w:rPr>
          <w:rFonts w:ascii="Times New Roman" w:hAnsi="Times New Roman"/>
          <w:sz w:val="24"/>
          <w:szCs w:val="24"/>
        </w:rPr>
        <w:t xml:space="preserve">Для проверки предоставленных Исполнителем результатов, предусмотренных Договором, в части их соответствия условиям Договора Заказчи</w:t>
      </w:r>
      <w:r>
        <w:rPr>
          <w:rFonts w:ascii="Times New Roman" w:hAnsi="Times New Roman"/>
          <w:sz w:val="24"/>
          <w:szCs w:val="24"/>
        </w:rPr>
        <w:t xml:space="preserve">к проводит экспертизу. Экспертиза результатов, предусмотренных Договором,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</w:t>
      </w:r>
      <w:hyperlink r:id="rId10" w:tooltip="consultantplus://offline/ref=782E9CC4CCC6932545801925E3B536176E50B53C1FD70BD7655CABC93DB89C27024180C10398FB96372E7F1F5737VEP" w:history="1">
        <w:r>
          <w:rPr>
            <w:rFonts w:ascii="Times New Roman" w:hAnsi="Times New Roman"/>
            <w:sz w:val="24"/>
            <w:szCs w:val="24"/>
          </w:rPr>
          <w:t xml:space="preserve">законом</w:t>
        </w:r>
      </w:hyperlink>
      <w:r>
        <w:rPr>
          <w:rFonts w:ascii="Times New Roman" w:hAnsi="Times New Roman"/>
          <w:sz w:val="24"/>
          <w:szCs w:val="24"/>
        </w:rPr>
        <w:t xml:space="preserve"> от 5 апреля 2013 г. N 44-ФЗ "О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79"/>
        <w:ind w:left="0" w:firstLine="567"/>
        <w:jc w:val="both"/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79"/>
        <w:ind w:left="0" w:firstLine="0"/>
        <w:jc w:val="both"/>
        <w:spacing w:after="0" w:line="0" w:lineRule="atLeast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</w:rPr>
        <w:t xml:space="preserve"> контрактной системе в сфере закупок товаров, работ, услуг для обеспечения государственных и муниципальных нужд".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Style w:val="979"/>
        <w:ind w:left="0" w:firstLine="567"/>
        <w:jc w:val="both"/>
        <w:spacing w:after="0" w:line="0" w:lineRule="atLeast"/>
        <w:rPr>
          <w:rFonts w:ascii="Times New Roman" w:hAnsi="Times New Roman"/>
          <w:sz w:val="24"/>
          <w:szCs w:val="24"/>
          <w14:ligatures w14:val="none"/>
        </w:rPr>
      </w:pPr>
      <w:r>
        <w:rPr>
          <w:rFonts w:ascii="Times New Roman" w:hAnsi="Times New Roman"/>
          <w:sz w:val="24"/>
          <w:szCs w:val="24"/>
        </w:rPr>
        <w:t xml:space="preserve">В случае отсутствия замечаний к оказанным услугам, Заказчик подписывает акт оказанных услуг.</w:t>
      </w:r>
      <w:r>
        <w:rPr>
          <w:rFonts w:ascii="Times New Roman" w:hAnsi="Times New Roman"/>
          <w:sz w:val="24"/>
          <w:szCs w:val="24"/>
          <w14:ligatures w14:val="none"/>
        </w:rPr>
      </w:r>
      <w:r>
        <w:rPr>
          <w:rFonts w:ascii="Times New Roman" w:hAnsi="Times New Roman"/>
          <w:sz w:val="24"/>
          <w:szCs w:val="24"/>
          <w14:ligatures w14:val="none"/>
        </w:rPr>
      </w:r>
    </w:p>
    <w:p>
      <w:pPr>
        <w:pStyle w:val="979"/>
        <w:ind w:left="0" w:firstLine="567"/>
        <w:jc w:val="both"/>
        <w:spacing w:after="0" w:line="0" w:lineRule="atLeast"/>
        <w:rPr>
          <w:rFonts w:ascii="Times New Roman" w:hAnsi="Times New Roman"/>
          <w:sz w:val="24"/>
          <w:szCs w:val="24"/>
          <w14:ligatures w14:val="none"/>
        </w:rPr>
      </w:pPr>
      <w:r>
        <w:rPr>
          <w:rFonts w:ascii="Times New Roman" w:hAnsi="Times New Roman"/>
          <w:sz w:val="24"/>
          <w:szCs w:val="24"/>
        </w:rPr>
        <w:t xml:space="preserve">При наличии замечаний по качеству и (или) объему оказанных услуг, Заказчик </w:t>
      </w:r>
      <w:r>
        <w:rPr>
          <w:rFonts w:ascii="Times New Roman" w:hAnsi="Times New Roman"/>
          <w:sz w:val="24"/>
          <w:szCs w:val="24"/>
        </w:rPr>
        <w:t xml:space="preserve">оформляет соответствующий акт.</w:t>
      </w:r>
      <w:r>
        <w:rPr>
          <w:rFonts w:ascii="Times New Roman" w:hAnsi="Times New Roman"/>
          <w:sz w:val="24"/>
          <w:szCs w:val="24"/>
          <w14:ligatures w14:val="none"/>
        </w:rPr>
      </w:r>
      <w:r>
        <w:rPr>
          <w:rFonts w:ascii="Times New Roman" w:hAnsi="Times New Roman"/>
          <w:sz w:val="24"/>
          <w:szCs w:val="24"/>
          <w14:ligatures w14:val="none"/>
        </w:rPr>
      </w:r>
    </w:p>
    <w:p>
      <w:pPr>
        <w:pStyle w:val="979"/>
        <w:ind w:left="0" w:firstLine="567"/>
        <w:jc w:val="both"/>
        <w:spacing w:after="0" w:line="0" w:lineRule="atLeast"/>
        <w:rPr>
          <w:rFonts w:ascii="Times New Roman" w:hAnsi="Times New Roman"/>
          <w:sz w:val="24"/>
          <w:szCs w:val="24"/>
          <w14:ligatures w14:val="none"/>
        </w:rPr>
      </w:pPr>
      <w:r>
        <w:rPr>
          <w:rFonts w:ascii="Times New Roman" w:hAnsi="Times New Roman"/>
          <w:sz w:val="24"/>
          <w:szCs w:val="24"/>
        </w:rPr>
        <w:t xml:space="preserve">Услуги считаются оказанными с момента подписания Заказчиком акта оказанных услуг без замечаний.</w:t>
      </w:r>
      <w:r>
        <w:rPr>
          <w:rFonts w:ascii="Times New Roman" w:hAnsi="Times New Roman"/>
          <w:sz w:val="24"/>
          <w:szCs w:val="24"/>
          <w14:ligatures w14:val="none"/>
        </w:rPr>
      </w:r>
      <w:r>
        <w:rPr>
          <w:rFonts w:ascii="Times New Roman" w:hAnsi="Times New Roman"/>
          <w:sz w:val="24"/>
          <w:szCs w:val="24"/>
          <w14:ligatures w14:val="none"/>
        </w:rPr>
      </w:r>
    </w:p>
    <w:p>
      <w:pPr>
        <w:pStyle w:val="979"/>
        <w:ind w:left="0" w:firstLine="567"/>
        <w:jc w:val="both"/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.4.2. </w:t>
      </w:r>
      <w:r>
        <w:rPr>
          <w:rFonts w:ascii="Times New Roman" w:hAnsi="Times New Roman"/>
          <w:sz w:val="24"/>
          <w:szCs w:val="24"/>
        </w:rPr>
        <w:t xml:space="preserve">В случаях отказа в приемке, Заказчика направляет Исполнителю мотивированный отказ.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79"/>
        <w:ind w:left="0" w:firstLine="567"/>
        <w:jc w:val="both"/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.4.3. В случаях устранения выявленных недостатков Исполнителем, Заказчик осуществляет проверку оказанных услуг Исполнителем на предмет соответствия оказанных услуг требованиям и условиям Договора</w:t>
      </w:r>
      <w:r>
        <w:rPr>
          <w:rFonts w:ascii="Times New Roman" w:hAnsi="Times New Roman"/>
          <w:sz w:val="24"/>
          <w:szCs w:val="24"/>
        </w:rPr>
        <w:t xml:space="preserve">, и приёмку оказанных услуг, в порядке установленным настоящим Договором</w:t>
      </w:r>
      <w:r>
        <w:rPr>
          <w:rFonts w:ascii="Times New Roman" w:hAnsi="Times New Roman"/>
          <w:sz w:val="24"/>
          <w:szCs w:val="24"/>
        </w:rPr>
        <w:t xml:space="preserve"> и в соответствии ФЗ-44 от 05.04.2013 г.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79"/>
        <w:ind w:left="0" w:firstLine="567"/>
        <w:jc w:val="both"/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.5. Оплата по Договору</w:t>
      </w:r>
      <w:r>
        <w:rPr>
          <w:rFonts w:ascii="Times New Roman" w:hAnsi="Times New Roman"/>
          <w:sz w:val="24"/>
          <w:szCs w:val="24"/>
        </w:rPr>
        <w:t xml:space="preserve"> осуществляется по безналичному расчету платежными поручениями путем перечисления Заказчиком денежных средств на расчетный счет Исполнителя, указанный в Договоре</w:t>
      </w:r>
      <w:r>
        <w:rPr>
          <w:rFonts w:ascii="Times New Roman" w:hAnsi="Times New Roman"/>
          <w:sz w:val="24"/>
          <w:szCs w:val="24"/>
        </w:rPr>
        <w:t xml:space="preserve">. В случае изменения расчетного счета Исполнитель обязан в т</w:t>
      </w:r>
      <w:r>
        <w:rPr>
          <w:rFonts w:ascii="Times New Roman" w:hAnsi="Times New Roman"/>
          <w:sz w:val="24"/>
          <w:szCs w:val="24"/>
        </w:rPr>
        <w:t xml:space="preserve">ечение тр</w:t>
      </w:r>
      <w:r>
        <w:rPr>
          <w:rFonts w:ascii="Times New Roman" w:hAnsi="Times New Roman"/>
          <w:sz w:val="24"/>
          <w:szCs w:val="24"/>
        </w:rPr>
        <w:t xml:space="preserve">ех рабочих дней с даты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настоящем Договоре </w:t>
      </w:r>
      <w:r>
        <w:rPr>
          <w:rFonts w:ascii="Times New Roman" w:hAnsi="Times New Roman"/>
          <w:sz w:val="24"/>
          <w:szCs w:val="24"/>
        </w:rPr>
        <w:t xml:space="preserve">счет Исполнителя, несет Исполнитель.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52"/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2</w:t>
      </w:r>
      <w:r>
        <w:rPr>
          <w:sz w:val="24"/>
          <w:szCs w:val="24"/>
        </w:rPr>
        <w:t xml:space="preserve">.</w:t>
      </w:r>
      <w:r>
        <w:rPr>
          <w:sz w:val="24"/>
          <w:szCs w:val="24"/>
          <w:lang w:val="ru-RU"/>
        </w:rPr>
        <w:t xml:space="preserve">6</w:t>
      </w:r>
      <w:r>
        <w:rPr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Приемка оказанных услуг проводится в соответствии с ст. 94 </w:t>
      </w:r>
      <w:r>
        <w:rPr>
          <w:sz w:val="24"/>
          <w:szCs w:val="24"/>
        </w:rPr>
        <w:t xml:space="preserve">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color w:val="000000"/>
          <w:sz w:val="24"/>
          <w:szCs w:val="24"/>
        </w:rPr>
        <w:t xml:space="preserve"> не</w:t>
      </w:r>
      <w:r>
        <w:rPr>
          <w:sz w:val="24"/>
          <w:szCs w:val="24"/>
        </w:rPr>
        <w:t xml:space="preserve"> позднее двадцати рабочих дней, следующих за днем поступления документа об оказании услуг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2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2"/>
        <w:ind w:firstLine="567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3. </w:t>
      </w:r>
      <w:r>
        <w:rPr>
          <w:b/>
          <w:bCs/>
          <w:sz w:val="24"/>
          <w:szCs w:val="24"/>
        </w:rPr>
        <w:t xml:space="preserve">ВЗАИМОДЕЙСТВИЕ </w:t>
      </w:r>
      <w:r>
        <w:rPr>
          <w:b/>
          <w:bCs/>
          <w:sz w:val="24"/>
          <w:szCs w:val="24"/>
        </w:rPr>
        <w:t xml:space="preserve">СТОРОН</w:t>
      </w:r>
      <w:r>
        <w:rPr>
          <w:b/>
          <w:bCs/>
          <w:sz w:val="24"/>
          <w:szCs w:val="24"/>
          <w:lang w:val="ru-RU"/>
        </w:rPr>
      </w:r>
      <w:r>
        <w:rPr>
          <w:b/>
          <w:bCs/>
          <w:sz w:val="24"/>
          <w:szCs w:val="24"/>
          <w:lang w:val="ru-RU"/>
        </w:rPr>
      </w:r>
    </w:p>
    <w:p>
      <w:pPr>
        <w:pStyle w:val="952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3</w:t>
      </w:r>
      <w:r>
        <w:rPr>
          <w:sz w:val="24"/>
          <w:szCs w:val="24"/>
        </w:rPr>
        <w:t xml:space="preserve">.1.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Исполнитель обязан: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2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3.1.1. Исполнитель обязуется </w:t>
      </w:r>
      <w:r>
        <w:rPr>
          <w:sz w:val="24"/>
          <w:szCs w:val="24"/>
          <w:lang w:val="ru-RU"/>
        </w:rPr>
        <w:t xml:space="preserve">оказать услуги</w:t>
      </w:r>
      <w:r>
        <w:rPr>
          <w:sz w:val="24"/>
          <w:szCs w:val="24"/>
        </w:rPr>
        <w:t xml:space="preserve"> надлежащего качества, в объеме и в сроки, предусмотренные настоящим Договором и Техническим заданием (</w:t>
      </w:r>
      <w:r>
        <w:rPr>
          <w:sz w:val="24"/>
          <w:szCs w:val="24"/>
          <w:lang w:val="ru-RU"/>
        </w:rPr>
        <w:t xml:space="preserve">П</w:t>
      </w:r>
      <w:r>
        <w:rPr>
          <w:sz w:val="24"/>
          <w:szCs w:val="24"/>
        </w:rPr>
        <w:t xml:space="preserve">риложение №1 к настоящему Договору</w:t>
      </w:r>
      <w:r>
        <w:rPr>
          <w:sz w:val="24"/>
          <w:szCs w:val="24"/>
        </w:rPr>
        <w:t xml:space="preserve">)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и сдать </w:t>
      </w:r>
      <w:r>
        <w:rPr>
          <w:sz w:val="24"/>
          <w:szCs w:val="24"/>
          <w:lang w:val="ru-RU"/>
        </w:rPr>
        <w:t xml:space="preserve">услуги</w:t>
      </w:r>
      <w:r>
        <w:rPr>
          <w:sz w:val="24"/>
          <w:szCs w:val="24"/>
        </w:rPr>
        <w:t xml:space="preserve"> Заказчику в установленный срок.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2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ab/>
        <w:t xml:space="preserve">3.1.2. Исполнитель обязан обеспечить производство и качество всех </w:t>
      </w:r>
      <w:r>
        <w:rPr>
          <w:sz w:val="24"/>
          <w:szCs w:val="24"/>
          <w:lang w:val="ru-RU"/>
        </w:rPr>
        <w:t xml:space="preserve">услуг</w:t>
      </w:r>
      <w:r>
        <w:rPr>
          <w:sz w:val="24"/>
          <w:szCs w:val="24"/>
        </w:rPr>
        <w:t xml:space="preserve"> в соответствии с действующими нормами и условиями настоящего Договора.</w:t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3.1.3. Исполнитель обязан обеспечить оказание услуг своими силами и средствами.</w:t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3.1.4. До приемки </w:t>
      </w:r>
      <w:r>
        <w:rPr>
          <w:sz w:val="24"/>
          <w:szCs w:val="24"/>
          <w:lang w:val="ru-RU"/>
        </w:rPr>
        <w:t xml:space="preserve">оказанных услуг</w:t>
      </w:r>
      <w:r>
        <w:rPr>
          <w:sz w:val="24"/>
          <w:szCs w:val="24"/>
        </w:rPr>
        <w:t xml:space="preserve"> Исполнитель обязан вывезти принадлежащее ему оборудование, инвентарь, инструменты, материалы и мусор.  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2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3.1.5. Исполнитель  обязан немедленно известить «Заказчика»  и до получения от него указаний приостановить </w:t>
      </w:r>
      <w:r>
        <w:rPr>
          <w:sz w:val="24"/>
          <w:szCs w:val="24"/>
          <w:lang w:val="ru-RU"/>
        </w:rPr>
        <w:t xml:space="preserve">оказание услуг</w:t>
      </w:r>
      <w:r>
        <w:rPr>
          <w:sz w:val="24"/>
          <w:szCs w:val="24"/>
        </w:rPr>
        <w:t xml:space="preserve"> при обнаружении обстоятельств,  угрожающих годности или прочности результатов </w:t>
      </w:r>
      <w:r>
        <w:rPr>
          <w:sz w:val="24"/>
          <w:szCs w:val="24"/>
          <w:lang w:val="ru-RU"/>
        </w:rPr>
        <w:t xml:space="preserve">оказ</w:t>
      </w:r>
      <w:r>
        <w:rPr>
          <w:sz w:val="24"/>
          <w:szCs w:val="24"/>
          <w:lang w:val="ru-RU"/>
        </w:rPr>
        <w:t xml:space="preserve">ываемых</w:t>
      </w:r>
      <w:r>
        <w:rPr>
          <w:sz w:val="24"/>
          <w:szCs w:val="24"/>
          <w:lang w:val="ru-RU"/>
        </w:rPr>
        <w:t xml:space="preserve"> услуг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 xml:space="preserve"> либо создающих невозможность завершения ее в срок.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2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ab/>
        <w:t xml:space="preserve">3.1.</w:t>
      </w:r>
      <w:r>
        <w:rPr>
          <w:sz w:val="24"/>
          <w:szCs w:val="24"/>
          <w:lang w:val="ru-RU"/>
        </w:rPr>
        <w:t xml:space="preserve">6</w:t>
      </w:r>
      <w:r>
        <w:rPr>
          <w:sz w:val="24"/>
          <w:szCs w:val="24"/>
        </w:rPr>
        <w:t xml:space="preserve">. Нести полную ответственность перед Заказчиком, в случае повреждения оборудования и имущества, находящегося на объекте Заказчика, при </w:t>
      </w:r>
      <w:r>
        <w:rPr>
          <w:sz w:val="24"/>
          <w:szCs w:val="24"/>
          <w:lang w:val="ru-RU"/>
        </w:rPr>
        <w:t xml:space="preserve">оказании услуг</w:t>
      </w:r>
      <w:r>
        <w:rPr>
          <w:sz w:val="24"/>
          <w:szCs w:val="24"/>
        </w:rPr>
        <w:t xml:space="preserve">, указанных в п.п.1.1</w:t>
      </w:r>
      <w:r>
        <w:rPr>
          <w:sz w:val="24"/>
          <w:szCs w:val="24"/>
          <w:lang w:val="ru-RU"/>
        </w:rPr>
        <w:t xml:space="preserve">, п.п.1.2</w:t>
      </w:r>
      <w:r>
        <w:rPr>
          <w:sz w:val="24"/>
          <w:szCs w:val="24"/>
        </w:rPr>
        <w:t xml:space="preserve"> пункта 1 настоящего Договора.</w:t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3</w:t>
      </w:r>
      <w:r>
        <w:rPr>
          <w:sz w:val="24"/>
          <w:szCs w:val="24"/>
        </w:rPr>
        <w:t xml:space="preserve">.2. </w:t>
      </w:r>
      <w:r>
        <w:rPr>
          <w:b/>
          <w:sz w:val="24"/>
          <w:szCs w:val="24"/>
        </w:rPr>
        <w:t xml:space="preserve">Исполнитель</w:t>
      </w:r>
      <w:r>
        <w:rPr>
          <w:b/>
          <w:sz w:val="24"/>
          <w:szCs w:val="24"/>
        </w:rPr>
        <w:t xml:space="preserve"> имеет право: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52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 В случае необходимости Исполнитель имеет право привлекать для </w:t>
      </w:r>
      <w:r>
        <w:rPr>
          <w:sz w:val="24"/>
          <w:szCs w:val="24"/>
          <w:lang w:val="ru-RU"/>
        </w:rPr>
        <w:t xml:space="preserve">оказания услуг</w:t>
      </w:r>
      <w:r>
        <w:rPr>
          <w:sz w:val="24"/>
          <w:szCs w:val="24"/>
        </w:rPr>
        <w:t xml:space="preserve"> по настоящему Договору третьих лиц, заключая с ними соответствующие договоры, неся при этом полную ответственность перед Заказчиком за их действия и </w:t>
      </w:r>
      <w:r>
        <w:rPr>
          <w:sz w:val="24"/>
          <w:szCs w:val="24"/>
          <w:lang w:val="ru-RU"/>
        </w:rPr>
        <w:t xml:space="preserve">оказан</w:t>
      </w:r>
      <w:r>
        <w:rPr>
          <w:sz w:val="24"/>
          <w:szCs w:val="24"/>
          <w:lang w:val="ru-RU"/>
        </w:rPr>
        <w:t xml:space="preserve">ные</w:t>
      </w:r>
      <w:r>
        <w:rPr>
          <w:sz w:val="24"/>
          <w:szCs w:val="24"/>
          <w:lang w:val="ru-RU"/>
        </w:rPr>
        <w:t xml:space="preserve"> услуг</w:t>
      </w:r>
      <w:r>
        <w:rPr>
          <w:sz w:val="24"/>
          <w:szCs w:val="24"/>
          <w:lang w:val="ru-RU"/>
        </w:rPr>
        <w:t xml:space="preserve">и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2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3.2.2. Досрочно выполнить </w:t>
      </w:r>
      <w:r>
        <w:rPr>
          <w:sz w:val="24"/>
          <w:szCs w:val="24"/>
          <w:lang w:val="ru-RU"/>
        </w:rPr>
        <w:t xml:space="preserve">услуги</w:t>
      </w:r>
      <w:r>
        <w:rPr>
          <w:sz w:val="24"/>
          <w:szCs w:val="24"/>
        </w:rPr>
        <w:t xml:space="preserve"> и сдать Заказчику их результат в установленном Договоре порядке.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2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3.2.3. Направлять Заказчику уведомления об уплате в добровольном порядке сумм неустойки (пени), предусмотренных Договором за неисполнение (ненадлежащее исполнение) Заказчиком своих обязательств по Договору.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2"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ab/>
        <w:t xml:space="preserve">3</w:t>
      </w:r>
      <w:r>
        <w:rPr>
          <w:sz w:val="24"/>
          <w:szCs w:val="24"/>
        </w:rPr>
        <w:t xml:space="preserve">.3. </w:t>
      </w:r>
      <w:r>
        <w:rPr>
          <w:b/>
          <w:sz w:val="24"/>
          <w:szCs w:val="24"/>
        </w:rPr>
        <w:t xml:space="preserve">Заказчик обязан: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952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</w:p>
    <w:p>
      <w:pPr>
        <w:pStyle w:val="952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3.3.1. Оказать Исполнителю содействие необходимое для </w:t>
      </w:r>
      <w:r>
        <w:rPr>
          <w:sz w:val="24"/>
          <w:szCs w:val="24"/>
          <w:lang w:val="ru-RU"/>
        </w:rPr>
        <w:t xml:space="preserve">оказания услуг</w:t>
      </w:r>
      <w:r>
        <w:rPr>
          <w:sz w:val="24"/>
          <w:szCs w:val="24"/>
        </w:rPr>
        <w:t xml:space="preserve"> по настоящему Договору;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52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3.3.2. Н</w:t>
      </w:r>
      <w:r>
        <w:rPr>
          <w:sz w:val="24"/>
          <w:szCs w:val="24"/>
        </w:rPr>
        <w:t xml:space="preserve">езамедлительно сообщать Исполнителю о возникающих неполадках и аварийных ситуациях возникших во время </w:t>
      </w:r>
      <w:r>
        <w:rPr>
          <w:sz w:val="24"/>
          <w:szCs w:val="24"/>
          <w:lang w:val="ru-RU"/>
        </w:rPr>
        <w:t xml:space="preserve">оказания услуг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3.3.3. Принять </w:t>
      </w:r>
      <w:r>
        <w:rPr>
          <w:sz w:val="24"/>
          <w:szCs w:val="24"/>
          <w:lang w:val="ru-RU"/>
        </w:rPr>
        <w:t xml:space="preserve">оказанные услуги</w:t>
      </w:r>
      <w:r>
        <w:rPr>
          <w:sz w:val="24"/>
          <w:szCs w:val="24"/>
        </w:rPr>
        <w:t xml:space="preserve"> в соответствии с разделом 6 настоящего Договора и при отсутствии претензий относительно качества </w:t>
      </w:r>
      <w:r>
        <w:rPr>
          <w:sz w:val="24"/>
          <w:szCs w:val="24"/>
          <w:lang w:val="ru-RU"/>
        </w:rPr>
        <w:t xml:space="preserve">услуг</w:t>
      </w:r>
      <w:r>
        <w:rPr>
          <w:sz w:val="24"/>
          <w:szCs w:val="24"/>
        </w:rPr>
        <w:t xml:space="preserve">, подписать акт </w:t>
      </w:r>
      <w:r>
        <w:rPr>
          <w:color w:val="000000"/>
          <w:sz w:val="24"/>
          <w:szCs w:val="24"/>
        </w:rPr>
        <w:t xml:space="preserve">выполненных работ (оказанных услуг)</w:t>
      </w:r>
      <w:r>
        <w:rPr>
          <w:sz w:val="24"/>
          <w:szCs w:val="24"/>
        </w:rPr>
        <w:t xml:space="preserve"> в двух экземплярах и передать один экземпляр акта Исполнителю;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2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3.3.4. Оплатить </w:t>
      </w:r>
      <w:r>
        <w:rPr>
          <w:sz w:val="24"/>
          <w:szCs w:val="24"/>
          <w:lang w:val="ru-RU"/>
        </w:rPr>
        <w:t xml:space="preserve">оказанные услуги</w:t>
      </w:r>
      <w:r>
        <w:rPr>
          <w:sz w:val="24"/>
          <w:szCs w:val="24"/>
        </w:rPr>
        <w:t xml:space="preserve"> в соответствии с разделом 2 настоящего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2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ab/>
        <w:t xml:space="preserve">3.3.5. В случае досрочного выполнения Исполнителем обязательств по Договору, принять и оплатить </w:t>
      </w:r>
      <w:r>
        <w:rPr>
          <w:sz w:val="24"/>
          <w:szCs w:val="24"/>
          <w:lang w:val="ru-RU"/>
        </w:rPr>
        <w:t xml:space="preserve">услуги</w:t>
      </w:r>
      <w:r>
        <w:rPr>
          <w:sz w:val="24"/>
          <w:szCs w:val="24"/>
        </w:rPr>
        <w:t xml:space="preserve"> в соответствии с установленным в Договоре порядком.</w:t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</w:t>
      </w:r>
      <w:r>
        <w:rPr>
          <w:sz w:val="24"/>
          <w:szCs w:val="24"/>
        </w:rPr>
        <w:t xml:space="preserve">.4. </w:t>
      </w:r>
      <w:r>
        <w:rPr>
          <w:b/>
          <w:sz w:val="24"/>
          <w:szCs w:val="24"/>
        </w:rPr>
        <w:t xml:space="preserve">Заказчик имеет право: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2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3.4.1. Провести экспертизу для проверки </w:t>
      </w:r>
      <w:r>
        <w:rPr>
          <w:sz w:val="24"/>
          <w:szCs w:val="24"/>
          <w:lang w:val="ru-RU"/>
        </w:rPr>
        <w:t xml:space="preserve">оказанных</w:t>
      </w:r>
      <w:r>
        <w:rPr>
          <w:sz w:val="24"/>
          <w:szCs w:val="24"/>
        </w:rPr>
        <w:t xml:space="preserve"> Исполнителем </w:t>
      </w:r>
      <w:r>
        <w:rPr>
          <w:sz w:val="24"/>
          <w:szCs w:val="24"/>
          <w:lang w:val="ru-RU"/>
        </w:rPr>
        <w:t xml:space="preserve">услуг</w:t>
      </w:r>
      <w:r>
        <w:rPr>
          <w:sz w:val="24"/>
          <w:szCs w:val="24"/>
        </w:rPr>
        <w:t xml:space="preserve">, предусмотренных Договором, в части их соответствия условиям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2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3.4.2. Направлять Исполнителю уведомления об уплате в добровольном порядке сумм неустойки (пени), предусмотренных Договором за неисполнение (ненадлежащее исполнение) Исполнителем своих обязательств по Договору.</w:t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numPr>
          <w:ilvl w:val="0"/>
          <w:numId w:val="10"/>
        </w:num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</w:rPr>
        <w:t xml:space="preserve">ОТВЕТСТВЕННОСТЬ СТОРОН</w:t>
      </w:r>
      <w:r>
        <w:rPr>
          <w:b/>
          <w:bCs/>
          <w:sz w:val="24"/>
          <w:szCs w:val="24"/>
          <w:lang w:val="ru-RU"/>
        </w:rPr>
      </w:r>
      <w:r>
        <w:rPr>
          <w:b/>
          <w:bCs/>
          <w:sz w:val="24"/>
          <w:szCs w:val="24"/>
          <w:lang w:val="ru-RU"/>
        </w:rPr>
      </w:r>
    </w:p>
    <w:p>
      <w:pPr>
        <w:pStyle w:val="878"/>
        <w:ind w:left="0" w:firstLine="709"/>
        <w:jc w:val="both"/>
        <w:tabs>
          <w:tab w:val="left" w:pos="360" w:leader="none"/>
          <w:tab w:val="clear" w:pos="720" w:leader="none"/>
        </w:tabs>
        <w:rPr>
          <w:b/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4.1. В случае неисполнения или ненадлежащего исполнения обязательств, предусмотренных настоящим Договором, Стороны несут ответственность в соответствии с настоящим Договором и законодательством Российской Федерации. </w:t>
      </w:r>
      <w:r>
        <w:rPr>
          <w:b/>
          <w:bCs/>
          <w:color w:val="000000"/>
          <w:sz w:val="24"/>
          <w:szCs w:val="24"/>
        </w:rPr>
      </w:r>
      <w:r>
        <w:rPr>
          <w:b/>
          <w:bCs/>
          <w:color w:val="000000"/>
          <w:sz w:val="24"/>
          <w:szCs w:val="24"/>
        </w:rPr>
      </w:r>
    </w:p>
    <w:p>
      <w:pPr>
        <w:pStyle w:val="987"/>
        <w:ind w:firstLine="709"/>
        <w:widowControl w:val="off"/>
        <w:tabs>
          <w:tab w:val="left" w:pos="360" w:leader="none"/>
          <w:tab w:val="left" w:pos="127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В случае полного (частичного) неисполнения условий Договора одной из Сторон эта Сторона обязана возместить другой Стороне причиненные убытки в части, непокрытой неустойкой.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87"/>
        <w:ind w:firstLine="709"/>
        <w:widowControl w:val="off"/>
        <w:tabs>
          <w:tab w:val="left" w:pos="360" w:leader="none"/>
          <w:tab w:val="left" w:pos="127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Расчет уплаты неустоек (штрафов, пеней) устанавливается в соответствии с </w:t>
      </w:r>
      <w:r>
        <w:rPr>
          <w:rFonts w:ascii="Times New Roman" w:hAnsi="Times New Roman" w:cs="Times New Roman"/>
          <w:sz w:val="24"/>
          <w:szCs w:val="24"/>
        </w:rPr>
        <w:t xml:space="preserve">ч</w:t>
      </w:r>
      <w:r>
        <w:rPr>
          <w:rFonts w:ascii="Times New Roman" w:hAnsi="Times New Roman" w:cs="Times New Roman"/>
          <w:sz w:val="24"/>
          <w:szCs w:val="24"/>
        </w:rPr>
        <w:t xml:space="preserve">. 5-8 ст. 34 Федерального закона от 05 апреля 2013 года № 44-ФЗ «О контрактной систе</w:t>
      </w:r>
      <w:r>
        <w:rPr>
          <w:rFonts w:ascii="Times New Roman" w:hAnsi="Times New Roman" w:cs="Times New Roman"/>
          <w:sz w:val="24"/>
          <w:szCs w:val="24"/>
        </w:rPr>
        <w:t xml:space="preserve">ме в сфере закупок товаров, работ, услуг для обеспечения государственных и муниципальных нужд» и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ком, исполнителем) обязательств, предусмотренных Договором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 августа 2017 г. N 1042.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87"/>
        <w:ind w:firstLine="709"/>
        <w:widowControl w:val="off"/>
        <w:tabs>
          <w:tab w:val="left" w:pos="360" w:leader="none"/>
          <w:tab w:val="left" w:pos="127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</w:t>
      </w:r>
      <w:r>
        <w:rPr>
          <w:rFonts w:ascii="Times New Roman" w:hAnsi="Times New Roman" w:cs="Times New Roman"/>
          <w:sz w:val="24"/>
          <w:szCs w:val="24"/>
        </w:rPr>
        <w:t xml:space="preserve">силы или по вине другой стороны. К обстоятельствам непреодолимой силы не относятся, в частности, нарушение обязанностей со стороны контрагентов должника, отсутствие на рынке нужных для исполнения товаров, отсутствие у должника необходимых денежных средств.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87"/>
        <w:ind w:firstLine="709"/>
        <w:widowControl w:val="off"/>
        <w:tabs>
          <w:tab w:val="left" w:pos="360" w:leader="none"/>
          <w:tab w:val="left" w:pos="127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87"/>
        <w:ind w:firstLine="709"/>
        <w:widowControl w:val="off"/>
        <w:tabs>
          <w:tab w:val="left" w:pos="360" w:leader="none"/>
          <w:tab w:val="left" w:pos="127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В случае если надлежащее исполнение Стороной предусмотренных Договором обязательств оказалось невозможным вследствие обстоятельств непреодолимой силы, такая Сторона не позднее 3 (трех) рабочих дней с мом</w:t>
      </w:r>
      <w:r>
        <w:rPr>
          <w:rFonts w:ascii="Times New Roman" w:hAnsi="Times New Roman" w:cs="Times New Roman"/>
          <w:sz w:val="24"/>
          <w:szCs w:val="24"/>
        </w:rPr>
        <w:t xml:space="preserve">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87"/>
        <w:ind w:firstLine="709"/>
        <w:widowControl w:val="off"/>
        <w:tabs>
          <w:tab w:val="left" w:pos="360" w:leader="none"/>
          <w:tab w:val="left" w:pos="127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4.6. Уплата санкций не освобождает Стороны от выполнения принятых обязательств, если это не урегулировано дополнительным соглашением.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87"/>
        <w:ind w:firstLine="709"/>
        <w:widowControl w:val="off"/>
        <w:tabs>
          <w:tab w:val="left" w:pos="360" w:leader="none"/>
          <w:tab w:val="left" w:pos="127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невозможности исполнения, возникшей по вине Заказчика, услуги подлежат оплате в полном объеме, если иное не предусмотрено законом или настоящим Договором.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52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4.7. Общая сумма начисленных неустоек за неисполнение или ненадлежащее исполнение обязательств, предусмотренных Договором, не может</w:t>
      </w:r>
      <w:r>
        <w:rPr>
          <w:sz w:val="24"/>
          <w:szCs w:val="24"/>
        </w:rPr>
        <w:t xml:space="preserve"> превышать стоимости Договора.</w:t>
        <w:tab/>
      </w:r>
      <w:r>
        <w:rPr>
          <w:rFonts w:eastAsia="Times New Roman"/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2"/>
        <w:jc w:val="both"/>
        <w:rPr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                        </w:t>
      </w:r>
      <w:r>
        <w:rPr>
          <w:rFonts w:eastAsia="Times New Roman"/>
          <w:sz w:val="24"/>
          <w:szCs w:val="24"/>
        </w:rPr>
        <w:t xml:space="preserve">                               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52"/>
        <w:numPr>
          <w:ilvl w:val="0"/>
          <w:numId w:val="10"/>
        </w:num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</w:rPr>
        <w:t xml:space="preserve">ОБСТОЯТЕЛЬСТВА НЕПРЕОДОЛИМОЙ СИЛЫ</w:t>
      </w:r>
      <w:r>
        <w:rPr>
          <w:b/>
          <w:bCs/>
          <w:sz w:val="24"/>
          <w:szCs w:val="24"/>
          <w:lang w:val="ru-RU"/>
        </w:rPr>
      </w:r>
      <w:r>
        <w:rPr>
          <w:b/>
          <w:bCs/>
          <w:sz w:val="24"/>
          <w:szCs w:val="24"/>
          <w:lang w:val="ru-RU"/>
        </w:rPr>
      </w:r>
    </w:p>
    <w:p>
      <w:pPr>
        <w:pStyle w:val="980"/>
        <w:jc w:val="both"/>
        <w:spacing w:before="0" w:beforeAutospacing="0" w:after="0" w:afterAutospacing="0" w:line="0" w:lineRule="atLeast"/>
      </w:pPr>
      <w:r>
        <w:tab/>
      </w:r>
      <w:r>
        <w:t xml:space="preserve">5</w:t>
      </w:r>
      <w:r>
        <w:t xml:space="preserve">.1. Стороны не несут ответственность за полное или частичное неисполнение предусмотренных настоящим Договором обязательств, если такое неисполнение связано с обстоятельствами непреодолимой силы.</w:t>
      </w:r>
      <w:r/>
    </w:p>
    <w:p>
      <w:pPr>
        <w:pStyle w:val="980"/>
        <w:jc w:val="both"/>
        <w:spacing w:before="0" w:beforeAutospacing="0" w:after="0" w:afterAutospacing="0" w:line="0" w:lineRule="atLeast"/>
      </w:pPr>
      <w:r>
        <w:tab/>
      </w:r>
      <w:r>
        <w:t xml:space="preserve">5</w:t>
      </w:r>
      <w:r>
        <w:t xml:space="preserve">.2. Сторона, для которой создалась невозможность исполнения обязател</w:t>
      </w:r>
      <w:r>
        <w:t xml:space="preserve">ьс</w:t>
      </w:r>
      <w:r>
        <w:t xml:space="preserve">тв по настоящему Договору вследствие обстоятельств непреодолимой силы, не позднее 3 (трех) рабочих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  <w:r/>
    </w:p>
    <w:p>
      <w:pPr>
        <w:pStyle w:val="980"/>
        <w:jc w:val="both"/>
        <w:spacing w:before="0" w:beforeAutospacing="0" w:after="0" w:afterAutospacing="0" w:line="0" w:lineRule="atLeast"/>
      </w:pPr>
      <w:r>
        <w:tab/>
      </w:r>
      <w:r>
        <w:t xml:space="preserve">5</w:t>
      </w:r>
      <w:r>
        <w:t xml:space="preserve">.3. В случае возникновения обстоятельств непреодолимой силы Стороны вправе расторгнуть настоящий Договор, и в этом случае ни одна из Сторон не вправе требовать возмещения убытков.</w:t>
      </w:r>
      <w:r/>
    </w:p>
    <w:p>
      <w:pPr>
        <w:pStyle w:val="980"/>
        <w:jc w:val="both"/>
        <w:spacing w:before="0" w:beforeAutospacing="0" w:after="0" w:afterAutospacing="0" w:line="0" w:lineRule="atLeast"/>
      </w:pPr>
      <w:r>
        <w:tab/>
      </w:r>
      <w:r>
        <w:t xml:space="preserve">5</w:t>
      </w:r>
      <w:r>
        <w:t xml:space="preserve">.4.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</w:t>
      </w:r>
      <w:r>
        <w:t xml:space="preserve">или уполномоченных организаций.</w:t>
      </w:r>
      <w:r/>
    </w:p>
    <w:p>
      <w:pPr>
        <w:pStyle w:val="9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52"/>
        <w:numPr>
          <w:ilvl w:val="0"/>
          <w:numId w:val="10"/>
        </w:num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</w:rPr>
        <w:t xml:space="preserve">СРОК ДЕЙСТВИЯ </w:t>
      </w:r>
      <w:r>
        <w:rPr>
          <w:b/>
          <w:bCs/>
          <w:sz w:val="24"/>
          <w:szCs w:val="24"/>
        </w:rPr>
        <w:t xml:space="preserve">ДОГОВОРА</w:t>
      </w:r>
      <w:r>
        <w:rPr>
          <w:b/>
          <w:bCs/>
          <w:sz w:val="24"/>
          <w:szCs w:val="24"/>
          <w:lang w:val="ru-RU"/>
        </w:rPr>
      </w:r>
      <w:r>
        <w:rPr>
          <w:b/>
          <w:bCs/>
          <w:sz w:val="24"/>
          <w:szCs w:val="24"/>
          <w:lang w:val="ru-RU"/>
        </w:rPr>
      </w:r>
    </w:p>
    <w:p>
      <w:pPr>
        <w:pStyle w:val="95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</w:t>
      </w:r>
      <w:r>
        <w:rPr>
          <w:rFonts w:eastAsia="Times New Roman"/>
          <w:sz w:val="24"/>
          <w:szCs w:val="24"/>
        </w:rPr>
        <w:t xml:space="preserve">6</w:t>
      </w:r>
      <w:r>
        <w:rPr>
          <w:sz w:val="24"/>
          <w:szCs w:val="24"/>
        </w:rPr>
        <w:t xml:space="preserve">.1. Настоящий Договор</w:t>
      </w:r>
      <w:r>
        <w:rPr>
          <w:sz w:val="24"/>
          <w:szCs w:val="24"/>
        </w:rPr>
        <w:t xml:space="preserve"> вступает в силу с момента его подписания и действует до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30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ноября</w:t>
      </w:r>
      <w:r>
        <w:rPr>
          <w:sz w:val="24"/>
          <w:szCs w:val="24"/>
        </w:rPr>
        <w:t xml:space="preserve"> 20</w:t>
      </w:r>
      <w:r>
        <w:rPr>
          <w:sz w:val="24"/>
          <w:szCs w:val="24"/>
        </w:rPr>
        <w:t xml:space="preserve">26</w:t>
      </w:r>
      <w:r>
        <w:rPr>
          <w:sz w:val="24"/>
          <w:szCs w:val="24"/>
        </w:rPr>
        <w:t xml:space="preserve"> года, а в части </w:t>
      </w:r>
      <w:r>
        <w:rPr>
          <w:sz w:val="24"/>
          <w:szCs w:val="24"/>
          <w:lang w:val="ru-RU"/>
        </w:rPr>
        <w:t xml:space="preserve">исполнения </w:t>
      </w:r>
      <w:r>
        <w:rPr>
          <w:sz w:val="24"/>
          <w:szCs w:val="24"/>
        </w:rPr>
        <w:t xml:space="preserve">обязат</w:t>
      </w:r>
      <w:r>
        <w:rPr>
          <w:sz w:val="24"/>
          <w:szCs w:val="24"/>
        </w:rPr>
        <w:t xml:space="preserve">ельств </w:t>
      </w:r>
      <w:r>
        <w:rPr>
          <w:sz w:val="24"/>
          <w:szCs w:val="24"/>
          <w:lang w:val="ru-RU"/>
        </w:rPr>
        <w:t xml:space="preserve">по Договору </w:t>
      </w:r>
      <w:r>
        <w:rPr>
          <w:sz w:val="24"/>
          <w:szCs w:val="24"/>
        </w:rPr>
        <w:t xml:space="preserve">до 30.</w:t>
      </w:r>
      <w:r>
        <w:rPr>
          <w:sz w:val="24"/>
          <w:szCs w:val="24"/>
          <w:lang w:val="ru-RU"/>
        </w:rPr>
        <w:t xml:space="preserve">12.2026г. включительно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</w:p>
    <w:p>
      <w:pPr>
        <w:pStyle w:val="95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</w:t>
      </w:r>
      <w:r>
        <w:rPr>
          <w:rFonts w:eastAsia="Times New Roman"/>
          <w:sz w:val="24"/>
          <w:szCs w:val="24"/>
        </w:rPr>
        <w:t xml:space="preserve">6</w:t>
      </w:r>
      <w:r>
        <w:rPr>
          <w:sz w:val="24"/>
          <w:szCs w:val="24"/>
        </w:rPr>
        <w:t xml:space="preserve">.2. Окончание срока действия настоящего Договора</w:t>
      </w:r>
      <w:r>
        <w:rPr>
          <w:sz w:val="24"/>
          <w:szCs w:val="24"/>
        </w:rPr>
        <w:t xml:space="preserve"> не освобождает Стороны от ответственности за его наруше</w:t>
      </w:r>
      <w:r>
        <w:rPr>
          <w:sz w:val="24"/>
          <w:szCs w:val="24"/>
        </w:rPr>
        <w:t xml:space="preserve">ние, если таковые имели место при исполнении условий настоящего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52"/>
        <w:numPr>
          <w:ilvl w:val="0"/>
          <w:numId w:val="10"/>
        </w:num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</w:rPr>
        <w:t xml:space="preserve">РАЗРЕШЕНИЕ СПОРОВ МЕЖДУ СТОРОНАМИ</w:t>
      </w:r>
      <w:r>
        <w:rPr>
          <w:b/>
          <w:bCs/>
          <w:sz w:val="24"/>
          <w:szCs w:val="24"/>
          <w:lang w:val="ru-RU"/>
        </w:rPr>
      </w:r>
      <w:r>
        <w:rPr>
          <w:b/>
          <w:bCs/>
          <w:sz w:val="24"/>
          <w:szCs w:val="24"/>
          <w:lang w:val="ru-RU"/>
        </w:rPr>
      </w:r>
    </w:p>
    <w:p>
      <w:pPr>
        <w:pStyle w:val="952"/>
        <w:ind w:firstLine="709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7.1. Все споры и разногласия, которые могут возникнуть из настоящего Договора между Сторонами, будут разрешаться путем переговоров, в том числе в претензионном порядке.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82"/>
        <w:ind w:firstLine="709"/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7.2. Претензия оформляется в письменной форме. В претензии перечисляются д</w:t>
      </w:r>
      <w:r>
        <w:rPr>
          <w:rFonts w:ascii="Times New Roman" w:hAnsi="Times New Roman"/>
          <w:sz w:val="24"/>
          <w:szCs w:val="24"/>
        </w:rPr>
        <w:t xml:space="preserve">оп</w:t>
      </w:r>
      <w:r>
        <w:rPr>
          <w:rFonts w:ascii="Times New Roman" w:hAnsi="Times New Roman"/>
          <w:sz w:val="24"/>
          <w:szCs w:val="24"/>
        </w:rPr>
        <w:t xml:space="preserve">ущенные при исполнении Договора нарушения со ссылкой на соответствующие положения Договора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82"/>
        <w:ind w:firstLine="709"/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 Срок рассмотрения претензии не может превышать 10 рабочих дней. Переписка Сторон может осуществляться в виде писем или телеграмм, а в случаях направления факса, иного электронного сообщения – с последующим предоставлением оригинала документа.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82"/>
        <w:ind w:firstLine="709"/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При неурегулировании Сторонами спора в досудебном порядке, спор разрешается в судебном порядке в Арбитражном суде Краснодарского края.  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52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                                                 </w:t>
      </w:r>
      <w:r>
        <w:rPr>
          <w:rFonts w:eastAsia="Times New Roman"/>
          <w:b/>
          <w:bCs/>
          <w:sz w:val="24"/>
          <w:szCs w:val="24"/>
        </w:rPr>
      </w:r>
      <w:r>
        <w:rPr>
          <w:rFonts w:eastAsia="Times New Roman"/>
          <w:b/>
          <w:bCs/>
          <w:sz w:val="24"/>
          <w:szCs w:val="24"/>
        </w:rPr>
      </w:r>
    </w:p>
    <w:p>
      <w:pPr>
        <w:pStyle w:val="952"/>
        <w:numPr>
          <w:ilvl w:val="0"/>
          <w:numId w:val="10"/>
        </w:num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</w:rPr>
        <w:t xml:space="preserve">ПРОЧИЕ УСЛОВИЯ</w:t>
      </w:r>
      <w:r>
        <w:rPr>
          <w:b/>
          <w:bCs/>
          <w:sz w:val="24"/>
          <w:szCs w:val="24"/>
          <w:lang w:val="ru-RU"/>
        </w:rPr>
      </w:r>
      <w:r>
        <w:rPr>
          <w:b/>
          <w:bCs/>
          <w:sz w:val="24"/>
          <w:szCs w:val="24"/>
          <w:lang w:val="ru-RU"/>
        </w:rPr>
      </w:r>
    </w:p>
    <w:p>
      <w:pPr>
        <w:pStyle w:val="952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8.1.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В случае </w:t>
      </w:r>
      <w:r>
        <w:rPr>
          <w:sz w:val="24"/>
          <w:szCs w:val="24"/>
        </w:rPr>
        <w:t xml:space="preserve">из</w:t>
      </w:r>
      <w:r>
        <w:rPr>
          <w:sz w:val="24"/>
          <w:szCs w:val="24"/>
        </w:rPr>
        <w:t xml:space="preserve">менения у какой-либо из Сторон местонахождения, наименования, а также в случае реорганизации, она обязана в течение десяти дней с даты внесения в единый государственный реестр юридических лиц указанных изменений, письменно известить об этом другую Сторону.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63"/>
        <w:ind w:firstLine="709"/>
        <w:jc w:val="both"/>
        <w:spacing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Любые изменения, дополнения и приложения к Договору</w:t>
      </w:r>
      <w:r>
        <w:rPr>
          <w:rFonts w:ascii="Times New Roman" w:hAnsi="Times New Roman" w:cs="Times New Roman"/>
          <w:sz w:val="24"/>
          <w:szCs w:val="24"/>
        </w:rPr>
        <w:t xml:space="preserve">, выполненные в письменной форме и подписанные каждой из Сторон, являются его неотъемлемой частью.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63"/>
        <w:ind w:firstLine="709"/>
        <w:jc w:val="both"/>
        <w:spacing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8.3. Изменение условий Договора при его исполнении не допускается за исключением случаев,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предусмотренных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"consultantplus://offline/ref=782E9CC4CCC6932545801925E3B536176E50B53C1FD70BD7655CABC93DB89C271041D8CD019EE696393B294E112BD805805FEF4CF4B5672237V6P"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статьей 95</w:t>
      </w:r>
      <w:r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63"/>
        <w:ind w:firstLine="709"/>
        <w:jc w:val="both"/>
        <w:spacing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8.4. При исполнении Договора не допускается перемена Исполнителя, за исключением случая, если новый исполнитель является правопреемником Исполнителя вследствие реорганизации юридического лица в форме преобразования, слияния или присоединения.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63"/>
        <w:ind w:firstLine="709"/>
        <w:jc w:val="both"/>
        <w:spacing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Передача прав и обязанностей по Договору правопреемнику Исполнителя осуществляется путем заключения соответствующего дополнительного соглашения к Договору.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63"/>
        <w:ind w:firstLine="709"/>
        <w:jc w:val="both"/>
        <w:spacing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8.5. Договор может быть расторгнут по взаимному соглашению Сторон, по решению суда или в случае одностороннего отказа Стороны от исполнения Договора в соответствии с гражданским законодательством в порядке,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предусмотренном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"consultantplus://offline/ref=782E9CC4CCC6932545801925E3B536176E50B53C1FD70BD7655CABC93DB89C271041D8CD019EE29F343B294E112BD805805FEF4CF4B5672237V6P"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частями </w:t>
      </w:r>
      <w:r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"consultantplus://offline/ref=782E9CC4CCC6932545801925E3B536176E50B53C1FD70BD7655CABC93DB89C271041D8CD019EE692303B294E112BD805805FEF4CF4B5672237V6P"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23 статьи 95</w:t>
      </w:r>
      <w:r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нужд".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Style w:val="963"/>
        <w:ind w:firstLine="709"/>
        <w:jc w:val="both"/>
        <w:spacing w:line="0" w:lineRule="atLeast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8.6. Во всем, что не оговорено в Договоре Стороны руководствуются действующим зако</w:t>
      </w:r>
      <w:r>
        <w:rPr>
          <w:rFonts w:ascii="Times New Roman" w:hAnsi="Times New Roman" w:cs="Times New Roman"/>
          <w:sz w:val="24"/>
          <w:szCs w:val="24"/>
        </w:rPr>
        <w:t xml:space="preserve">нодательством Российской Федерации.</w:t>
      </w:r>
      <w:r>
        <w:rPr>
          <w:rFonts w:ascii="Times New Roman" w:hAnsi="Times New Roman" w:cs="Times New Roman"/>
          <w:sz w:val="24"/>
          <w:szCs w:val="24"/>
          <w14:ligatures w14:val="none"/>
        </w:rPr>
      </w:r>
      <w:r>
        <w:rPr>
          <w:rFonts w:ascii="Times New Roman" w:hAnsi="Times New Roman" w:cs="Times New Roman"/>
          <w:sz w:val="24"/>
          <w:szCs w:val="24"/>
          <w14:ligatures w14:val="none"/>
        </w:rPr>
      </w:r>
    </w:p>
    <w:p>
      <w:pPr>
        <w:pStyle w:val="963"/>
        <w:ind w:firstLine="709"/>
        <w:jc w:val="both"/>
        <w:spacing w:line="0" w:lineRule="atLeast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8.7. Настоящий Договор составлен в</w:t>
      </w:r>
      <w:r>
        <w:rPr>
          <w:rFonts w:ascii="Times New Roman" w:hAnsi="Times New Roman" w:cs="Times New Roman"/>
          <w:sz w:val="24"/>
          <w:szCs w:val="24"/>
        </w:rPr>
        <w:t xml:space="preserve"> двух экземплярах, имеющих одинаковую юридическую силу, по одному экземпляру для каждой из Сторон. </w:t>
      </w:r>
      <w:r>
        <w:rPr>
          <w:rFonts w:ascii="Times New Roman" w:hAnsi="Times New Roman" w:cs="Times New Roman"/>
          <w:sz w:val="24"/>
          <w:szCs w:val="24"/>
          <w14:ligatures w14:val="none"/>
        </w:rPr>
      </w:r>
      <w:r>
        <w:rPr>
          <w:rFonts w:ascii="Times New Roman" w:hAnsi="Times New Roman" w:cs="Times New Roman"/>
          <w:sz w:val="24"/>
          <w:szCs w:val="24"/>
          <w14:ligatures w14:val="none"/>
        </w:rPr>
      </w:r>
    </w:p>
    <w:p>
      <w:pPr>
        <w:pStyle w:val="963"/>
        <w:ind w:firstLine="567"/>
        <w:jc w:val="both"/>
        <w:spacing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8.8. Техническое задание (Приложение № 1)</w:t>
      </w:r>
      <w:r>
        <w:rPr>
          <w:rFonts w:ascii="Times New Roman" w:hAnsi="Times New Roman" w:cs="Times New Roman"/>
          <w:sz w:val="24"/>
          <w:szCs w:val="24"/>
        </w:rPr>
        <w:t xml:space="preserve"> являе</w:t>
      </w:r>
      <w:r>
        <w:rPr>
          <w:rFonts w:ascii="Times New Roman" w:hAnsi="Times New Roman" w:cs="Times New Roman"/>
          <w:sz w:val="24"/>
          <w:szCs w:val="24"/>
        </w:rPr>
        <w:t xml:space="preserve">тся неотъемлемой частью Договора.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52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2"/>
        <w:jc w:val="center"/>
        <w:rPr>
          <w:rFonts w:eastAsia="Times New Roman"/>
          <w:sz w:val="24"/>
          <w:szCs w:val="24"/>
        </w:rPr>
      </w:pPr>
      <w:r>
        <w:rPr>
          <w:b/>
          <w:sz w:val="24"/>
          <w:szCs w:val="24"/>
        </w:rPr>
        <w:t xml:space="preserve">9</w:t>
      </w:r>
      <w:r>
        <w:rPr>
          <w:b/>
          <w:sz w:val="24"/>
          <w:szCs w:val="24"/>
        </w:rPr>
        <w:t xml:space="preserve">. ЮРИДИЧЕСКИЕ АДРЕСА, БАНКОВСКИЕ РЕКВИЗИТЫ И ПОДПИСИ СТОРОН</w:t>
      </w: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</w:p>
    <w:p>
      <w:pPr>
        <w:pStyle w:val="877"/>
        <w:jc w:val="both"/>
        <w:rPr>
          <w:rFonts w:eastAsia="Times New Roman"/>
          <w:b/>
          <w:spacing w:val="0"/>
        </w:rPr>
      </w:pPr>
      <w:r>
        <w:rPr>
          <w:rFonts w:eastAsia="Times New Roman"/>
          <w:b/>
          <w:spacing w:val="0"/>
        </w:rPr>
      </w:r>
      <w:r>
        <w:rPr>
          <w:rFonts w:eastAsia="Times New Roman"/>
          <w:b/>
          <w:spacing w:val="0"/>
        </w:rPr>
      </w:r>
      <w:r>
        <w:rPr>
          <w:rFonts w:eastAsia="Times New Roman"/>
          <w:b/>
          <w:spacing w:val="0"/>
        </w:rPr>
      </w:r>
    </w:p>
    <w:p>
      <w:pPr>
        <w:pStyle w:val="877"/>
        <w:jc w:val="both"/>
        <w:rPr>
          <w:rFonts w:eastAsia="Times New Roman"/>
          <w:b/>
          <w:spacing w:val="0"/>
        </w:rPr>
        <w:sectPr>
          <w:headerReference w:type="default" r:id="rId9"/>
          <w:footnotePr/>
          <w:endnotePr/>
          <w:type w:val="nextPage"/>
          <w:pgSz w:w="11906" w:h="16838" w:orient="portrait"/>
          <w:pgMar w:top="709" w:right="849" w:bottom="709" w:left="852" w:header="284" w:footer="720" w:gutter="0"/>
          <w:cols w:num="1" w:sep="0" w:space="720" w:equalWidth="1"/>
          <w:docGrid w:linePitch="360"/>
        </w:sectPr>
      </w:pPr>
      <w:r>
        <w:rPr>
          <w:rFonts w:eastAsia="Times New Roman"/>
          <w:b/>
          <w:spacing w:val="0"/>
        </w:rPr>
      </w:r>
      <w:r>
        <w:rPr>
          <w:rFonts w:eastAsia="Times New Roman"/>
          <w:b/>
          <w:spacing w:val="0"/>
        </w:rPr>
      </w:r>
      <w:r>
        <w:rPr>
          <w:rFonts w:eastAsia="Times New Roman"/>
          <w:b/>
          <w:spacing w:val="0"/>
        </w:rPr>
      </w:r>
    </w:p>
    <w:p>
      <w:pPr>
        <w:pStyle w:val="877"/>
        <w:numPr>
          <w:ilvl w:val="0"/>
          <w:numId w:val="1"/>
        </w:numPr>
        <w:spacing w:line="0" w:lineRule="atLeast"/>
        <w:rPr>
          <w:spacing w:val="0"/>
        </w:rPr>
      </w:pPr>
      <w:r>
        <w:rPr>
          <w:spacing w:val="0"/>
        </w:rPr>
      </w:r>
      <w:r>
        <w:rPr>
          <w:spacing w:val="0"/>
        </w:rPr>
      </w:r>
      <w:r>
        <w:rPr>
          <w:spacing w:val="0"/>
        </w:rPr>
      </w:r>
    </w:p>
    <w:p>
      <w:pPr>
        <w:pStyle w:val="963"/>
        <w:ind w:firstLine="709"/>
        <w:jc w:val="left"/>
        <w:spacing w:line="0" w:lineRule="atLeast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Заказчик:</w:t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</w:p>
    <w:p>
      <w:pPr>
        <w:pStyle w:val="963"/>
        <w:ind w:left="0" w:right="0" w:firstLine="0"/>
        <w:jc w:val="left"/>
        <w:spacing w:line="0" w:lineRule="atLeast"/>
        <w:rPr>
          <w:rFonts w:ascii="Times New Roman" w:hAnsi="Times New Roman" w:cs="Times New Roman"/>
          <w:b/>
          <w:bCs/>
          <w:sz w:val="24"/>
          <w:szCs w:val="24"/>
          <w:highlight w:val="none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Управление Федеральной службы     государственной регистрации, кадастра и картографии по Краснодарскому краю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14:ligatures w14:val="none"/>
        </w:rPr>
      </w:r>
    </w:p>
    <w:p>
      <w:pPr>
        <w:pStyle w:val="963"/>
        <w:ind w:left="0" w:right="0" w:firstLine="0"/>
        <w:jc w:val="left"/>
        <w:spacing w:line="0" w:lineRule="atLeast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Юр. адрес: г. Краснодар, ул. Ленина, 28</w:t>
      </w:r>
      <w:r>
        <w:rPr>
          <w:rFonts w:ascii="Times New Roman" w:hAnsi="Times New Roman" w:cs="Times New Roman"/>
          <w:sz w:val="24"/>
          <w:szCs w:val="24"/>
          <w14:ligatures w14:val="none"/>
        </w:rPr>
      </w:r>
      <w:r>
        <w:rPr>
          <w:rFonts w:ascii="Times New Roman" w:hAnsi="Times New Roman" w:cs="Times New Roman"/>
          <w:sz w:val="24"/>
          <w:szCs w:val="24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pacing w:val="-1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Тел.: (861) 250-18-35</w:t>
      </w:r>
      <w:r>
        <w:rPr>
          <w:rFonts w:ascii="Times New Roman" w:hAnsi="Times New Roman" w:cs="Times New Roman"/>
          <w:spacing w:val="-1"/>
          <w:sz w:val="24"/>
          <w:szCs w:val="24"/>
          <w14:ligatures w14:val="none"/>
        </w:rPr>
      </w:r>
      <w:r>
        <w:rPr>
          <w:rFonts w:ascii="Times New Roman" w:hAnsi="Times New Roman" w:cs="Times New Roman"/>
          <w:spacing w:val="-1"/>
          <w:sz w:val="24"/>
          <w:szCs w:val="24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pacing w:val="-1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ИНН 2309090540 КПП 230801001</w:t>
      </w:r>
      <w:r>
        <w:rPr>
          <w:rFonts w:ascii="Times New Roman" w:hAnsi="Times New Roman" w:cs="Times New Roman"/>
          <w:spacing w:val="-1"/>
          <w:sz w:val="24"/>
          <w:szCs w:val="24"/>
          <w14:ligatures w14:val="none"/>
        </w:rPr>
      </w:r>
      <w:r>
        <w:rPr>
          <w:rFonts w:ascii="Times New Roman" w:hAnsi="Times New Roman" w:cs="Times New Roman"/>
          <w:spacing w:val="-1"/>
          <w:sz w:val="24"/>
          <w:szCs w:val="24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ОКЦ №1 ВОЛГО-ВЯТСКОГО</w:t>
      </w:r>
      <w:r>
        <w:rPr>
          <w:rFonts w:ascii="Times New Roman" w:hAnsi="Times New Roman" w:cs="Times New Roman"/>
          <w:sz w:val="24"/>
          <w:szCs w:val="24"/>
        </w:rPr>
        <w:t xml:space="preserve"> ГУ </w:t>
      </w:r>
      <w:r>
        <w:rPr>
          <w:rFonts w:ascii="Times New Roman" w:hAnsi="Times New Roman" w:cs="Times New Roman"/>
          <w:sz w:val="24"/>
          <w:szCs w:val="24"/>
          <w14:ligatures w14:val="none"/>
        </w:rPr>
      </w:r>
      <w:r>
        <w:rPr>
          <w:rFonts w:ascii="Times New Roman" w:hAnsi="Times New Roman" w:cs="Times New Roman"/>
          <w:sz w:val="24"/>
          <w:szCs w:val="24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Банка России</w:t>
      </w:r>
      <w:r>
        <w:rPr>
          <w:rFonts w:ascii="Times New Roman" w:hAnsi="Times New Roman" w:cs="Times New Roman"/>
          <w:sz w:val="24"/>
          <w:szCs w:val="24"/>
        </w:rPr>
        <w:t xml:space="preserve">//</w:t>
      </w:r>
      <w:r>
        <w:rPr>
          <w:rFonts w:ascii="Times New Roman" w:hAnsi="Times New Roman" w:cs="Times New Roman"/>
          <w:sz w:val="24"/>
          <w:szCs w:val="24"/>
        </w:rPr>
        <w:t xml:space="preserve">УФК по Нижегородской области, г. Нижний Новгород</w:t>
      </w:r>
      <w:r>
        <w:rPr>
          <w:rFonts w:ascii="Times New Roman" w:hAnsi="Times New Roman" w:cs="Times New Roman"/>
          <w:sz w:val="24"/>
          <w:szCs w:val="24"/>
          <w14:ligatures w14:val="none"/>
        </w:rPr>
      </w:r>
      <w:r>
        <w:rPr>
          <w:rFonts w:ascii="Times New Roman" w:hAnsi="Times New Roman" w:cs="Times New Roman"/>
          <w:sz w:val="24"/>
          <w:szCs w:val="24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pacing w:val="-1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к/с 40102810745370000024</w:t>
      </w:r>
      <w:r>
        <w:rPr>
          <w:rFonts w:ascii="Times New Roman" w:hAnsi="Times New Roman" w:cs="Times New Roman"/>
          <w:spacing w:val="-1"/>
          <w:sz w:val="24"/>
          <w:szCs w:val="24"/>
          <w14:ligatures w14:val="none"/>
        </w:rPr>
      </w:r>
      <w:r>
        <w:rPr>
          <w:rFonts w:ascii="Times New Roman" w:hAnsi="Times New Roman" w:cs="Times New Roman"/>
          <w:spacing w:val="-1"/>
          <w:sz w:val="24"/>
          <w:szCs w:val="24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pacing w:val="-4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БИК 012202102</w:t>
      </w:r>
      <w:r>
        <w:rPr>
          <w:rFonts w:ascii="Times New Roman" w:hAnsi="Times New Roman" w:cs="Times New Roman"/>
          <w:spacing w:val="-4"/>
          <w:sz w:val="24"/>
          <w:szCs w:val="24"/>
          <w14:ligatures w14:val="none"/>
        </w:rPr>
      </w:r>
      <w:r>
        <w:rPr>
          <w:rFonts w:ascii="Times New Roman" w:hAnsi="Times New Roman" w:cs="Times New Roman"/>
          <w:spacing w:val="-4"/>
          <w:sz w:val="24"/>
          <w:szCs w:val="24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pacing w:val="-1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Лицевой счет 03181А28350</w:t>
      </w:r>
      <w:r>
        <w:rPr>
          <w:rFonts w:ascii="Times New Roman" w:hAnsi="Times New Roman" w:cs="Times New Roman"/>
          <w:spacing w:val="-1"/>
          <w:sz w:val="24"/>
          <w:szCs w:val="24"/>
          <w14:ligatures w14:val="none"/>
        </w:rPr>
      </w:r>
      <w:r>
        <w:rPr>
          <w:rFonts w:ascii="Times New Roman" w:hAnsi="Times New Roman" w:cs="Times New Roman"/>
          <w:spacing w:val="-1"/>
          <w:sz w:val="24"/>
          <w:szCs w:val="24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р/с 03211643000000013241</w:t>
      </w:r>
      <w:r>
        <w:rPr>
          <w:rFonts w:ascii="Times New Roman" w:hAnsi="Times New Roman" w:cs="Times New Roman"/>
          <w:sz w:val="24"/>
          <w:szCs w:val="24"/>
          <w14:ligatures w14:val="none"/>
        </w:rPr>
      </w:r>
      <w:r>
        <w:rPr>
          <w:rFonts w:ascii="Times New Roman" w:hAnsi="Times New Roman" w:cs="Times New Roman"/>
          <w:sz w:val="24"/>
          <w:szCs w:val="24"/>
          <w14:ligatures w14:val="none"/>
        </w:rPr>
      </w:r>
    </w:p>
    <w:p>
      <w:pPr>
        <w:spacing w:before="0" w:after="0" w:line="0" w:lineRule="atLeast"/>
        <w:shd w:val="clear" w:color="auto" w:fill="ffffff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  <w:lang w:val="ru-RU"/>
        </w:rPr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</w:r>
    </w:p>
    <w:p>
      <w:pPr>
        <w:pStyle w:val="877"/>
        <w:numPr>
          <w:ilvl w:val="0"/>
          <w:numId w:val="1"/>
        </w:numPr>
        <w:spacing w:line="0" w:lineRule="atLeast"/>
        <w:rPr>
          <w:spacing w:val="0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>
        <w:rPr>
          <w:spacing w:val="0"/>
        </w:rPr>
      </w:r>
      <w:r>
        <w:rPr>
          <w:spacing w:val="0"/>
        </w:rPr>
      </w:r>
    </w:p>
    <w:p>
      <w:pPr>
        <w:pStyle w:val="877"/>
        <w:numPr>
          <w:ilvl w:val="0"/>
          <w:numId w:val="1"/>
        </w:numPr>
        <w:spacing w:line="0" w:lineRule="atLeast"/>
        <w:rPr>
          <w:spacing w:val="0"/>
        </w:rPr>
      </w:pPr>
      <w:r>
        <w:rPr>
          <w:spacing w:val="0"/>
        </w:rPr>
        <w:t xml:space="preserve">Заместитель руководителя</w:t>
      </w:r>
      <w:r>
        <w:rPr>
          <w:spacing w:val="0"/>
        </w:rPr>
      </w:r>
      <w:r>
        <w:rPr>
          <w:spacing w:val="0"/>
        </w:rPr>
      </w:r>
    </w:p>
    <w:p>
      <w:pPr>
        <w:pStyle w:val="877"/>
        <w:numPr>
          <w:ilvl w:val="0"/>
          <w:numId w:val="1"/>
        </w:numPr>
        <w:spacing w:line="0" w:lineRule="atLeast"/>
        <w:rPr>
          <w:spacing w:val="0"/>
        </w:rPr>
      </w:pPr>
      <w:r>
        <w:rPr>
          <w:spacing w:val="0"/>
        </w:rPr>
      </w:r>
      <w:r>
        <w:rPr>
          <w:spacing w:val="0"/>
        </w:rPr>
      </w:r>
      <w:r>
        <w:rPr>
          <w:spacing w:val="0"/>
        </w:rPr>
      </w:r>
    </w:p>
    <w:p>
      <w:pPr>
        <w:pStyle w:val="877"/>
        <w:numPr>
          <w:ilvl w:val="0"/>
          <w:numId w:val="1"/>
        </w:numPr>
        <w:spacing w:line="0" w:lineRule="atLeast"/>
        <w:rPr>
          <w:spacing w:val="0"/>
        </w:rPr>
      </w:pPr>
      <w:r>
        <w:rPr>
          <w:spacing w:val="0"/>
        </w:rPr>
        <w:t xml:space="preserve">_____________/______________/</w:t>
      </w:r>
      <w:r>
        <w:rPr>
          <w:spacing w:val="0"/>
        </w:rPr>
      </w:r>
      <w:r>
        <w:rPr>
          <w:spacing w:val="0"/>
        </w:rPr>
      </w:r>
    </w:p>
    <w:p>
      <w:pPr>
        <w:pStyle w:val="877"/>
        <w:numPr>
          <w:ilvl w:val="0"/>
          <w:numId w:val="1"/>
        </w:numPr>
        <w:jc w:val="both"/>
        <w:rPr>
          <w:spacing w:val="0"/>
        </w:rPr>
      </w:pPr>
      <w:r>
        <w:rPr>
          <w:spacing w:val="0"/>
        </w:rPr>
        <w:t xml:space="preserve">м.п.</w:t>
      </w:r>
      <w:r>
        <w:rPr>
          <w:spacing w:val="0"/>
        </w:rPr>
      </w:r>
      <w:r>
        <w:rPr>
          <w:spacing w:val="0"/>
        </w:rPr>
      </w:r>
    </w:p>
    <w:p>
      <w:pPr>
        <w:pStyle w:val="878"/>
        <w:ind w:left="295" w:hanging="283"/>
        <w:jc w:val="left"/>
        <w:spacing w:line="0" w:lineRule="atLeast"/>
        <w:tabs>
          <w:tab w:val="left" w:pos="360" w:leader="none"/>
          <w:tab w:val="clear" w:pos="72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7"/>
        <w:ind w:left="96"/>
        <w:spacing w:line="0" w:lineRule="atLeast"/>
        <w:rPr>
          <w:spacing w:val="0"/>
        </w:rPr>
      </w:pPr>
      <w:r>
        <w:rPr>
          <w:spacing w:val="0"/>
        </w:rPr>
      </w:r>
      <w:r>
        <w:rPr>
          <w:spacing w:val="0"/>
        </w:rPr>
      </w:r>
      <w:r>
        <w:rPr>
          <w:spacing w:val="0"/>
        </w:rPr>
      </w:r>
    </w:p>
    <w:tbl>
      <w:tblPr>
        <w:tblW w:w="0" w:type="auto"/>
        <w:tblInd w:w="96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786"/>
      </w:tblGrid>
      <w:tr>
        <w:tblPrEx/>
        <w:trPr>
          <w:trHeight w:val="485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82" w:type="dxa"/>
            <w:vAlign w:val="top"/>
            <w:textDirection w:val="lrTb"/>
            <w:noWrap w:val="false"/>
          </w:tcPr>
          <w:p>
            <w:pPr>
              <w:rPr>
                <w:spacing w:val="0"/>
              </w:rPr>
            </w:pPr>
            <w:r>
              <w:rPr>
                <w:b/>
                <w:spacing w:val="0"/>
                <w:highlight w:val="none"/>
              </w:rPr>
            </w:r>
            <w:r>
              <w:rPr>
                <w:spacing w:val="0"/>
              </w:rPr>
            </w:r>
            <w:r>
              <w:rPr>
                <w:spacing w:val="0"/>
              </w:rPr>
            </w:r>
          </w:p>
          <w:p>
            <w:pPr>
              <w:pStyle w:val="877"/>
              <w:rPr>
                <w:b/>
                <w:bCs/>
                <w:spacing w:val="0"/>
                <w:highlight w:val="none"/>
              </w:rPr>
            </w:pPr>
            <w:r>
              <w:rPr>
                <w:b/>
                <w:spacing w:val="0"/>
              </w:rPr>
              <w:t xml:space="preserve">Исполнитель:</w:t>
            </w:r>
            <w:r>
              <w:rPr>
                <w:b/>
                <w:bCs/>
                <w:spacing w:val="0"/>
                <w:highlight w:val="none"/>
              </w:rPr>
            </w:r>
            <w:r>
              <w:rPr>
                <w:b/>
                <w:bCs/>
                <w:spacing w:val="0"/>
                <w:highlight w:val="none"/>
              </w:rPr>
            </w:r>
          </w:p>
          <w:p>
            <w:pPr>
              <w:pStyle w:val="877"/>
              <w:rPr>
                <w:spacing w:val="0"/>
              </w:rPr>
            </w:pPr>
            <w:r>
              <w:rPr>
                <w:spacing w:val="0"/>
              </w:rPr>
            </w:r>
            <w:r>
              <w:rPr>
                <w:spacing w:val="0"/>
              </w:rPr>
            </w:r>
            <w:r>
              <w:rPr>
                <w:spacing w:val="0"/>
              </w:rPr>
            </w:r>
          </w:p>
          <w:p>
            <w:pPr>
              <w:pStyle w:val="877"/>
              <w:rPr>
                <w:spacing w:val="0"/>
              </w:rPr>
            </w:pPr>
            <w:r>
              <w:rPr>
                <w:spacing w:val="0"/>
              </w:rPr>
            </w:r>
            <w:r>
              <w:rPr>
                <w:spacing w:val="0"/>
              </w:rPr>
            </w:r>
            <w:r>
              <w:rPr>
                <w:spacing w:val="0"/>
              </w:rPr>
            </w:r>
          </w:p>
          <w:p>
            <w:pPr>
              <w:pStyle w:val="877"/>
              <w:rPr>
                <w:spacing w:val="0"/>
              </w:rPr>
            </w:pPr>
            <w:r>
              <w:rPr>
                <w:spacing w:val="0"/>
              </w:rPr>
            </w:r>
            <w:r>
              <w:rPr>
                <w:spacing w:val="0"/>
              </w:rPr>
            </w:r>
            <w:r>
              <w:rPr>
                <w:spacing w:val="0"/>
              </w:rPr>
            </w:r>
          </w:p>
          <w:p>
            <w:pPr>
              <w:pStyle w:val="877"/>
              <w:rPr>
                <w:spacing w:val="0"/>
              </w:rPr>
            </w:pPr>
            <w:r>
              <w:rPr>
                <w:spacing w:val="0"/>
              </w:rPr>
            </w:r>
            <w:r>
              <w:rPr>
                <w:spacing w:val="0"/>
              </w:rPr>
            </w:r>
            <w:r>
              <w:rPr>
                <w:spacing w:val="0"/>
              </w:rPr>
            </w:r>
          </w:p>
          <w:p>
            <w:pPr>
              <w:rPr>
                <w:spacing w:val="0"/>
              </w:rPr>
            </w:pPr>
            <w:r>
              <w:rPr>
                <w:spacing w:val="0"/>
              </w:rPr>
            </w:r>
            <w:r>
              <w:rPr>
                <w:spacing w:val="0"/>
              </w:rPr>
            </w:r>
            <w:r>
              <w:rPr>
                <w:spacing w:val="0"/>
              </w:rPr>
            </w:r>
          </w:p>
          <w:p>
            <w:pPr>
              <w:rPr>
                <w:spacing w:val="0"/>
              </w:rPr>
            </w:pPr>
            <w:r>
              <w:rPr>
                <w:spacing w:val="0"/>
              </w:rPr>
            </w:r>
            <w:r>
              <w:rPr>
                <w:spacing w:val="0"/>
              </w:rPr>
            </w:r>
            <w:r>
              <w:rPr>
                <w:spacing w:val="0"/>
              </w:rPr>
            </w:r>
          </w:p>
          <w:p>
            <w:pPr>
              <w:pStyle w:val="877"/>
              <w:rPr>
                <w:spacing w:val="0"/>
              </w:rPr>
            </w:pPr>
            <w:r>
              <w:rPr>
                <w:spacing w:val="0"/>
              </w:rPr>
            </w:r>
            <w:r>
              <w:rPr>
                <w:spacing w:val="0"/>
              </w:rPr>
            </w:r>
            <w:r>
              <w:rPr>
                <w:spacing w:val="0"/>
              </w:rPr>
            </w:r>
          </w:p>
          <w:p>
            <w:pPr>
              <w:pStyle w:val="877"/>
              <w:rPr>
                <w:spacing w:val="0"/>
              </w:rPr>
            </w:pPr>
            <w:r>
              <w:rPr>
                <w:spacing w:val="0"/>
              </w:rPr>
            </w:r>
            <w:r>
              <w:rPr>
                <w:spacing w:val="0"/>
              </w:rPr>
            </w:r>
            <w:r>
              <w:rPr>
                <w:spacing w:val="0"/>
              </w:rPr>
            </w:r>
          </w:p>
          <w:p>
            <w:pPr>
              <w:pStyle w:val="877"/>
              <w:rPr>
                <w:spacing w:val="0"/>
              </w:rPr>
            </w:pPr>
            <w:r>
              <w:rPr>
                <w:spacing w:val="0"/>
              </w:rPr>
            </w:r>
            <w:r>
              <w:rPr>
                <w:spacing w:val="0"/>
              </w:rPr>
            </w:r>
            <w:r>
              <w:rPr>
                <w:spacing w:val="0"/>
              </w:rPr>
            </w:r>
          </w:p>
          <w:p>
            <w:pPr>
              <w:pStyle w:val="877"/>
              <w:rPr>
                <w:spacing w:val="0"/>
              </w:rPr>
            </w:pPr>
            <w:r>
              <w:rPr>
                <w:spacing w:val="0"/>
              </w:rPr>
            </w:r>
            <w:r>
              <w:rPr>
                <w:spacing w:val="0"/>
              </w:rPr>
            </w:r>
            <w:r>
              <w:rPr>
                <w:spacing w:val="0"/>
              </w:rPr>
            </w:r>
          </w:p>
          <w:p>
            <w:pPr>
              <w:pStyle w:val="877"/>
              <w:rPr>
                <w:spacing w:val="0"/>
              </w:rPr>
            </w:pPr>
            <w:r>
              <w:rPr>
                <w:spacing w:val="0"/>
              </w:rPr>
            </w:r>
            <w:r>
              <w:rPr>
                <w:spacing w:val="0"/>
              </w:rPr>
            </w:r>
            <w:r>
              <w:rPr>
                <w:spacing w:val="0"/>
              </w:rPr>
            </w:r>
          </w:p>
          <w:p>
            <w:pPr>
              <w:pStyle w:val="877"/>
              <w:rPr>
                <w:spacing w:val="0"/>
              </w:rPr>
            </w:pPr>
            <w:r>
              <w:rPr>
                <w:spacing w:val="0"/>
              </w:rPr>
            </w:r>
            <w:r>
              <w:rPr>
                <w:spacing w:val="0"/>
              </w:rPr>
            </w:r>
            <w:r>
              <w:rPr>
                <w:spacing w:val="0"/>
              </w:rPr>
            </w:r>
          </w:p>
          <w:p>
            <w:pPr>
              <w:pStyle w:val="877"/>
              <w:rPr>
                <w:spacing w:val="0"/>
              </w:rPr>
            </w:pPr>
            <w:r>
              <w:rPr>
                <w:spacing w:val="0"/>
              </w:rPr>
            </w:r>
            <w:r>
              <w:rPr>
                <w:spacing w:val="0"/>
              </w:rPr>
            </w:r>
            <w:r>
              <w:rPr>
                <w:spacing w:val="0"/>
              </w:rPr>
            </w:r>
          </w:p>
          <w:p>
            <w:pPr>
              <w:pStyle w:val="877"/>
              <w:rPr>
                <w:spacing w:val="0"/>
              </w:rPr>
            </w:pPr>
            <w:r>
              <w:rPr>
                <w:spacing w:val="0"/>
              </w:rPr>
            </w:r>
            <w:r>
              <w:rPr>
                <w:spacing w:val="0"/>
              </w:rPr>
            </w:r>
            <w:r>
              <w:rPr>
                <w:spacing w:val="0"/>
              </w:rPr>
            </w:r>
          </w:p>
          <w:p>
            <w:pPr>
              <w:pStyle w:val="877"/>
              <w:rPr>
                <w:spacing w:val="0"/>
              </w:rPr>
            </w:pPr>
            <w:r>
              <w:rPr>
                <w:spacing w:val="0"/>
              </w:rPr>
            </w:r>
            <w:r>
              <w:rPr>
                <w:spacing w:val="0"/>
              </w:rPr>
            </w:r>
            <w:r>
              <w:rPr>
                <w:spacing w:val="0"/>
              </w:rPr>
            </w:r>
          </w:p>
          <w:p>
            <w:pPr>
              <w:pStyle w:val="877"/>
              <w:rPr>
                <w:spacing w:val="0"/>
              </w:rPr>
            </w:pPr>
            <w:r>
              <w:rPr>
                <w:spacing w:val="0"/>
              </w:rPr>
              <w:t xml:space="preserve">_______________________</w:t>
            </w:r>
            <w:r>
              <w:rPr>
                <w:spacing w:val="0"/>
              </w:rPr>
            </w:r>
            <w:r>
              <w:rPr>
                <w:spacing w:val="0"/>
              </w:rPr>
            </w:r>
          </w:p>
          <w:p>
            <w:pPr>
              <w:pStyle w:val="877"/>
              <w:rPr>
                <w:spacing w:val="0"/>
              </w:rPr>
            </w:pPr>
            <w:r>
              <w:rPr>
                <w:spacing w:val="0"/>
              </w:rPr>
            </w:r>
            <w:r>
              <w:rPr>
                <w:spacing w:val="0"/>
              </w:rPr>
            </w:r>
            <w:r>
              <w:rPr>
                <w:spacing w:val="0"/>
              </w:rPr>
            </w:r>
          </w:p>
          <w:p>
            <w:pPr>
              <w:pStyle w:val="878"/>
              <w:ind w:hanging="72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________________ /_______________/</w: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  <w:p>
            <w:pPr>
              <w:pStyle w:val="877"/>
              <w:spacing w:line="0" w:lineRule="atLeast"/>
              <w:rPr>
                <w:spacing w:val="0"/>
              </w:rPr>
            </w:pPr>
            <w:r>
              <w:rPr>
                <w:bCs/>
                <w:spacing w:val="0"/>
              </w:rPr>
              <w:t xml:space="preserve">м.п.               </w:t>
            </w:r>
            <w:r>
              <w:rPr>
                <w:spacing w:val="0"/>
              </w:rPr>
            </w:r>
            <w:r>
              <w:rPr>
                <w:spacing w:val="0"/>
              </w:rPr>
            </w:r>
          </w:p>
        </w:tc>
      </w:tr>
    </w:tbl>
    <w:p>
      <w:pPr>
        <w:pStyle w:val="877"/>
        <w:ind w:left="96"/>
        <w:spacing w:line="0" w:lineRule="atLeast"/>
        <w:rPr>
          <w:spacing w:val="0"/>
        </w:rPr>
      </w:pPr>
      <w:r>
        <w:rPr>
          <w:spacing w:val="0"/>
        </w:rPr>
      </w:r>
      <w:r>
        <w:rPr>
          <w:spacing w:val="0"/>
        </w:rPr>
      </w:r>
      <w:r>
        <w:rPr>
          <w:spacing w:val="0"/>
        </w:rPr>
      </w:r>
    </w:p>
    <w:p>
      <w:pPr>
        <w:pStyle w:val="877"/>
        <w:ind w:left="96"/>
        <w:spacing w:line="0" w:lineRule="atLeast"/>
        <w:rPr>
          <w:spacing w:val="0"/>
        </w:rPr>
      </w:pPr>
      <w:r>
        <w:rPr>
          <w:spacing w:val="0"/>
        </w:rPr>
      </w:r>
      <w:r>
        <w:rPr>
          <w:spacing w:val="0"/>
        </w:rPr>
      </w:r>
      <w:r>
        <w:rPr>
          <w:spacing w:val="0"/>
        </w:rPr>
      </w:r>
    </w:p>
    <w:p>
      <w:pPr>
        <w:pStyle w:val="877"/>
        <w:ind w:left="96"/>
        <w:spacing w:line="0" w:lineRule="atLeast"/>
        <w:rPr>
          <w:spacing w:val="0"/>
        </w:rPr>
      </w:pPr>
      <w:r>
        <w:rPr>
          <w:spacing w:val="0"/>
        </w:rPr>
      </w:r>
      <w:r>
        <w:rPr>
          <w:spacing w:val="0"/>
        </w:rPr>
      </w:r>
      <w:r>
        <w:rPr>
          <w:spacing w:val="0"/>
        </w:rPr>
      </w:r>
    </w:p>
    <w:p>
      <w:pPr>
        <w:pStyle w:val="877"/>
        <w:ind w:left="96"/>
        <w:spacing w:line="0" w:lineRule="atLeast"/>
        <w:rPr>
          <w:spacing w:val="0"/>
        </w:rPr>
      </w:pPr>
      <w:r>
        <w:rPr>
          <w:spacing w:val="0"/>
        </w:rPr>
      </w:r>
      <w:r>
        <w:rPr>
          <w:spacing w:val="0"/>
        </w:rPr>
      </w:r>
      <w:r>
        <w:rPr>
          <w:spacing w:val="0"/>
        </w:rPr>
      </w:r>
    </w:p>
    <w:p>
      <w:pPr>
        <w:pStyle w:val="952"/>
        <w:jc w:val="right"/>
        <w:rPr>
          <w:sz w:val="24"/>
          <w:szCs w:val="24"/>
        </w:rPr>
        <w:sectPr>
          <w:footnotePr/>
          <w:endnotePr/>
          <w:type w:val="continuous"/>
          <w:pgSz w:w="11906" w:h="16838" w:orient="portrait"/>
          <w:pgMar w:top="851" w:right="1002" w:bottom="993" w:left="852" w:header="284" w:footer="720" w:gutter="0"/>
          <w:cols w:num="2" w:sep="0" w:space="720" w:equalWidth="1"/>
          <w:docGrid w:linePitch="360"/>
        </w:sect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jc w:val="right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Приложение № 1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95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Договору № 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«____» _____________ 2026</w:t>
      </w:r>
      <w:r>
        <w:rPr>
          <w:sz w:val="24"/>
          <w:szCs w:val="24"/>
        </w:rPr>
        <w:t xml:space="preserve">г.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63"/>
        <w:ind w:left="0" w:right="0" w:firstLine="0"/>
        <w:jc w:val="center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ТЕХНИЧЕСКОЕ ЗАДАНИЕ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left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center"/>
        <w:spacing w:line="0" w:lineRule="atLeast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на оказание услуг по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проверке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технического состояния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дымовых и вентиляционных каналов от газоиспользующего оборудования</w:t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</w:p>
    <w:p>
      <w:pPr>
        <w:pStyle w:val="963"/>
        <w:ind w:left="0" w:right="0" w:firstLine="0"/>
        <w:jc w:val="left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Наименование, место нахождения, почтовый адрес Заказчика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Управление Федеральной службы государственной регистрации, кадастра и картографии по Краснодарскому краю 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Место нахождения: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350063, г. Краснодар, ул. Ленина, д. 28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Почтовый адрес: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350063, г. Краснодар, ул. Ленина, д. 28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Место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выполнения работ</w:t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ст. Староминская, ул. Кольцовская, д. 25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Сроки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выполнения работ</w:t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Услуги оказываются с момента за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ключения Договора до 15.10.2026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года.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Наименование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объекта закупки</w:t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Оказание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услуг по проверке технического состояния дымовых и вентиляционных каналов от газоиспользующего оборудования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помещении теплоузла Управления Росреестра по Краснодарскому краю.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Цель закупки </w:t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Проверка технического состояния дымовых и вентиляционных каналов от газоиспользующего оборудования в помещении теплоузла с оформлением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соответствующего акта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ребования к функциональным, техническим, качественным и эк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сплуатационным характеристикам 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Услуги по проверке технического состояния дымовых и вентиляционных каналов от газоиспользующего оборудования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включают в себя: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проверку на соответствие материала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клапана требованиям правил;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проверку толщины стенок канала;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проверку на соответствие принятого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сечения канала тепловой мощности печи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или аппарата;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проверку порядка присоединения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печей и аппаратов к дымовому каналу;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проверку конструктивного исполнения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размеров разделок и отступок;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проверку способов защиты сгораемых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конструкций от возгорания;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проверку наличия устройств для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чистки каналов, уводов, канала и лючка;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проверку материала и толщины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тепловой изоляции каналов;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проверку на исправность оголовка 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возвышения его относительно крыши 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зоны ветрового подпора;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проверку защиты оголовка 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атмосферных осадков;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проверку на отсутствие засорений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каналах;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проверку на плотность 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обособленность каналов;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проверку на наличие тяги, значение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которой установлено в нормативных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окументах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Требования к количеству или объему закупаемых товаров, работ, услуг</w:t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Дымовые и вентиляционные каналы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1-го котла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помещении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теплоузла.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Требования к Исполнителю работ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по оперативному и техническому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обслуживанию:</w:t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 Иметь опыт на проведение указанных видов работ на Опасных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производственных объектах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системах газораспределения и газопотребления котельных, систем автоматики паровых котлов.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 Обладать необходимыми профессиональными знаниями, иметь ресурсные возможности (финансовые, материально-технические, производственные, трудовые), иметь положительный опыт работ.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 Обладать опытом проведения работ по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проверке дымовых и вентиляционных каналов от газоиспользующего оборудования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Требования к безопасности выполнения работ и безопасности результатов работ:</w:t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 Обеспечить состав бригады численностью не менее двух человек при проведении работ.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 Обеспечить использование всеми членами бригады средств индивидуальной защиты, в соответствии с Правилами обеспечения работников однообразной специальной одеждой, специальной обувью и другими средствами индивидуальной защиты (СИЗ).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 Обеспечить использование членами бригады исправного инструмента, прошедшего соответствующие проверки (проверка ручного и электроинструмента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нормативными требованиями, поверка используемых средств измерений).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Порядок сдачи и приемки товара, выполненных работ, оказанных услуг 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 Сдача и приемка оказанных услуг осуществляется на основании акта оказанных услуг.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2.При наличии замечаний по качеству и (или) объему оказанных услуг, Заказчик оформляет соответствующий акт. 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3.Услуги считаются оказанными с момента подписания Заказчиком акта оказанных услуг без замечаний.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0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Уполномоченный представитель Заказчика: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главный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специалист-эксперт отдела материально-технического обеспечения Управления Федеральной службы государственной регистрации, кадастра и картографии по Краснодарскому краю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Павлун Антон Анатольевич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тел. (861) 250-18-35 доб.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3775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63"/>
        <w:ind w:left="283" w:right="0" w:firstLine="0"/>
        <w:jc w:val="both"/>
        <w:spacing w:line="0" w:lineRule="atLeast"/>
        <w:rPr>
          <w:rFonts w:ascii="Times New Roman" w:hAnsi="Times New Roman" w:cs="Times New Roman"/>
          <w:sz w:val="24"/>
          <w:szCs w:val="24"/>
          <w:lang w:val="ru-RU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  <w:r>
        <w:rPr>
          <w:rFonts w:ascii="Times New Roman" w:hAnsi="Times New Roman" w:cs="Times New Roman"/>
          <w:sz w:val="24"/>
          <w:szCs w:val="24"/>
          <w:lang w:val="ru-RU"/>
          <w14:ligatures w14:val="none"/>
        </w:rPr>
      </w:r>
    </w:p>
    <w:p>
      <w:pPr>
        <w:pStyle w:val="952"/>
        <w:jc w:val="right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</w:r>
      <w:r>
        <w:rPr>
          <w:bCs/>
          <w:sz w:val="24"/>
          <w:szCs w:val="24"/>
          <w:lang w:val="ru-RU"/>
        </w:rPr>
      </w:r>
      <w:r>
        <w:rPr>
          <w:bCs/>
          <w:sz w:val="24"/>
          <w:szCs w:val="24"/>
          <w:lang w:val="ru-RU"/>
        </w:rPr>
      </w:r>
    </w:p>
    <w:p>
      <w:pPr>
        <w:pStyle w:val="877"/>
        <w:rPr>
          <w:spacing w:val="0"/>
        </w:rPr>
      </w:pPr>
      <w:r>
        <w:rPr>
          <w:spacing w:val="0"/>
        </w:rPr>
      </w:r>
      <w:r>
        <w:rPr>
          <w:spacing w:val="0"/>
        </w:rPr>
      </w:r>
      <w:r>
        <w:rPr>
          <w:spacing w:val="0"/>
        </w:rPr>
      </w:r>
    </w:p>
    <w:p>
      <w:pPr>
        <w:pStyle w:val="877"/>
        <w:numPr>
          <w:ilvl w:val="0"/>
          <w:numId w:val="1"/>
        </w:numPr>
        <w:ind w:left="0" w:firstLine="0"/>
        <w:spacing w:line="0" w:lineRule="atLeast"/>
        <w:tabs>
          <w:tab w:val="clear" w:pos="0" w:leader="none"/>
          <w:tab w:val="num" w:pos="567" w:leader="none"/>
        </w:tabs>
        <w:rPr>
          <w:spacing w:val="0"/>
        </w:rPr>
      </w:pPr>
      <w:r>
        <w:rPr>
          <w:spacing w:val="0"/>
        </w:rPr>
        <w:t xml:space="preserve">Заказчик                                                                               </w:t>
      </w:r>
      <w:r>
        <w:rPr>
          <w:spacing w:val="0"/>
        </w:rPr>
        <w:t xml:space="preserve">            </w:t>
      </w:r>
      <w:r>
        <w:rPr>
          <w:spacing w:val="0"/>
        </w:rPr>
        <w:t xml:space="preserve">   Исполнитель</w:t>
      </w:r>
      <w:r>
        <w:rPr>
          <w:spacing w:val="0"/>
        </w:rPr>
      </w:r>
      <w:r>
        <w:rPr>
          <w:spacing w:val="0"/>
        </w:rPr>
      </w:r>
    </w:p>
    <w:p>
      <w:pPr>
        <w:pStyle w:val="877"/>
        <w:rPr>
          <w:spacing w:val="0"/>
        </w:rPr>
      </w:pPr>
      <w:r>
        <w:rPr>
          <w:spacing w:val="0"/>
        </w:rPr>
      </w:r>
      <w:r>
        <w:rPr>
          <w:spacing w:val="0"/>
        </w:rPr>
      </w:r>
      <w:r>
        <w:rPr>
          <w:spacing w:val="0"/>
        </w:rPr>
      </w:r>
    </w:p>
    <w:p>
      <w:pPr>
        <w:pStyle w:val="877"/>
        <w:numPr>
          <w:ilvl w:val="0"/>
          <w:numId w:val="1"/>
        </w:numPr>
        <w:spacing w:line="0" w:lineRule="atLeast"/>
        <w:rPr>
          <w:spacing w:val="0"/>
        </w:rPr>
      </w:pPr>
      <w:r>
        <w:rPr>
          <w:spacing w:val="0"/>
        </w:rPr>
        <w:t xml:space="preserve">Заместитель руководителя                                    </w:t>
      </w:r>
      <w:r>
        <w:rPr>
          <w:spacing w:val="0"/>
        </w:rPr>
        <w:t xml:space="preserve">                            </w:t>
      </w:r>
      <w:r>
        <w:rPr>
          <w:spacing w:val="0"/>
        </w:rPr>
        <w:t xml:space="preserve">__________________________</w:t>
      </w:r>
      <w:r>
        <w:rPr>
          <w:spacing w:val="0"/>
        </w:rPr>
      </w:r>
      <w:r>
        <w:rPr>
          <w:spacing w:val="0"/>
        </w:rPr>
      </w:r>
    </w:p>
    <w:p>
      <w:pPr>
        <w:pStyle w:val="878"/>
        <w:jc w:val="lef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7"/>
        <w:numPr>
          <w:ilvl w:val="0"/>
          <w:numId w:val="1"/>
        </w:numPr>
        <w:spacing w:line="0" w:lineRule="atLeast"/>
        <w:rPr>
          <w:spacing w:val="0"/>
        </w:rPr>
      </w:pPr>
      <w:r>
        <w:rPr>
          <w:bCs/>
          <w:spacing w:val="0"/>
        </w:rPr>
        <w:t xml:space="preserve">___________________ / ____________ /</w:t>
      </w:r>
      <w:r>
        <w:rPr>
          <w:bCs/>
          <w:spacing w:val="0"/>
        </w:rPr>
        <w:t xml:space="preserve">                                          </w:t>
      </w:r>
      <w:r>
        <w:rPr>
          <w:spacing w:val="0"/>
        </w:rPr>
        <w:t xml:space="preserve">_____________/_______________/</w:t>
      </w:r>
      <w:r>
        <w:rPr>
          <w:spacing w:val="0"/>
        </w:rPr>
      </w:r>
      <w:r>
        <w:rPr>
          <w:spacing w:val="0"/>
        </w:rPr>
      </w:r>
    </w:p>
    <w:p>
      <w:pPr>
        <w:pStyle w:val="878"/>
        <w:numPr>
          <w:ilvl w:val="0"/>
          <w:numId w:val="0"/>
        </w:numPr>
        <w:jc w:val="lef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7"/>
        <w:ind w:left="432"/>
        <w:rPr>
          <w:spacing w:val="0"/>
        </w:rPr>
      </w:pPr>
      <w:r>
        <w:rPr>
          <w:spacing w:val="0"/>
        </w:rPr>
        <w:t xml:space="preserve">м.п.                                                                                                                      </w:t>
      </w:r>
      <w:r>
        <w:rPr>
          <w:spacing w:val="0"/>
        </w:rPr>
        <w:t xml:space="preserve">    м.п.</w:t>
      </w:r>
      <w:r>
        <w:rPr>
          <w:spacing w:val="0"/>
        </w:rPr>
      </w:r>
      <w:r>
        <w:rPr>
          <w:spacing w:val="0"/>
        </w:rPr>
      </w:r>
    </w:p>
    <w:p>
      <w:pPr>
        <w:pStyle w:val="877"/>
        <w:numPr>
          <w:ilvl w:val="0"/>
          <w:numId w:val="1"/>
        </w:numPr>
        <w:ind w:left="0" w:firstLine="0"/>
        <w:spacing w:line="0" w:lineRule="atLeast"/>
        <w:tabs>
          <w:tab w:val="clear" w:pos="0" w:leader="none"/>
          <w:tab w:val="num" w:pos="567" w:leader="none"/>
        </w:tabs>
        <w:rPr>
          <w:spacing w:val="0"/>
        </w:rPr>
      </w:pPr>
      <w:r>
        <w:rPr>
          <w:spacing w:val="0"/>
        </w:rPr>
      </w:r>
      <w:r>
        <w:rPr>
          <w:spacing w:val="0"/>
        </w:rPr>
      </w:r>
      <w:r>
        <w:rPr>
          <w:spacing w:val="0"/>
        </w:rPr>
      </w:r>
    </w:p>
    <w:p>
      <w:pPr>
        <w:pStyle w:val="952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sectPr>
      <w:footnotePr/>
      <w:endnotePr/>
      <w:type w:val="continuous"/>
      <w:pgSz w:w="11906" w:h="16838" w:orient="portrait"/>
      <w:pgMar w:top="709" w:right="707" w:bottom="709" w:left="851" w:header="284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Lucida Sans Unicode">
    <w:panose1 w:val="020B0602040504020204"/>
  </w:font>
  <w:font w:name="Verdana">
    <w:panose1 w:val="020B0604030504040204"/>
  </w:font>
  <w:font w:name="Courier New">
    <w:panose1 w:val="02070409020205020404"/>
  </w:font>
  <w:font w:name="Mangal">
    <w:panose1 w:val="02040503050406030204"/>
  </w:font>
  <w:font w:name="Nimbus Sans L">
    <w:panose1 w:val="020B0604020202020204"/>
  </w:font>
  <w:font w:name="Arial">
    <w:panose1 w:val="020B0604020202020204"/>
  </w:font>
  <w:font w:name="Tahoma">
    <w:panose1 w:val="020B0604030504040204"/>
  </w:font>
  <w:font w:name="Times New Roman">
    <w:panose1 w:val="02020603050405020304"/>
  </w:font>
  <w:font w:name="Cambria">
    <w:panose1 w:val="02040503050406030204"/>
  </w:font>
  <w:font w:name="Calibri">
    <w:panose1 w:val="020F0502020204030204"/>
  </w:font>
  <w:font w:name="Wingdings">
    <w:panose1 w:val="05010000000000000000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9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878"/>
      <w:isLgl w:val="false"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decimal"/>
      <w:pStyle w:val="879"/>
      <w:isLgl w:val="false"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decimal"/>
      <w:pStyle w:val="880"/>
      <w:isLgl w:val="false"/>
      <w:suff w:val="nothing"/>
      <w:lvlText w:val="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1584" w:hanging="1584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pStyle w:val="967"/>
      <w:isLgl w:val="false"/>
      <w:suff w:val="tab"/>
      <w:lvlText w:val="%1."/>
      <w:lvlJc w:val="center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2"/>
      <w:lvlJc w:val="left"/>
      <w:pPr>
        <w:ind w:left="513" w:firstLine="567"/>
        <w:tabs>
          <w:tab w:val="num" w:pos="1931" w:leader="none"/>
        </w:tabs>
      </w:pPr>
      <w:rPr>
        <w:rFonts w:ascii="Times New Roman" w:hAnsi="Times New Roman" w:eastAsia="Times New Roman" w:cs="Times New Roman"/>
        <w:i w:val="0"/>
        <w:iCs/>
      </w:r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567"/>
        <w:tabs>
          <w:tab w:val="num" w:pos="1418" w:leader="none"/>
        </w:tabs>
      </w:pPr>
    </w:lvl>
    <w:lvl w:ilvl="3">
      <w:start w:val="1"/>
      <w:numFmt w:val="decimal"/>
      <w:isLgl w:val="false"/>
      <w:suff w:val="tab"/>
      <w:lvlText w:val="%4)"/>
      <w:lvlJc w:val="left"/>
      <w:pPr>
        <w:ind w:left="567" w:firstLine="567"/>
        <w:tabs>
          <w:tab w:val="num" w:pos="851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43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50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57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68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7560" w:leader="none"/>
        </w:tabs>
      </w:pPr>
    </w:lvl>
  </w:abstractNum>
  <w:abstractNum w:abstractNumId="2">
    <w:multiLevelType w:val="hybridMultilevel"/>
    <w:lvl w:ilvl="0">
      <w:start w:val="1"/>
      <w:numFmt w:val="decimal"/>
      <w:pStyle w:val="971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  <w:rPr>
        <w:b/>
        <w:i w:val="0"/>
        <w:color w:val="000000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672" w:hanging="432"/>
        <w:tabs>
          <w:tab w:val="num" w:pos="0" w:leader="none"/>
        </w:tabs>
      </w:pPr>
      <w:rPr>
        <w:b/>
        <w:i w:val="0"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  <w:tabs>
          <w:tab w:val="num" w:pos="0" w:leader="none"/>
        </w:tabs>
      </w:pPr>
      <w:rPr>
        <w:rFonts w:ascii="Times New Roman" w:hAnsi="Times New Roman" w:cs="Times New Roman"/>
        <w:b/>
        <w:i w:val="0"/>
        <w:color w:val="000000"/>
        <w:sz w:val="24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3.%1."/>
      <w:legacy w:legacy="1" w:legacyIndent="0" w:legacySpace="0"/>
      <w:lvlJc w:val="left"/>
      <w:pPr/>
      <w:rPr>
        <w:rFonts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0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5"/>
  </w:num>
  <w:num w:numId="7">
    <w:abstractNumId w:val="5"/>
  </w:num>
  <w:num w:numId="8">
    <w:abstractNumId w:val="6"/>
  </w:num>
  <w:num w:numId="9">
    <w:abstractNumId w:val="14"/>
  </w:num>
  <w:num w:numId="10">
    <w:abstractNumId w:val="8"/>
  </w:num>
  <w:num w:numId="11">
    <w:abstractNumId w:val="16"/>
  </w:num>
  <w:num w:numId="12">
    <w:abstractNumId w:val="13"/>
  </w:num>
  <w:num w:numId="13">
    <w:abstractNumId w:val="7"/>
  </w:num>
  <w:num w:numId="14">
    <w:abstractNumId w:val="10"/>
  </w:num>
  <w:num w:numId="15">
    <w:abstractNumId w:val="9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 w:val="true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9">
    <w:name w:val="Heading 1"/>
    <w:basedOn w:val="877"/>
    <w:next w:val="877"/>
    <w:link w:val="70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00">
    <w:name w:val="Heading 1 Char"/>
    <w:link w:val="69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01">
    <w:name w:val="Heading 2"/>
    <w:basedOn w:val="877"/>
    <w:next w:val="877"/>
    <w:link w:val="70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02">
    <w:name w:val="Heading 2 Char"/>
    <w:link w:val="701"/>
    <w:uiPriority w:val="9"/>
    <w:rPr>
      <w:rFonts w:ascii="Liberation Sans" w:hAnsi="Liberation Sans" w:eastAsia="Liberation Sans" w:cs="Liberation Sans"/>
      <w:sz w:val="34"/>
    </w:rPr>
  </w:style>
  <w:style w:type="paragraph" w:styleId="703">
    <w:name w:val="Heading 3"/>
    <w:basedOn w:val="877"/>
    <w:next w:val="877"/>
    <w:link w:val="70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04">
    <w:name w:val="Heading 3 Char"/>
    <w:link w:val="70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05">
    <w:name w:val="Heading 4"/>
    <w:basedOn w:val="877"/>
    <w:next w:val="877"/>
    <w:link w:val="70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6">
    <w:name w:val="Heading 4 Char"/>
    <w:link w:val="70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07">
    <w:name w:val="Heading 5"/>
    <w:basedOn w:val="877"/>
    <w:next w:val="877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8">
    <w:name w:val="Heading 5 Char"/>
    <w:link w:val="70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9">
    <w:name w:val="Heading 6"/>
    <w:basedOn w:val="877"/>
    <w:next w:val="877"/>
    <w:link w:val="71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0">
    <w:name w:val="Heading 6 Char"/>
    <w:link w:val="70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11">
    <w:name w:val="Heading 7"/>
    <w:basedOn w:val="877"/>
    <w:next w:val="877"/>
    <w:link w:val="71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2">
    <w:name w:val="Heading 7 Char"/>
    <w:link w:val="71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13">
    <w:name w:val="Heading 8"/>
    <w:basedOn w:val="877"/>
    <w:next w:val="877"/>
    <w:link w:val="71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4">
    <w:name w:val="Heading 8 Char"/>
    <w:link w:val="71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15">
    <w:name w:val="Heading 9"/>
    <w:basedOn w:val="877"/>
    <w:next w:val="877"/>
    <w:link w:val="71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6">
    <w:name w:val="Heading 9 Char"/>
    <w:link w:val="71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7">
    <w:name w:val="List Paragraph"/>
    <w:basedOn w:val="877"/>
    <w:uiPriority w:val="34"/>
    <w:qFormat/>
    <w:pPr>
      <w:contextualSpacing/>
      <w:ind w:left="720"/>
    </w:pPr>
  </w:style>
  <w:style w:type="paragraph" w:styleId="718">
    <w:name w:val="No Spacing"/>
    <w:uiPriority w:val="1"/>
    <w:qFormat/>
    <w:pPr>
      <w:spacing w:before="0" w:after="0" w:line="240" w:lineRule="auto"/>
    </w:pPr>
  </w:style>
  <w:style w:type="paragraph" w:styleId="719">
    <w:name w:val="Title"/>
    <w:basedOn w:val="877"/>
    <w:next w:val="877"/>
    <w:link w:val="72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0">
    <w:name w:val="Title Char"/>
    <w:link w:val="719"/>
    <w:uiPriority w:val="10"/>
    <w:rPr>
      <w:sz w:val="48"/>
      <w:szCs w:val="48"/>
    </w:rPr>
  </w:style>
  <w:style w:type="paragraph" w:styleId="721">
    <w:name w:val="Subtitle"/>
    <w:basedOn w:val="877"/>
    <w:next w:val="877"/>
    <w:link w:val="722"/>
    <w:uiPriority w:val="11"/>
    <w:qFormat/>
    <w:pPr>
      <w:spacing w:before="200" w:after="200"/>
    </w:pPr>
    <w:rPr>
      <w:sz w:val="24"/>
      <w:szCs w:val="24"/>
    </w:rPr>
  </w:style>
  <w:style w:type="character" w:styleId="722">
    <w:name w:val="Subtitle Char"/>
    <w:link w:val="721"/>
    <w:uiPriority w:val="11"/>
    <w:rPr>
      <w:sz w:val="24"/>
      <w:szCs w:val="24"/>
    </w:rPr>
  </w:style>
  <w:style w:type="paragraph" w:styleId="723">
    <w:name w:val="Quote"/>
    <w:basedOn w:val="877"/>
    <w:next w:val="877"/>
    <w:link w:val="724"/>
    <w:uiPriority w:val="29"/>
    <w:qFormat/>
    <w:pPr>
      <w:ind w:left="720" w:right="720"/>
    </w:pPr>
    <w:rPr>
      <w:i/>
    </w:rPr>
  </w:style>
  <w:style w:type="character" w:styleId="724">
    <w:name w:val="Quote Char"/>
    <w:link w:val="723"/>
    <w:uiPriority w:val="29"/>
    <w:rPr>
      <w:i/>
    </w:rPr>
  </w:style>
  <w:style w:type="paragraph" w:styleId="725">
    <w:name w:val="Intense Quote"/>
    <w:basedOn w:val="877"/>
    <w:next w:val="877"/>
    <w:link w:val="72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6">
    <w:name w:val="Intense Quote Char"/>
    <w:link w:val="725"/>
    <w:uiPriority w:val="30"/>
    <w:rPr>
      <w:i/>
    </w:rPr>
  </w:style>
  <w:style w:type="paragraph" w:styleId="727">
    <w:name w:val="Header"/>
    <w:basedOn w:val="877"/>
    <w:link w:val="7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8">
    <w:name w:val="Header Char"/>
    <w:link w:val="727"/>
    <w:uiPriority w:val="99"/>
  </w:style>
  <w:style w:type="paragraph" w:styleId="729">
    <w:name w:val="Footer"/>
    <w:basedOn w:val="877"/>
    <w:link w:val="73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0">
    <w:name w:val="Footer Char"/>
    <w:link w:val="729"/>
    <w:uiPriority w:val="99"/>
  </w:style>
  <w:style w:type="paragraph" w:styleId="731">
    <w:name w:val="Caption"/>
    <w:basedOn w:val="877"/>
    <w:next w:val="877"/>
    <w:link w:val="7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2">
    <w:name w:val="Caption Char"/>
    <w:link w:val="731"/>
    <w:uiPriority w:val="35"/>
    <w:rPr>
      <w:b/>
      <w:bCs/>
      <w:color w:val="4f81bd" w:themeColor="accent1"/>
      <w:sz w:val="18"/>
      <w:szCs w:val="18"/>
    </w:rPr>
  </w:style>
  <w:style w:type="table" w:styleId="73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7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7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7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7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8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8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8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3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3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3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3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3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3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3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9">
    <w:name w:val="Hyperlink"/>
    <w:uiPriority w:val="99"/>
    <w:unhideWhenUsed/>
    <w:rPr>
      <w:color w:val="0000ff" w:themeColor="hyperlink"/>
      <w:u w:val="single"/>
    </w:rPr>
  </w:style>
  <w:style w:type="paragraph" w:styleId="860">
    <w:name w:val="footnote text"/>
    <w:basedOn w:val="877"/>
    <w:link w:val="861"/>
    <w:uiPriority w:val="99"/>
    <w:semiHidden/>
    <w:unhideWhenUsed/>
    <w:pPr>
      <w:spacing w:after="40" w:line="240" w:lineRule="auto"/>
    </w:pPr>
    <w:rPr>
      <w:sz w:val="18"/>
    </w:rPr>
  </w:style>
  <w:style w:type="character" w:styleId="861">
    <w:name w:val="Footnote Text Char"/>
    <w:link w:val="860"/>
    <w:uiPriority w:val="99"/>
    <w:rPr>
      <w:sz w:val="18"/>
    </w:rPr>
  </w:style>
  <w:style w:type="character" w:styleId="862">
    <w:name w:val="footnote reference"/>
    <w:uiPriority w:val="99"/>
    <w:unhideWhenUsed/>
    <w:rPr>
      <w:vertAlign w:val="superscript"/>
    </w:rPr>
  </w:style>
  <w:style w:type="paragraph" w:styleId="863">
    <w:name w:val="endnote text"/>
    <w:basedOn w:val="877"/>
    <w:link w:val="864"/>
    <w:uiPriority w:val="99"/>
    <w:semiHidden/>
    <w:unhideWhenUsed/>
    <w:pPr>
      <w:spacing w:after="0" w:line="240" w:lineRule="auto"/>
    </w:pPr>
    <w:rPr>
      <w:sz w:val="20"/>
    </w:rPr>
  </w:style>
  <w:style w:type="character" w:styleId="864">
    <w:name w:val="Endnote Text Char"/>
    <w:link w:val="863"/>
    <w:uiPriority w:val="99"/>
    <w:rPr>
      <w:sz w:val="20"/>
    </w:rPr>
  </w:style>
  <w:style w:type="character" w:styleId="865">
    <w:name w:val="endnote reference"/>
    <w:uiPriority w:val="99"/>
    <w:semiHidden/>
    <w:unhideWhenUsed/>
    <w:rPr>
      <w:vertAlign w:val="superscript"/>
    </w:rPr>
  </w:style>
  <w:style w:type="paragraph" w:styleId="866">
    <w:name w:val="toc 1"/>
    <w:basedOn w:val="877"/>
    <w:next w:val="877"/>
    <w:uiPriority w:val="39"/>
    <w:unhideWhenUsed/>
    <w:pPr>
      <w:ind w:left="0" w:right="0" w:firstLine="0"/>
      <w:spacing w:after="57"/>
    </w:pPr>
  </w:style>
  <w:style w:type="paragraph" w:styleId="867">
    <w:name w:val="toc 2"/>
    <w:basedOn w:val="877"/>
    <w:next w:val="877"/>
    <w:uiPriority w:val="39"/>
    <w:unhideWhenUsed/>
    <w:pPr>
      <w:ind w:left="283" w:right="0" w:firstLine="0"/>
      <w:spacing w:after="57"/>
    </w:pPr>
  </w:style>
  <w:style w:type="paragraph" w:styleId="868">
    <w:name w:val="toc 3"/>
    <w:basedOn w:val="877"/>
    <w:next w:val="877"/>
    <w:uiPriority w:val="39"/>
    <w:unhideWhenUsed/>
    <w:pPr>
      <w:ind w:left="567" w:right="0" w:firstLine="0"/>
      <w:spacing w:after="57"/>
    </w:pPr>
  </w:style>
  <w:style w:type="paragraph" w:styleId="869">
    <w:name w:val="toc 4"/>
    <w:basedOn w:val="877"/>
    <w:next w:val="877"/>
    <w:uiPriority w:val="39"/>
    <w:unhideWhenUsed/>
    <w:pPr>
      <w:ind w:left="850" w:right="0" w:firstLine="0"/>
      <w:spacing w:after="57"/>
    </w:pPr>
  </w:style>
  <w:style w:type="paragraph" w:styleId="870">
    <w:name w:val="toc 5"/>
    <w:basedOn w:val="877"/>
    <w:next w:val="877"/>
    <w:uiPriority w:val="39"/>
    <w:unhideWhenUsed/>
    <w:pPr>
      <w:ind w:left="1134" w:right="0" w:firstLine="0"/>
      <w:spacing w:after="57"/>
    </w:pPr>
  </w:style>
  <w:style w:type="paragraph" w:styleId="871">
    <w:name w:val="toc 6"/>
    <w:basedOn w:val="877"/>
    <w:next w:val="877"/>
    <w:uiPriority w:val="39"/>
    <w:unhideWhenUsed/>
    <w:pPr>
      <w:ind w:left="1417" w:right="0" w:firstLine="0"/>
      <w:spacing w:after="57"/>
    </w:pPr>
  </w:style>
  <w:style w:type="paragraph" w:styleId="872">
    <w:name w:val="toc 7"/>
    <w:basedOn w:val="877"/>
    <w:next w:val="877"/>
    <w:uiPriority w:val="39"/>
    <w:unhideWhenUsed/>
    <w:pPr>
      <w:ind w:left="1701" w:right="0" w:firstLine="0"/>
      <w:spacing w:after="57"/>
    </w:pPr>
  </w:style>
  <w:style w:type="paragraph" w:styleId="873">
    <w:name w:val="toc 8"/>
    <w:basedOn w:val="877"/>
    <w:next w:val="877"/>
    <w:uiPriority w:val="39"/>
    <w:unhideWhenUsed/>
    <w:pPr>
      <w:ind w:left="1984" w:right="0" w:firstLine="0"/>
      <w:spacing w:after="57"/>
    </w:pPr>
  </w:style>
  <w:style w:type="paragraph" w:styleId="874">
    <w:name w:val="toc 9"/>
    <w:basedOn w:val="877"/>
    <w:next w:val="877"/>
    <w:uiPriority w:val="39"/>
    <w:unhideWhenUsed/>
    <w:pPr>
      <w:ind w:left="2268" w:right="0" w:firstLine="0"/>
      <w:spacing w:after="57"/>
    </w:pPr>
  </w:style>
  <w:style w:type="paragraph" w:styleId="875">
    <w:name w:val="TOC Heading"/>
    <w:uiPriority w:val="39"/>
    <w:unhideWhenUsed/>
  </w:style>
  <w:style w:type="paragraph" w:styleId="876">
    <w:name w:val="table of figures"/>
    <w:basedOn w:val="877"/>
    <w:next w:val="877"/>
    <w:uiPriority w:val="99"/>
    <w:unhideWhenUsed/>
    <w:pPr>
      <w:spacing w:after="0" w:afterAutospacing="0"/>
    </w:pPr>
  </w:style>
  <w:style w:type="paragraph" w:styleId="877" w:default="1">
    <w:name w:val="Normal"/>
    <w:next w:val="877"/>
    <w:link w:val="877"/>
    <w:qFormat/>
    <w:rPr>
      <w:rFonts w:eastAsia="Calibri"/>
      <w:color w:val="000000"/>
      <w:spacing w:val="-20"/>
      <w:sz w:val="24"/>
      <w:szCs w:val="24"/>
      <w:lang w:val="ru-RU" w:eastAsia="zh-CN" w:bidi="ar-SA"/>
    </w:rPr>
  </w:style>
  <w:style w:type="paragraph" w:styleId="878">
    <w:name w:val="Заголовок 1"/>
    <w:basedOn w:val="877"/>
    <w:next w:val="877"/>
    <w:link w:val="877"/>
    <w:qFormat/>
    <w:pPr>
      <w:numPr>
        <w:ilvl w:val="0"/>
        <w:numId w:val="1"/>
      </w:numPr>
      <w:ind w:left="720" w:right="0" w:hanging="360"/>
      <w:jc w:val="right"/>
      <w:keepNext/>
      <w:tabs>
        <w:tab w:val="left" w:pos="720" w:leader="none"/>
      </w:tabs>
      <w:outlineLvl w:val="0"/>
    </w:pPr>
    <w:rPr>
      <w:color w:val="000000"/>
      <w:spacing w:val="0"/>
      <w:sz w:val="28"/>
      <w:szCs w:val="28"/>
    </w:rPr>
  </w:style>
  <w:style w:type="paragraph" w:styleId="879">
    <w:name w:val="Заголовок 2"/>
    <w:basedOn w:val="877"/>
    <w:next w:val="877"/>
    <w:link w:val="877"/>
    <w:qFormat/>
    <w:pPr>
      <w:numPr>
        <w:ilvl w:val="1"/>
        <w:numId w:val="1"/>
      </w:numPr>
      <w:keepNext/>
      <w:spacing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880">
    <w:name w:val="Заголовок 4"/>
    <w:basedOn w:val="877"/>
    <w:next w:val="877"/>
    <w:link w:val="877"/>
    <w:qFormat/>
    <w:pPr>
      <w:numPr>
        <w:ilvl w:val="3"/>
        <w:numId w:val="1"/>
      </w:numPr>
      <w:keepNext/>
      <w:spacing w:before="240" w:after="60"/>
      <w:outlineLvl w:val="3"/>
    </w:pPr>
    <w:rPr>
      <w:rFonts w:ascii="Calibri" w:hAnsi="Calibri" w:eastAsia="Times New Roman" w:cs="Calibri"/>
      <w:b/>
      <w:bCs/>
      <w:color w:val="000000"/>
      <w:spacing w:val="0"/>
      <w:sz w:val="28"/>
      <w:szCs w:val="28"/>
    </w:rPr>
  </w:style>
  <w:style w:type="character" w:styleId="881">
    <w:name w:val="Основной шрифт абзаца"/>
    <w:next w:val="881"/>
    <w:link w:val="877"/>
    <w:uiPriority w:val="1"/>
    <w:unhideWhenUsed/>
  </w:style>
  <w:style w:type="table" w:styleId="882">
    <w:name w:val="Обычная таблица"/>
    <w:next w:val="882"/>
    <w:link w:val="877"/>
    <w:uiPriority w:val="99"/>
    <w:semiHidden/>
    <w:unhideWhenUsed/>
    <w:tblPr/>
  </w:style>
  <w:style w:type="numbering" w:styleId="883">
    <w:name w:val="Нет списка"/>
    <w:next w:val="883"/>
    <w:link w:val="877"/>
    <w:uiPriority w:val="99"/>
    <w:semiHidden/>
    <w:unhideWhenUsed/>
  </w:style>
  <w:style w:type="character" w:styleId="884">
    <w:name w:val="WW8Num1zfalse"/>
    <w:next w:val="884"/>
    <w:link w:val="877"/>
  </w:style>
  <w:style w:type="character" w:styleId="885">
    <w:name w:val="WW8Num1ztrue"/>
    <w:next w:val="885"/>
    <w:link w:val="877"/>
  </w:style>
  <w:style w:type="character" w:styleId="886">
    <w:name w:val="WW8Num2zfalse"/>
    <w:next w:val="886"/>
    <w:link w:val="877"/>
  </w:style>
  <w:style w:type="character" w:styleId="887">
    <w:name w:val="WW8Num2z1"/>
    <w:next w:val="887"/>
    <w:link w:val="877"/>
    <w:rPr>
      <w:rFonts w:ascii="Times New Roman" w:hAnsi="Times New Roman" w:eastAsia="Times New Roman" w:cs="Times New Roman"/>
      <w:i w:val="0"/>
      <w:iCs/>
    </w:rPr>
  </w:style>
  <w:style w:type="character" w:styleId="888">
    <w:name w:val="WW8Num2ztrue"/>
    <w:next w:val="888"/>
    <w:link w:val="877"/>
  </w:style>
  <w:style w:type="character" w:styleId="889">
    <w:name w:val="WW8Num3z0"/>
    <w:next w:val="889"/>
    <w:link w:val="877"/>
    <w:rPr>
      <w:b/>
      <w:i w:val="0"/>
      <w:color w:val="000000"/>
      <w:sz w:val="24"/>
    </w:rPr>
  </w:style>
  <w:style w:type="character" w:styleId="890">
    <w:name w:val="WW8Num3z1"/>
    <w:next w:val="890"/>
    <w:link w:val="877"/>
    <w:rPr>
      <w:b/>
      <w:i w:val="0"/>
      <w:color w:val="000000"/>
    </w:rPr>
  </w:style>
  <w:style w:type="character" w:styleId="891">
    <w:name w:val="WW8Num3ztrue"/>
    <w:next w:val="891"/>
    <w:link w:val="877"/>
  </w:style>
  <w:style w:type="character" w:styleId="892">
    <w:name w:val="WW8Num4zfalse"/>
    <w:next w:val="892"/>
    <w:link w:val="877"/>
  </w:style>
  <w:style w:type="character" w:styleId="893">
    <w:name w:val="WW8Num4ztrue"/>
    <w:next w:val="893"/>
    <w:link w:val="877"/>
  </w:style>
  <w:style w:type="character" w:styleId="894">
    <w:name w:val="WW8Num5z0"/>
    <w:next w:val="894"/>
    <w:link w:val="877"/>
    <w:rPr>
      <w:rFonts w:ascii="Times New Roman" w:hAnsi="Times New Roman" w:cs="Times New Roman"/>
      <w:b/>
      <w:i w:val="0"/>
      <w:color w:val="000000"/>
      <w:sz w:val="24"/>
      <w:szCs w:val="24"/>
    </w:rPr>
  </w:style>
  <w:style w:type="character" w:styleId="895">
    <w:name w:val="WW8Num5ztrue"/>
    <w:next w:val="895"/>
    <w:link w:val="877"/>
  </w:style>
  <w:style w:type="character" w:styleId="896">
    <w:name w:val="Основной шрифт абзаца2"/>
    <w:next w:val="896"/>
    <w:link w:val="877"/>
  </w:style>
  <w:style w:type="character" w:styleId="897">
    <w:name w:val="Absatz-Standardschriftart"/>
    <w:next w:val="897"/>
    <w:link w:val="877"/>
  </w:style>
  <w:style w:type="character" w:styleId="898">
    <w:name w:val="WW-Absatz-Standardschriftart"/>
    <w:next w:val="898"/>
    <w:link w:val="877"/>
  </w:style>
  <w:style w:type="character" w:styleId="899">
    <w:name w:val="WW8Num1z0"/>
    <w:next w:val="899"/>
    <w:link w:val="877"/>
  </w:style>
  <w:style w:type="character" w:styleId="900">
    <w:name w:val="WW8Num1z1"/>
    <w:next w:val="900"/>
    <w:link w:val="877"/>
  </w:style>
  <w:style w:type="character" w:styleId="901">
    <w:name w:val="WW8Num1z2"/>
    <w:next w:val="901"/>
    <w:link w:val="877"/>
  </w:style>
  <w:style w:type="character" w:styleId="902">
    <w:name w:val="WW8Num1z3"/>
    <w:next w:val="902"/>
    <w:link w:val="877"/>
  </w:style>
  <w:style w:type="character" w:styleId="903">
    <w:name w:val="WW8Num1z4"/>
    <w:next w:val="903"/>
    <w:link w:val="877"/>
  </w:style>
  <w:style w:type="character" w:styleId="904">
    <w:name w:val="WW8Num1z5"/>
    <w:next w:val="904"/>
    <w:link w:val="877"/>
  </w:style>
  <w:style w:type="character" w:styleId="905">
    <w:name w:val="WW8Num1z6"/>
    <w:next w:val="905"/>
    <w:link w:val="877"/>
  </w:style>
  <w:style w:type="character" w:styleId="906">
    <w:name w:val="WW8Num1z7"/>
    <w:next w:val="906"/>
    <w:link w:val="877"/>
  </w:style>
  <w:style w:type="character" w:styleId="907">
    <w:name w:val="WW8Num1z8"/>
    <w:next w:val="907"/>
    <w:link w:val="877"/>
  </w:style>
  <w:style w:type="character" w:styleId="908">
    <w:name w:val="WW8Num2z0"/>
    <w:next w:val="908"/>
    <w:link w:val="877"/>
  </w:style>
  <w:style w:type="character" w:styleId="909">
    <w:name w:val="WW8Num3z2"/>
    <w:next w:val="909"/>
    <w:link w:val="877"/>
  </w:style>
  <w:style w:type="character" w:styleId="910">
    <w:name w:val="WW8Num3z3"/>
    <w:next w:val="910"/>
    <w:link w:val="877"/>
  </w:style>
  <w:style w:type="character" w:styleId="911">
    <w:name w:val="WW8Num3z4"/>
    <w:next w:val="911"/>
    <w:link w:val="877"/>
  </w:style>
  <w:style w:type="character" w:styleId="912">
    <w:name w:val="WW8Num3z5"/>
    <w:next w:val="912"/>
    <w:link w:val="877"/>
  </w:style>
  <w:style w:type="character" w:styleId="913">
    <w:name w:val="WW8Num3z6"/>
    <w:next w:val="913"/>
    <w:link w:val="877"/>
  </w:style>
  <w:style w:type="character" w:styleId="914">
    <w:name w:val="WW8Num3z7"/>
    <w:next w:val="914"/>
    <w:link w:val="877"/>
  </w:style>
  <w:style w:type="character" w:styleId="915">
    <w:name w:val="WW8Num3z8"/>
    <w:next w:val="915"/>
    <w:link w:val="877"/>
  </w:style>
  <w:style w:type="character" w:styleId="916">
    <w:name w:val="WW8Num4z0"/>
    <w:next w:val="916"/>
    <w:link w:val="877"/>
    <w:rPr>
      <w:rFonts w:ascii="Times New Roman" w:hAnsi="Times New Roman" w:cs="Times New Roman"/>
      <w:i w:val="0"/>
    </w:rPr>
  </w:style>
  <w:style w:type="character" w:styleId="917">
    <w:name w:val="WW8Num5z1"/>
    <w:next w:val="917"/>
    <w:link w:val="877"/>
    <w:rPr>
      <w:b/>
      <w:i w:val="0"/>
      <w:color w:val="000000"/>
    </w:rPr>
  </w:style>
  <w:style w:type="character" w:styleId="918">
    <w:name w:val="WW8Num5z2"/>
    <w:next w:val="918"/>
    <w:link w:val="877"/>
  </w:style>
  <w:style w:type="character" w:styleId="919">
    <w:name w:val="WW8Num5z3"/>
    <w:next w:val="919"/>
    <w:link w:val="877"/>
  </w:style>
  <w:style w:type="character" w:styleId="920">
    <w:name w:val="WW8Num5z4"/>
    <w:next w:val="920"/>
    <w:link w:val="877"/>
  </w:style>
  <w:style w:type="character" w:styleId="921">
    <w:name w:val="WW8Num5z5"/>
    <w:next w:val="921"/>
    <w:link w:val="877"/>
  </w:style>
  <w:style w:type="character" w:styleId="922">
    <w:name w:val="WW8Num5z6"/>
    <w:next w:val="922"/>
    <w:link w:val="877"/>
  </w:style>
  <w:style w:type="character" w:styleId="923">
    <w:name w:val="WW8Num5z7"/>
    <w:next w:val="923"/>
    <w:link w:val="877"/>
  </w:style>
  <w:style w:type="character" w:styleId="924">
    <w:name w:val="WW8Num5z8"/>
    <w:next w:val="924"/>
    <w:link w:val="877"/>
  </w:style>
  <w:style w:type="character" w:styleId="925">
    <w:name w:val="WW8Num6z0"/>
    <w:next w:val="925"/>
    <w:link w:val="877"/>
  </w:style>
  <w:style w:type="character" w:styleId="926">
    <w:name w:val="WW8Num6z1"/>
    <w:next w:val="926"/>
    <w:link w:val="877"/>
  </w:style>
  <w:style w:type="character" w:styleId="927">
    <w:name w:val="WW8Num6z2"/>
    <w:next w:val="927"/>
    <w:link w:val="877"/>
  </w:style>
  <w:style w:type="character" w:styleId="928">
    <w:name w:val="WW8Num6z3"/>
    <w:next w:val="928"/>
    <w:link w:val="877"/>
  </w:style>
  <w:style w:type="character" w:styleId="929">
    <w:name w:val="WW8Num6z4"/>
    <w:next w:val="929"/>
    <w:link w:val="877"/>
  </w:style>
  <w:style w:type="character" w:styleId="930">
    <w:name w:val="WW8Num6z5"/>
    <w:next w:val="930"/>
    <w:link w:val="877"/>
  </w:style>
  <w:style w:type="character" w:styleId="931">
    <w:name w:val="WW8Num6z6"/>
    <w:next w:val="931"/>
    <w:link w:val="877"/>
  </w:style>
  <w:style w:type="character" w:styleId="932">
    <w:name w:val="WW8Num6z7"/>
    <w:next w:val="932"/>
    <w:link w:val="877"/>
  </w:style>
  <w:style w:type="character" w:styleId="933">
    <w:name w:val="WW8Num6z8"/>
    <w:next w:val="933"/>
    <w:link w:val="877"/>
  </w:style>
  <w:style w:type="character" w:styleId="934">
    <w:name w:val="Основной шрифт абзаца1"/>
    <w:next w:val="934"/>
    <w:link w:val="877"/>
  </w:style>
  <w:style w:type="character" w:styleId="935">
    <w:name w:val=" Знак Знак9"/>
    <w:next w:val="935"/>
    <w:link w:val="877"/>
    <w:rPr>
      <w:rFonts w:eastAsia="Calibri"/>
      <w:sz w:val="28"/>
      <w:szCs w:val="28"/>
      <w:lang w:val="ru-RU" w:bidi="ar-SA"/>
    </w:rPr>
  </w:style>
  <w:style w:type="character" w:styleId="936">
    <w:name w:val=" Знак Знак6"/>
    <w:next w:val="936"/>
    <w:link w:val="877"/>
    <w:rPr>
      <w:rFonts w:eastAsia="Calibri"/>
      <w:sz w:val="28"/>
      <w:szCs w:val="28"/>
      <w:lang w:val="ru-RU" w:bidi="ar-SA"/>
    </w:rPr>
  </w:style>
  <w:style w:type="character" w:styleId="937">
    <w:name w:val=" Знак Знак5"/>
    <w:next w:val="937"/>
    <w:link w:val="877"/>
    <w:rPr>
      <w:rFonts w:eastAsia="Calibri"/>
      <w:color w:val="000000"/>
      <w:spacing w:val="-20"/>
      <w:sz w:val="24"/>
      <w:szCs w:val="24"/>
      <w:lang w:val="ru-RU" w:bidi="ar-SA"/>
    </w:rPr>
  </w:style>
  <w:style w:type="character" w:styleId="938">
    <w:name w:val=" Знак Знак4"/>
    <w:next w:val="938"/>
    <w:link w:val="877"/>
    <w:rPr>
      <w:rFonts w:eastAsia="Calibri"/>
      <w:sz w:val="24"/>
      <w:szCs w:val="24"/>
      <w:lang w:val="ru-RU" w:bidi="ar-SA"/>
    </w:rPr>
  </w:style>
  <w:style w:type="character" w:styleId="939">
    <w:name w:val="Строгий"/>
    <w:next w:val="939"/>
    <w:link w:val="877"/>
    <w:uiPriority w:val="22"/>
    <w:qFormat/>
    <w:rPr>
      <w:b/>
      <w:bCs/>
    </w:rPr>
  </w:style>
  <w:style w:type="character" w:styleId="940">
    <w:name w:val=" Знак Знак3"/>
    <w:next w:val="940"/>
    <w:link w:val="877"/>
    <w:rPr>
      <w:rFonts w:eastAsia="Calibri"/>
      <w:color w:val="000000"/>
      <w:spacing w:val="-20"/>
      <w:sz w:val="24"/>
      <w:szCs w:val="24"/>
    </w:rPr>
  </w:style>
  <w:style w:type="character" w:styleId="941">
    <w:name w:val=" Знак Знак2"/>
    <w:next w:val="941"/>
    <w:link w:val="877"/>
    <w:rPr>
      <w:sz w:val="16"/>
      <w:szCs w:val="16"/>
    </w:rPr>
  </w:style>
  <w:style w:type="character" w:styleId="942">
    <w:name w:val=" Знак Знак1"/>
    <w:next w:val="942"/>
    <w:link w:val="877"/>
    <w:rPr>
      <w:rFonts w:eastAsia="Calibri"/>
      <w:color w:val="000000"/>
      <w:spacing w:val="-20"/>
      <w:sz w:val="24"/>
      <w:lang w:val="ru-RU" w:bidi="ar-SA"/>
    </w:rPr>
  </w:style>
  <w:style w:type="character" w:styleId="943">
    <w:name w:val=" Знак Знак7"/>
    <w:next w:val="943"/>
    <w:link w:val="877"/>
    <w:rPr>
      <w:rFonts w:ascii="Calibri" w:hAnsi="Calibri" w:cs="Calibri"/>
      <w:b/>
      <w:bCs/>
      <w:sz w:val="28"/>
      <w:szCs w:val="28"/>
    </w:rPr>
  </w:style>
  <w:style w:type="character" w:styleId="944">
    <w:name w:val="Текст ТД Знак"/>
    <w:next w:val="944"/>
    <w:link w:val="877"/>
    <w:rPr>
      <w:rFonts w:eastAsia="Calibri"/>
      <w:sz w:val="24"/>
      <w:szCs w:val="24"/>
    </w:rPr>
  </w:style>
  <w:style w:type="character" w:styleId="945">
    <w:name w:val=" Знак Знак"/>
    <w:next w:val="945"/>
    <w:link w:val="877"/>
    <w:rPr>
      <w:rFonts w:ascii="Tahoma" w:hAnsi="Tahoma" w:eastAsia="Calibri" w:cs="Tahoma"/>
      <w:color w:val="000000"/>
      <w:spacing w:val="-20"/>
      <w:sz w:val="16"/>
      <w:szCs w:val="16"/>
    </w:rPr>
  </w:style>
  <w:style w:type="character" w:styleId="946">
    <w:name w:val="apple-converted-space"/>
    <w:basedOn w:val="934"/>
    <w:next w:val="946"/>
    <w:link w:val="877"/>
  </w:style>
  <w:style w:type="character" w:styleId="947">
    <w:name w:val="ConsPlusNormal Знак"/>
    <w:next w:val="947"/>
    <w:link w:val="877"/>
    <w:rPr>
      <w:rFonts w:ascii="Arial" w:hAnsi="Arial" w:cs="Arial"/>
      <w:lang w:val="ru-RU" w:bidi="ar-SA"/>
    </w:rPr>
  </w:style>
  <w:style w:type="character" w:styleId="948">
    <w:name w:val=" Знак Знак8"/>
    <w:next w:val="948"/>
    <w:link w:val="877"/>
    <w:rPr>
      <w:rFonts w:ascii="Cambria" w:hAnsi="Cambria" w:eastAsia="Times New Roman" w:cs="Times New Roman"/>
      <w:b/>
      <w:bCs/>
      <w:i/>
      <w:iCs/>
      <w:color w:val="000000"/>
      <w:spacing w:val="-20"/>
      <w:sz w:val="28"/>
      <w:szCs w:val="28"/>
    </w:rPr>
  </w:style>
  <w:style w:type="character" w:styleId="949">
    <w:name w:val="Font Style27"/>
    <w:next w:val="949"/>
    <w:link w:val="877"/>
    <w:rPr>
      <w:rFonts w:ascii="Times New Roman" w:hAnsi="Times New Roman" w:cs="Times New Roman"/>
      <w:sz w:val="22"/>
      <w:szCs w:val="22"/>
    </w:rPr>
  </w:style>
  <w:style w:type="character" w:styleId="950">
    <w:name w:val="Гиперссылка"/>
    <w:next w:val="950"/>
    <w:link w:val="877"/>
    <w:rPr>
      <w:color w:val="0000ff"/>
      <w:u w:val="single"/>
    </w:rPr>
  </w:style>
  <w:style w:type="paragraph" w:styleId="951">
    <w:name w:val="Заголовок1"/>
    <w:basedOn w:val="877"/>
    <w:next w:val="952"/>
    <w:link w:val="877"/>
    <w:pPr>
      <w:keepNext/>
      <w:spacing w:before="240" w:after="120" w:line="276" w:lineRule="auto"/>
    </w:pPr>
    <w:rPr>
      <w:rFonts w:ascii="Nimbus Sans L" w:hAnsi="Nimbus Sans L" w:eastAsia="Times New Roman" w:cs="Nimbus Sans L"/>
      <w:color w:val="000000"/>
      <w:spacing w:val="0"/>
      <w:sz w:val="28"/>
      <w:szCs w:val="28"/>
    </w:rPr>
  </w:style>
  <w:style w:type="paragraph" w:styleId="952">
    <w:name w:val="Основной текст"/>
    <w:basedOn w:val="877"/>
    <w:next w:val="952"/>
    <w:link w:val="984"/>
    <w:rPr>
      <w:color w:val="000000"/>
      <w:spacing w:val="0"/>
      <w:sz w:val="28"/>
      <w:szCs w:val="28"/>
      <w:lang w:val="en-US"/>
    </w:rPr>
  </w:style>
  <w:style w:type="paragraph" w:styleId="953">
    <w:name w:val="Список"/>
    <w:basedOn w:val="952"/>
    <w:next w:val="953"/>
    <w:link w:val="877"/>
    <w:rPr>
      <w:rFonts w:cs="Mangal"/>
    </w:rPr>
  </w:style>
  <w:style w:type="paragraph" w:styleId="954">
    <w:name w:val="Название объекта"/>
    <w:basedOn w:val="877"/>
    <w:next w:val="954"/>
    <w:link w:val="877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955">
    <w:name w:val="Указатель2"/>
    <w:basedOn w:val="877"/>
    <w:next w:val="955"/>
    <w:link w:val="877"/>
    <w:pPr>
      <w:suppressLineNumbers/>
    </w:pPr>
    <w:rPr>
      <w:rFonts w:cs="Mangal"/>
    </w:rPr>
  </w:style>
  <w:style w:type="paragraph" w:styleId="956">
    <w:name w:val="Название объекта1"/>
    <w:basedOn w:val="877"/>
    <w:next w:val="956"/>
    <w:link w:val="877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957">
    <w:name w:val="Указатель1"/>
    <w:basedOn w:val="877"/>
    <w:next w:val="957"/>
    <w:link w:val="877"/>
    <w:pPr>
      <w:suppressLineNumbers/>
    </w:pPr>
    <w:rPr>
      <w:rFonts w:cs="Mangal"/>
    </w:rPr>
  </w:style>
  <w:style w:type="paragraph" w:styleId="958">
    <w:name w:val="Основной текст с отступом"/>
    <w:basedOn w:val="877"/>
    <w:next w:val="958"/>
    <w:link w:val="877"/>
    <w:pPr>
      <w:ind w:left="283" w:right="0" w:firstLine="0"/>
      <w:spacing w:before="0" w:after="120"/>
    </w:pPr>
  </w:style>
  <w:style w:type="paragraph" w:styleId="959">
    <w:name w:val="Верхний колонтитул"/>
    <w:basedOn w:val="877"/>
    <w:next w:val="959"/>
    <w:link w:val="877"/>
    <w:pPr>
      <w:tabs>
        <w:tab w:val="center" w:pos="4677" w:leader="none"/>
        <w:tab w:val="right" w:pos="9355" w:leader="none"/>
      </w:tabs>
    </w:pPr>
    <w:rPr>
      <w:color w:val="000000"/>
      <w:spacing w:val="0"/>
    </w:rPr>
  </w:style>
  <w:style w:type="paragraph" w:styleId="960">
    <w:name w:val="Noeeu"/>
    <w:next w:val="960"/>
    <w:link w:val="877"/>
    <w:pPr>
      <w:widowControl w:val="off"/>
    </w:pPr>
    <w:rPr>
      <w:spacing w:val="-1"/>
      <w:sz w:val="24"/>
      <w:szCs w:val="24"/>
      <w:vertAlign w:val="superscript"/>
      <w:lang w:val="en-US" w:eastAsia="zh-CN" w:bidi="ar-SA"/>
    </w:rPr>
  </w:style>
  <w:style w:type="paragraph" w:styleId="961">
    <w:name w:val="ConsNormal"/>
    <w:next w:val="961"/>
    <w:link w:val="877"/>
    <w:pPr>
      <w:ind w:right="19772" w:firstLine="720"/>
      <w:widowControl w:val="off"/>
    </w:pPr>
    <w:rPr>
      <w:rFonts w:ascii="Arial" w:hAnsi="Arial" w:cs="Arial"/>
      <w:lang w:val="ru-RU" w:eastAsia="zh-CN" w:bidi="ar-SA"/>
    </w:rPr>
  </w:style>
  <w:style w:type="paragraph" w:styleId="962">
    <w:name w:val="ConsNonformat"/>
    <w:next w:val="962"/>
    <w:link w:val="877"/>
    <w:pPr>
      <w:ind w:right="19772"/>
      <w:widowControl w:val="off"/>
    </w:pPr>
    <w:rPr>
      <w:rFonts w:ascii="Courier New" w:hAnsi="Courier New" w:cs="Courier New"/>
      <w:lang w:val="ru-RU" w:eastAsia="zh-CN" w:bidi="ar-SA"/>
    </w:rPr>
  </w:style>
  <w:style w:type="paragraph" w:styleId="963">
    <w:name w:val="ConsPlusNormal"/>
    <w:next w:val="963"/>
    <w:link w:val="877"/>
    <w:pPr>
      <w:ind w:firstLine="720"/>
    </w:pPr>
    <w:rPr>
      <w:rFonts w:ascii="Arial" w:hAnsi="Arial" w:cs="Arial"/>
      <w:lang w:val="ru-RU" w:eastAsia="zh-CN" w:bidi="ar-SA"/>
    </w:rPr>
  </w:style>
  <w:style w:type="paragraph" w:styleId="964">
    <w:name w:val="Основной текст с отступом 21"/>
    <w:basedOn w:val="877"/>
    <w:next w:val="964"/>
    <w:link w:val="877"/>
    <w:pPr>
      <w:ind w:left="283" w:right="0" w:firstLine="0"/>
      <w:spacing w:before="0" w:after="120" w:line="480" w:lineRule="auto"/>
    </w:pPr>
  </w:style>
  <w:style w:type="paragraph" w:styleId="965">
    <w:name w:val="Основной текст с отступом 31"/>
    <w:basedOn w:val="877"/>
    <w:next w:val="965"/>
    <w:link w:val="877"/>
    <w:pPr>
      <w:ind w:left="283" w:right="0" w:firstLine="0"/>
      <w:spacing w:before="0" w:after="120"/>
    </w:pPr>
    <w:rPr>
      <w:rFonts w:eastAsia="Times New Roman"/>
      <w:color w:val="000000"/>
      <w:spacing w:val="0"/>
      <w:sz w:val="16"/>
      <w:szCs w:val="16"/>
    </w:rPr>
  </w:style>
  <w:style w:type="paragraph" w:styleId="966">
    <w:name w:val="Основной текст 21"/>
    <w:basedOn w:val="877"/>
    <w:next w:val="966"/>
    <w:link w:val="877"/>
    <w:pPr>
      <w:spacing w:before="0" w:after="120" w:line="480" w:lineRule="auto"/>
    </w:pPr>
    <w:rPr>
      <w:szCs w:val="20"/>
    </w:rPr>
  </w:style>
  <w:style w:type="paragraph" w:styleId="967">
    <w:name w:val="Контракт-раздел"/>
    <w:basedOn w:val="877"/>
    <w:next w:val="968"/>
    <w:link w:val="877"/>
    <w:pPr>
      <w:numPr>
        <w:ilvl w:val="0"/>
        <w:numId w:val="2"/>
      </w:numPr>
      <w:jc w:val="center"/>
      <w:keepNext/>
      <w:spacing w:before="360" w:after="120"/>
      <w:tabs>
        <w:tab w:val="left" w:pos="540" w:leader="none"/>
      </w:tabs>
    </w:pPr>
    <w:rPr>
      <w:rFonts w:eastAsia="Times New Roman"/>
      <w:b/>
      <w:bCs/>
      <w:caps/>
      <w:color w:val="000000"/>
      <w:spacing w:val="0"/>
    </w:rPr>
  </w:style>
  <w:style w:type="paragraph" w:styleId="968">
    <w:name w:val="Контракт-пункт"/>
    <w:basedOn w:val="877"/>
    <w:next w:val="968"/>
    <w:link w:val="877"/>
    <w:pPr>
      <w:numPr>
        <w:ilvl w:val="0"/>
        <w:numId w:val="2"/>
      </w:numPr>
      <w:jc w:val="both"/>
    </w:pPr>
    <w:rPr>
      <w:rFonts w:eastAsia="Times New Roman"/>
      <w:color w:val="000000"/>
      <w:spacing w:val="0"/>
    </w:rPr>
  </w:style>
  <w:style w:type="paragraph" w:styleId="969">
    <w:name w:val="Контракт-подпункт"/>
    <w:basedOn w:val="877"/>
    <w:next w:val="969"/>
    <w:link w:val="877"/>
    <w:pPr>
      <w:numPr>
        <w:ilvl w:val="0"/>
        <w:numId w:val="2"/>
      </w:numPr>
      <w:jc w:val="both"/>
    </w:pPr>
    <w:rPr>
      <w:rFonts w:eastAsia="Times New Roman"/>
      <w:color w:val="000000"/>
      <w:spacing w:val="0"/>
    </w:rPr>
  </w:style>
  <w:style w:type="paragraph" w:styleId="970">
    <w:name w:val="Контракт-подподпункт"/>
    <w:basedOn w:val="877"/>
    <w:next w:val="970"/>
    <w:link w:val="877"/>
    <w:pPr>
      <w:numPr>
        <w:ilvl w:val="0"/>
        <w:numId w:val="2"/>
      </w:numPr>
      <w:jc w:val="both"/>
    </w:pPr>
    <w:rPr>
      <w:rFonts w:eastAsia="Times New Roman"/>
      <w:color w:val="000000"/>
      <w:spacing w:val="0"/>
    </w:rPr>
  </w:style>
  <w:style w:type="paragraph" w:styleId="971">
    <w:name w:val="Текст ТД"/>
    <w:basedOn w:val="877"/>
    <w:next w:val="971"/>
    <w:link w:val="877"/>
    <w:pPr>
      <w:numPr>
        <w:ilvl w:val="0"/>
        <w:numId w:val="3"/>
      </w:numPr>
      <w:jc w:val="both"/>
      <w:spacing w:before="0" w:after="200"/>
    </w:pPr>
    <w:rPr>
      <w:color w:val="000000"/>
      <w:spacing w:val="0"/>
    </w:rPr>
  </w:style>
  <w:style w:type="paragraph" w:styleId="972">
    <w:name w:val="Текст выноски"/>
    <w:basedOn w:val="877"/>
    <w:next w:val="972"/>
    <w:link w:val="877"/>
    <w:rPr>
      <w:rFonts w:ascii="Tahoma" w:hAnsi="Tahoma" w:cs="Tahoma"/>
      <w:sz w:val="16"/>
      <w:szCs w:val="16"/>
    </w:rPr>
  </w:style>
  <w:style w:type="paragraph" w:styleId="973">
    <w:name w:val="Цитаты"/>
    <w:basedOn w:val="877"/>
    <w:next w:val="973"/>
    <w:link w:val="877"/>
    <w:pPr>
      <w:ind w:left="360" w:right="360" w:firstLine="0"/>
      <w:spacing w:before="100" w:after="100"/>
    </w:pPr>
    <w:rPr>
      <w:rFonts w:eastAsia="Times New Roman"/>
      <w:color w:val="000000"/>
      <w:spacing w:val="0"/>
      <w:sz w:val="20"/>
    </w:rPr>
  </w:style>
  <w:style w:type="paragraph" w:styleId="974">
    <w:name w:val="s_3"/>
    <w:basedOn w:val="877"/>
    <w:next w:val="974"/>
    <w:link w:val="877"/>
    <w:pPr>
      <w:spacing w:before="280" w:after="280"/>
    </w:pPr>
    <w:rPr>
      <w:rFonts w:eastAsia="Times New Roman"/>
      <w:color w:val="000000"/>
      <w:spacing w:val="0"/>
    </w:rPr>
  </w:style>
  <w:style w:type="paragraph" w:styleId="975">
    <w:name w:val="ConsPlusTitle"/>
    <w:next w:val="975"/>
    <w:link w:val="877"/>
    <w:pPr>
      <w:widowControl w:val="off"/>
    </w:pPr>
    <w:rPr>
      <w:rFonts w:ascii="Arial" w:hAnsi="Arial" w:cs="Arial"/>
      <w:b/>
      <w:bCs/>
      <w:sz w:val="16"/>
      <w:szCs w:val="16"/>
      <w:lang w:val="ru-RU" w:eastAsia="zh-CN" w:bidi="ar-SA"/>
    </w:rPr>
  </w:style>
  <w:style w:type="paragraph" w:styleId="976">
    <w:name w:val="Содержимое таблицы"/>
    <w:basedOn w:val="877"/>
    <w:next w:val="976"/>
    <w:link w:val="877"/>
    <w:pPr>
      <w:suppressLineNumbers/>
    </w:pPr>
  </w:style>
  <w:style w:type="paragraph" w:styleId="977">
    <w:name w:val="Заголовок таблицы"/>
    <w:basedOn w:val="976"/>
    <w:next w:val="977"/>
    <w:link w:val="877"/>
    <w:pPr>
      <w:jc w:val="center"/>
      <w:suppressLineNumbers/>
    </w:pPr>
    <w:rPr>
      <w:b/>
      <w:bCs/>
    </w:rPr>
  </w:style>
  <w:style w:type="paragraph" w:styleId="978">
    <w:name w:val="Нижний колонтитул"/>
    <w:basedOn w:val="877"/>
    <w:next w:val="978"/>
    <w:link w:val="877"/>
    <w:pPr>
      <w:tabs>
        <w:tab w:val="center" w:pos="4819" w:leader="none"/>
        <w:tab w:val="right" w:pos="9638" w:leader="none"/>
      </w:tabs>
      <w:suppressLineNumbers/>
    </w:pPr>
  </w:style>
  <w:style w:type="paragraph" w:styleId="979">
    <w:name w:val="Абзац списка,ТЗ список,Bullet List,FooterText,numbered,Paragraphe de liste1,lp1,Bulletr List Paragraph,Bullet 1,Use Case List Paragraph,Маркер,Абзац списка нумерованный,Абзац списка литеральный,Булет1,1Булет,фото,Рисунок,Абзац списка с маркерами"/>
    <w:basedOn w:val="877"/>
    <w:next w:val="979"/>
    <w:link w:val="991"/>
    <w:uiPriority w:val="34"/>
    <w:qFormat/>
    <w:pPr>
      <w:contextualSpacing/>
      <w:ind w:left="720" w:right="0" w:firstLine="0"/>
      <w:spacing w:before="0" w:after="200" w:line="276" w:lineRule="auto"/>
    </w:pPr>
    <w:rPr>
      <w:rFonts w:ascii="Calibri" w:hAnsi="Calibri" w:eastAsia="Times New Roman" w:cs="Times New Roman"/>
      <w:color w:val="000000"/>
      <w:spacing w:val="0"/>
      <w:sz w:val="22"/>
      <w:szCs w:val="22"/>
    </w:rPr>
  </w:style>
  <w:style w:type="paragraph" w:styleId="980">
    <w:name w:val="Обычный (веб)"/>
    <w:basedOn w:val="877"/>
    <w:next w:val="980"/>
    <w:link w:val="877"/>
    <w:uiPriority w:val="99"/>
    <w:pPr>
      <w:spacing w:before="100" w:beforeAutospacing="1" w:after="100" w:afterAutospacing="1"/>
    </w:pPr>
    <w:rPr>
      <w:rFonts w:eastAsia="Times New Roman"/>
      <w:color w:val="000000"/>
      <w:spacing w:val="0"/>
      <w:lang w:eastAsia="ru-RU"/>
    </w:rPr>
  </w:style>
  <w:style w:type="character" w:styleId="981">
    <w:name w:val="Character Style 1"/>
    <w:next w:val="981"/>
    <w:link w:val="877"/>
    <w:uiPriority w:val="99"/>
    <w:rPr>
      <w:rFonts w:ascii="Verdana" w:hAnsi="Verdana"/>
      <w:sz w:val="20"/>
    </w:rPr>
  </w:style>
  <w:style w:type="paragraph" w:styleId="982">
    <w:name w:val="Без интервала"/>
    <w:next w:val="982"/>
    <w:link w:val="877"/>
    <w:uiPriority w:val="1"/>
    <w:qFormat/>
    <w:rPr>
      <w:rFonts w:ascii="Calibri" w:hAnsi="Calibri" w:eastAsia="Calibri"/>
      <w:sz w:val="22"/>
      <w:szCs w:val="22"/>
      <w:lang w:val="ru-RU" w:eastAsia="en-US" w:bidi="ar-SA"/>
    </w:rPr>
  </w:style>
  <w:style w:type="paragraph" w:styleId="983">
    <w:name w:val="Standard"/>
    <w:next w:val="983"/>
    <w:link w:val="877"/>
    <w:pPr>
      <w:widowControl w:val="off"/>
    </w:pPr>
    <w:rPr>
      <w:rFonts w:eastAsia="Lucida Sans Unicode"/>
      <w:sz w:val="24"/>
      <w:szCs w:val="24"/>
      <w:lang w:val="ru-RU" w:eastAsia="zh-CN" w:bidi="hi-IN"/>
    </w:rPr>
  </w:style>
  <w:style w:type="character" w:styleId="984">
    <w:name w:val="Основной текст Знак"/>
    <w:next w:val="984"/>
    <w:link w:val="952"/>
    <w:rPr>
      <w:rFonts w:eastAsia="Calibri"/>
      <w:sz w:val="28"/>
      <w:szCs w:val="28"/>
      <w:lang w:eastAsia="zh-CN"/>
    </w:rPr>
  </w:style>
  <w:style w:type="character" w:styleId="985">
    <w:name w:val="Font Style20"/>
    <w:next w:val="985"/>
    <w:link w:val="877"/>
    <w:rPr>
      <w:rFonts w:ascii="Times New Roman" w:hAnsi="Times New Roman" w:cs="Times New Roman"/>
      <w:sz w:val="22"/>
      <w:szCs w:val="22"/>
    </w:rPr>
  </w:style>
  <w:style w:type="table" w:styleId="986">
    <w:name w:val="Сетка таблицы"/>
    <w:basedOn w:val="882"/>
    <w:next w:val="986"/>
    <w:link w:val="877"/>
    <w:uiPriority w:val="59"/>
    <w:tblPr/>
  </w:style>
  <w:style w:type="paragraph" w:styleId="987">
    <w:name w:val="s_1"/>
    <w:basedOn w:val="877"/>
    <w:next w:val="987"/>
    <w:link w:val="877"/>
    <w:pPr>
      <w:ind w:firstLine="720"/>
      <w:jc w:val="both"/>
    </w:pPr>
    <w:rPr>
      <w:rFonts w:ascii="Arial" w:hAnsi="Arial" w:eastAsia="Times New Roman" w:cs="Arial"/>
      <w:color w:val="000000"/>
      <w:spacing w:val="0"/>
      <w:sz w:val="26"/>
      <w:szCs w:val="26"/>
      <w:lang w:eastAsia="ru-RU"/>
    </w:rPr>
  </w:style>
  <w:style w:type="character" w:styleId="988">
    <w:name w:val="fontstyle01"/>
    <w:next w:val="988"/>
    <w:link w:val="877"/>
    <w:rPr>
      <w:rFonts w:ascii="Times New Roman" w:hAnsi="Times New Roman" w:cs="Times New Roman"/>
      <w:color w:val="000000"/>
      <w:sz w:val="28"/>
      <w:szCs w:val="28"/>
    </w:rPr>
  </w:style>
  <w:style w:type="character" w:styleId="989">
    <w:name w:val="Font Style12"/>
    <w:next w:val="989"/>
    <w:link w:val="877"/>
    <w:rPr>
      <w:rFonts w:ascii="Calibri" w:hAnsi="Calibri" w:cs="Calibri"/>
      <w:sz w:val="26"/>
      <w:szCs w:val="26"/>
    </w:rPr>
  </w:style>
  <w:style w:type="character" w:styleId="990">
    <w:name w:val="Основной текст (2)"/>
    <w:next w:val="990"/>
    <w:link w:val="877"/>
    <w:rPr>
      <w:rFonts w:ascii="Times New Roman" w:hAnsi="Times New Roman" w:eastAsia="Times New Roman" w:cs="Times New Roman"/>
      <w:b/>
      <w:bCs/>
      <w:color w:val="000000"/>
      <w:spacing w:val="0"/>
      <w:position w:val="0"/>
      <w:sz w:val="23"/>
      <w:szCs w:val="23"/>
      <w:u w:val="none"/>
      <w:lang w:val="ru-RU"/>
    </w:rPr>
  </w:style>
  <w:style w:type="character" w:styleId="991">
    <w:name w:val="Абзац списка Знак,ТЗ список Знак,Bullet List Знак,FooterText Знак,numbered Знак,Paragraphe de liste1 Знак,lp1 Знак,Bulletr List Paragraph Знак,Bullet 1 Знак,Use Case List Paragraph Знак,Маркер Знак,Абзац списка нумерованный Знак,Булет1 Знак,1Булет Знак"/>
    <w:next w:val="991"/>
    <w:link w:val="979"/>
    <w:uiPriority w:val="34"/>
    <w:qFormat/>
    <w:rPr>
      <w:rFonts w:ascii="Calibri" w:hAnsi="Calibri"/>
      <w:sz w:val="22"/>
      <w:szCs w:val="22"/>
      <w:lang w:eastAsia="zh-CN"/>
    </w:rPr>
  </w:style>
  <w:style w:type="character" w:styleId="992" w:default="1">
    <w:name w:val="Default Paragraph Font"/>
    <w:uiPriority w:val="1"/>
    <w:semiHidden/>
    <w:unhideWhenUsed/>
  </w:style>
  <w:style w:type="numbering" w:styleId="993" w:default="1">
    <w:name w:val="No List"/>
    <w:uiPriority w:val="99"/>
    <w:semiHidden/>
    <w:unhideWhenUsed/>
  </w:style>
  <w:style w:type="table" w:styleId="99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consultantplus://offline/ref=782E9CC4CCC6932545801925E3B536176E50B53C1FD70BD7655CABC93DB89C27024180C10398FB96372E7F1F5737VEP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                              ГОСУДАРСТВЕННЫЙ КОНТРАКТ №__</dc:title>
  <dc:creator>User</dc:creator>
  <cp:lastModifiedBy>a.nadtochij</cp:lastModifiedBy>
  <cp:revision>37</cp:revision>
  <dcterms:created xsi:type="dcterms:W3CDTF">2022-09-12T09:39:00Z</dcterms:created>
  <dcterms:modified xsi:type="dcterms:W3CDTF">2026-09-10T12:34:14Z</dcterms:modified>
  <cp:version>1048576</cp:version>
</cp:coreProperties>
</file>