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396D3" w14:textId="77777777"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Приложение № 1</w:t>
      </w:r>
    </w:p>
    <w:p w14:paraId="087DFB71" w14:textId="77777777"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к Государственному контракту</w:t>
      </w:r>
    </w:p>
    <w:p w14:paraId="6423C8E8" w14:textId="364AAB26"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от «</w:t>
      </w:r>
      <w:r w:rsidR="00AA22AE">
        <w:rPr>
          <w:rFonts w:ascii="Times New Roman" w:eastAsia="Times New Roman" w:hAnsi="Times New Roman" w:cs="Times New Roman"/>
          <w:bCs/>
          <w:sz w:val="28"/>
          <w:szCs w:val="28"/>
        </w:rPr>
        <w:t>__</w:t>
      </w:r>
      <w:r w:rsidRPr="00AF34B1">
        <w:rPr>
          <w:rFonts w:ascii="Times New Roman" w:eastAsia="Times New Roman" w:hAnsi="Times New Roman" w:cs="Times New Roman"/>
          <w:bCs/>
          <w:sz w:val="28"/>
          <w:szCs w:val="28"/>
        </w:rPr>
        <w:t xml:space="preserve">» </w:t>
      </w:r>
      <w:r w:rsidR="00AA22AE">
        <w:rPr>
          <w:rFonts w:ascii="Times New Roman" w:eastAsia="Times New Roman" w:hAnsi="Times New Roman" w:cs="Times New Roman"/>
          <w:bCs/>
          <w:sz w:val="28"/>
          <w:szCs w:val="28"/>
        </w:rPr>
        <w:t>_____________</w:t>
      </w:r>
      <w:r w:rsidRPr="00AF34B1">
        <w:rPr>
          <w:rFonts w:ascii="Times New Roman" w:eastAsia="Times New Roman" w:hAnsi="Times New Roman" w:cs="Times New Roman"/>
          <w:bCs/>
          <w:sz w:val="28"/>
          <w:szCs w:val="28"/>
        </w:rPr>
        <w:t xml:space="preserve"> 202</w:t>
      </w:r>
      <w:r w:rsidR="008A658A">
        <w:rPr>
          <w:rFonts w:ascii="Times New Roman" w:eastAsia="Times New Roman" w:hAnsi="Times New Roman" w:cs="Times New Roman"/>
          <w:bCs/>
          <w:sz w:val="28"/>
          <w:szCs w:val="28"/>
        </w:rPr>
        <w:t>6</w:t>
      </w:r>
      <w:r w:rsidRPr="00AF34B1">
        <w:rPr>
          <w:rFonts w:ascii="Times New Roman" w:eastAsia="Times New Roman" w:hAnsi="Times New Roman" w:cs="Times New Roman"/>
          <w:bCs/>
          <w:sz w:val="28"/>
          <w:szCs w:val="28"/>
        </w:rPr>
        <w:t xml:space="preserve"> г.</w:t>
      </w:r>
    </w:p>
    <w:p w14:paraId="4BDF6896" w14:textId="1811DDDE" w:rsidR="00D50667" w:rsidRPr="00AF34B1" w:rsidRDefault="00D50667" w:rsidP="00FC66B4">
      <w:pPr>
        <w:spacing w:after="0" w:line="240" w:lineRule="auto"/>
        <w:ind w:left="5103"/>
        <w:jc w:val="center"/>
        <w:outlineLvl w:val="0"/>
        <w:rPr>
          <w:rFonts w:ascii="Times New Roman" w:eastAsia="Times New Roman" w:hAnsi="Times New Roman" w:cs="Times New Roman"/>
          <w:bCs/>
          <w:sz w:val="28"/>
          <w:szCs w:val="28"/>
        </w:rPr>
      </w:pPr>
      <w:r w:rsidRPr="00AF34B1">
        <w:rPr>
          <w:rFonts w:ascii="Times New Roman" w:eastAsia="Times New Roman" w:hAnsi="Times New Roman" w:cs="Times New Roman"/>
          <w:bCs/>
          <w:sz w:val="28"/>
          <w:szCs w:val="28"/>
        </w:rPr>
        <w:t>№ </w:t>
      </w:r>
      <w:r w:rsidR="00AA22AE" w:rsidRPr="00AA22AE">
        <w:rPr>
          <w:rFonts w:ascii="Times New Roman" w:eastAsia="Times New Roman" w:hAnsi="Times New Roman" w:cs="Times New Roman"/>
          <w:bCs/>
          <w:sz w:val="28"/>
          <w:szCs w:val="28"/>
        </w:rPr>
        <w:t>_____________</w:t>
      </w:r>
      <w:r w:rsidR="00AA22AE">
        <w:rPr>
          <w:rFonts w:ascii="Times New Roman" w:eastAsia="Times New Roman" w:hAnsi="Times New Roman" w:cs="Times New Roman"/>
          <w:bCs/>
          <w:sz w:val="28"/>
          <w:szCs w:val="28"/>
        </w:rPr>
        <w:t>___________</w:t>
      </w:r>
    </w:p>
    <w:p w14:paraId="54BC2971" w14:textId="77777777" w:rsidR="00D50667" w:rsidRPr="00AF34B1" w:rsidRDefault="00D50667" w:rsidP="00FC66B4">
      <w:pPr>
        <w:keepLines/>
        <w:autoSpaceDE w:val="0"/>
        <w:autoSpaceDN w:val="0"/>
        <w:adjustRightInd w:val="0"/>
        <w:spacing w:after="0" w:line="240" w:lineRule="auto"/>
        <w:ind w:right="-1"/>
        <w:jc w:val="center"/>
        <w:rPr>
          <w:rFonts w:ascii="Times New Roman" w:eastAsia="Times New Roman" w:hAnsi="Times New Roman" w:cs="Times New Roman"/>
          <w:b/>
          <w:bCs/>
          <w:sz w:val="28"/>
          <w:szCs w:val="28"/>
        </w:rPr>
      </w:pPr>
    </w:p>
    <w:p w14:paraId="518EC3EB" w14:textId="77777777" w:rsidR="00D50667" w:rsidRPr="00AF34B1" w:rsidRDefault="00D50667" w:rsidP="00FC66B4">
      <w:pPr>
        <w:keepLines/>
        <w:autoSpaceDE w:val="0"/>
        <w:autoSpaceDN w:val="0"/>
        <w:adjustRightInd w:val="0"/>
        <w:spacing w:after="0" w:line="240" w:lineRule="auto"/>
        <w:ind w:right="-1"/>
        <w:jc w:val="center"/>
        <w:rPr>
          <w:rFonts w:ascii="Times New Roman" w:eastAsia="Times New Roman" w:hAnsi="Times New Roman" w:cs="Times New Roman"/>
          <w:b/>
          <w:bCs/>
          <w:sz w:val="28"/>
          <w:szCs w:val="28"/>
        </w:rPr>
      </w:pPr>
      <w:r w:rsidRPr="00AF34B1">
        <w:rPr>
          <w:rFonts w:ascii="Times New Roman" w:eastAsia="Times New Roman" w:hAnsi="Times New Roman" w:cs="Times New Roman"/>
          <w:b/>
          <w:bCs/>
          <w:sz w:val="28"/>
          <w:szCs w:val="28"/>
        </w:rPr>
        <w:t>ДОПОЛНИТЕЛЬНЫЕ УСЛОВИЯ</w:t>
      </w:r>
    </w:p>
    <w:p w14:paraId="6CFEEF7A" w14:textId="77777777" w:rsidR="00D50667" w:rsidRPr="00AF34B1" w:rsidRDefault="00D50667" w:rsidP="00FC66B4">
      <w:pPr>
        <w:keepLines/>
        <w:autoSpaceDE w:val="0"/>
        <w:autoSpaceDN w:val="0"/>
        <w:adjustRightInd w:val="0"/>
        <w:spacing w:after="0" w:line="240" w:lineRule="auto"/>
        <w:jc w:val="center"/>
        <w:rPr>
          <w:rFonts w:ascii="Times New Roman" w:eastAsia="Times New Roman" w:hAnsi="Times New Roman" w:cs="Times New Roman"/>
          <w:sz w:val="28"/>
          <w:szCs w:val="28"/>
        </w:rPr>
      </w:pPr>
    </w:p>
    <w:p w14:paraId="0B3604BF" w14:textId="4645793B" w:rsidR="0011383C" w:rsidRPr="00AF34B1" w:rsidRDefault="0036426F" w:rsidP="00FC66B4">
      <w:pPr>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Федеральная служба по контролю за алкогольным и табачным рынками (Росалкогольтабакконтроль</w:t>
      </w:r>
      <w:r w:rsidR="0011383C" w:rsidRPr="00AF34B1">
        <w:rPr>
          <w:rFonts w:ascii="Times New Roman" w:eastAsia="Times New Roman" w:hAnsi="Times New Roman" w:cs="Times New Roman"/>
          <w:sz w:val="28"/>
          <w:szCs w:val="28"/>
        </w:rPr>
        <w:t>), именуемая в дальнейшем «</w:t>
      </w:r>
      <w:r w:rsidR="0011383C" w:rsidRPr="00AF34B1">
        <w:rPr>
          <w:rFonts w:ascii="Times New Roman" w:eastAsia="Times New Roman" w:hAnsi="Times New Roman" w:cs="Times New Roman"/>
          <w:b/>
          <w:sz w:val="28"/>
          <w:szCs w:val="28"/>
        </w:rPr>
        <w:t>Заказчик</w:t>
      </w:r>
      <w:r w:rsidR="0011383C" w:rsidRPr="00AF34B1">
        <w:rPr>
          <w:rFonts w:ascii="Times New Roman" w:eastAsia="Times New Roman" w:hAnsi="Times New Roman" w:cs="Times New Roman"/>
          <w:sz w:val="28"/>
          <w:szCs w:val="28"/>
        </w:rPr>
        <w:t xml:space="preserve">», с одной стороны, и </w:t>
      </w:r>
      <w:r w:rsidR="00AA22AE" w:rsidRPr="00AA22AE">
        <w:rPr>
          <w:rFonts w:ascii="Times New Roman" w:eastAsia="Times New Roman" w:hAnsi="Times New Roman" w:cs="Times New Roman"/>
          <w:bCs/>
          <w:sz w:val="28"/>
          <w:szCs w:val="28"/>
        </w:rPr>
        <w:t>_____________</w:t>
      </w:r>
      <w:r w:rsidR="00AA22AE">
        <w:rPr>
          <w:rFonts w:ascii="Times New Roman" w:eastAsia="Times New Roman" w:hAnsi="Times New Roman" w:cs="Times New Roman"/>
          <w:bCs/>
          <w:sz w:val="28"/>
          <w:szCs w:val="28"/>
        </w:rPr>
        <w:t>____________</w:t>
      </w:r>
      <w:r w:rsidR="00173138" w:rsidRPr="00AF34B1">
        <w:rPr>
          <w:rFonts w:ascii="Times New Roman" w:eastAsia="Times New Roman" w:hAnsi="Times New Roman" w:cs="Times New Roman"/>
          <w:sz w:val="28"/>
          <w:szCs w:val="28"/>
        </w:rPr>
        <w:t>, именуем</w:t>
      </w:r>
      <w:r w:rsidR="004D31D4" w:rsidRPr="00AF34B1">
        <w:rPr>
          <w:rFonts w:ascii="Times New Roman" w:eastAsia="Times New Roman" w:hAnsi="Times New Roman" w:cs="Times New Roman"/>
          <w:sz w:val="28"/>
          <w:szCs w:val="28"/>
        </w:rPr>
        <w:t xml:space="preserve">ое </w:t>
      </w:r>
      <w:r w:rsidR="00173138" w:rsidRPr="00AF34B1">
        <w:rPr>
          <w:rFonts w:ascii="Times New Roman" w:eastAsia="Times New Roman" w:hAnsi="Times New Roman" w:cs="Times New Roman"/>
          <w:sz w:val="28"/>
          <w:szCs w:val="28"/>
        </w:rPr>
        <w:t xml:space="preserve">в дальнейшем </w:t>
      </w:r>
      <w:r w:rsidR="0011383C" w:rsidRPr="00AF34B1">
        <w:rPr>
          <w:rFonts w:ascii="Times New Roman" w:eastAsia="Times New Roman" w:hAnsi="Times New Roman" w:cs="Times New Roman"/>
          <w:sz w:val="28"/>
          <w:szCs w:val="28"/>
        </w:rPr>
        <w:t>«</w:t>
      </w:r>
      <w:r w:rsidR="004D31D4" w:rsidRPr="00AF34B1">
        <w:rPr>
          <w:rFonts w:ascii="Times New Roman" w:eastAsia="Times New Roman" w:hAnsi="Times New Roman" w:cs="Times New Roman"/>
          <w:b/>
          <w:sz w:val="28"/>
          <w:szCs w:val="28"/>
        </w:rPr>
        <w:t>Поставщик</w:t>
      </w:r>
      <w:r w:rsidR="0011383C" w:rsidRPr="00AF34B1">
        <w:rPr>
          <w:rFonts w:ascii="Times New Roman" w:eastAsia="Times New Roman" w:hAnsi="Times New Roman" w:cs="Times New Roman"/>
          <w:sz w:val="28"/>
          <w:szCs w:val="28"/>
        </w:rPr>
        <w:t>», с другой стороны, совместно именуемые «Стороны», на основании пункта 4 части 1 статьи 93 Федерального закона от 05.04.2013 г.</w:t>
      </w:r>
      <w:r w:rsidR="002D15E4" w:rsidRPr="00AF34B1">
        <w:rPr>
          <w:rFonts w:ascii="Times New Roman" w:eastAsia="Times New Roman" w:hAnsi="Times New Roman" w:cs="Times New Roman"/>
          <w:sz w:val="28"/>
          <w:szCs w:val="28"/>
        </w:rPr>
        <w:t xml:space="preserve"> </w:t>
      </w:r>
      <w:r w:rsidR="0011383C" w:rsidRPr="00AF34B1">
        <w:rPr>
          <w:rFonts w:ascii="Times New Roman" w:eastAsia="Times New Roman" w:hAnsi="Times New Roman" w:cs="Times New Roman"/>
          <w:sz w:val="28"/>
          <w:szCs w:val="28"/>
        </w:rPr>
        <w:t>№ 44-ФЗ «О</w:t>
      </w:r>
      <w:r w:rsidR="00463FAC" w:rsidRPr="00AF34B1">
        <w:rPr>
          <w:rFonts w:ascii="Times New Roman" w:eastAsia="Times New Roman" w:hAnsi="Times New Roman" w:cs="Times New Roman"/>
          <w:sz w:val="28"/>
          <w:szCs w:val="28"/>
        </w:rPr>
        <w:t> </w:t>
      </w:r>
      <w:r w:rsidR="0011383C" w:rsidRPr="00AF34B1">
        <w:rPr>
          <w:rFonts w:ascii="Times New Roman" w:eastAsia="Times New Roman" w:hAnsi="Times New Roman" w:cs="Times New Roman"/>
          <w:sz w:val="28"/>
          <w:szCs w:val="28"/>
        </w:rPr>
        <w:t>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w:t>
      </w:r>
      <w:r w:rsidR="00AA22AE">
        <w:rPr>
          <w:rFonts w:ascii="Times New Roman" w:eastAsia="Times New Roman" w:hAnsi="Times New Roman" w:cs="Times New Roman"/>
          <w:sz w:val="28"/>
          <w:szCs w:val="28"/>
        </w:rPr>
        <w:t xml:space="preserve"> – </w:t>
      </w:r>
      <w:r w:rsidR="0011383C" w:rsidRPr="00AF34B1">
        <w:rPr>
          <w:rFonts w:ascii="Times New Roman" w:eastAsia="Times New Roman" w:hAnsi="Times New Roman" w:cs="Times New Roman"/>
          <w:sz w:val="28"/>
          <w:szCs w:val="28"/>
        </w:rPr>
        <w:t xml:space="preserve">Контракт) </w:t>
      </w:r>
      <w:r w:rsidR="00DA5361" w:rsidRPr="00AF34B1">
        <w:rPr>
          <w:rFonts w:ascii="Times New Roman" w:eastAsia="Times New Roman" w:hAnsi="Times New Roman" w:cs="Times New Roman"/>
          <w:sz w:val="28"/>
          <w:szCs w:val="28"/>
        </w:rPr>
        <w:t xml:space="preserve">на </w:t>
      </w:r>
      <w:r w:rsidR="00F2139C" w:rsidRPr="00AF34B1">
        <w:rPr>
          <w:rFonts w:ascii="Times New Roman" w:eastAsia="Times New Roman" w:hAnsi="Times New Roman" w:cs="Times New Roman"/>
          <w:sz w:val="28"/>
          <w:szCs w:val="28"/>
        </w:rPr>
        <w:t xml:space="preserve">поставку </w:t>
      </w:r>
      <w:r w:rsidR="00AA22AE" w:rsidRPr="00AA22AE">
        <w:rPr>
          <w:rFonts w:ascii="Times New Roman" w:eastAsia="Times New Roman" w:hAnsi="Times New Roman" w:cs="Times New Roman"/>
          <w:sz w:val="28"/>
          <w:szCs w:val="28"/>
        </w:rPr>
        <w:t>средств защиты информации</w:t>
      </w:r>
      <w:r w:rsidR="00C44EB3">
        <w:rPr>
          <w:rFonts w:ascii="Times New Roman" w:eastAsia="Times New Roman" w:hAnsi="Times New Roman" w:cs="Times New Roman"/>
          <w:sz w:val="28"/>
          <w:szCs w:val="28"/>
        </w:rPr>
        <w:t xml:space="preserve"> </w:t>
      </w:r>
      <w:r w:rsidR="0011383C" w:rsidRPr="00AF34B1">
        <w:rPr>
          <w:rFonts w:ascii="Times New Roman" w:eastAsia="Times New Roman" w:hAnsi="Times New Roman" w:cs="Times New Roman"/>
          <w:sz w:val="28"/>
          <w:szCs w:val="28"/>
        </w:rPr>
        <w:t>(далее  –</w:t>
      </w:r>
      <w:r w:rsidR="00BD7BC8" w:rsidRPr="00AF34B1">
        <w:rPr>
          <w:rFonts w:ascii="Times New Roman" w:eastAsia="Times New Roman" w:hAnsi="Times New Roman" w:cs="Times New Roman"/>
          <w:sz w:val="28"/>
          <w:szCs w:val="28"/>
        </w:rPr>
        <w:t xml:space="preserve"> </w:t>
      </w:r>
      <w:r w:rsidR="0011383C" w:rsidRPr="00AF34B1">
        <w:rPr>
          <w:rFonts w:ascii="Times New Roman" w:eastAsia="Times New Roman" w:hAnsi="Times New Roman" w:cs="Times New Roman"/>
          <w:sz w:val="28"/>
          <w:szCs w:val="28"/>
        </w:rPr>
        <w:t>Оборудование).</w:t>
      </w:r>
    </w:p>
    <w:p w14:paraId="3260DCBE" w14:textId="77777777" w:rsidR="0011383C" w:rsidRPr="00AF34B1" w:rsidRDefault="0011383C" w:rsidP="00FC66B4">
      <w:pPr>
        <w:spacing w:after="0" w:line="240" w:lineRule="auto"/>
        <w:jc w:val="center"/>
        <w:rPr>
          <w:rFonts w:ascii="Times New Roman" w:eastAsia="Times New Roman" w:hAnsi="Times New Roman" w:cs="Times New Roman"/>
          <w:b/>
          <w:sz w:val="28"/>
          <w:szCs w:val="28"/>
        </w:rPr>
      </w:pPr>
    </w:p>
    <w:p w14:paraId="49013832" w14:textId="77777777" w:rsidR="0011383C" w:rsidRPr="00AF34B1" w:rsidRDefault="0011383C" w:rsidP="00FC66B4">
      <w:pPr>
        <w:numPr>
          <w:ilvl w:val="0"/>
          <w:numId w:val="1"/>
        </w:numPr>
        <w:tabs>
          <w:tab w:val="num" w:pos="284"/>
          <w:tab w:val="num" w:pos="7165"/>
        </w:tabs>
        <w:spacing w:after="0" w:line="240" w:lineRule="auto"/>
        <w:ind w:left="0" w:firstLine="0"/>
        <w:jc w:val="center"/>
        <w:rPr>
          <w:rFonts w:ascii="Times New Roman" w:eastAsia="Arial Unicode MS" w:hAnsi="Times New Roman" w:cs="Times New Roman"/>
          <w:b/>
          <w:sz w:val="28"/>
          <w:szCs w:val="28"/>
        </w:rPr>
      </w:pPr>
      <w:r w:rsidRPr="00AF34B1">
        <w:rPr>
          <w:rFonts w:ascii="Times New Roman" w:eastAsia="Arial Unicode MS" w:hAnsi="Times New Roman" w:cs="Times New Roman"/>
          <w:b/>
          <w:sz w:val="28"/>
          <w:szCs w:val="28"/>
        </w:rPr>
        <w:t>УСЛОВИЯ ОПЛАТЫ</w:t>
      </w:r>
    </w:p>
    <w:p w14:paraId="4ED5A177" w14:textId="77777777" w:rsidR="0011383C" w:rsidRPr="00AF34B1" w:rsidRDefault="0011383C" w:rsidP="00FC66B4">
      <w:pPr>
        <w:spacing w:after="0" w:line="240" w:lineRule="auto"/>
        <w:jc w:val="center"/>
        <w:rPr>
          <w:rFonts w:ascii="Times New Roman" w:eastAsia="Times New Roman" w:hAnsi="Times New Roman" w:cs="Times New Roman"/>
          <w:sz w:val="28"/>
          <w:szCs w:val="28"/>
        </w:rPr>
      </w:pPr>
    </w:p>
    <w:p w14:paraId="74A0411F"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1.1. Аванс Контрактом не предусмотрен.</w:t>
      </w:r>
    </w:p>
    <w:p w14:paraId="42EF3BDF" w14:textId="7A2A93E0"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1.2. Источник финансирования – Федеральный бюджет. Заказчик осуществляет расчеты с Поставщиком по безналичному расчету в соответствии с</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утвержденными бюджетными ассигнованиями и в пределах лимитов бюджетных обязательств 202</w:t>
      </w:r>
      <w:r w:rsidR="006F316D" w:rsidRPr="0043676B">
        <w:rPr>
          <w:rFonts w:ascii="Times New Roman" w:eastAsia="Times New Roman" w:hAnsi="Times New Roman" w:cs="Times New Roman"/>
          <w:sz w:val="28"/>
          <w:szCs w:val="28"/>
        </w:rPr>
        <w:t>6</w:t>
      </w:r>
      <w:r w:rsidRPr="00AF34B1">
        <w:rPr>
          <w:rFonts w:ascii="Times New Roman" w:eastAsia="Times New Roman" w:hAnsi="Times New Roman" w:cs="Times New Roman"/>
          <w:sz w:val="28"/>
          <w:szCs w:val="28"/>
        </w:rPr>
        <w:t xml:space="preserve"> г.</w:t>
      </w:r>
    </w:p>
    <w:p w14:paraId="6ED8AC5B"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1.3. Оплата производится Заказчиком на основании выставленных Поставщиком счета, счета-фактуры и подписанных Сторонами документа 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 xml:space="preserve">приемке, а также </w:t>
      </w:r>
      <w:r w:rsidRPr="00AF34B1">
        <w:rPr>
          <w:rFonts w:ascii="Times New Roman" w:eastAsia="Times New Roman" w:hAnsi="Times New Roman" w:cs="Times New Roman"/>
          <w:b/>
          <w:sz w:val="28"/>
          <w:szCs w:val="28"/>
          <w:u w:val="single"/>
        </w:rPr>
        <w:t>акта приемки товаров, работ, услуг по форме № 0510452</w:t>
      </w:r>
      <w:r w:rsidRPr="00AF34B1">
        <w:rPr>
          <w:rFonts w:ascii="Times New Roman" w:eastAsia="Times New Roman" w:hAnsi="Times New Roman" w:cs="Times New Roman"/>
          <w:sz w:val="28"/>
          <w:szCs w:val="28"/>
        </w:rPr>
        <w:t>. Оплата осуществляется в течение 7 (Семи) рабочих дней от даты подписания обеими Сторонами документа о приемке. Обязательства Заказчика по оплате считаются исполненными с момента списания денежных средств со счета Заказчика.</w:t>
      </w:r>
    </w:p>
    <w:p w14:paraId="095910CE" w14:textId="235338BF"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1.4. Оплата осуществляется в соответствии с Положением о мерах по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обеспечению исполнения Федерального Бюджета, утвержденн</w:t>
      </w:r>
      <w:r w:rsidR="009E1984">
        <w:rPr>
          <w:rFonts w:ascii="Times New Roman" w:eastAsia="Times New Roman" w:hAnsi="Times New Roman" w:cs="Times New Roman"/>
          <w:sz w:val="28"/>
          <w:szCs w:val="28"/>
        </w:rPr>
        <w:t>ым</w:t>
      </w:r>
      <w:r w:rsidRPr="00AF34B1">
        <w:rPr>
          <w:rFonts w:ascii="Times New Roman" w:eastAsia="Times New Roman" w:hAnsi="Times New Roman" w:cs="Times New Roman"/>
          <w:sz w:val="28"/>
          <w:szCs w:val="28"/>
        </w:rPr>
        <w:t xml:space="preserve"> постановлением Правительства Российской Федерации от 09.12.2017 г. № 1496 «О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мерах по обеспечению исполнения федерального бюджета», за счет доведенных до Заказчика в установленном порядке лимитов бюджетных обязательств на указанные цели в объеме бюджетных ассигнований.</w:t>
      </w:r>
    </w:p>
    <w:p w14:paraId="38E6581F" w14:textId="2A31475D"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1.5. Цена Контракта является твердой и </w:t>
      </w:r>
      <w:r w:rsidR="00433850">
        <w:rPr>
          <w:rFonts w:ascii="Times New Roman" w:eastAsia="Times New Roman" w:hAnsi="Times New Roman" w:cs="Times New Roman"/>
          <w:sz w:val="28"/>
          <w:szCs w:val="28"/>
        </w:rPr>
        <w:t xml:space="preserve">определяется на весь срок </w:t>
      </w:r>
      <w:r w:rsidRPr="00AF34B1">
        <w:rPr>
          <w:rFonts w:ascii="Times New Roman" w:eastAsia="Times New Roman" w:hAnsi="Times New Roman" w:cs="Times New Roman"/>
          <w:sz w:val="28"/>
          <w:szCs w:val="28"/>
        </w:rPr>
        <w:t>исполнения Контракта.</w:t>
      </w:r>
    </w:p>
    <w:p w14:paraId="77CF7A52" w14:textId="77777777" w:rsidR="004D31D4"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1.6. Заказчик в качестве налогового агента уменьшает сумму, подлежащую оплате по Контракту, заключенному с юридическим или физическим лицом, в том числе зарегистрированным в качестве индивидуального предпринимателя, на размер налогов, сборов и иных обязательных платежей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D948C8E" w14:textId="77777777" w:rsidR="001A1A74" w:rsidRDefault="001A1A7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76E10BA9" w14:textId="77777777" w:rsidR="001077D5" w:rsidRDefault="001077D5"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63F2486F" w14:textId="77777777" w:rsidR="009E1984" w:rsidRPr="00AF34B1" w:rsidRDefault="009E198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328937C6" w14:textId="77777777" w:rsidR="004D31D4" w:rsidRPr="00AF34B1" w:rsidRDefault="004D31D4" w:rsidP="004D31D4">
      <w:pPr>
        <w:autoSpaceDE w:val="0"/>
        <w:autoSpaceDN w:val="0"/>
        <w:adjustRightInd w:val="0"/>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lastRenderedPageBreak/>
        <w:t>2. ОТВЕТСТВЕННОСТЬ СТОРОН, РИСКИ</w:t>
      </w:r>
    </w:p>
    <w:p w14:paraId="552D77A0"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4C53270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 За неисполнение или ненадлежащее исполнение обязательств, предусмотренных Контрактом, Стороны несут ответственность в соответствии с</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действующим законодательством Российской Федерации. Под ненадлежащим исполнением понимаются любые нарушения Сторонами условий Контракта.</w:t>
      </w:r>
    </w:p>
    <w:p w14:paraId="2D0CA1E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2.2.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58AB6EB6"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14:paraId="43C30F83"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2.4.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 (Определяется согласно постановлению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w:t>
      </w:r>
      <w:r w:rsidR="00463FAC" w:rsidRPr="00AF34B1">
        <w:rPr>
          <w:rFonts w:ascii="Times New Roman" w:eastAsia="Times New Roman" w:hAnsi="Times New Roman" w:cs="Times New Roman"/>
          <w:sz w:val="28"/>
          <w:szCs w:val="28"/>
        </w:rPr>
        <w:t>ссийской Федерации от 25.11.</w:t>
      </w:r>
      <w:r w:rsidRPr="00AF34B1">
        <w:rPr>
          <w:rFonts w:ascii="Times New Roman" w:eastAsia="Times New Roman" w:hAnsi="Times New Roman" w:cs="Times New Roman"/>
          <w:sz w:val="28"/>
          <w:szCs w:val="28"/>
        </w:rPr>
        <w:t xml:space="preserve">2013 г. № 1063» (далее – постановление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 1042).</w:t>
      </w:r>
    </w:p>
    <w:p w14:paraId="2D36F4CD"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05A18A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B701FF3" w14:textId="424D55EA"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 xml:space="preserve">2.7. За каждый факт неисполнения или ненадлежащего исполнения Поставщиком обязательств, предусмотренных Контрактом, за исключением </w:t>
      </w:r>
      <w:r w:rsidRPr="00AF34B1">
        <w:rPr>
          <w:rFonts w:ascii="Times New Roman" w:eastAsia="Times New Roman" w:hAnsi="Times New Roman" w:cs="Times New Roman"/>
          <w:sz w:val="28"/>
          <w:szCs w:val="28"/>
        </w:rPr>
        <w:lastRenderedPageBreak/>
        <w:t xml:space="preserve">просрочки исполнения обязательств (в том числе гарантийного обязательства), предусмотренных Контрактом, устанавливается штраф в размере </w:t>
      </w:r>
      <w:r w:rsidR="00AA22AE" w:rsidRPr="00AA22AE">
        <w:rPr>
          <w:rFonts w:ascii="Times New Roman" w:eastAsia="Times New Roman" w:hAnsi="Times New Roman" w:cs="Times New Roman"/>
          <w:bCs/>
          <w:sz w:val="28"/>
          <w:szCs w:val="28"/>
        </w:rPr>
        <w:t xml:space="preserve">_____________ </w:t>
      </w:r>
      <w:r w:rsidRPr="00AF34B1">
        <w:rPr>
          <w:rFonts w:ascii="Times New Roman" w:eastAsia="Times New Roman" w:hAnsi="Times New Roman" w:cs="Times New Roman"/>
          <w:sz w:val="28"/>
          <w:szCs w:val="28"/>
        </w:rPr>
        <w:t>(</w:t>
      </w:r>
      <w:r w:rsidR="00AA22AE" w:rsidRPr="00AA22AE">
        <w:rPr>
          <w:rFonts w:ascii="Times New Roman" w:eastAsia="Times New Roman" w:hAnsi="Times New Roman" w:cs="Times New Roman"/>
          <w:bCs/>
          <w:sz w:val="28"/>
          <w:szCs w:val="28"/>
        </w:rPr>
        <w:t>__________________________</w:t>
      </w:r>
      <w:r w:rsidRPr="00AF34B1">
        <w:rPr>
          <w:rFonts w:ascii="Times New Roman" w:eastAsia="Times New Roman" w:hAnsi="Times New Roman" w:cs="Times New Roman"/>
          <w:sz w:val="28"/>
          <w:szCs w:val="28"/>
        </w:rPr>
        <w:t xml:space="preserve">) рублей </w:t>
      </w:r>
      <w:r w:rsidR="00AA22AE">
        <w:rPr>
          <w:rFonts w:ascii="Times New Roman" w:eastAsia="Times New Roman" w:hAnsi="Times New Roman" w:cs="Times New Roman"/>
          <w:sz w:val="28"/>
          <w:szCs w:val="28"/>
        </w:rPr>
        <w:t>__</w:t>
      </w:r>
      <w:r w:rsidRPr="00AF34B1">
        <w:rPr>
          <w:rFonts w:ascii="Times New Roman" w:eastAsia="Times New Roman" w:hAnsi="Times New Roman" w:cs="Times New Roman"/>
          <w:sz w:val="28"/>
          <w:szCs w:val="28"/>
        </w:rPr>
        <w:t xml:space="preserve"> копе</w:t>
      </w:r>
      <w:r w:rsidR="008A658A">
        <w:rPr>
          <w:rFonts w:ascii="Times New Roman" w:eastAsia="Times New Roman" w:hAnsi="Times New Roman" w:cs="Times New Roman"/>
          <w:sz w:val="28"/>
          <w:szCs w:val="28"/>
        </w:rPr>
        <w:t>ек</w:t>
      </w:r>
      <w:r w:rsidRPr="00AF34B1">
        <w:rPr>
          <w:rFonts w:ascii="Times New Roman" w:eastAsia="Times New Roman" w:hAnsi="Times New Roman" w:cs="Times New Roman"/>
          <w:sz w:val="28"/>
          <w:szCs w:val="28"/>
        </w:rPr>
        <w:t>, что составляет 10</w:t>
      </w:r>
      <w:r w:rsidR="001077D5">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 xml:space="preserve">% от цены Контракта (Определяется согласно постановлению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1042).</w:t>
      </w:r>
    </w:p>
    <w:p w14:paraId="678674FB"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2.8. За каждый факт неисполнения или ненадлежащего исполнения   Поставщиком обязательства, предусмотренного Контрактом, которое не имеет</w:t>
      </w:r>
      <w:r w:rsidRPr="00AF34B1">
        <w:rPr>
          <w:rFonts w:ascii="Times New Roman" w:eastAsia="Times New Roman" w:hAnsi="Times New Roman" w:cs="Times New Roman"/>
          <w:sz w:val="28"/>
          <w:szCs w:val="28"/>
        </w:rPr>
        <w:br/>
        <w:t xml:space="preserve">стоимостного выражения (при наличии в Контракте таких обязательств), устанавливается штраф в размере 1 000 (Одна тысяча) рублей 00 копеек (Определяется согласно постановлению Правительства РФ от 30.08.2017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1042).</w:t>
      </w:r>
    </w:p>
    <w:p w14:paraId="2C42BADE"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707AFE4"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CF37E1E"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3A18E5"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2.12. Окончание срока действия Контракта не освобождает Стороны от ответственности за нарушения его условий в период его действия и действия гарантийных обязательств.</w:t>
      </w:r>
    </w:p>
    <w:p w14:paraId="03D9D46C"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2.13. Уплата Поставщиком неустойки (штрафов, пени) или применение иной формы ответственности не освобождает его от исполнения обязательств по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Контракту.</w:t>
      </w:r>
    </w:p>
    <w:p w14:paraId="56B6F4CC"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2.14. Сумма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подлежит удержанию из суммы, подлежащей оплате Поставщику при условии перечисления в установленном порядке указанной неустойки в доход бюджета бюджетной системы Российской Федерации на основании платежного документа, оформленного Заказчиком, с указанием Поставщика, за которого осуществляется перечисление неустойки в соответствии с Контрактом.</w:t>
      </w:r>
    </w:p>
    <w:p w14:paraId="43DA0D7A" w14:textId="77777777" w:rsidR="004D31D4" w:rsidRPr="00AF34B1" w:rsidRDefault="004D31D4" w:rsidP="004D31D4">
      <w:pPr>
        <w:tabs>
          <w:tab w:val="left" w:pos="1276"/>
        </w:tabs>
        <w:spacing w:after="0" w:line="240" w:lineRule="auto"/>
        <w:jc w:val="center"/>
        <w:rPr>
          <w:rFonts w:ascii="Times New Roman" w:eastAsia="Times New Roman" w:hAnsi="Times New Roman" w:cs="Times New Roman"/>
          <w:sz w:val="28"/>
          <w:szCs w:val="28"/>
        </w:rPr>
      </w:pPr>
    </w:p>
    <w:p w14:paraId="1F43D338" w14:textId="77777777" w:rsidR="004D31D4" w:rsidRPr="00AF34B1" w:rsidRDefault="004D31D4" w:rsidP="004D31D4">
      <w:pPr>
        <w:tabs>
          <w:tab w:val="left" w:pos="284"/>
        </w:tabs>
        <w:autoSpaceDE w:val="0"/>
        <w:autoSpaceDN w:val="0"/>
        <w:adjustRightInd w:val="0"/>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t>3. РАСТОРЖЕНИЕ И ИЗМЕНЕНИЕ КОНТРАКТА</w:t>
      </w:r>
    </w:p>
    <w:p w14:paraId="080AD347" w14:textId="77777777" w:rsidR="004D31D4" w:rsidRPr="00AF34B1" w:rsidRDefault="004D31D4" w:rsidP="004D31D4">
      <w:pPr>
        <w:tabs>
          <w:tab w:val="left" w:pos="284"/>
        </w:tabs>
        <w:autoSpaceDE w:val="0"/>
        <w:autoSpaceDN w:val="0"/>
        <w:adjustRightInd w:val="0"/>
        <w:spacing w:after="0" w:line="240" w:lineRule="auto"/>
        <w:jc w:val="center"/>
        <w:rPr>
          <w:rFonts w:ascii="Times New Roman" w:eastAsia="Times New Roman" w:hAnsi="Times New Roman" w:cs="Times New Roman"/>
          <w:b/>
          <w:sz w:val="28"/>
          <w:szCs w:val="28"/>
        </w:rPr>
      </w:pPr>
    </w:p>
    <w:p w14:paraId="22580CA8"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3.1. Изменения к Контракту имеют силу только в том случае, если они оформлены письменно и подписаны надлежаще уполномоченными   представителями Сторон.</w:t>
      </w:r>
    </w:p>
    <w:p w14:paraId="26EA55E9"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3.2. Изменение существенных условий Контракта при его исполнении не</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 xml:space="preserve">допускается, за исключением их изменения по соглашению сторон в случаях, установленных Федеральным законом от 05.04.2013 </w:t>
      </w:r>
      <w:r w:rsidR="00463FAC" w:rsidRPr="00AF34B1">
        <w:rPr>
          <w:rFonts w:ascii="Times New Roman" w:eastAsia="Times New Roman" w:hAnsi="Times New Roman" w:cs="Times New Roman"/>
          <w:sz w:val="28"/>
          <w:szCs w:val="28"/>
        </w:rPr>
        <w:t xml:space="preserve">г. </w:t>
      </w:r>
      <w:r w:rsidRPr="00AF34B1">
        <w:rPr>
          <w:rFonts w:ascii="Times New Roman" w:eastAsia="Times New Roman" w:hAnsi="Times New Roman" w:cs="Times New Roman"/>
          <w:sz w:val="28"/>
          <w:szCs w:val="28"/>
        </w:rPr>
        <w:t xml:space="preserve">№ 44-ФЗ «О контрактной </w:t>
      </w:r>
      <w:r w:rsidRPr="00AF34B1">
        <w:rPr>
          <w:rFonts w:ascii="Times New Roman" w:eastAsia="Times New Roman" w:hAnsi="Times New Roman" w:cs="Times New Roman"/>
          <w:sz w:val="28"/>
          <w:szCs w:val="28"/>
        </w:rPr>
        <w:lastRenderedPageBreak/>
        <w:t>системе в сфере закупок товаров, работ, услуг для обеспечения государственных и</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муниципальных нужд».</w:t>
      </w:r>
    </w:p>
    <w:p w14:paraId="06EE8D10" w14:textId="77777777" w:rsidR="004D31D4" w:rsidRPr="00AF34B1" w:rsidRDefault="004D31D4" w:rsidP="004D31D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34B1">
        <w:rPr>
          <w:rFonts w:ascii="Times New Roman" w:eastAsia="Times New Roman" w:hAnsi="Times New Roman" w:cs="Times New Roman"/>
          <w:sz w:val="28"/>
          <w:szCs w:val="28"/>
        </w:rPr>
        <w:t>3.3. Расторжение Контракта допускается по соглашению Сторон, по</w:t>
      </w:r>
      <w:r w:rsidR="00463FAC" w:rsidRPr="00AF34B1">
        <w:rPr>
          <w:rFonts w:ascii="Times New Roman" w:eastAsia="Times New Roman" w:hAnsi="Times New Roman" w:cs="Times New Roman"/>
          <w:sz w:val="28"/>
          <w:szCs w:val="28"/>
        </w:rPr>
        <w:t> </w:t>
      </w:r>
      <w:r w:rsidRPr="00AF34B1">
        <w:rPr>
          <w:rFonts w:ascii="Times New Roman" w:eastAsia="Times New Roman" w:hAnsi="Times New Roman" w:cs="Times New Roman"/>
          <w:sz w:val="28"/>
          <w:szCs w:val="28"/>
        </w:rPr>
        <w:t>решению суда, в случае одностороннего отказа Стороны Контракта от исполнения Контракта в соответствии с гражданским законодательством.</w:t>
      </w:r>
    </w:p>
    <w:p w14:paraId="08A641E2" w14:textId="77777777" w:rsidR="002A200E" w:rsidRPr="00AF34B1" w:rsidRDefault="002A200E" w:rsidP="00D9704D">
      <w:pPr>
        <w:autoSpaceDE w:val="0"/>
        <w:autoSpaceDN w:val="0"/>
        <w:adjustRightInd w:val="0"/>
        <w:spacing w:after="0" w:line="240" w:lineRule="auto"/>
        <w:jc w:val="center"/>
        <w:rPr>
          <w:rFonts w:ascii="Times New Roman" w:eastAsia="Times New Roman" w:hAnsi="Times New Roman" w:cs="Times New Roman"/>
          <w:sz w:val="28"/>
          <w:szCs w:val="28"/>
        </w:rPr>
      </w:pPr>
    </w:p>
    <w:p w14:paraId="6D3A2EE0" w14:textId="77777777" w:rsidR="00CA6AEA" w:rsidRDefault="0011383C" w:rsidP="00D9704D">
      <w:pPr>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t xml:space="preserve">4. </w:t>
      </w:r>
      <w:r w:rsidR="00CA6AEA" w:rsidRPr="00AF34B1">
        <w:rPr>
          <w:rFonts w:ascii="Times New Roman" w:eastAsia="Times New Roman" w:hAnsi="Times New Roman" w:cs="Times New Roman"/>
          <w:b/>
          <w:sz w:val="28"/>
          <w:szCs w:val="28"/>
        </w:rPr>
        <w:t>СПЕЦИФИКАЦИЯ ОБОРУДОВАНИЯ</w:t>
      </w:r>
    </w:p>
    <w:p w14:paraId="2BE5CB2D" w14:textId="77777777" w:rsidR="00AA22AE" w:rsidRDefault="00AA22AE" w:rsidP="00D9704D">
      <w:pPr>
        <w:spacing w:after="0" w:line="240" w:lineRule="auto"/>
        <w:jc w:val="center"/>
        <w:rPr>
          <w:rFonts w:ascii="Times New Roman" w:eastAsia="Times New Roman" w:hAnsi="Times New Roman" w:cs="Times New Roman"/>
          <w:b/>
          <w:sz w:val="28"/>
          <w:szCs w:val="28"/>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268"/>
        <w:gridCol w:w="1984"/>
        <w:gridCol w:w="1559"/>
        <w:gridCol w:w="1559"/>
      </w:tblGrid>
      <w:tr w:rsidR="00BD7BC8" w:rsidRPr="00AF34B1" w14:paraId="05C1BC6D" w14:textId="77777777" w:rsidTr="00C47548">
        <w:trPr>
          <w:trHeight w:val="456"/>
        </w:trPr>
        <w:tc>
          <w:tcPr>
            <w:tcW w:w="2547" w:type="dxa"/>
            <w:vAlign w:val="center"/>
            <w:hideMark/>
          </w:tcPr>
          <w:p w14:paraId="3CCC3241" w14:textId="77777777" w:rsidR="009F3A1A" w:rsidRDefault="00BD7BC8" w:rsidP="009F3A1A">
            <w:pPr>
              <w:spacing w:after="0" w:line="240" w:lineRule="auto"/>
              <w:ind w:left="-113" w:right="-108"/>
              <w:jc w:val="center"/>
              <w:rPr>
                <w:rFonts w:ascii="Times New Roman" w:eastAsia="Times New Roman" w:hAnsi="Times New Roman" w:cs="Times New Roman"/>
                <w:b/>
                <w:bCs/>
                <w:color w:val="000000" w:themeColor="text1"/>
                <w:sz w:val="20"/>
                <w:szCs w:val="20"/>
              </w:rPr>
            </w:pPr>
            <w:r w:rsidRPr="00AF34B1">
              <w:rPr>
                <w:rFonts w:ascii="Times New Roman" w:eastAsia="Times New Roman" w:hAnsi="Times New Roman" w:cs="Times New Roman"/>
                <w:b/>
                <w:bCs/>
                <w:color w:val="000000" w:themeColor="text1"/>
                <w:sz w:val="20"/>
                <w:szCs w:val="20"/>
              </w:rPr>
              <w:t>Наименование</w:t>
            </w:r>
          </w:p>
          <w:p w14:paraId="6A6C0ACA" w14:textId="00B0AE5A" w:rsidR="00BD7BC8" w:rsidRPr="00AF34B1" w:rsidRDefault="00BD7BC8" w:rsidP="009F3A1A">
            <w:pPr>
              <w:spacing w:after="0" w:line="240" w:lineRule="auto"/>
              <w:ind w:left="-113" w:right="-108"/>
              <w:jc w:val="center"/>
              <w:rPr>
                <w:rFonts w:ascii="Times New Roman" w:eastAsia="Times New Roman" w:hAnsi="Times New Roman" w:cs="Times New Roman"/>
                <w:b/>
                <w:bCs/>
                <w:color w:val="000000" w:themeColor="text1"/>
                <w:sz w:val="20"/>
                <w:szCs w:val="20"/>
              </w:rPr>
            </w:pPr>
            <w:r w:rsidRPr="00AF34B1">
              <w:rPr>
                <w:rFonts w:ascii="Times New Roman" w:eastAsia="Times New Roman" w:hAnsi="Times New Roman" w:cs="Times New Roman"/>
                <w:b/>
                <w:bCs/>
                <w:color w:val="000000" w:themeColor="text1"/>
                <w:sz w:val="20"/>
                <w:szCs w:val="20"/>
              </w:rPr>
              <w:t>и кол-во товара</w:t>
            </w:r>
          </w:p>
        </w:tc>
        <w:tc>
          <w:tcPr>
            <w:tcW w:w="2268" w:type="dxa"/>
            <w:vAlign w:val="center"/>
            <w:hideMark/>
          </w:tcPr>
          <w:p w14:paraId="4DE6C51E" w14:textId="77777777" w:rsidR="00BD7BC8" w:rsidRPr="00AF34B1" w:rsidRDefault="00BD7BC8" w:rsidP="00623CFD">
            <w:pPr>
              <w:spacing w:after="0" w:line="240" w:lineRule="auto"/>
              <w:ind w:left="-108" w:right="-108"/>
              <w:jc w:val="center"/>
              <w:rPr>
                <w:rFonts w:ascii="Times New Roman" w:eastAsia="Times New Roman" w:hAnsi="Times New Roman" w:cs="Times New Roman"/>
                <w:b/>
                <w:bCs/>
                <w:color w:val="000000" w:themeColor="text1"/>
                <w:sz w:val="20"/>
                <w:szCs w:val="20"/>
              </w:rPr>
            </w:pPr>
            <w:r w:rsidRPr="00AF34B1">
              <w:rPr>
                <w:rFonts w:ascii="Times New Roman" w:eastAsia="Times New Roman" w:hAnsi="Times New Roman" w:cs="Times New Roman"/>
                <w:b/>
                <w:bCs/>
                <w:color w:val="000000" w:themeColor="text1"/>
                <w:sz w:val="20"/>
                <w:szCs w:val="20"/>
              </w:rPr>
              <w:t>Код позиции каталога товаров, работ, услуг для обеспечения государственных и муниципальных нужд</w:t>
            </w:r>
          </w:p>
        </w:tc>
        <w:tc>
          <w:tcPr>
            <w:tcW w:w="1984" w:type="dxa"/>
            <w:vAlign w:val="center"/>
            <w:hideMark/>
          </w:tcPr>
          <w:p w14:paraId="2924F2A8" w14:textId="77777777" w:rsidR="00BD7BC8" w:rsidRPr="00AF34B1" w:rsidRDefault="00BD7BC8" w:rsidP="00AA22AE">
            <w:pPr>
              <w:spacing w:after="0" w:line="240" w:lineRule="auto"/>
              <w:ind w:left="-108" w:right="-108"/>
              <w:jc w:val="center"/>
              <w:rPr>
                <w:rFonts w:ascii="Times New Roman" w:eastAsia="Times New Roman" w:hAnsi="Times New Roman" w:cs="Times New Roman"/>
                <w:b/>
                <w:bCs/>
                <w:color w:val="000000" w:themeColor="text1"/>
                <w:sz w:val="20"/>
                <w:szCs w:val="20"/>
              </w:rPr>
            </w:pPr>
            <w:r w:rsidRPr="00AF34B1">
              <w:rPr>
                <w:rFonts w:ascii="Times New Roman" w:eastAsia="Times New Roman" w:hAnsi="Times New Roman" w:cs="Times New Roman"/>
                <w:b/>
                <w:bCs/>
                <w:color w:val="000000" w:themeColor="text1"/>
                <w:sz w:val="20"/>
                <w:szCs w:val="20"/>
              </w:rPr>
              <w:t>Наименование характеристики</w:t>
            </w:r>
          </w:p>
        </w:tc>
        <w:tc>
          <w:tcPr>
            <w:tcW w:w="1559" w:type="dxa"/>
            <w:vAlign w:val="center"/>
            <w:hideMark/>
          </w:tcPr>
          <w:p w14:paraId="097DD9F2" w14:textId="77777777" w:rsidR="00BD7BC8" w:rsidRPr="00AF34B1" w:rsidRDefault="00BD7BC8" w:rsidP="00623CFD">
            <w:pPr>
              <w:spacing w:after="0" w:line="240" w:lineRule="auto"/>
              <w:ind w:left="-108" w:right="-108"/>
              <w:jc w:val="center"/>
              <w:rPr>
                <w:rFonts w:ascii="Times New Roman" w:eastAsia="Times New Roman" w:hAnsi="Times New Roman" w:cs="Times New Roman"/>
                <w:b/>
                <w:bCs/>
                <w:color w:val="000000" w:themeColor="text1"/>
                <w:sz w:val="20"/>
                <w:szCs w:val="20"/>
              </w:rPr>
            </w:pPr>
            <w:r w:rsidRPr="00AF34B1">
              <w:rPr>
                <w:rFonts w:ascii="Times New Roman" w:eastAsia="Times New Roman" w:hAnsi="Times New Roman" w:cs="Times New Roman"/>
                <w:b/>
                <w:bCs/>
                <w:color w:val="000000" w:themeColor="text1"/>
                <w:sz w:val="20"/>
                <w:szCs w:val="20"/>
              </w:rPr>
              <w:t>Значение характеристики</w:t>
            </w:r>
          </w:p>
        </w:tc>
        <w:tc>
          <w:tcPr>
            <w:tcW w:w="1559" w:type="dxa"/>
            <w:vAlign w:val="center"/>
            <w:hideMark/>
          </w:tcPr>
          <w:p w14:paraId="3C1ED442" w14:textId="77777777" w:rsidR="00BD7BC8" w:rsidRPr="00AF34B1" w:rsidRDefault="00BD7BC8" w:rsidP="00623CFD">
            <w:pPr>
              <w:spacing w:after="0" w:line="240" w:lineRule="auto"/>
              <w:ind w:left="-112" w:right="-108"/>
              <w:jc w:val="center"/>
              <w:rPr>
                <w:rFonts w:ascii="Times New Roman" w:eastAsia="Times New Roman" w:hAnsi="Times New Roman" w:cs="Times New Roman"/>
                <w:b/>
                <w:bCs/>
                <w:color w:val="000000" w:themeColor="text1"/>
                <w:sz w:val="20"/>
                <w:szCs w:val="20"/>
              </w:rPr>
            </w:pPr>
            <w:r w:rsidRPr="00AF34B1">
              <w:rPr>
                <w:rFonts w:ascii="Times New Roman" w:eastAsia="Times New Roman" w:hAnsi="Times New Roman" w:cs="Times New Roman"/>
                <w:b/>
                <w:bCs/>
                <w:color w:val="000000" w:themeColor="text1"/>
                <w:sz w:val="20"/>
                <w:szCs w:val="20"/>
              </w:rPr>
              <w:t>Единица измерения характеристики</w:t>
            </w:r>
          </w:p>
        </w:tc>
      </w:tr>
      <w:tr w:rsidR="00AA22AE" w:rsidRPr="00AF34B1" w14:paraId="4C440ABD" w14:textId="77777777" w:rsidTr="00C47548">
        <w:trPr>
          <w:trHeight w:val="67"/>
        </w:trPr>
        <w:tc>
          <w:tcPr>
            <w:tcW w:w="2547" w:type="dxa"/>
            <w:vMerge w:val="restart"/>
            <w:vAlign w:val="center"/>
          </w:tcPr>
          <w:p w14:paraId="746649E8" w14:textId="337A8BD3" w:rsidR="00AA22AE" w:rsidRPr="000D6E2D" w:rsidRDefault="00084CFB" w:rsidP="0090356D">
            <w:pPr>
              <w:spacing w:after="0" w:line="240" w:lineRule="auto"/>
              <w:ind w:left="-113" w:right="-108"/>
              <w:jc w:val="center"/>
              <w:rPr>
                <w:rFonts w:ascii="Times New Roman" w:eastAsia="Times New Roman" w:hAnsi="Times New Roman" w:cs="Times New Roman"/>
                <w:sz w:val="20"/>
                <w:szCs w:val="20"/>
              </w:rPr>
            </w:pPr>
            <w:r w:rsidRPr="00084CFB">
              <w:rPr>
                <w:rFonts w:ascii="Times New Roman" w:eastAsia="Times New Roman" w:hAnsi="Times New Roman" w:cs="Times New Roman"/>
                <w:bCs/>
                <w:sz w:val="20"/>
                <w:szCs w:val="20"/>
              </w:rPr>
              <w:t>Аппаратно-программный комплекс шифрования "Континент". Версия 3.9. Аппаратная платформа IPC-R50</w:t>
            </w:r>
            <w:r w:rsidR="009F3A1A" w:rsidRPr="009F3A1A">
              <w:rPr>
                <w:rFonts w:ascii="Times New Roman" w:eastAsia="Times New Roman" w:hAnsi="Times New Roman" w:cs="Times New Roman"/>
                <w:bCs/>
                <w:sz w:val="20"/>
                <w:szCs w:val="20"/>
              </w:rPr>
              <w:t>. KC3</w:t>
            </w:r>
            <w:r w:rsidR="00AA22AE" w:rsidRPr="000D6E2D">
              <w:rPr>
                <w:rFonts w:ascii="Times New Roman" w:eastAsia="Times New Roman" w:hAnsi="Times New Roman" w:cs="Times New Roman"/>
                <w:sz w:val="20"/>
                <w:szCs w:val="20"/>
              </w:rPr>
              <w:t>*</w:t>
            </w:r>
            <w:r w:rsidR="000B17FB">
              <w:rPr>
                <w:rFonts w:ascii="Times New Roman" w:eastAsia="Times New Roman" w:hAnsi="Times New Roman" w:cs="Times New Roman"/>
                <w:sz w:val="20"/>
                <w:szCs w:val="20"/>
              </w:rPr>
              <w:t xml:space="preserve"> </w:t>
            </w:r>
            <w:r w:rsidR="0090356D" w:rsidRPr="0090356D">
              <w:rPr>
                <w:rFonts w:ascii="Times New Roman" w:eastAsia="Times New Roman" w:hAnsi="Times New Roman" w:cs="Times New Roman"/>
                <w:sz w:val="20"/>
                <w:szCs w:val="20"/>
              </w:rPr>
              <w:t>– 1 шт.</w:t>
            </w:r>
          </w:p>
        </w:tc>
        <w:tc>
          <w:tcPr>
            <w:tcW w:w="2268" w:type="dxa"/>
            <w:vMerge w:val="restart"/>
            <w:vAlign w:val="center"/>
          </w:tcPr>
          <w:p w14:paraId="132E3ED9" w14:textId="37D2CF15" w:rsidR="00AA22AE" w:rsidRPr="006A4576" w:rsidRDefault="00AA22AE" w:rsidP="00AA22AE">
            <w:pPr>
              <w:spacing w:after="0" w:line="240" w:lineRule="auto"/>
              <w:ind w:left="-108"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84" w:type="dxa"/>
            <w:vAlign w:val="center"/>
          </w:tcPr>
          <w:p w14:paraId="702DBE28" w14:textId="65BBDA94" w:rsidR="00AA22AE" w:rsidRPr="00FC4EE4" w:rsidRDefault="00AA22AE" w:rsidP="009F3A1A">
            <w:pPr>
              <w:spacing w:after="0" w:line="240" w:lineRule="auto"/>
              <w:ind w:left="-108" w:right="-108"/>
              <w:jc w:val="center"/>
              <w:rPr>
                <w:rFonts w:ascii="Times New Roman" w:hAnsi="Times New Roman" w:cs="Times New Roman"/>
                <w:sz w:val="20"/>
                <w:szCs w:val="20"/>
              </w:rPr>
            </w:pPr>
            <w:r w:rsidRPr="00AA22AE">
              <w:rPr>
                <w:rFonts w:ascii="Times New Roman" w:hAnsi="Times New Roman" w:cs="Times New Roman"/>
                <w:sz w:val="20"/>
                <w:szCs w:val="20"/>
                <w:shd w:val="clear" w:color="auto" w:fill="FFFFFF"/>
              </w:rPr>
              <w:t>Пропускная способность</w:t>
            </w:r>
            <w:r w:rsidR="009F3A1A">
              <w:rPr>
                <w:rFonts w:ascii="Times New Roman" w:hAnsi="Times New Roman" w:cs="Times New Roman"/>
                <w:sz w:val="20"/>
                <w:szCs w:val="20"/>
                <w:shd w:val="clear" w:color="auto" w:fill="FFFFFF"/>
                <w:lang w:val="en-US"/>
              </w:rPr>
              <w:t xml:space="preserve"> </w:t>
            </w:r>
            <w:r w:rsidRPr="00AA22AE">
              <w:rPr>
                <w:rFonts w:ascii="Times New Roman" w:hAnsi="Times New Roman" w:cs="Times New Roman"/>
                <w:sz w:val="20"/>
                <w:szCs w:val="20"/>
                <w:shd w:val="clear" w:color="auto" w:fill="FFFFFF"/>
              </w:rPr>
              <w:t>L3</w:t>
            </w:r>
            <w:r>
              <w:rPr>
                <w:rFonts w:ascii="Times New Roman" w:hAnsi="Times New Roman" w:cs="Times New Roman"/>
                <w:sz w:val="20"/>
                <w:szCs w:val="20"/>
                <w:shd w:val="clear" w:color="auto" w:fill="FFFFFF"/>
              </w:rPr>
              <w:t> </w:t>
            </w:r>
            <w:r w:rsidRPr="00AA22AE">
              <w:rPr>
                <w:rFonts w:ascii="Times New Roman" w:hAnsi="Times New Roman" w:cs="Times New Roman"/>
                <w:sz w:val="20"/>
                <w:szCs w:val="20"/>
                <w:shd w:val="clear" w:color="auto" w:fill="FFFFFF"/>
              </w:rPr>
              <w:t>VPN</w:t>
            </w:r>
          </w:p>
        </w:tc>
        <w:tc>
          <w:tcPr>
            <w:tcW w:w="1559" w:type="dxa"/>
            <w:shd w:val="clear" w:color="auto" w:fill="auto"/>
            <w:vAlign w:val="center"/>
          </w:tcPr>
          <w:p w14:paraId="25E4EEA2" w14:textId="6D7CC37E" w:rsidR="00AA22AE" w:rsidRPr="00FC4EE4" w:rsidRDefault="00AA22AE" w:rsidP="00AA22AE">
            <w:pPr>
              <w:spacing w:after="0" w:line="240" w:lineRule="auto"/>
              <w:jc w:val="center"/>
              <w:rPr>
                <w:rFonts w:ascii="Times New Roman" w:hAnsi="Times New Roman" w:cs="Times New Roman"/>
                <w:sz w:val="20"/>
                <w:szCs w:val="20"/>
              </w:rPr>
            </w:pPr>
            <w:r w:rsidRPr="00970EE6">
              <w:rPr>
                <w:rFonts w:ascii="Times New Roman" w:hAnsi="Times New Roman"/>
                <w:color w:val="000000"/>
                <w:sz w:val="20"/>
                <w:szCs w:val="20"/>
              </w:rPr>
              <w:t>500</w:t>
            </w:r>
          </w:p>
        </w:tc>
        <w:tc>
          <w:tcPr>
            <w:tcW w:w="1559" w:type="dxa"/>
            <w:shd w:val="clear" w:color="auto" w:fill="auto"/>
            <w:vAlign w:val="center"/>
          </w:tcPr>
          <w:p w14:paraId="5AA3781E" w14:textId="724AB98C" w:rsidR="00AA22AE" w:rsidRPr="00FC4EE4" w:rsidRDefault="00AA22AE" w:rsidP="00AA22AE">
            <w:pPr>
              <w:spacing w:after="0" w:line="240" w:lineRule="auto"/>
              <w:jc w:val="center"/>
              <w:rPr>
                <w:rFonts w:ascii="Times New Roman" w:hAnsi="Times New Roman" w:cs="Times New Roman"/>
                <w:sz w:val="20"/>
                <w:szCs w:val="20"/>
              </w:rPr>
            </w:pPr>
            <w:r w:rsidRPr="007D520D">
              <w:rPr>
                <w:rFonts w:ascii="Times New Roman" w:hAnsi="Times New Roman"/>
                <w:color w:val="000000"/>
                <w:sz w:val="20"/>
                <w:szCs w:val="20"/>
              </w:rPr>
              <w:t>Мегабит в секунду</w:t>
            </w:r>
          </w:p>
        </w:tc>
      </w:tr>
      <w:tr w:rsidR="00AA22AE" w:rsidRPr="00AF34B1" w14:paraId="764547D5" w14:textId="77777777" w:rsidTr="00C47548">
        <w:trPr>
          <w:trHeight w:val="236"/>
        </w:trPr>
        <w:tc>
          <w:tcPr>
            <w:tcW w:w="2547" w:type="dxa"/>
            <w:vMerge/>
            <w:vAlign w:val="center"/>
          </w:tcPr>
          <w:p w14:paraId="53AEBD7D" w14:textId="77777777" w:rsidR="00AA22AE" w:rsidRPr="00AA22AE" w:rsidRDefault="00AA22AE" w:rsidP="00AA22AE">
            <w:pPr>
              <w:spacing w:after="0" w:line="240" w:lineRule="auto"/>
              <w:ind w:left="-113" w:right="-108"/>
              <w:jc w:val="center"/>
              <w:rPr>
                <w:rFonts w:ascii="Times New Roman" w:eastAsia="Times New Roman" w:hAnsi="Times New Roman" w:cs="Times New Roman"/>
                <w:bCs/>
                <w:sz w:val="20"/>
                <w:szCs w:val="20"/>
              </w:rPr>
            </w:pPr>
          </w:p>
        </w:tc>
        <w:tc>
          <w:tcPr>
            <w:tcW w:w="2268" w:type="dxa"/>
            <w:vMerge/>
            <w:vAlign w:val="center"/>
          </w:tcPr>
          <w:p w14:paraId="71A8528D" w14:textId="77777777" w:rsidR="00AA22AE" w:rsidRDefault="00AA22AE" w:rsidP="00AA22AE">
            <w:pPr>
              <w:spacing w:after="0" w:line="240" w:lineRule="auto"/>
              <w:ind w:left="-108" w:right="-108"/>
              <w:jc w:val="center"/>
              <w:rPr>
                <w:rFonts w:ascii="Times New Roman" w:eastAsia="Times New Roman" w:hAnsi="Times New Roman" w:cs="Times New Roman"/>
                <w:sz w:val="20"/>
                <w:szCs w:val="20"/>
              </w:rPr>
            </w:pPr>
          </w:p>
        </w:tc>
        <w:tc>
          <w:tcPr>
            <w:tcW w:w="1984" w:type="dxa"/>
            <w:shd w:val="clear" w:color="auto" w:fill="auto"/>
            <w:vAlign w:val="center"/>
          </w:tcPr>
          <w:p w14:paraId="6173EBDF" w14:textId="36CED496" w:rsidR="00AA22AE" w:rsidRPr="00AA22AE" w:rsidRDefault="00AA22AE" w:rsidP="00AA22AE">
            <w:pPr>
              <w:spacing w:after="0" w:line="240" w:lineRule="auto"/>
              <w:ind w:left="-108" w:right="-108"/>
              <w:jc w:val="center"/>
              <w:rPr>
                <w:rFonts w:ascii="Times New Roman" w:hAnsi="Times New Roman" w:cs="Times New Roman"/>
                <w:sz w:val="20"/>
                <w:szCs w:val="20"/>
                <w:shd w:val="clear" w:color="auto" w:fill="FFFFFF"/>
              </w:rPr>
            </w:pPr>
            <w:r w:rsidRPr="007D520D">
              <w:rPr>
                <w:rFonts w:ascii="Times New Roman" w:hAnsi="Times New Roman"/>
                <w:sz w:val="20"/>
                <w:szCs w:val="20"/>
              </w:rPr>
              <w:t>Пропускная способность</w:t>
            </w:r>
            <w:r>
              <w:rPr>
                <w:rFonts w:ascii="Times New Roman" w:hAnsi="Times New Roman"/>
                <w:sz w:val="20"/>
                <w:szCs w:val="20"/>
              </w:rPr>
              <w:t xml:space="preserve"> </w:t>
            </w:r>
            <w:r w:rsidRPr="007D520D">
              <w:rPr>
                <w:rFonts w:ascii="Times New Roman" w:hAnsi="Times New Roman"/>
                <w:sz w:val="20"/>
                <w:szCs w:val="20"/>
              </w:rPr>
              <w:t>L2</w:t>
            </w:r>
            <w:r>
              <w:rPr>
                <w:rFonts w:ascii="Times New Roman" w:hAnsi="Times New Roman"/>
                <w:sz w:val="20"/>
                <w:szCs w:val="20"/>
              </w:rPr>
              <w:t> </w:t>
            </w:r>
            <w:r w:rsidRPr="007D520D">
              <w:rPr>
                <w:rFonts w:ascii="Times New Roman" w:hAnsi="Times New Roman"/>
                <w:sz w:val="20"/>
                <w:szCs w:val="20"/>
              </w:rPr>
              <w:t xml:space="preserve">VPN  </w:t>
            </w:r>
          </w:p>
        </w:tc>
        <w:tc>
          <w:tcPr>
            <w:tcW w:w="1559" w:type="dxa"/>
            <w:shd w:val="clear" w:color="auto" w:fill="auto"/>
            <w:vAlign w:val="center"/>
          </w:tcPr>
          <w:p w14:paraId="372CC592" w14:textId="6772DAE9" w:rsidR="00AA22AE" w:rsidRPr="00970EE6" w:rsidRDefault="00AA22AE" w:rsidP="00AA22A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1559" w:type="dxa"/>
            <w:shd w:val="clear" w:color="auto" w:fill="auto"/>
            <w:vAlign w:val="center"/>
          </w:tcPr>
          <w:p w14:paraId="4BA439AC" w14:textId="3C4512BB" w:rsidR="00AA22AE" w:rsidRPr="007D520D" w:rsidRDefault="00AA22AE" w:rsidP="00AA22AE">
            <w:pPr>
              <w:spacing w:after="0" w:line="240" w:lineRule="auto"/>
              <w:jc w:val="center"/>
              <w:rPr>
                <w:rFonts w:ascii="Times New Roman" w:hAnsi="Times New Roman"/>
                <w:color w:val="000000"/>
                <w:sz w:val="20"/>
                <w:szCs w:val="20"/>
              </w:rPr>
            </w:pPr>
            <w:r w:rsidRPr="007D520D">
              <w:rPr>
                <w:rFonts w:ascii="Times New Roman" w:hAnsi="Times New Roman"/>
                <w:color w:val="000000"/>
                <w:sz w:val="20"/>
                <w:szCs w:val="20"/>
              </w:rPr>
              <w:t>Мегабит в секунду</w:t>
            </w:r>
          </w:p>
        </w:tc>
      </w:tr>
    </w:tbl>
    <w:p w14:paraId="62410E0B" w14:textId="1203D02B" w:rsidR="0059005E" w:rsidRPr="00006E99" w:rsidRDefault="0059005E" w:rsidP="00AA22AE">
      <w:pPr>
        <w:tabs>
          <w:tab w:val="left" w:pos="284"/>
        </w:tabs>
        <w:spacing w:after="0" w:line="240" w:lineRule="auto"/>
        <w:ind w:firstLine="709"/>
        <w:jc w:val="both"/>
        <w:rPr>
          <w:rFonts w:ascii="Times New Roman" w:eastAsia="Times New Roman" w:hAnsi="Times New Roman" w:cs="Times New Roman"/>
          <w:bCs/>
          <w:sz w:val="18"/>
          <w:szCs w:val="16"/>
        </w:rPr>
      </w:pPr>
      <w:r w:rsidRPr="001A1A74">
        <w:rPr>
          <w:rFonts w:ascii="Times New Roman" w:eastAsia="Times New Roman" w:hAnsi="Times New Roman" w:cs="Times New Roman"/>
          <w:bCs/>
          <w:sz w:val="18"/>
          <w:szCs w:val="16"/>
          <w:vertAlign w:val="superscript"/>
        </w:rPr>
        <w:t>*</w:t>
      </w:r>
      <w:r w:rsidR="00AA22AE" w:rsidRPr="00AA22AE">
        <w:rPr>
          <w:rFonts w:ascii="Times New Roman" w:eastAsia="Times New Roman" w:hAnsi="Times New Roman" w:cs="Times New Roman"/>
        </w:rPr>
        <w:t xml:space="preserve"> </w:t>
      </w:r>
      <w:r w:rsidR="00AA22AE" w:rsidRPr="00AA22AE">
        <w:rPr>
          <w:rFonts w:ascii="Times New Roman" w:eastAsia="Times New Roman" w:hAnsi="Times New Roman" w:cs="Times New Roman"/>
          <w:bCs/>
          <w:sz w:val="18"/>
          <w:szCs w:val="16"/>
        </w:rPr>
        <w:t>На основании пункта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эквивалент оборудования не допускается в связи с необходимостью подключения приобретаемого оборудования к закрытой сети Федерального казначейства, подключение к которой возможно только с использованием оборудования АПКШ «Континент».</w:t>
      </w:r>
    </w:p>
    <w:p w14:paraId="05EC4950" w14:textId="77777777" w:rsidR="0002163F" w:rsidRPr="00AF34B1" w:rsidRDefault="0002163F" w:rsidP="00FC66B4">
      <w:pPr>
        <w:spacing w:after="0" w:line="240" w:lineRule="auto"/>
        <w:jc w:val="center"/>
        <w:rPr>
          <w:rFonts w:ascii="Times New Roman" w:eastAsia="Times New Roman" w:hAnsi="Times New Roman" w:cs="Times New Roman"/>
          <w:bCs/>
          <w:sz w:val="28"/>
          <w:szCs w:val="28"/>
        </w:rPr>
      </w:pPr>
    </w:p>
    <w:p w14:paraId="54C52833" w14:textId="77777777" w:rsidR="00CA6AEA" w:rsidRPr="00AF34B1" w:rsidRDefault="00CA6AEA" w:rsidP="00FC66B4">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8"/>
          <w:szCs w:val="28"/>
        </w:rPr>
      </w:pPr>
      <w:r w:rsidRPr="00AF34B1">
        <w:rPr>
          <w:rFonts w:ascii="Times New Roman" w:eastAsia="Times New Roman" w:hAnsi="Times New Roman" w:cs="Times New Roman"/>
          <w:b/>
          <w:sz w:val="28"/>
          <w:szCs w:val="28"/>
        </w:rPr>
        <w:t>5. КОД ПРЕДМЕТА ГОСУДАРСТВЕННОГО КОНТРАКТА</w:t>
      </w:r>
    </w:p>
    <w:p w14:paraId="2AA417D4" w14:textId="77777777" w:rsidR="00CA6AEA" w:rsidRPr="00AF34B1" w:rsidRDefault="00CA6AEA" w:rsidP="00FC66B4">
      <w:pPr>
        <w:widowControl w:val="0"/>
        <w:tabs>
          <w:tab w:val="left" w:pos="3119"/>
        </w:tabs>
        <w:autoSpaceDE w:val="0"/>
        <w:autoSpaceDN w:val="0"/>
        <w:adjustRightInd w:val="0"/>
        <w:spacing w:after="0" w:line="240" w:lineRule="auto"/>
        <w:jc w:val="center"/>
        <w:rPr>
          <w:rFonts w:ascii="Times New Roman" w:eastAsia="Times New Roman" w:hAnsi="Times New Roman" w:cs="Times New Roman"/>
          <w:b/>
          <w:sz w:val="28"/>
          <w:szCs w:val="28"/>
        </w:rPr>
      </w:pPr>
    </w:p>
    <w:p w14:paraId="7432D7AF" w14:textId="77777777" w:rsidR="00CA6AEA" w:rsidRPr="00AF34B1" w:rsidRDefault="00CA6AEA" w:rsidP="00FC66B4">
      <w:pPr>
        <w:widowControl w:val="0"/>
        <w:tabs>
          <w:tab w:val="left" w:pos="3119"/>
        </w:tabs>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AF34B1">
        <w:rPr>
          <w:rFonts w:ascii="Times New Roman" w:eastAsia="Calibri" w:hAnsi="Times New Roman" w:cs="Times New Roman"/>
          <w:sz w:val="28"/>
          <w:szCs w:val="28"/>
        </w:rPr>
        <w:t>Код по ОКПД2 (Общероссийский классификатор продукции по видам экономической деятельности):</w:t>
      </w:r>
    </w:p>
    <w:p w14:paraId="5D895334" w14:textId="12EB005D" w:rsidR="001536CE" w:rsidRPr="00AF34B1" w:rsidRDefault="00AA22AE" w:rsidP="00FC66B4">
      <w:pPr>
        <w:widowControl w:val="0"/>
        <w:tabs>
          <w:tab w:val="left" w:pos="311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A22AE">
        <w:rPr>
          <w:rFonts w:ascii="Times New Roman" w:eastAsia="Times New Roman" w:hAnsi="Times New Roman" w:cs="Times New Roman"/>
          <w:sz w:val="28"/>
          <w:szCs w:val="28"/>
        </w:rPr>
        <w:t>26.20.40.140 – Средства защиты информации, а также информационные и телекоммуникационные системы, защищенные с использованием средств защиты информации</w:t>
      </w:r>
      <w:r w:rsidR="00CA6AEA" w:rsidRPr="00AF34B1">
        <w:rPr>
          <w:rFonts w:ascii="Times New Roman" w:eastAsia="Times New Roman" w:hAnsi="Times New Roman" w:cs="Times New Roman"/>
          <w:sz w:val="28"/>
          <w:szCs w:val="28"/>
        </w:rPr>
        <w:t>.</w:t>
      </w:r>
      <w:bookmarkStart w:id="0" w:name="_GoBack"/>
      <w:bookmarkEnd w:id="0"/>
    </w:p>
    <w:sectPr w:rsidR="001536CE" w:rsidRPr="00AF34B1" w:rsidSect="009E1984">
      <w:headerReference w:type="default" r:id="rId8"/>
      <w:footerReference w:type="default" r:id="rId9"/>
      <w:pgSz w:w="11906" w:h="16838"/>
      <w:pgMar w:top="284" w:right="707" w:bottom="709" w:left="1304" w:header="709" w:footer="13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75895" w14:textId="77777777" w:rsidR="009F6B9A" w:rsidRDefault="009F6B9A" w:rsidP="00B722BB">
      <w:pPr>
        <w:spacing w:after="0" w:line="240" w:lineRule="auto"/>
      </w:pPr>
      <w:r>
        <w:separator/>
      </w:r>
    </w:p>
  </w:endnote>
  <w:endnote w:type="continuationSeparator" w:id="0">
    <w:p w14:paraId="7C302111" w14:textId="77777777" w:rsidR="009F6B9A" w:rsidRDefault="009F6B9A" w:rsidP="00B72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54241" w14:textId="77777777" w:rsidR="00F35572" w:rsidRDefault="00F35572">
    <w:pPr>
      <w:pStyle w:val="a9"/>
      <w:jc w:val="right"/>
    </w:pPr>
  </w:p>
  <w:p w14:paraId="4A8B79A0" w14:textId="77777777" w:rsidR="00F35572" w:rsidRDefault="00F355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458E3" w14:textId="77777777" w:rsidR="009F6B9A" w:rsidRDefault="009F6B9A" w:rsidP="00B722BB">
      <w:pPr>
        <w:spacing w:after="0" w:line="240" w:lineRule="auto"/>
      </w:pPr>
      <w:r>
        <w:separator/>
      </w:r>
    </w:p>
  </w:footnote>
  <w:footnote w:type="continuationSeparator" w:id="0">
    <w:p w14:paraId="74CE18B1" w14:textId="77777777" w:rsidR="009F6B9A" w:rsidRDefault="009F6B9A" w:rsidP="00B72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39743073"/>
      <w:docPartObj>
        <w:docPartGallery w:val="Page Numbers (Top of Page)"/>
        <w:docPartUnique/>
      </w:docPartObj>
    </w:sdtPr>
    <w:sdtEndPr/>
    <w:sdtContent>
      <w:p w14:paraId="64615BE0" w14:textId="77777777" w:rsidR="00F35572" w:rsidRPr="00336834" w:rsidRDefault="00F35572">
        <w:pPr>
          <w:pStyle w:val="a7"/>
          <w:jc w:val="center"/>
          <w:rPr>
            <w:rFonts w:ascii="Times New Roman" w:hAnsi="Times New Roman" w:cs="Times New Roman"/>
          </w:rPr>
        </w:pPr>
        <w:r w:rsidRPr="00102F42">
          <w:rPr>
            <w:rFonts w:ascii="Times New Roman" w:hAnsi="Times New Roman" w:cs="Times New Roman"/>
            <w:sz w:val="24"/>
          </w:rPr>
          <w:fldChar w:fldCharType="begin"/>
        </w:r>
        <w:r w:rsidRPr="00102F42">
          <w:rPr>
            <w:rFonts w:ascii="Times New Roman" w:hAnsi="Times New Roman" w:cs="Times New Roman"/>
            <w:sz w:val="24"/>
          </w:rPr>
          <w:instrText>PAGE   \* MERGEFORMAT</w:instrText>
        </w:r>
        <w:r w:rsidRPr="00102F42">
          <w:rPr>
            <w:rFonts w:ascii="Times New Roman" w:hAnsi="Times New Roman" w:cs="Times New Roman"/>
            <w:sz w:val="24"/>
          </w:rPr>
          <w:fldChar w:fldCharType="separate"/>
        </w:r>
        <w:r w:rsidR="00C47548">
          <w:rPr>
            <w:rFonts w:ascii="Times New Roman" w:hAnsi="Times New Roman" w:cs="Times New Roman"/>
            <w:noProof/>
            <w:sz w:val="24"/>
          </w:rPr>
          <w:t>4</w:t>
        </w:r>
        <w:r w:rsidRPr="00102F42">
          <w:rPr>
            <w:rFonts w:ascii="Times New Roman" w:hAnsi="Times New Roman" w:cs="Times New Roman"/>
            <w:sz w:val="24"/>
          </w:rPr>
          <w:fldChar w:fldCharType="end"/>
        </w:r>
      </w:p>
    </w:sdtContent>
  </w:sdt>
  <w:p w14:paraId="060E871B" w14:textId="77777777" w:rsidR="00F35572" w:rsidRPr="00336834" w:rsidRDefault="00F35572">
    <w:pPr>
      <w:pStyle w:val="a7"/>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06DD"/>
    <w:multiLevelType w:val="hybridMultilevel"/>
    <w:tmpl w:val="645A3B00"/>
    <w:lvl w:ilvl="0" w:tplc="B84A993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9970DCE"/>
    <w:multiLevelType w:val="multilevel"/>
    <w:tmpl w:val="ADAE6FB2"/>
    <w:lvl w:ilvl="0">
      <w:start w:val="4"/>
      <w:numFmt w:val="decimal"/>
      <w:lvlText w:val="%1."/>
      <w:lvlJc w:val="left"/>
      <w:pPr>
        <w:ind w:left="564" w:hanging="564"/>
      </w:pPr>
      <w:rPr>
        <w:rFonts w:hint="default"/>
      </w:rPr>
    </w:lvl>
    <w:lvl w:ilvl="1">
      <w:start w:val="1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D9708C7"/>
    <w:multiLevelType w:val="multilevel"/>
    <w:tmpl w:val="EC38DCBA"/>
    <w:lvl w:ilvl="0">
      <w:start w:val="4"/>
      <w:numFmt w:val="decimal"/>
      <w:lvlText w:val="%1"/>
      <w:lvlJc w:val="left"/>
      <w:pPr>
        <w:ind w:left="465" w:hanging="465"/>
      </w:pPr>
      <w:rPr>
        <w:rFonts w:hint="default"/>
      </w:rPr>
    </w:lvl>
    <w:lvl w:ilvl="1">
      <w:start w:val="11"/>
      <w:numFmt w:val="decimal"/>
      <w:lvlText w:val="%1.%2"/>
      <w:lvlJc w:val="left"/>
      <w:pPr>
        <w:ind w:left="855" w:hanging="46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0F77079A"/>
    <w:multiLevelType w:val="multilevel"/>
    <w:tmpl w:val="A63CD2B0"/>
    <w:lvl w:ilvl="0">
      <w:start w:val="2"/>
      <w:numFmt w:val="decimal"/>
      <w:lvlText w:val="%1."/>
      <w:lvlJc w:val="left"/>
      <w:pPr>
        <w:ind w:left="360" w:hanging="360"/>
      </w:pPr>
      <w:rPr>
        <w:rFonts w:hint="default"/>
      </w:rPr>
    </w:lvl>
    <w:lvl w:ilvl="1">
      <w:start w:val="1"/>
      <w:numFmt w:val="decimal"/>
      <w:lvlText w:val="%1.%2."/>
      <w:lvlJc w:val="left"/>
      <w:pPr>
        <w:ind w:left="730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841CFF"/>
    <w:multiLevelType w:val="hybridMultilevel"/>
    <w:tmpl w:val="81565A92"/>
    <w:lvl w:ilvl="0" w:tplc="1DBAD1C4">
      <w:start w:val="3"/>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2422312"/>
    <w:multiLevelType w:val="multilevel"/>
    <w:tmpl w:val="A9BC1B1E"/>
    <w:lvl w:ilvl="0">
      <w:start w:val="5"/>
      <w:numFmt w:val="decimal"/>
      <w:lvlText w:val="%1."/>
      <w:lvlJc w:val="left"/>
      <w:pPr>
        <w:ind w:left="390" w:hanging="39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15:restartNumberingAfterBreak="0">
    <w:nsid w:val="1AC40C09"/>
    <w:multiLevelType w:val="multilevel"/>
    <w:tmpl w:val="B952ED40"/>
    <w:lvl w:ilvl="0">
      <w:start w:val="4"/>
      <w:numFmt w:val="decimal"/>
      <w:lvlText w:val="%1."/>
      <w:lvlJc w:val="left"/>
      <w:pPr>
        <w:ind w:left="525" w:hanging="525"/>
      </w:pPr>
      <w:rPr>
        <w:rFonts w:hint="default"/>
      </w:rPr>
    </w:lvl>
    <w:lvl w:ilvl="1">
      <w:start w:val="12"/>
      <w:numFmt w:val="decimal"/>
      <w:lvlText w:val="%1.%2."/>
      <w:lvlJc w:val="left"/>
      <w:pPr>
        <w:ind w:left="1997"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15:restartNumberingAfterBreak="0">
    <w:nsid w:val="212252AC"/>
    <w:multiLevelType w:val="multilevel"/>
    <w:tmpl w:val="DB0C01F0"/>
    <w:lvl w:ilvl="0">
      <w:start w:val="6"/>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88E5CAD"/>
    <w:multiLevelType w:val="hybridMultilevel"/>
    <w:tmpl w:val="9B5461D0"/>
    <w:lvl w:ilvl="0" w:tplc="C35649EE">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39303280"/>
    <w:multiLevelType w:val="multilevel"/>
    <w:tmpl w:val="1F044F4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87D6A"/>
    <w:multiLevelType w:val="multilevel"/>
    <w:tmpl w:val="396C6D10"/>
    <w:lvl w:ilvl="0">
      <w:start w:val="4"/>
      <w:numFmt w:val="decimal"/>
      <w:lvlText w:val="%1."/>
      <w:lvlJc w:val="left"/>
      <w:pPr>
        <w:ind w:left="390" w:hanging="390"/>
      </w:pPr>
      <w:rPr>
        <w:rFonts w:hint="default"/>
      </w:rPr>
    </w:lvl>
    <w:lvl w:ilvl="1">
      <w:start w:val="4"/>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1" w15:restartNumberingAfterBreak="0">
    <w:nsid w:val="3D093E66"/>
    <w:multiLevelType w:val="hybridMultilevel"/>
    <w:tmpl w:val="40021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7318BB"/>
    <w:multiLevelType w:val="multilevel"/>
    <w:tmpl w:val="03CE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050A6"/>
    <w:multiLevelType w:val="hybridMultilevel"/>
    <w:tmpl w:val="D6B20D0E"/>
    <w:lvl w:ilvl="0" w:tplc="028E4502">
      <w:start w:val="10"/>
      <w:numFmt w:val="decimal"/>
      <w:lvlText w:val="%1."/>
      <w:lvlJc w:val="left"/>
      <w:pPr>
        <w:ind w:left="222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0C91F16"/>
    <w:multiLevelType w:val="multilevel"/>
    <w:tmpl w:val="FD4A8ED2"/>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strike w:val="0"/>
        <w:color w:val="auto"/>
      </w:rPr>
    </w:lvl>
    <w:lvl w:ilvl="2">
      <w:start w:val="1"/>
      <w:numFmt w:val="decimal"/>
      <w:lvlText w:val="%1.%2.%3."/>
      <w:lvlJc w:val="left"/>
      <w:pPr>
        <w:ind w:left="2136" w:hanging="720"/>
      </w:pPr>
      <w:rPr>
        <w:rFonts w:hint="default"/>
        <w:b w:val="0"/>
        <w:sz w:val="24"/>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51E879E0"/>
    <w:multiLevelType w:val="multilevel"/>
    <w:tmpl w:val="B1685226"/>
    <w:lvl w:ilvl="0">
      <w:start w:val="4"/>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572C77AD"/>
    <w:multiLevelType w:val="multilevel"/>
    <w:tmpl w:val="12FA765A"/>
    <w:lvl w:ilvl="0">
      <w:start w:val="4"/>
      <w:numFmt w:val="decimal"/>
      <w:lvlText w:val="%1."/>
      <w:lvlJc w:val="left"/>
      <w:pPr>
        <w:ind w:left="564" w:hanging="564"/>
      </w:pPr>
      <w:rPr>
        <w:rFonts w:hint="default"/>
        <w:color w:val="auto"/>
      </w:rPr>
    </w:lvl>
    <w:lvl w:ilvl="1">
      <w:start w:val="13"/>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7" w15:restartNumberingAfterBreak="0">
    <w:nsid w:val="5ABE67B9"/>
    <w:multiLevelType w:val="multilevel"/>
    <w:tmpl w:val="5F48B2DC"/>
    <w:lvl w:ilvl="0">
      <w:start w:val="7"/>
      <w:numFmt w:val="decimal"/>
      <w:lvlText w:val="%1."/>
      <w:lvlJc w:val="left"/>
      <w:pPr>
        <w:ind w:left="420" w:hanging="42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61BB0230"/>
    <w:multiLevelType w:val="hybridMultilevel"/>
    <w:tmpl w:val="0D34F12E"/>
    <w:lvl w:ilvl="0" w:tplc="FFFFFFFF">
      <w:start w:val="1"/>
      <w:numFmt w:val="decimal"/>
      <w:lvlText w:val="%1."/>
      <w:lvlJc w:val="left"/>
      <w:pPr>
        <w:tabs>
          <w:tab w:val="num" w:pos="720"/>
        </w:tabs>
        <w:ind w:left="720" w:hanging="360"/>
      </w:pPr>
    </w:lvl>
    <w:lvl w:ilvl="1" w:tplc="FFFFFFFF">
      <w:start w:val="2"/>
      <w:numFmt w:val="bullet"/>
      <w:lvlText w:val="-"/>
      <w:lvlJc w:val="left"/>
      <w:pPr>
        <w:tabs>
          <w:tab w:val="num" w:pos="1440"/>
        </w:tabs>
        <w:ind w:left="1440" w:hanging="360"/>
      </w:pPr>
      <w:rPr>
        <w:rFonts w:ascii="Times New Roman" w:eastAsia="Arial Unicode MS"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3C25080"/>
    <w:multiLevelType w:val="multilevel"/>
    <w:tmpl w:val="FD36A360"/>
    <w:lvl w:ilvl="0">
      <w:start w:val="4"/>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835374"/>
    <w:multiLevelType w:val="hybridMultilevel"/>
    <w:tmpl w:val="FA263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681AC1"/>
    <w:multiLevelType w:val="multilevel"/>
    <w:tmpl w:val="CA3E285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30779D"/>
    <w:multiLevelType w:val="hybridMultilevel"/>
    <w:tmpl w:val="9D207DD2"/>
    <w:lvl w:ilvl="0" w:tplc="F634DE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267ED6"/>
    <w:multiLevelType w:val="multilevel"/>
    <w:tmpl w:val="05B6961A"/>
    <w:lvl w:ilvl="0">
      <w:start w:val="1"/>
      <w:numFmt w:val="decimal"/>
      <w:lvlText w:val="%1."/>
      <w:lvlJc w:val="left"/>
      <w:pPr>
        <w:ind w:left="690" w:hanging="690"/>
      </w:pPr>
      <w:rPr>
        <w:rFonts w:hint="default"/>
      </w:rPr>
    </w:lvl>
    <w:lvl w:ilvl="1">
      <w:start w:val="1"/>
      <w:numFmt w:val="decimal"/>
      <w:lvlText w:val="7.%2."/>
      <w:lvlJc w:val="left"/>
      <w:pPr>
        <w:ind w:left="6816" w:hanging="720"/>
      </w:pPr>
      <w:rPr>
        <w:rFonts w:hint="default"/>
        <w:b w:val="0"/>
        <w:b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7F180DA5"/>
    <w:multiLevelType w:val="multilevel"/>
    <w:tmpl w:val="34121A90"/>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F246EF6"/>
    <w:multiLevelType w:val="multilevel"/>
    <w:tmpl w:val="E0F264AA"/>
    <w:lvl w:ilvl="0">
      <w:start w:val="8"/>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1"/>
  </w:num>
  <w:num w:numId="7">
    <w:abstractNumId w:val="18"/>
  </w:num>
  <w:num w:numId="8">
    <w:abstractNumId w:val="4"/>
  </w:num>
  <w:num w:numId="9">
    <w:abstractNumId w:val="9"/>
  </w:num>
  <w:num w:numId="10">
    <w:abstractNumId w:val="10"/>
  </w:num>
  <w:num w:numId="11">
    <w:abstractNumId w:val="19"/>
  </w:num>
  <w:num w:numId="12">
    <w:abstractNumId w:val="2"/>
  </w:num>
  <w:num w:numId="13">
    <w:abstractNumId w:val="6"/>
  </w:num>
  <w:num w:numId="14">
    <w:abstractNumId w:val="16"/>
  </w:num>
  <w:num w:numId="15">
    <w:abstractNumId w:val="1"/>
  </w:num>
  <w:num w:numId="16">
    <w:abstractNumId w:val="3"/>
  </w:num>
  <w:num w:numId="17">
    <w:abstractNumId w:val="15"/>
  </w:num>
  <w:num w:numId="18">
    <w:abstractNumId w:val="24"/>
  </w:num>
  <w:num w:numId="19">
    <w:abstractNumId w:val="8"/>
  </w:num>
  <w:num w:numId="20">
    <w:abstractNumId w:val="23"/>
  </w:num>
  <w:num w:numId="21">
    <w:abstractNumId w:val="25"/>
  </w:num>
  <w:num w:numId="22">
    <w:abstractNumId w:val="17"/>
  </w:num>
  <w:num w:numId="23">
    <w:abstractNumId w:val="11"/>
  </w:num>
  <w:num w:numId="24">
    <w:abstractNumId w:val="20"/>
  </w:num>
  <w:num w:numId="25">
    <w:abstractNumId w:val="12"/>
  </w:num>
  <w:num w:numId="26">
    <w:abstractNumId w:val="0"/>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removePersonalInformation/>
  <w:removeDateAndTime/>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8F"/>
    <w:rsid w:val="00001537"/>
    <w:rsid w:val="0000192A"/>
    <w:rsid w:val="000020B7"/>
    <w:rsid w:val="00003E22"/>
    <w:rsid w:val="00006079"/>
    <w:rsid w:val="00006399"/>
    <w:rsid w:val="00006E99"/>
    <w:rsid w:val="00007893"/>
    <w:rsid w:val="00010FF9"/>
    <w:rsid w:val="00012526"/>
    <w:rsid w:val="0002163F"/>
    <w:rsid w:val="000235F5"/>
    <w:rsid w:val="000255B2"/>
    <w:rsid w:val="00025800"/>
    <w:rsid w:val="00026136"/>
    <w:rsid w:val="0003047D"/>
    <w:rsid w:val="00034DEC"/>
    <w:rsid w:val="00035C44"/>
    <w:rsid w:val="0004304E"/>
    <w:rsid w:val="0004671F"/>
    <w:rsid w:val="00046E8F"/>
    <w:rsid w:val="00047BCD"/>
    <w:rsid w:val="00051224"/>
    <w:rsid w:val="0005399A"/>
    <w:rsid w:val="00054BC3"/>
    <w:rsid w:val="00055F05"/>
    <w:rsid w:val="00060A97"/>
    <w:rsid w:val="00064195"/>
    <w:rsid w:val="00064614"/>
    <w:rsid w:val="00066CDA"/>
    <w:rsid w:val="00067574"/>
    <w:rsid w:val="00067BD4"/>
    <w:rsid w:val="0007214F"/>
    <w:rsid w:val="00072475"/>
    <w:rsid w:val="00074EEF"/>
    <w:rsid w:val="0007670E"/>
    <w:rsid w:val="00076D8F"/>
    <w:rsid w:val="00084CFB"/>
    <w:rsid w:val="00087446"/>
    <w:rsid w:val="0009003B"/>
    <w:rsid w:val="000936F1"/>
    <w:rsid w:val="000962F3"/>
    <w:rsid w:val="00096583"/>
    <w:rsid w:val="000A0541"/>
    <w:rsid w:val="000A1203"/>
    <w:rsid w:val="000A2EE7"/>
    <w:rsid w:val="000A3686"/>
    <w:rsid w:val="000A6259"/>
    <w:rsid w:val="000A7E3E"/>
    <w:rsid w:val="000B01DE"/>
    <w:rsid w:val="000B17FB"/>
    <w:rsid w:val="000B2423"/>
    <w:rsid w:val="000B33F7"/>
    <w:rsid w:val="000B539A"/>
    <w:rsid w:val="000B5D34"/>
    <w:rsid w:val="000B6DF5"/>
    <w:rsid w:val="000C0F51"/>
    <w:rsid w:val="000C2441"/>
    <w:rsid w:val="000D06FC"/>
    <w:rsid w:val="000D2FD7"/>
    <w:rsid w:val="000D465B"/>
    <w:rsid w:val="000D47B6"/>
    <w:rsid w:val="000D47E9"/>
    <w:rsid w:val="000D57E7"/>
    <w:rsid w:val="000D67AA"/>
    <w:rsid w:val="000D6E2D"/>
    <w:rsid w:val="000D7932"/>
    <w:rsid w:val="000E1320"/>
    <w:rsid w:val="000E2C27"/>
    <w:rsid w:val="000E33C8"/>
    <w:rsid w:val="000E741A"/>
    <w:rsid w:val="001020AE"/>
    <w:rsid w:val="00102F42"/>
    <w:rsid w:val="001070D9"/>
    <w:rsid w:val="0010722C"/>
    <w:rsid w:val="0010775C"/>
    <w:rsid w:val="001077D5"/>
    <w:rsid w:val="0011383C"/>
    <w:rsid w:val="00115306"/>
    <w:rsid w:val="00115373"/>
    <w:rsid w:val="00121285"/>
    <w:rsid w:val="001212A9"/>
    <w:rsid w:val="0012759E"/>
    <w:rsid w:val="00132F43"/>
    <w:rsid w:val="00133DE6"/>
    <w:rsid w:val="00135BC9"/>
    <w:rsid w:val="00135C7D"/>
    <w:rsid w:val="00135F8C"/>
    <w:rsid w:val="00137DB4"/>
    <w:rsid w:val="001433B4"/>
    <w:rsid w:val="00143B1D"/>
    <w:rsid w:val="001442AB"/>
    <w:rsid w:val="00145CAE"/>
    <w:rsid w:val="00146E32"/>
    <w:rsid w:val="00151A53"/>
    <w:rsid w:val="00152A55"/>
    <w:rsid w:val="00152E29"/>
    <w:rsid w:val="001536CE"/>
    <w:rsid w:val="001565CD"/>
    <w:rsid w:val="001673BA"/>
    <w:rsid w:val="00171AEB"/>
    <w:rsid w:val="00173138"/>
    <w:rsid w:val="001802D1"/>
    <w:rsid w:val="001807B9"/>
    <w:rsid w:val="00181393"/>
    <w:rsid w:val="0018167A"/>
    <w:rsid w:val="001821B2"/>
    <w:rsid w:val="001832A9"/>
    <w:rsid w:val="001852F0"/>
    <w:rsid w:val="001910C0"/>
    <w:rsid w:val="00192902"/>
    <w:rsid w:val="00195547"/>
    <w:rsid w:val="001A1A74"/>
    <w:rsid w:val="001A230D"/>
    <w:rsid w:val="001A5B77"/>
    <w:rsid w:val="001A5DC9"/>
    <w:rsid w:val="001B0639"/>
    <w:rsid w:val="001B2C07"/>
    <w:rsid w:val="001B335F"/>
    <w:rsid w:val="001B3433"/>
    <w:rsid w:val="001B4F53"/>
    <w:rsid w:val="001C5AEE"/>
    <w:rsid w:val="001C7156"/>
    <w:rsid w:val="001D040E"/>
    <w:rsid w:val="001D1011"/>
    <w:rsid w:val="001D2A9C"/>
    <w:rsid w:val="001D34F2"/>
    <w:rsid w:val="001D547B"/>
    <w:rsid w:val="001D585E"/>
    <w:rsid w:val="001E18D9"/>
    <w:rsid w:val="001E2B01"/>
    <w:rsid w:val="001E3689"/>
    <w:rsid w:val="001E547D"/>
    <w:rsid w:val="001E7848"/>
    <w:rsid w:val="001E7C74"/>
    <w:rsid w:val="001F1634"/>
    <w:rsid w:val="001F27E7"/>
    <w:rsid w:val="001F5BA4"/>
    <w:rsid w:val="001F6B78"/>
    <w:rsid w:val="001F7953"/>
    <w:rsid w:val="001F796C"/>
    <w:rsid w:val="002003C9"/>
    <w:rsid w:val="00202A10"/>
    <w:rsid w:val="002040BB"/>
    <w:rsid w:val="00205BB2"/>
    <w:rsid w:val="002061F2"/>
    <w:rsid w:val="00213738"/>
    <w:rsid w:val="00213E96"/>
    <w:rsid w:val="0021442C"/>
    <w:rsid w:val="00214626"/>
    <w:rsid w:val="002155A3"/>
    <w:rsid w:val="002159E9"/>
    <w:rsid w:val="002173E0"/>
    <w:rsid w:val="002200BB"/>
    <w:rsid w:val="0022115C"/>
    <w:rsid w:val="002223FB"/>
    <w:rsid w:val="00222DCA"/>
    <w:rsid w:val="002263C1"/>
    <w:rsid w:val="00231B21"/>
    <w:rsid w:val="0023244B"/>
    <w:rsid w:val="00233169"/>
    <w:rsid w:val="00233635"/>
    <w:rsid w:val="00235E1F"/>
    <w:rsid w:val="00235EAE"/>
    <w:rsid w:val="0023608C"/>
    <w:rsid w:val="0024485C"/>
    <w:rsid w:val="00252A7B"/>
    <w:rsid w:val="00256836"/>
    <w:rsid w:val="00260C8F"/>
    <w:rsid w:val="0026292C"/>
    <w:rsid w:val="00265ECA"/>
    <w:rsid w:val="00267BE2"/>
    <w:rsid w:val="00274796"/>
    <w:rsid w:val="002806AC"/>
    <w:rsid w:val="002806EA"/>
    <w:rsid w:val="00280FE3"/>
    <w:rsid w:val="0029047A"/>
    <w:rsid w:val="00291569"/>
    <w:rsid w:val="00293151"/>
    <w:rsid w:val="00297B7A"/>
    <w:rsid w:val="002A0933"/>
    <w:rsid w:val="002A200E"/>
    <w:rsid w:val="002A577B"/>
    <w:rsid w:val="002A78B5"/>
    <w:rsid w:val="002B086A"/>
    <w:rsid w:val="002B199C"/>
    <w:rsid w:val="002B1B06"/>
    <w:rsid w:val="002B38F8"/>
    <w:rsid w:val="002B427A"/>
    <w:rsid w:val="002B4D8F"/>
    <w:rsid w:val="002B5844"/>
    <w:rsid w:val="002C08C7"/>
    <w:rsid w:val="002C0B0B"/>
    <w:rsid w:val="002C43E0"/>
    <w:rsid w:val="002D034F"/>
    <w:rsid w:val="002D06C1"/>
    <w:rsid w:val="002D15E4"/>
    <w:rsid w:val="002D25AC"/>
    <w:rsid w:val="002D36AE"/>
    <w:rsid w:val="002D76BF"/>
    <w:rsid w:val="002E0C96"/>
    <w:rsid w:val="002E2484"/>
    <w:rsid w:val="002E3C97"/>
    <w:rsid w:val="002E6532"/>
    <w:rsid w:val="002F203C"/>
    <w:rsid w:val="002F4D4C"/>
    <w:rsid w:val="002F603D"/>
    <w:rsid w:val="002F7D7B"/>
    <w:rsid w:val="00305FEC"/>
    <w:rsid w:val="00306232"/>
    <w:rsid w:val="003101A9"/>
    <w:rsid w:val="00313C17"/>
    <w:rsid w:val="003172DE"/>
    <w:rsid w:val="00320769"/>
    <w:rsid w:val="003310C4"/>
    <w:rsid w:val="00333322"/>
    <w:rsid w:val="00335322"/>
    <w:rsid w:val="00336471"/>
    <w:rsid w:val="00336834"/>
    <w:rsid w:val="00341DC5"/>
    <w:rsid w:val="0034204F"/>
    <w:rsid w:val="00343469"/>
    <w:rsid w:val="00343545"/>
    <w:rsid w:val="003448CD"/>
    <w:rsid w:val="00347DCD"/>
    <w:rsid w:val="00351642"/>
    <w:rsid w:val="00354616"/>
    <w:rsid w:val="00354F00"/>
    <w:rsid w:val="0036065F"/>
    <w:rsid w:val="0036426F"/>
    <w:rsid w:val="00364F71"/>
    <w:rsid w:val="0036624E"/>
    <w:rsid w:val="00370533"/>
    <w:rsid w:val="00373E0C"/>
    <w:rsid w:val="00380F46"/>
    <w:rsid w:val="003843C0"/>
    <w:rsid w:val="00385E49"/>
    <w:rsid w:val="00390657"/>
    <w:rsid w:val="0039214F"/>
    <w:rsid w:val="003927D1"/>
    <w:rsid w:val="00393DB7"/>
    <w:rsid w:val="003957C5"/>
    <w:rsid w:val="003A1615"/>
    <w:rsid w:val="003A20F1"/>
    <w:rsid w:val="003A22F8"/>
    <w:rsid w:val="003A41BD"/>
    <w:rsid w:val="003A4593"/>
    <w:rsid w:val="003A4665"/>
    <w:rsid w:val="003A6C02"/>
    <w:rsid w:val="003B09E6"/>
    <w:rsid w:val="003B378B"/>
    <w:rsid w:val="003B4DB5"/>
    <w:rsid w:val="003B4FFA"/>
    <w:rsid w:val="003B562A"/>
    <w:rsid w:val="003C1C45"/>
    <w:rsid w:val="003C2A6D"/>
    <w:rsid w:val="003C3926"/>
    <w:rsid w:val="003C468B"/>
    <w:rsid w:val="003C5BD3"/>
    <w:rsid w:val="003C5F1A"/>
    <w:rsid w:val="003C6485"/>
    <w:rsid w:val="003D3B75"/>
    <w:rsid w:val="003D4906"/>
    <w:rsid w:val="003D56CF"/>
    <w:rsid w:val="003E34BB"/>
    <w:rsid w:val="003E389D"/>
    <w:rsid w:val="003E5773"/>
    <w:rsid w:val="003E5C2B"/>
    <w:rsid w:val="003F2AFB"/>
    <w:rsid w:val="003F3C52"/>
    <w:rsid w:val="003F4A22"/>
    <w:rsid w:val="003F7C98"/>
    <w:rsid w:val="00401226"/>
    <w:rsid w:val="00401675"/>
    <w:rsid w:val="004028E4"/>
    <w:rsid w:val="00405794"/>
    <w:rsid w:val="00407924"/>
    <w:rsid w:val="00413BDA"/>
    <w:rsid w:val="004151D6"/>
    <w:rsid w:val="00420417"/>
    <w:rsid w:val="00420654"/>
    <w:rsid w:val="00420F18"/>
    <w:rsid w:val="004237EF"/>
    <w:rsid w:val="004266CF"/>
    <w:rsid w:val="00427253"/>
    <w:rsid w:val="00430774"/>
    <w:rsid w:val="00432BE4"/>
    <w:rsid w:val="00433850"/>
    <w:rsid w:val="0043676B"/>
    <w:rsid w:val="00437BAF"/>
    <w:rsid w:val="004404FE"/>
    <w:rsid w:val="00441BCD"/>
    <w:rsid w:val="00441D22"/>
    <w:rsid w:val="00445A62"/>
    <w:rsid w:val="004500AC"/>
    <w:rsid w:val="004502FD"/>
    <w:rsid w:val="004516F6"/>
    <w:rsid w:val="00455847"/>
    <w:rsid w:val="00456305"/>
    <w:rsid w:val="00456417"/>
    <w:rsid w:val="004564BA"/>
    <w:rsid w:val="004572B9"/>
    <w:rsid w:val="004573EF"/>
    <w:rsid w:val="00461B49"/>
    <w:rsid w:val="00463FAC"/>
    <w:rsid w:val="0046590B"/>
    <w:rsid w:val="00466CFE"/>
    <w:rsid w:val="00470E5D"/>
    <w:rsid w:val="00471568"/>
    <w:rsid w:val="0047298E"/>
    <w:rsid w:val="00475231"/>
    <w:rsid w:val="00477222"/>
    <w:rsid w:val="00480694"/>
    <w:rsid w:val="004826D8"/>
    <w:rsid w:val="00483301"/>
    <w:rsid w:val="00484B10"/>
    <w:rsid w:val="00486D43"/>
    <w:rsid w:val="0049109C"/>
    <w:rsid w:val="00491268"/>
    <w:rsid w:val="00491ABF"/>
    <w:rsid w:val="004929A6"/>
    <w:rsid w:val="00495524"/>
    <w:rsid w:val="00496F61"/>
    <w:rsid w:val="004A1060"/>
    <w:rsid w:val="004A2E3F"/>
    <w:rsid w:val="004A5AE9"/>
    <w:rsid w:val="004B317F"/>
    <w:rsid w:val="004B4668"/>
    <w:rsid w:val="004B51AC"/>
    <w:rsid w:val="004C06F7"/>
    <w:rsid w:val="004C4736"/>
    <w:rsid w:val="004C4CBA"/>
    <w:rsid w:val="004C6262"/>
    <w:rsid w:val="004C6607"/>
    <w:rsid w:val="004C6F95"/>
    <w:rsid w:val="004D09A9"/>
    <w:rsid w:val="004D31D4"/>
    <w:rsid w:val="004D6B0A"/>
    <w:rsid w:val="004D7912"/>
    <w:rsid w:val="004D7AEF"/>
    <w:rsid w:val="004E7270"/>
    <w:rsid w:val="004F25D6"/>
    <w:rsid w:val="004F315C"/>
    <w:rsid w:val="004F393F"/>
    <w:rsid w:val="004F548C"/>
    <w:rsid w:val="004F588D"/>
    <w:rsid w:val="004F6C05"/>
    <w:rsid w:val="005002A5"/>
    <w:rsid w:val="005016DC"/>
    <w:rsid w:val="00505438"/>
    <w:rsid w:val="00505E7E"/>
    <w:rsid w:val="00511477"/>
    <w:rsid w:val="0051631C"/>
    <w:rsid w:val="00516AF4"/>
    <w:rsid w:val="00522FC2"/>
    <w:rsid w:val="00523123"/>
    <w:rsid w:val="00531BE6"/>
    <w:rsid w:val="00532403"/>
    <w:rsid w:val="00532ABC"/>
    <w:rsid w:val="00540EAC"/>
    <w:rsid w:val="00545BB1"/>
    <w:rsid w:val="00547032"/>
    <w:rsid w:val="00551749"/>
    <w:rsid w:val="00556E37"/>
    <w:rsid w:val="00557647"/>
    <w:rsid w:val="00560E59"/>
    <w:rsid w:val="00561E45"/>
    <w:rsid w:val="00567750"/>
    <w:rsid w:val="0057056F"/>
    <w:rsid w:val="00570CE2"/>
    <w:rsid w:val="00571D0C"/>
    <w:rsid w:val="005753DA"/>
    <w:rsid w:val="005760DE"/>
    <w:rsid w:val="005823A8"/>
    <w:rsid w:val="00586830"/>
    <w:rsid w:val="00587E44"/>
    <w:rsid w:val="0059005E"/>
    <w:rsid w:val="00592C66"/>
    <w:rsid w:val="005A0DF2"/>
    <w:rsid w:val="005A3CD0"/>
    <w:rsid w:val="005A4094"/>
    <w:rsid w:val="005A45CA"/>
    <w:rsid w:val="005A55A0"/>
    <w:rsid w:val="005A57E7"/>
    <w:rsid w:val="005A76C6"/>
    <w:rsid w:val="005A7FEF"/>
    <w:rsid w:val="005B0445"/>
    <w:rsid w:val="005B2263"/>
    <w:rsid w:val="005B3D06"/>
    <w:rsid w:val="005B67DB"/>
    <w:rsid w:val="005B6BBF"/>
    <w:rsid w:val="005C0EFC"/>
    <w:rsid w:val="005C2956"/>
    <w:rsid w:val="005C3917"/>
    <w:rsid w:val="005D0135"/>
    <w:rsid w:val="005D3787"/>
    <w:rsid w:val="005D4372"/>
    <w:rsid w:val="005D4E48"/>
    <w:rsid w:val="005D53B1"/>
    <w:rsid w:val="005D6C71"/>
    <w:rsid w:val="005D70F1"/>
    <w:rsid w:val="005D74F2"/>
    <w:rsid w:val="005D7C69"/>
    <w:rsid w:val="005E0550"/>
    <w:rsid w:val="005E3248"/>
    <w:rsid w:val="005F136D"/>
    <w:rsid w:val="005F2B19"/>
    <w:rsid w:val="005F48AC"/>
    <w:rsid w:val="005F5E5D"/>
    <w:rsid w:val="005F60FC"/>
    <w:rsid w:val="00601C01"/>
    <w:rsid w:val="00602ED6"/>
    <w:rsid w:val="0060491D"/>
    <w:rsid w:val="006105C4"/>
    <w:rsid w:val="00610878"/>
    <w:rsid w:val="0061222D"/>
    <w:rsid w:val="00615EC3"/>
    <w:rsid w:val="00616331"/>
    <w:rsid w:val="00623A46"/>
    <w:rsid w:val="00623CFD"/>
    <w:rsid w:val="00624F60"/>
    <w:rsid w:val="0062518B"/>
    <w:rsid w:val="00631327"/>
    <w:rsid w:val="006330B3"/>
    <w:rsid w:val="00633306"/>
    <w:rsid w:val="00634FDE"/>
    <w:rsid w:val="006400B6"/>
    <w:rsid w:val="0064408F"/>
    <w:rsid w:val="006460AD"/>
    <w:rsid w:val="0065086F"/>
    <w:rsid w:val="00653F57"/>
    <w:rsid w:val="00654CEF"/>
    <w:rsid w:val="006614EA"/>
    <w:rsid w:val="006632F7"/>
    <w:rsid w:val="006647BF"/>
    <w:rsid w:val="00665DAA"/>
    <w:rsid w:val="006678B8"/>
    <w:rsid w:val="00670222"/>
    <w:rsid w:val="006724FE"/>
    <w:rsid w:val="00674347"/>
    <w:rsid w:val="00675140"/>
    <w:rsid w:val="00675BAA"/>
    <w:rsid w:val="00681ABD"/>
    <w:rsid w:val="00681CDF"/>
    <w:rsid w:val="00682A0A"/>
    <w:rsid w:val="006861CD"/>
    <w:rsid w:val="006874C9"/>
    <w:rsid w:val="00687CF6"/>
    <w:rsid w:val="00691955"/>
    <w:rsid w:val="00694766"/>
    <w:rsid w:val="006948DB"/>
    <w:rsid w:val="00694C1A"/>
    <w:rsid w:val="00696E17"/>
    <w:rsid w:val="006A1461"/>
    <w:rsid w:val="006A4576"/>
    <w:rsid w:val="006A59E1"/>
    <w:rsid w:val="006A67B7"/>
    <w:rsid w:val="006A6909"/>
    <w:rsid w:val="006A7CFF"/>
    <w:rsid w:val="006B1A6E"/>
    <w:rsid w:val="006B24B7"/>
    <w:rsid w:val="006B2FD7"/>
    <w:rsid w:val="006B436E"/>
    <w:rsid w:val="006C0D39"/>
    <w:rsid w:val="006C59FA"/>
    <w:rsid w:val="006C6F46"/>
    <w:rsid w:val="006D0192"/>
    <w:rsid w:val="006D088D"/>
    <w:rsid w:val="006E1342"/>
    <w:rsid w:val="006E223E"/>
    <w:rsid w:val="006E31B3"/>
    <w:rsid w:val="006E7163"/>
    <w:rsid w:val="006E7AF3"/>
    <w:rsid w:val="006F0C97"/>
    <w:rsid w:val="006F316D"/>
    <w:rsid w:val="006F47E3"/>
    <w:rsid w:val="006F5157"/>
    <w:rsid w:val="006F5CE2"/>
    <w:rsid w:val="006F658A"/>
    <w:rsid w:val="00701819"/>
    <w:rsid w:val="00702250"/>
    <w:rsid w:val="007024BD"/>
    <w:rsid w:val="00707715"/>
    <w:rsid w:val="00707DB7"/>
    <w:rsid w:val="00716A8E"/>
    <w:rsid w:val="00722FFF"/>
    <w:rsid w:val="00723383"/>
    <w:rsid w:val="0072541D"/>
    <w:rsid w:val="00726E05"/>
    <w:rsid w:val="0072795D"/>
    <w:rsid w:val="007322A8"/>
    <w:rsid w:val="00734D1A"/>
    <w:rsid w:val="00736D82"/>
    <w:rsid w:val="00737747"/>
    <w:rsid w:val="0074193A"/>
    <w:rsid w:val="007421B5"/>
    <w:rsid w:val="0074579F"/>
    <w:rsid w:val="00746B6E"/>
    <w:rsid w:val="00747314"/>
    <w:rsid w:val="00751654"/>
    <w:rsid w:val="00753F78"/>
    <w:rsid w:val="007548E6"/>
    <w:rsid w:val="00754A0B"/>
    <w:rsid w:val="007556A8"/>
    <w:rsid w:val="007561CB"/>
    <w:rsid w:val="007566AB"/>
    <w:rsid w:val="00760087"/>
    <w:rsid w:val="00760BDE"/>
    <w:rsid w:val="0076389F"/>
    <w:rsid w:val="00763C64"/>
    <w:rsid w:val="007643F8"/>
    <w:rsid w:val="007666A9"/>
    <w:rsid w:val="00771C9E"/>
    <w:rsid w:val="00774A30"/>
    <w:rsid w:val="0077505F"/>
    <w:rsid w:val="00775238"/>
    <w:rsid w:val="00776B15"/>
    <w:rsid w:val="00781374"/>
    <w:rsid w:val="007818FB"/>
    <w:rsid w:val="007858F8"/>
    <w:rsid w:val="00786AE8"/>
    <w:rsid w:val="00792F8A"/>
    <w:rsid w:val="00794FE6"/>
    <w:rsid w:val="00795BC9"/>
    <w:rsid w:val="007974DB"/>
    <w:rsid w:val="007A0CDF"/>
    <w:rsid w:val="007A1E18"/>
    <w:rsid w:val="007A3741"/>
    <w:rsid w:val="007A4C8D"/>
    <w:rsid w:val="007B39E2"/>
    <w:rsid w:val="007C05D8"/>
    <w:rsid w:val="007C38BA"/>
    <w:rsid w:val="007C6A4E"/>
    <w:rsid w:val="007C71B2"/>
    <w:rsid w:val="007D02EE"/>
    <w:rsid w:val="007D1EFA"/>
    <w:rsid w:val="007D25B8"/>
    <w:rsid w:val="007D4907"/>
    <w:rsid w:val="007E0AEF"/>
    <w:rsid w:val="007E0F3E"/>
    <w:rsid w:val="007E10DB"/>
    <w:rsid w:val="007E1F9F"/>
    <w:rsid w:val="007E20BD"/>
    <w:rsid w:val="007E3038"/>
    <w:rsid w:val="007E62B6"/>
    <w:rsid w:val="007F1D5D"/>
    <w:rsid w:val="007F3025"/>
    <w:rsid w:val="007F3427"/>
    <w:rsid w:val="007F48F8"/>
    <w:rsid w:val="007F59DC"/>
    <w:rsid w:val="007F5CAC"/>
    <w:rsid w:val="007F779A"/>
    <w:rsid w:val="0080174F"/>
    <w:rsid w:val="00801B3A"/>
    <w:rsid w:val="00802C59"/>
    <w:rsid w:val="00803E46"/>
    <w:rsid w:val="00806E1E"/>
    <w:rsid w:val="00810BA5"/>
    <w:rsid w:val="00811F0F"/>
    <w:rsid w:val="00814432"/>
    <w:rsid w:val="00814E1D"/>
    <w:rsid w:val="0081505C"/>
    <w:rsid w:val="008154C2"/>
    <w:rsid w:val="00816E89"/>
    <w:rsid w:val="0082102F"/>
    <w:rsid w:val="0082580D"/>
    <w:rsid w:val="008372FC"/>
    <w:rsid w:val="0084007B"/>
    <w:rsid w:val="00840D1C"/>
    <w:rsid w:val="00842273"/>
    <w:rsid w:val="008436BF"/>
    <w:rsid w:val="00844DC1"/>
    <w:rsid w:val="00844EB9"/>
    <w:rsid w:val="00845267"/>
    <w:rsid w:val="00845557"/>
    <w:rsid w:val="00853730"/>
    <w:rsid w:val="00854791"/>
    <w:rsid w:val="0085526B"/>
    <w:rsid w:val="00856696"/>
    <w:rsid w:val="008602E3"/>
    <w:rsid w:val="0086073B"/>
    <w:rsid w:val="00863881"/>
    <w:rsid w:val="008640D4"/>
    <w:rsid w:val="00867660"/>
    <w:rsid w:val="00871088"/>
    <w:rsid w:val="0087152B"/>
    <w:rsid w:val="00871624"/>
    <w:rsid w:val="00872D52"/>
    <w:rsid w:val="00880216"/>
    <w:rsid w:val="00890606"/>
    <w:rsid w:val="0089091E"/>
    <w:rsid w:val="00891E96"/>
    <w:rsid w:val="00893808"/>
    <w:rsid w:val="008942ED"/>
    <w:rsid w:val="00894455"/>
    <w:rsid w:val="00895068"/>
    <w:rsid w:val="00896114"/>
    <w:rsid w:val="008A100E"/>
    <w:rsid w:val="008A30B1"/>
    <w:rsid w:val="008A3525"/>
    <w:rsid w:val="008A5D3A"/>
    <w:rsid w:val="008A658A"/>
    <w:rsid w:val="008B09D1"/>
    <w:rsid w:val="008B3D13"/>
    <w:rsid w:val="008B6F5B"/>
    <w:rsid w:val="008C0BC5"/>
    <w:rsid w:val="008C130E"/>
    <w:rsid w:val="008C1919"/>
    <w:rsid w:val="008C1D92"/>
    <w:rsid w:val="008C47F1"/>
    <w:rsid w:val="008C79B6"/>
    <w:rsid w:val="008D0D60"/>
    <w:rsid w:val="008E27D6"/>
    <w:rsid w:val="008F39EA"/>
    <w:rsid w:val="008F5875"/>
    <w:rsid w:val="008F6911"/>
    <w:rsid w:val="00900AB1"/>
    <w:rsid w:val="00901198"/>
    <w:rsid w:val="00901C3C"/>
    <w:rsid w:val="0090356D"/>
    <w:rsid w:val="009050B5"/>
    <w:rsid w:val="009053FF"/>
    <w:rsid w:val="009076BD"/>
    <w:rsid w:val="00910139"/>
    <w:rsid w:val="00910409"/>
    <w:rsid w:val="00910538"/>
    <w:rsid w:val="0091201B"/>
    <w:rsid w:val="00912834"/>
    <w:rsid w:val="00912FA1"/>
    <w:rsid w:val="00913D47"/>
    <w:rsid w:val="0091722D"/>
    <w:rsid w:val="00917C77"/>
    <w:rsid w:val="00921EE5"/>
    <w:rsid w:val="0093223F"/>
    <w:rsid w:val="00932756"/>
    <w:rsid w:val="0093341C"/>
    <w:rsid w:val="00936F03"/>
    <w:rsid w:val="009372F2"/>
    <w:rsid w:val="00950549"/>
    <w:rsid w:val="0095062E"/>
    <w:rsid w:val="00952D9F"/>
    <w:rsid w:val="009600ED"/>
    <w:rsid w:val="00961F74"/>
    <w:rsid w:val="00972156"/>
    <w:rsid w:val="00972211"/>
    <w:rsid w:val="00972BFC"/>
    <w:rsid w:val="00976A89"/>
    <w:rsid w:val="00980A13"/>
    <w:rsid w:val="00981A2B"/>
    <w:rsid w:val="00981D82"/>
    <w:rsid w:val="00983CDD"/>
    <w:rsid w:val="009906E6"/>
    <w:rsid w:val="0099240B"/>
    <w:rsid w:val="009979DE"/>
    <w:rsid w:val="009A049B"/>
    <w:rsid w:val="009A4807"/>
    <w:rsid w:val="009A539C"/>
    <w:rsid w:val="009A7CEC"/>
    <w:rsid w:val="009B1672"/>
    <w:rsid w:val="009B5A99"/>
    <w:rsid w:val="009B5CBD"/>
    <w:rsid w:val="009C0C56"/>
    <w:rsid w:val="009C48BE"/>
    <w:rsid w:val="009C4B85"/>
    <w:rsid w:val="009C54EC"/>
    <w:rsid w:val="009D0389"/>
    <w:rsid w:val="009D19A1"/>
    <w:rsid w:val="009D2A4A"/>
    <w:rsid w:val="009D4AF0"/>
    <w:rsid w:val="009D56CF"/>
    <w:rsid w:val="009D6344"/>
    <w:rsid w:val="009D65E6"/>
    <w:rsid w:val="009D6BAF"/>
    <w:rsid w:val="009D6C27"/>
    <w:rsid w:val="009D7283"/>
    <w:rsid w:val="009E0F1E"/>
    <w:rsid w:val="009E1984"/>
    <w:rsid w:val="009E27ED"/>
    <w:rsid w:val="009E2E0C"/>
    <w:rsid w:val="009E33A2"/>
    <w:rsid w:val="009E373D"/>
    <w:rsid w:val="009E45CF"/>
    <w:rsid w:val="009E55DA"/>
    <w:rsid w:val="009E5A1F"/>
    <w:rsid w:val="009F1E47"/>
    <w:rsid w:val="009F3A1A"/>
    <w:rsid w:val="009F6866"/>
    <w:rsid w:val="009F6B9A"/>
    <w:rsid w:val="009F7548"/>
    <w:rsid w:val="00A014B0"/>
    <w:rsid w:val="00A01D3C"/>
    <w:rsid w:val="00A0275B"/>
    <w:rsid w:val="00A0392D"/>
    <w:rsid w:val="00A03D57"/>
    <w:rsid w:val="00A05D6B"/>
    <w:rsid w:val="00A06C9C"/>
    <w:rsid w:val="00A0712D"/>
    <w:rsid w:val="00A11636"/>
    <w:rsid w:val="00A116F7"/>
    <w:rsid w:val="00A11E42"/>
    <w:rsid w:val="00A12812"/>
    <w:rsid w:val="00A12CD8"/>
    <w:rsid w:val="00A1316D"/>
    <w:rsid w:val="00A135ED"/>
    <w:rsid w:val="00A15BB1"/>
    <w:rsid w:val="00A1601D"/>
    <w:rsid w:val="00A20079"/>
    <w:rsid w:val="00A2115F"/>
    <w:rsid w:val="00A25696"/>
    <w:rsid w:val="00A256EF"/>
    <w:rsid w:val="00A25928"/>
    <w:rsid w:val="00A266F1"/>
    <w:rsid w:val="00A300F7"/>
    <w:rsid w:val="00A33204"/>
    <w:rsid w:val="00A3323A"/>
    <w:rsid w:val="00A34E5D"/>
    <w:rsid w:val="00A352DE"/>
    <w:rsid w:val="00A35875"/>
    <w:rsid w:val="00A35C19"/>
    <w:rsid w:val="00A35F30"/>
    <w:rsid w:val="00A3635C"/>
    <w:rsid w:val="00A4070E"/>
    <w:rsid w:val="00A4132D"/>
    <w:rsid w:val="00A5017D"/>
    <w:rsid w:val="00A52563"/>
    <w:rsid w:val="00A5458A"/>
    <w:rsid w:val="00A571E3"/>
    <w:rsid w:val="00A603BE"/>
    <w:rsid w:val="00A6104A"/>
    <w:rsid w:val="00A62421"/>
    <w:rsid w:val="00A67757"/>
    <w:rsid w:val="00A73EE9"/>
    <w:rsid w:val="00A74770"/>
    <w:rsid w:val="00A77FAA"/>
    <w:rsid w:val="00A80833"/>
    <w:rsid w:val="00A84697"/>
    <w:rsid w:val="00A91DBF"/>
    <w:rsid w:val="00A920EE"/>
    <w:rsid w:val="00A96341"/>
    <w:rsid w:val="00AA012B"/>
    <w:rsid w:val="00AA14A2"/>
    <w:rsid w:val="00AA22AE"/>
    <w:rsid w:val="00AA408A"/>
    <w:rsid w:val="00AA6472"/>
    <w:rsid w:val="00AB0BC4"/>
    <w:rsid w:val="00AB48F6"/>
    <w:rsid w:val="00AB675A"/>
    <w:rsid w:val="00AB6FDB"/>
    <w:rsid w:val="00AC1FC9"/>
    <w:rsid w:val="00AC2DEB"/>
    <w:rsid w:val="00AC641E"/>
    <w:rsid w:val="00AC7927"/>
    <w:rsid w:val="00AC7D37"/>
    <w:rsid w:val="00AD2B37"/>
    <w:rsid w:val="00AD2B43"/>
    <w:rsid w:val="00AD36D0"/>
    <w:rsid w:val="00AD44A9"/>
    <w:rsid w:val="00AD4E76"/>
    <w:rsid w:val="00AD51D7"/>
    <w:rsid w:val="00AE2AEB"/>
    <w:rsid w:val="00AE4EBB"/>
    <w:rsid w:val="00AF34B1"/>
    <w:rsid w:val="00AF38C8"/>
    <w:rsid w:val="00AF55FB"/>
    <w:rsid w:val="00AF7292"/>
    <w:rsid w:val="00AF75B3"/>
    <w:rsid w:val="00B00078"/>
    <w:rsid w:val="00B01641"/>
    <w:rsid w:val="00B049DA"/>
    <w:rsid w:val="00B06B58"/>
    <w:rsid w:val="00B07CB5"/>
    <w:rsid w:val="00B11B92"/>
    <w:rsid w:val="00B1315C"/>
    <w:rsid w:val="00B13C0D"/>
    <w:rsid w:val="00B13C7E"/>
    <w:rsid w:val="00B16026"/>
    <w:rsid w:val="00B21A8F"/>
    <w:rsid w:val="00B229DD"/>
    <w:rsid w:val="00B25970"/>
    <w:rsid w:val="00B32218"/>
    <w:rsid w:val="00B32948"/>
    <w:rsid w:val="00B33E2D"/>
    <w:rsid w:val="00B3627F"/>
    <w:rsid w:val="00B36780"/>
    <w:rsid w:val="00B37251"/>
    <w:rsid w:val="00B37B75"/>
    <w:rsid w:val="00B40E24"/>
    <w:rsid w:val="00B42BE8"/>
    <w:rsid w:val="00B446F9"/>
    <w:rsid w:val="00B52D49"/>
    <w:rsid w:val="00B541F8"/>
    <w:rsid w:val="00B576F1"/>
    <w:rsid w:val="00B5787B"/>
    <w:rsid w:val="00B61815"/>
    <w:rsid w:val="00B630F1"/>
    <w:rsid w:val="00B634A2"/>
    <w:rsid w:val="00B63B6A"/>
    <w:rsid w:val="00B63EDF"/>
    <w:rsid w:val="00B64864"/>
    <w:rsid w:val="00B66A43"/>
    <w:rsid w:val="00B66EF6"/>
    <w:rsid w:val="00B66FE4"/>
    <w:rsid w:val="00B67F1C"/>
    <w:rsid w:val="00B722BB"/>
    <w:rsid w:val="00B72966"/>
    <w:rsid w:val="00B73082"/>
    <w:rsid w:val="00B73E5C"/>
    <w:rsid w:val="00B80626"/>
    <w:rsid w:val="00B817E3"/>
    <w:rsid w:val="00B82078"/>
    <w:rsid w:val="00B82E48"/>
    <w:rsid w:val="00B85A5A"/>
    <w:rsid w:val="00B85F9F"/>
    <w:rsid w:val="00B90A46"/>
    <w:rsid w:val="00B93A32"/>
    <w:rsid w:val="00B93AEB"/>
    <w:rsid w:val="00B94A32"/>
    <w:rsid w:val="00B96E87"/>
    <w:rsid w:val="00B97DEF"/>
    <w:rsid w:val="00BA2367"/>
    <w:rsid w:val="00BA23D2"/>
    <w:rsid w:val="00BA3DD4"/>
    <w:rsid w:val="00BA4CD5"/>
    <w:rsid w:val="00BA5F37"/>
    <w:rsid w:val="00BA649B"/>
    <w:rsid w:val="00BA6B56"/>
    <w:rsid w:val="00BB15FB"/>
    <w:rsid w:val="00BB2B77"/>
    <w:rsid w:val="00BB5FBA"/>
    <w:rsid w:val="00BB7DC3"/>
    <w:rsid w:val="00BC06B0"/>
    <w:rsid w:val="00BC0DF1"/>
    <w:rsid w:val="00BC1E06"/>
    <w:rsid w:val="00BC3CC0"/>
    <w:rsid w:val="00BC5965"/>
    <w:rsid w:val="00BC6D1F"/>
    <w:rsid w:val="00BD19E0"/>
    <w:rsid w:val="00BD2970"/>
    <w:rsid w:val="00BD5294"/>
    <w:rsid w:val="00BD7BC8"/>
    <w:rsid w:val="00BE1D52"/>
    <w:rsid w:val="00BF09ED"/>
    <w:rsid w:val="00BF13A7"/>
    <w:rsid w:val="00BF5D9E"/>
    <w:rsid w:val="00BF6182"/>
    <w:rsid w:val="00C03FB9"/>
    <w:rsid w:val="00C107B0"/>
    <w:rsid w:val="00C112DA"/>
    <w:rsid w:val="00C15296"/>
    <w:rsid w:val="00C16CC6"/>
    <w:rsid w:val="00C17351"/>
    <w:rsid w:val="00C17C21"/>
    <w:rsid w:val="00C22882"/>
    <w:rsid w:val="00C27AD3"/>
    <w:rsid w:val="00C330EB"/>
    <w:rsid w:val="00C34221"/>
    <w:rsid w:val="00C44EB3"/>
    <w:rsid w:val="00C47548"/>
    <w:rsid w:val="00C50292"/>
    <w:rsid w:val="00C5119B"/>
    <w:rsid w:val="00C51B2C"/>
    <w:rsid w:val="00C51BF6"/>
    <w:rsid w:val="00C52997"/>
    <w:rsid w:val="00C61C27"/>
    <w:rsid w:val="00C63DE4"/>
    <w:rsid w:val="00C64C5F"/>
    <w:rsid w:val="00C67637"/>
    <w:rsid w:val="00C70EB2"/>
    <w:rsid w:val="00C72438"/>
    <w:rsid w:val="00C741BA"/>
    <w:rsid w:val="00C75A4E"/>
    <w:rsid w:val="00C76F1A"/>
    <w:rsid w:val="00C77D6F"/>
    <w:rsid w:val="00C81109"/>
    <w:rsid w:val="00C822AD"/>
    <w:rsid w:val="00C907A3"/>
    <w:rsid w:val="00C92975"/>
    <w:rsid w:val="00C96D5E"/>
    <w:rsid w:val="00C97B0D"/>
    <w:rsid w:val="00C97E65"/>
    <w:rsid w:val="00CA0C41"/>
    <w:rsid w:val="00CA2A20"/>
    <w:rsid w:val="00CA2D3D"/>
    <w:rsid w:val="00CA4363"/>
    <w:rsid w:val="00CA69DC"/>
    <w:rsid w:val="00CA6AEA"/>
    <w:rsid w:val="00CB0AB9"/>
    <w:rsid w:val="00CB4E36"/>
    <w:rsid w:val="00CB578C"/>
    <w:rsid w:val="00CB58E9"/>
    <w:rsid w:val="00CB728D"/>
    <w:rsid w:val="00CC0FD0"/>
    <w:rsid w:val="00CC2D87"/>
    <w:rsid w:val="00CC2F33"/>
    <w:rsid w:val="00CC4BFD"/>
    <w:rsid w:val="00CC5F9D"/>
    <w:rsid w:val="00CD0696"/>
    <w:rsid w:val="00CD2F39"/>
    <w:rsid w:val="00CD5F75"/>
    <w:rsid w:val="00CE09AD"/>
    <w:rsid w:val="00CE0F0C"/>
    <w:rsid w:val="00CE1BCD"/>
    <w:rsid w:val="00CE38FC"/>
    <w:rsid w:val="00CE410F"/>
    <w:rsid w:val="00CE4AB8"/>
    <w:rsid w:val="00CE4C65"/>
    <w:rsid w:val="00CE5E83"/>
    <w:rsid w:val="00CE7B39"/>
    <w:rsid w:val="00CF0C93"/>
    <w:rsid w:val="00CF3C61"/>
    <w:rsid w:val="00CF495A"/>
    <w:rsid w:val="00CF7E37"/>
    <w:rsid w:val="00D01A2B"/>
    <w:rsid w:val="00D01DB9"/>
    <w:rsid w:val="00D02C1B"/>
    <w:rsid w:val="00D0414F"/>
    <w:rsid w:val="00D046B6"/>
    <w:rsid w:val="00D04843"/>
    <w:rsid w:val="00D04CB7"/>
    <w:rsid w:val="00D04CCA"/>
    <w:rsid w:val="00D06427"/>
    <w:rsid w:val="00D069B9"/>
    <w:rsid w:val="00D1216E"/>
    <w:rsid w:val="00D217D1"/>
    <w:rsid w:val="00D2284F"/>
    <w:rsid w:val="00D233D7"/>
    <w:rsid w:val="00D241F7"/>
    <w:rsid w:val="00D26651"/>
    <w:rsid w:val="00D271DD"/>
    <w:rsid w:val="00D3344F"/>
    <w:rsid w:val="00D3436D"/>
    <w:rsid w:val="00D363A3"/>
    <w:rsid w:val="00D365E6"/>
    <w:rsid w:val="00D427EB"/>
    <w:rsid w:val="00D4310E"/>
    <w:rsid w:val="00D44EE3"/>
    <w:rsid w:val="00D469A2"/>
    <w:rsid w:val="00D470C2"/>
    <w:rsid w:val="00D47926"/>
    <w:rsid w:val="00D50667"/>
    <w:rsid w:val="00D53B58"/>
    <w:rsid w:val="00D542E9"/>
    <w:rsid w:val="00D60683"/>
    <w:rsid w:val="00D61FF8"/>
    <w:rsid w:val="00D63713"/>
    <w:rsid w:val="00D664AA"/>
    <w:rsid w:val="00D66A06"/>
    <w:rsid w:val="00D70333"/>
    <w:rsid w:val="00D7107D"/>
    <w:rsid w:val="00D71731"/>
    <w:rsid w:val="00D7720C"/>
    <w:rsid w:val="00D82529"/>
    <w:rsid w:val="00D84338"/>
    <w:rsid w:val="00D84573"/>
    <w:rsid w:val="00D85D43"/>
    <w:rsid w:val="00D85F9A"/>
    <w:rsid w:val="00D87144"/>
    <w:rsid w:val="00D96953"/>
    <w:rsid w:val="00D96EEA"/>
    <w:rsid w:val="00D9704D"/>
    <w:rsid w:val="00D97BF4"/>
    <w:rsid w:val="00DA2B0C"/>
    <w:rsid w:val="00DA3F14"/>
    <w:rsid w:val="00DA5361"/>
    <w:rsid w:val="00DA5AB7"/>
    <w:rsid w:val="00DB0C64"/>
    <w:rsid w:val="00DB4718"/>
    <w:rsid w:val="00DB6E6C"/>
    <w:rsid w:val="00DB71A9"/>
    <w:rsid w:val="00DC0E4F"/>
    <w:rsid w:val="00DC59FF"/>
    <w:rsid w:val="00DC6F05"/>
    <w:rsid w:val="00DE00E7"/>
    <w:rsid w:val="00DE10E1"/>
    <w:rsid w:val="00DE28B8"/>
    <w:rsid w:val="00DE6D3F"/>
    <w:rsid w:val="00DF09B5"/>
    <w:rsid w:val="00DF2363"/>
    <w:rsid w:val="00DF48BC"/>
    <w:rsid w:val="00DF5C21"/>
    <w:rsid w:val="00DF7104"/>
    <w:rsid w:val="00DF76BC"/>
    <w:rsid w:val="00E02784"/>
    <w:rsid w:val="00E07F75"/>
    <w:rsid w:val="00E101A3"/>
    <w:rsid w:val="00E155B6"/>
    <w:rsid w:val="00E208D4"/>
    <w:rsid w:val="00E24078"/>
    <w:rsid w:val="00E25DBF"/>
    <w:rsid w:val="00E25F4D"/>
    <w:rsid w:val="00E30923"/>
    <w:rsid w:val="00E320BE"/>
    <w:rsid w:val="00E3365C"/>
    <w:rsid w:val="00E4046A"/>
    <w:rsid w:val="00E404A7"/>
    <w:rsid w:val="00E41593"/>
    <w:rsid w:val="00E41B01"/>
    <w:rsid w:val="00E42D50"/>
    <w:rsid w:val="00E43AA8"/>
    <w:rsid w:val="00E46C5B"/>
    <w:rsid w:val="00E50C33"/>
    <w:rsid w:val="00E53E6C"/>
    <w:rsid w:val="00E557F6"/>
    <w:rsid w:val="00E55881"/>
    <w:rsid w:val="00E558BE"/>
    <w:rsid w:val="00E55927"/>
    <w:rsid w:val="00E5618D"/>
    <w:rsid w:val="00E565B5"/>
    <w:rsid w:val="00E56FF7"/>
    <w:rsid w:val="00E6089D"/>
    <w:rsid w:val="00E60C30"/>
    <w:rsid w:val="00E6552E"/>
    <w:rsid w:val="00E6661B"/>
    <w:rsid w:val="00E70573"/>
    <w:rsid w:val="00E70E43"/>
    <w:rsid w:val="00E74855"/>
    <w:rsid w:val="00E75394"/>
    <w:rsid w:val="00E754CB"/>
    <w:rsid w:val="00E75F35"/>
    <w:rsid w:val="00E768A9"/>
    <w:rsid w:val="00E8230B"/>
    <w:rsid w:val="00E85CAD"/>
    <w:rsid w:val="00E87195"/>
    <w:rsid w:val="00E91B18"/>
    <w:rsid w:val="00E92DC9"/>
    <w:rsid w:val="00E949EA"/>
    <w:rsid w:val="00E94FE8"/>
    <w:rsid w:val="00E97B4E"/>
    <w:rsid w:val="00EA052F"/>
    <w:rsid w:val="00EA46D8"/>
    <w:rsid w:val="00EA6FA0"/>
    <w:rsid w:val="00EA7818"/>
    <w:rsid w:val="00EB069F"/>
    <w:rsid w:val="00EB12BF"/>
    <w:rsid w:val="00EB31C7"/>
    <w:rsid w:val="00EB449E"/>
    <w:rsid w:val="00EB767D"/>
    <w:rsid w:val="00EC5792"/>
    <w:rsid w:val="00EC5DDC"/>
    <w:rsid w:val="00EC7093"/>
    <w:rsid w:val="00ED03E8"/>
    <w:rsid w:val="00ED3063"/>
    <w:rsid w:val="00ED53A3"/>
    <w:rsid w:val="00ED55CB"/>
    <w:rsid w:val="00ED7BDB"/>
    <w:rsid w:val="00EF01D9"/>
    <w:rsid w:val="00EF0F44"/>
    <w:rsid w:val="00EF321B"/>
    <w:rsid w:val="00EF3411"/>
    <w:rsid w:val="00EF562D"/>
    <w:rsid w:val="00F00076"/>
    <w:rsid w:val="00F004D7"/>
    <w:rsid w:val="00F0161E"/>
    <w:rsid w:val="00F0547A"/>
    <w:rsid w:val="00F072EF"/>
    <w:rsid w:val="00F107F6"/>
    <w:rsid w:val="00F131C0"/>
    <w:rsid w:val="00F13BF7"/>
    <w:rsid w:val="00F15D8A"/>
    <w:rsid w:val="00F16FF4"/>
    <w:rsid w:val="00F2139C"/>
    <w:rsid w:val="00F2574F"/>
    <w:rsid w:val="00F262F7"/>
    <w:rsid w:val="00F26682"/>
    <w:rsid w:val="00F30299"/>
    <w:rsid w:val="00F303F7"/>
    <w:rsid w:val="00F336C9"/>
    <w:rsid w:val="00F343C7"/>
    <w:rsid w:val="00F35572"/>
    <w:rsid w:val="00F36668"/>
    <w:rsid w:val="00F403CA"/>
    <w:rsid w:val="00F40A33"/>
    <w:rsid w:val="00F4353E"/>
    <w:rsid w:val="00F43C38"/>
    <w:rsid w:val="00F444AF"/>
    <w:rsid w:val="00F444F1"/>
    <w:rsid w:val="00F50078"/>
    <w:rsid w:val="00F50E1E"/>
    <w:rsid w:val="00F6050F"/>
    <w:rsid w:val="00F66420"/>
    <w:rsid w:val="00F67912"/>
    <w:rsid w:val="00F67A8C"/>
    <w:rsid w:val="00F718D2"/>
    <w:rsid w:val="00F72107"/>
    <w:rsid w:val="00F72512"/>
    <w:rsid w:val="00F7361C"/>
    <w:rsid w:val="00F74DD0"/>
    <w:rsid w:val="00F77219"/>
    <w:rsid w:val="00F925AA"/>
    <w:rsid w:val="00F94AB9"/>
    <w:rsid w:val="00F96E2E"/>
    <w:rsid w:val="00FA286C"/>
    <w:rsid w:val="00FA61FD"/>
    <w:rsid w:val="00FA696F"/>
    <w:rsid w:val="00FB1F1A"/>
    <w:rsid w:val="00FB3F6B"/>
    <w:rsid w:val="00FB64FF"/>
    <w:rsid w:val="00FB6F0A"/>
    <w:rsid w:val="00FC1C7A"/>
    <w:rsid w:val="00FC2BAD"/>
    <w:rsid w:val="00FC66B4"/>
    <w:rsid w:val="00FC6902"/>
    <w:rsid w:val="00FD1209"/>
    <w:rsid w:val="00FD18C5"/>
    <w:rsid w:val="00FD607A"/>
    <w:rsid w:val="00FE18FC"/>
    <w:rsid w:val="00FE1978"/>
    <w:rsid w:val="00FE2B7C"/>
    <w:rsid w:val="00FE4988"/>
    <w:rsid w:val="00FE6920"/>
    <w:rsid w:val="00FF11A4"/>
    <w:rsid w:val="00FF37CF"/>
    <w:rsid w:val="00FF4556"/>
    <w:rsid w:val="00FF4698"/>
    <w:rsid w:val="00FF68ED"/>
    <w:rsid w:val="00FF72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1F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EB3"/>
  </w:style>
  <w:style w:type="paragraph" w:styleId="1">
    <w:name w:val="heading 1"/>
    <w:basedOn w:val="a"/>
    <w:link w:val="10"/>
    <w:uiPriority w:val="9"/>
    <w:qFormat/>
    <w:rsid w:val="00F736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5900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4408F"/>
    <w:pPr>
      <w:spacing w:before="100" w:beforeAutospacing="1" w:after="100" w:afterAutospacing="1" w:line="240" w:lineRule="auto"/>
    </w:pPr>
    <w:rPr>
      <w:rFonts w:ascii="Arial Unicode MS" w:eastAsia="Arial Unicode MS" w:hAnsi="Arial Unicode MS" w:cs="Arial Unicode MS"/>
      <w:sz w:val="24"/>
      <w:szCs w:val="24"/>
    </w:rPr>
  </w:style>
  <w:style w:type="paragraph" w:styleId="a4">
    <w:name w:val="Body Text Indent"/>
    <w:basedOn w:val="a"/>
    <w:link w:val="a5"/>
    <w:unhideWhenUsed/>
    <w:rsid w:val="0064408F"/>
    <w:pPr>
      <w:spacing w:after="0" w:line="240" w:lineRule="auto"/>
      <w:ind w:right="-1050"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64408F"/>
    <w:rPr>
      <w:rFonts w:ascii="Times New Roman" w:eastAsia="Times New Roman" w:hAnsi="Times New Roman" w:cs="Times New Roman"/>
      <w:sz w:val="24"/>
      <w:szCs w:val="20"/>
      <w:lang w:eastAsia="ru-RU"/>
    </w:rPr>
  </w:style>
  <w:style w:type="paragraph" w:styleId="a6">
    <w:name w:val="List Paragraph"/>
    <w:basedOn w:val="a"/>
    <w:uiPriority w:val="34"/>
    <w:qFormat/>
    <w:rsid w:val="0064408F"/>
    <w:pPr>
      <w:ind w:left="720"/>
      <w:contextualSpacing/>
    </w:pPr>
  </w:style>
  <w:style w:type="paragraph" w:customStyle="1" w:styleId="ConsNormal">
    <w:name w:val="ConsNormal"/>
    <w:rsid w:val="0064408F"/>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ConsPlusNormal">
    <w:name w:val="ConsPlusNormal"/>
    <w:rsid w:val="0064408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Normal1">
    <w:name w:val="Normal1"/>
    <w:rsid w:val="0064408F"/>
    <w:pPr>
      <w:widowControl w:val="0"/>
      <w:snapToGrid w:val="0"/>
      <w:spacing w:after="0" w:line="360" w:lineRule="auto"/>
      <w:jc w:val="both"/>
    </w:pPr>
    <w:rPr>
      <w:rFonts w:ascii="Times New Roman" w:eastAsia="Times New Roman" w:hAnsi="Times New Roman" w:cs="Times New Roman"/>
      <w:sz w:val="28"/>
      <w:szCs w:val="20"/>
    </w:rPr>
  </w:style>
  <w:style w:type="paragraph" w:customStyle="1" w:styleId="ConsNonformat">
    <w:name w:val="ConsNonformat"/>
    <w:rsid w:val="0064408F"/>
    <w:pPr>
      <w:widowControl w:val="0"/>
      <w:suppressAutoHyphens/>
      <w:autoSpaceDE w:val="0"/>
      <w:spacing w:after="0" w:line="240" w:lineRule="auto"/>
    </w:pPr>
    <w:rPr>
      <w:rFonts w:ascii="Courier New" w:eastAsia="Arial" w:hAnsi="Courier New" w:cs="Courier New"/>
      <w:sz w:val="20"/>
      <w:szCs w:val="20"/>
      <w:lang w:eastAsia="ar-SA"/>
    </w:rPr>
  </w:style>
  <w:style w:type="paragraph" w:styleId="a7">
    <w:name w:val="header"/>
    <w:basedOn w:val="a"/>
    <w:link w:val="a8"/>
    <w:uiPriority w:val="99"/>
    <w:unhideWhenUsed/>
    <w:rsid w:val="00B722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722BB"/>
    <w:rPr>
      <w:rFonts w:eastAsiaTheme="minorEastAsia"/>
      <w:lang w:eastAsia="ru-RU"/>
    </w:rPr>
  </w:style>
  <w:style w:type="paragraph" w:styleId="a9">
    <w:name w:val="footer"/>
    <w:basedOn w:val="a"/>
    <w:link w:val="aa"/>
    <w:uiPriority w:val="99"/>
    <w:unhideWhenUsed/>
    <w:rsid w:val="00B722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22BB"/>
    <w:rPr>
      <w:rFonts w:eastAsiaTheme="minorEastAsia"/>
      <w:lang w:eastAsia="ru-RU"/>
    </w:rPr>
  </w:style>
  <w:style w:type="table" w:styleId="ab">
    <w:name w:val="Table Grid"/>
    <w:basedOn w:val="a1"/>
    <w:uiPriority w:val="59"/>
    <w:rsid w:val="009E2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2">
    <w:name w:val="WW-Основной текст с отступом 2"/>
    <w:basedOn w:val="a"/>
    <w:rsid w:val="001F1634"/>
    <w:pPr>
      <w:suppressAutoHyphens/>
      <w:spacing w:after="0" w:line="240" w:lineRule="auto"/>
      <w:ind w:left="-540"/>
      <w:jc w:val="both"/>
    </w:pPr>
    <w:rPr>
      <w:rFonts w:ascii="Arial" w:eastAsia="Times New Roman" w:hAnsi="Arial" w:cs="Arial"/>
      <w:sz w:val="18"/>
      <w:szCs w:val="18"/>
      <w:lang w:eastAsia="ar-SA"/>
    </w:rPr>
  </w:style>
  <w:style w:type="paragraph" w:styleId="ac">
    <w:name w:val="No Spacing"/>
    <w:uiPriority w:val="1"/>
    <w:qFormat/>
    <w:rsid w:val="00ED3063"/>
    <w:pPr>
      <w:spacing w:after="0" w:line="240" w:lineRule="auto"/>
    </w:pPr>
  </w:style>
  <w:style w:type="paragraph" w:styleId="ad">
    <w:name w:val="Balloon Text"/>
    <w:basedOn w:val="a"/>
    <w:link w:val="ae"/>
    <w:uiPriority w:val="99"/>
    <w:semiHidden/>
    <w:unhideWhenUsed/>
    <w:rsid w:val="00E4046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4046A"/>
    <w:rPr>
      <w:rFonts w:ascii="Tahoma" w:hAnsi="Tahoma" w:cs="Tahoma"/>
      <w:sz w:val="16"/>
      <w:szCs w:val="16"/>
    </w:rPr>
  </w:style>
  <w:style w:type="paragraph" w:styleId="af">
    <w:name w:val="footnote text"/>
    <w:aliases w:val="Знак,Знак2"/>
    <w:basedOn w:val="a"/>
    <w:link w:val="af0"/>
    <w:uiPriority w:val="99"/>
    <w:unhideWhenUsed/>
    <w:rsid w:val="00E101A3"/>
    <w:pPr>
      <w:spacing w:after="0" w:line="240" w:lineRule="auto"/>
      <w:jc w:val="both"/>
    </w:pPr>
    <w:rPr>
      <w:rFonts w:ascii="Times New Roman" w:eastAsia="Times New Roman" w:hAnsi="Times New Roman" w:cs="Times New Roman"/>
      <w:sz w:val="20"/>
      <w:szCs w:val="20"/>
    </w:rPr>
  </w:style>
  <w:style w:type="character" w:customStyle="1" w:styleId="af0">
    <w:name w:val="Текст сноски Знак"/>
    <w:aliases w:val="Знак Знак,Знак2 Знак"/>
    <w:basedOn w:val="a0"/>
    <w:link w:val="af"/>
    <w:uiPriority w:val="99"/>
    <w:rsid w:val="00E101A3"/>
    <w:rPr>
      <w:rFonts w:ascii="Times New Roman" w:eastAsia="Times New Roman" w:hAnsi="Times New Roman" w:cs="Times New Roman"/>
      <w:sz w:val="20"/>
      <w:szCs w:val="20"/>
    </w:rPr>
  </w:style>
  <w:style w:type="character" w:styleId="af1">
    <w:name w:val="footnote reference"/>
    <w:basedOn w:val="a0"/>
    <w:uiPriority w:val="99"/>
    <w:unhideWhenUsed/>
    <w:rsid w:val="00E101A3"/>
    <w:rPr>
      <w:vertAlign w:val="superscript"/>
    </w:rPr>
  </w:style>
  <w:style w:type="character" w:customStyle="1" w:styleId="135pt1pt">
    <w:name w:val="Основной текст + 13;5 pt;Курсив;Интервал 1 pt"/>
    <w:rsid w:val="00A4070E"/>
    <w:rPr>
      <w:b w:val="0"/>
      <w:bCs w:val="0"/>
      <w:i/>
      <w:iCs/>
      <w:smallCaps w:val="0"/>
      <w:strike w:val="0"/>
      <w:spacing w:val="20"/>
      <w:sz w:val="27"/>
      <w:szCs w:val="27"/>
      <w:lang w:val="en-US"/>
    </w:rPr>
  </w:style>
  <w:style w:type="paragraph" w:styleId="3">
    <w:name w:val="Body Text 3"/>
    <w:basedOn w:val="a"/>
    <w:link w:val="30"/>
    <w:uiPriority w:val="99"/>
    <w:semiHidden/>
    <w:unhideWhenUsed/>
    <w:rsid w:val="0003047D"/>
    <w:pPr>
      <w:spacing w:after="120"/>
    </w:pPr>
    <w:rPr>
      <w:sz w:val="16"/>
      <w:szCs w:val="16"/>
    </w:rPr>
  </w:style>
  <w:style w:type="character" w:customStyle="1" w:styleId="30">
    <w:name w:val="Основной текст 3 Знак"/>
    <w:basedOn w:val="a0"/>
    <w:link w:val="3"/>
    <w:uiPriority w:val="99"/>
    <w:semiHidden/>
    <w:rsid w:val="0003047D"/>
    <w:rPr>
      <w:sz w:val="16"/>
      <w:szCs w:val="16"/>
    </w:rPr>
  </w:style>
  <w:style w:type="table" w:customStyle="1" w:styleId="11">
    <w:name w:val="Сетка таблицы1"/>
    <w:basedOn w:val="a1"/>
    <w:next w:val="ab"/>
    <w:uiPriority w:val="59"/>
    <w:rsid w:val="007A1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00078"/>
    <w:rPr>
      <w:sz w:val="16"/>
      <w:szCs w:val="16"/>
    </w:rPr>
  </w:style>
  <w:style w:type="paragraph" w:styleId="af3">
    <w:name w:val="annotation text"/>
    <w:basedOn w:val="a"/>
    <w:link w:val="af4"/>
    <w:uiPriority w:val="99"/>
    <w:semiHidden/>
    <w:unhideWhenUsed/>
    <w:rsid w:val="00B00078"/>
    <w:pPr>
      <w:spacing w:line="240" w:lineRule="auto"/>
    </w:pPr>
    <w:rPr>
      <w:sz w:val="20"/>
      <w:szCs w:val="20"/>
    </w:rPr>
  </w:style>
  <w:style w:type="character" w:customStyle="1" w:styleId="af4">
    <w:name w:val="Текст примечания Знак"/>
    <w:basedOn w:val="a0"/>
    <w:link w:val="af3"/>
    <w:uiPriority w:val="99"/>
    <w:semiHidden/>
    <w:rsid w:val="00B00078"/>
    <w:rPr>
      <w:sz w:val="20"/>
      <w:szCs w:val="20"/>
    </w:rPr>
  </w:style>
  <w:style w:type="paragraph" w:styleId="af5">
    <w:name w:val="annotation subject"/>
    <w:basedOn w:val="af3"/>
    <w:next w:val="af3"/>
    <w:link w:val="af6"/>
    <w:uiPriority w:val="99"/>
    <w:semiHidden/>
    <w:unhideWhenUsed/>
    <w:rsid w:val="00B00078"/>
    <w:rPr>
      <w:b/>
      <w:bCs/>
    </w:rPr>
  </w:style>
  <w:style w:type="character" w:customStyle="1" w:styleId="af6">
    <w:name w:val="Тема примечания Знак"/>
    <w:basedOn w:val="af4"/>
    <w:link w:val="af5"/>
    <w:uiPriority w:val="99"/>
    <w:semiHidden/>
    <w:rsid w:val="00B00078"/>
    <w:rPr>
      <w:b/>
      <w:bCs/>
      <w:sz w:val="20"/>
      <w:szCs w:val="20"/>
    </w:rPr>
  </w:style>
  <w:style w:type="paragraph" w:styleId="af7">
    <w:name w:val="Body Text"/>
    <w:basedOn w:val="a"/>
    <w:link w:val="af8"/>
    <w:uiPriority w:val="99"/>
    <w:semiHidden/>
    <w:unhideWhenUsed/>
    <w:rsid w:val="00F35572"/>
    <w:pPr>
      <w:spacing w:after="120"/>
    </w:pPr>
  </w:style>
  <w:style w:type="character" w:customStyle="1" w:styleId="af8">
    <w:name w:val="Основной текст Знак"/>
    <w:basedOn w:val="a0"/>
    <w:link w:val="af7"/>
    <w:uiPriority w:val="99"/>
    <w:semiHidden/>
    <w:rsid w:val="00F35572"/>
  </w:style>
  <w:style w:type="table" w:customStyle="1" w:styleId="TableNormal">
    <w:name w:val="Table Normal"/>
    <w:uiPriority w:val="2"/>
    <w:semiHidden/>
    <w:unhideWhenUsed/>
    <w:qFormat/>
    <w:rsid w:val="00B634A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34A2"/>
    <w:pPr>
      <w:widowControl w:val="0"/>
      <w:autoSpaceDE w:val="0"/>
      <w:autoSpaceDN w:val="0"/>
      <w:spacing w:before="21" w:after="0" w:line="189" w:lineRule="exact"/>
    </w:pPr>
    <w:rPr>
      <w:rFonts w:ascii="Arial" w:eastAsia="Arial" w:hAnsi="Arial" w:cs="Arial"/>
      <w:lang w:val="en-US" w:eastAsia="en-US"/>
    </w:rPr>
  </w:style>
  <w:style w:type="character" w:styleId="af9">
    <w:name w:val="Hyperlink"/>
    <w:basedOn w:val="a0"/>
    <w:uiPriority w:val="99"/>
    <w:unhideWhenUsed/>
    <w:rsid w:val="00A11636"/>
    <w:rPr>
      <w:color w:val="0000FF" w:themeColor="hyperlink"/>
      <w:u w:val="single"/>
    </w:rPr>
  </w:style>
  <w:style w:type="character" w:customStyle="1" w:styleId="10">
    <w:name w:val="Заголовок 1 Знак"/>
    <w:basedOn w:val="a0"/>
    <w:link w:val="1"/>
    <w:uiPriority w:val="9"/>
    <w:rsid w:val="00F7361C"/>
    <w:rPr>
      <w:rFonts w:ascii="Times New Roman" w:eastAsia="Times New Roman" w:hAnsi="Times New Roman" w:cs="Times New Roman"/>
      <w:b/>
      <w:bCs/>
      <w:kern w:val="36"/>
      <w:sz w:val="48"/>
      <w:szCs w:val="48"/>
    </w:rPr>
  </w:style>
  <w:style w:type="table" w:customStyle="1" w:styleId="5">
    <w:name w:val="Сетка таблицы5"/>
    <w:basedOn w:val="a1"/>
    <w:next w:val="ab"/>
    <w:uiPriority w:val="39"/>
    <w:rsid w:val="00E7539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9005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139723">
      <w:bodyDiv w:val="1"/>
      <w:marLeft w:val="0"/>
      <w:marRight w:val="0"/>
      <w:marTop w:val="0"/>
      <w:marBottom w:val="0"/>
      <w:divBdr>
        <w:top w:val="none" w:sz="0" w:space="0" w:color="auto"/>
        <w:left w:val="none" w:sz="0" w:space="0" w:color="auto"/>
        <w:bottom w:val="none" w:sz="0" w:space="0" w:color="auto"/>
        <w:right w:val="none" w:sz="0" w:space="0" w:color="auto"/>
      </w:divBdr>
    </w:div>
    <w:div w:id="370421559">
      <w:bodyDiv w:val="1"/>
      <w:marLeft w:val="0"/>
      <w:marRight w:val="0"/>
      <w:marTop w:val="0"/>
      <w:marBottom w:val="0"/>
      <w:divBdr>
        <w:top w:val="none" w:sz="0" w:space="0" w:color="auto"/>
        <w:left w:val="none" w:sz="0" w:space="0" w:color="auto"/>
        <w:bottom w:val="none" w:sz="0" w:space="0" w:color="auto"/>
        <w:right w:val="none" w:sz="0" w:space="0" w:color="auto"/>
      </w:divBdr>
    </w:div>
    <w:div w:id="397170543">
      <w:bodyDiv w:val="1"/>
      <w:marLeft w:val="0"/>
      <w:marRight w:val="0"/>
      <w:marTop w:val="0"/>
      <w:marBottom w:val="0"/>
      <w:divBdr>
        <w:top w:val="none" w:sz="0" w:space="0" w:color="auto"/>
        <w:left w:val="none" w:sz="0" w:space="0" w:color="auto"/>
        <w:bottom w:val="none" w:sz="0" w:space="0" w:color="auto"/>
        <w:right w:val="none" w:sz="0" w:space="0" w:color="auto"/>
      </w:divBdr>
    </w:div>
    <w:div w:id="402680274">
      <w:bodyDiv w:val="1"/>
      <w:marLeft w:val="0"/>
      <w:marRight w:val="0"/>
      <w:marTop w:val="0"/>
      <w:marBottom w:val="0"/>
      <w:divBdr>
        <w:top w:val="none" w:sz="0" w:space="0" w:color="auto"/>
        <w:left w:val="none" w:sz="0" w:space="0" w:color="auto"/>
        <w:bottom w:val="none" w:sz="0" w:space="0" w:color="auto"/>
        <w:right w:val="none" w:sz="0" w:space="0" w:color="auto"/>
      </w:divBdr>
    </w:div>
    <w:div w:id="424307849">
      <w:bodyDiv w:val="1"/>
      <w:marLeft w:val="0"/>
      <w:marRight w:val="0"/>
      <w:marTop w:val="0"/>
      <w:marBottom w:val="0"/>
      <w:divBdr>
        <w:top w:val="none" w:sz="0" w:space="0" w:color="auto"/>
        <w:left w:val="none" w:sz="0" w:space="0" w:color="auto"/>
        <w:bottom w:val="none" w:sz="0" w:space="0" w:color="auto"/>
        <w:right w:val="none" w:sz="0" w:space="0" w:color="auto"/>
      </w:divBdr>
    </w:div>
    <w:div w:id="637759748">
      <w:bodyDiv w:val="1"/>
      <w:marLeft w:val="0"/>
      <w:marRight w:val="0"/>
      <w:marTop w:val="0"/>
      <w:marBottom w:val="0"/>
      <w:divBdr>
        <w:top w:val="none" w:sz="0" w:space="0" w:color="auto"/>
        <w:left w:val="none" w:sz="0" w:space="0" w:color="auto"/>
        <w:bottom w:val="none" w:sz="0" w:space="0" w:color="auto"/>
        <w:right w:val="none" w:sz="0" w:space="0" w:color="auto"/>
      </w:divBdr>
    </w:div>
    <w:div w:id="747462851">
      <w:bodyDiv w:val="1"/>
      <w:marLeft w:val="0"/>
      <w:marRight w:val="0"/>
      <w:marTop w:val="0"/>
      <w:marBottom w:val="0"/>
      <w:divBdr>
        <w:top w:val="none" w:sz="0" w:space="0" w:color="auto"/>
        <w:left w:val="none" w:sz="0" w:space="0" w:color="auto"/>
        <w:bottom w:val="none" w:sz="0" w:space="0" w:color="auto"/>
        <w:right w:val="none" w:sz="0" w:space="0" w:color="auto"/>
      </w:divBdr>
    </w:div>
    <w:div w:id="939067032">
      <w:bodyDiv w:val="1"/>
      <w:marLeft w:val="0"/>
      <w:marRight w:val="0"/>
      <w:marTop w:val="0"/>
      <w:marBottom w:val="0"/>
      <w:divBdr>
        <w:top w:val="none" w:sz="0" w:space="0" w:color="auto"/>
        <w:left w:val="none" w:sz="0" w:space="0" w:color="auto"/>
        <w:bottom w:val="none" w:sz="0" w:space="0" w:color="auto"/>
        <w:right w:val="none" w:sz="0" w:space="0" w:color="auto"/>
      </w:divBdr>
    </w:div>
    <w:div w:id="1148014409">
      <w:bodyDiv w:val="1"/>
      <w:marLeft w:val="0"/>
      <w:marRight w:val="0"/>
      <w:marTop w:val="0"/>
      <w:marBottom w:val="0"/>
      <w:divBdr>
        <w:top w:val="none" w:sz="0" w:space="0" w:color="auto"/>
        <w:left w:val="none" w:sz="0" w:space="0" w:color="auto"/>
        <w:bottom w:val="none" w:sz="0" w:space="0" w:color="auto"/>
        <w:right w:val="none" w:sz="0" w:space="0" w:color="auto"/>
      </w:divBdr>
    </w:div>
    <w:div w:id="1218395088">
      <w:bodyDiv w:val="1"/>
      <w:marLeft w:val="0"/>
      <w:marRight w:val="0"/>
      <w:marTop w:val="0"/>
      <w:marBottom w:val="0"/>
      <w:divBdr>
        <w:top w:val="none" w:sz="0" w:space="0" w:color="auto"/>
        <w:left w:val="none" w:sz="0" w:space="0" w:color="auto"/>
        <w:bottom w:val="none" w:sz="0" w:space="0" w:color="auto"/>
        <w:right w:val="none" w:sz="0" w:space="0" w:color="auto"/>
      </w:divBdr>
    </w:div>
    <w:div w:id="1359890781">
      <w:bodyDiv w:val="1"/>
      <w:marLeft w:val="0"/>
      <w:marRight w:val="0"/>
      <w:marTop w:val="0"/>
      <w:marBottom w:val="0"/>
      <w:divBdr>
        <w:top w:val="none" w:sz="0" w:space="0" w:color="auto"/>
        <w:left w:val="none" w:sz="0" w:space="0" w:color="auto"/>
        <w:bottom w:val="none" w:sz="0" w:space="0" w:color="auto"/>
        <w:right w:val="none" w:sz="0" w:space="0" w:color="auto"/>
      </w:divBdr>
    </w:div>
    <w:div w:id="1433209338">
      <w:bodyDiv w:val="1"/>
      <w:marLeft w:val="0"/>
      <w:marRight w:val="0"/>
      <w:marTop w:val="0"/>
      <w:marBottom w:val="0"/>
      <w:divBdr>
        <w:top w:val="none" w:sz="0" w:space="0" w:color="auto"/>
        <w:left w:val="none" w:sz="0" w:space="0" w:color="auto"/>
        <w:bottom w:val="none" w:sz="0" w:space="0" w:color="auto"/>
        <w:right w:val="none" w:sz="0" w:space="0" w:color="auto"/>
      </w:divBdr>
    </w:div>
    <w:div w:id="1458793056">
      <w:bodyDiv w:val="1"/>
      <w:marLeft w:val="0"/>
      <w:marRight w:val="0"/>
      <w:marTop w:val="0"/>
      <w:marBottom w:val="0"/>
      <w:divBdr>
        <w:top w:val="none" w:sz="0" w:space="0" w:color="auto"/>
        <w:left w:val="none" w:sz="0" w:space="0" w:color="auto"/>
        <w:bottom w:val="none" w:sz="0" w:space="0" w:color="auto"/>
        <w:right w:val="none" w:sz="0" w:space="0" w:color="auto"/>
      </w:divBdr>
    </w:div>
    <w:div w:id="1508062036">
      <w:bodyDiv w:val="1"/>
      <w:marLeft w:val="0"/>
      <w:marRight w:val="0"/>
      <w:marTop w:val="0"/>
      <w:marBottom w:val="0"/>
      <w:divBdr>
        <w:top w:val="none" w:sz="0" w:space="0" w:color="auto"/>
        <w:left w:val="none" w:sz="0" w:space="0" w:color="auto"/>
        <w:bottom w:val="none" w:sz="0" w:space="0" w:color="auto"/>
        <w:right w:val="none" w:sz="0" w:space="0" w:color="auto"/>
      </w:divBdr>
    </w:div>
    <w:div w:id="1574772840">
      <w:bodyDiv w:val="1"/>
      <w:marLeft w:val="0"/>
      <w:marRight w:val="0"/>
      <w:marTop w:val="0"/>
      <w:marBottom w:val="0"/>
      <w:divBdr>
        <w:top w:val="none" w:sz="0" w:space="0" w:color="auto"/>
        <w:left w:val="none" w:sz="0" w:space="0" w:color="auto"/>
        <w:bottom w:val="none" w:sz="0" w:space="0" w:color="auto"/>
        <w:right w:val="none" w:sz="0" w:space="0" w:color="auto"/>
      </w:divBdr>
    </w:div>
    <w:div w:id="1713111497">
      <w:bodyDiv w:val="1"/>
      <w:marLeft w:val="0"/>
      <w:marRight w:val="0"/>
      <w:marTop w:val="0"/>
      <w:marBottom w:val="0"/>
      <w:divBdr>
        <w:top w:val="none" w:sz="0" w:space="0" w:color="auto"/>
        <w:left w:val="none" w:sz="0" w:space="0" w:color="auto"/>
        <w:bottom w:val="none" w:sz="0" w:space="0" w:color="auto"/>
        <w:right w:val="none" w:sz="0" w:space="0" w:color="auto"/>
      </w:divBdr>
    </w:div>
    <w:div w:id="1733311999">
      <w:bodyDiv w:val="1"/>
      <w:marLeft w:val="0"/>
      <w:marRight w:val="0"/>
      <w:marTop w:val="0"/>
      <w:marBottom w:val="0"/>
      <w:divBdr>
        <w:top w:val="none" w:sz="0" w:space="0" w:color="auto"/>
        <w:left w:val="none" w:sz="0" w:space="0" w:color="auto"/>
        <w:bottom w:val="none" w:sz="0" w:space="0" w:color="auto"/>
        <w:right w:val="none" w:sz="0" w:space="0" w:color="auto"/>
      </w:divBdr>
    </w:div>
    <w:div w:id="1877811825">
      <w:bodyDiv w:val="1"/>
      <w:marLeft w:val="0"/>
      <w:marRight w:val="0"/>
      <w:marTop w:val="0"/>
      <w:marBottom w:val="0"/>
      <w:divBdr>
        <w:top w:val="none" w:sz="0" w:space="0" w:color="auto"/>
        <w:left w:val="none" w:sz="0" w:space="0" w:color="auto"/>
        <w:bottom w:val="none" w:sz="0" w:space="0" w:color="auto"/>
        <w:right w:val="none" w:sz="0" w:space="0" w:color="auto"/>
      </w:divBdr>
    </w:div>
    <w:div w:id="2025013611">
      <w:bodyDiv w:val="1"/>
      <w:marLeft w:val="0"/>
      <w:marRight w:val="0"/>
      <w:marTop w:val="0"/>
      <w:marBottom w:val="0"/>
      <w:divBdr>
        <w:top w:val="none" w:sz="0" w:space="0" w:color="auto"/>
        <w:left w:val="none" w:sz="0" w:space="0" w:color="auto"/>
        <w:bottom w:val="none" w:sz="0" w:space="0" w:color="auto"/>
        <w:right w:val="none" w:sz="0" w:space="0" w:color="auto"/>
      </w:divBdr>
    </w:div>
    <w:div w:id="209331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195DC-A48A-42C5-8664-B58D2C5E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1422</Words>
  <Characters>8106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2025-12-05T11:23:00Z</dcterms:created>
  <dcterms:modified xsi:type="dcterms:W3CDTF">2026-06-22T13:26:00Z</dcterms:modified>
</cp:coreProperties>
</file>