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5CF" w:rsidRPr="00AA0797" w:rsidRDefault="0063188B" w:rsidP="0063188B">
      <w:pPr>
        <w:widowControl w:val="0"/>
        <w:tabs>
          <w:tab w:val="center" w:pos="4905"/>
        </w:tabs>
        <w:autoSpaceDE w:val="0"/>
        <w:autoSpaceDN w:val="0"/>
        <w:adjustRightInd w:val="0"/>
        <w:spacing w:before="24"/>
        <w:ind w:right="140"/>
        <w:jc w:val="center"/>
        <w:rPr>
          <w:rFonts w:ascii="Arial" w:hAnsi="Arial" w:cs="Arial"/>
          <w:sz w:val="2"/>
          <w:szCs w:val="2"/>
        </w:rPr>
      </w:pPr>
      <w:bookmarkStart w:id="0" w:name="_GoBack"/>
      <w:bookmarkEnd w:id="0"/>
      <w:r>
        <w:rPr>
          <w:rFonts w:ascii="Arial" w:hAnsi="Arial" w:cs="Arial"/>
          <w:b/>
        </w:rPr>
        <w:t xml:space="preserve"> </w:t>
      </w:r>
      <w:r w:rsidR="0090300B" w:rsidRPr="00873934">
        <w:rPr>
          <w:rFonts w:ascii="Arial" w:hAnsi="Arial" w:cs="Arial"/>
        </w:rPr>
        <w:tab/>
      </w: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5"/>
      </w:tblGrid>
      <w:tr w:rsidR="00F445CF" w:rsidRPr="00873934" w:rsidTr="004F296A">
        <w:tc>
          <w:tcPr>
            <w:tcW w:w="5347" w:type="dxa"/>
            <w:tcBorders>
              <w:top w:val="nil"/>
              <w:left w:val="nil"/>
              <w:bottom w:val="nil"/>
              <w:right w:val="nil"/>
            </w:tcBorders>
          </w:tcPr>
          <w:p w:rsidR="00F445CF" w:rsidRPr="00873934" w:rsidRDefault="00F445CF" w:rsidP="006202DE">
            <w:pPr>
              <w:widowControl w:val="0"/>
              <w:tabs>
                <w:tab w:val="center" w:pos="4905"/>
              </w:tabs>
              <w:autoSpaceDE w:val="0"/>
              <w:autoSpaceDN w:val="0"/>
              <w:adjustRightInd w:val="0"/>
              <w:spacing w:before="24"/>
              <w:ind w:left="-392" w:right="140"/>
              <w:jc w:val="right"/>
              <w:rPr>
                <w:rFonts w:ascii="Arial" w:hAnsi="Arial" w:cs="Arial"/>
              </w:rPr>
            </w:pPr>
            <w:r w:rsidRPr="00873934">
              <w:rPr>
                <w:b/>
                <w:bCs/>
                <w:i/>
                <w:iCs/>
                <w:color w:val="000000"/>
              </w:rPr>
              <w:t xml:space="preserve">Приложение </w:t>
            </w:r>
            <w:r w:rsidR="00C36820" w:rsidRPr="00873934">
              <w:rPr>
                <w:b/>
                <w:bCs/>
                <w:i/>
                <w:iCs/>
                <w:color w:val="000000"/>
              </w:rPr>
              <w:t xml:space="preserve">№ </w:t>
            </w:r>
            <w:r w:rsidR="006202DE" w:rsidRPr="00873934">
              <w:rPr>
                <w:b/>
                <w:bCs/>
                <w:i/>
                <w:iCs/>
                <w:color w:val="000000"/>
              </w:rPr>
              <w:t>4</w:t>
            </w:r>
          </w:p>
        </w:tc>
      </w:tr>
      <w:tr w:rsidR="00F0780B" w:rsidRPr="00873934" w:rsidTr="004F296A">
        <w:tc>
          <w:tcPr>
            <w:tcW w:w="5347" w:type="dxa"/>
            <w:tcBorders>
              <w:top w:val="nil"/>
              <w:left w:val="nil"/>
              <w:bottom w:val="nil"/>
              <w:right w:val="nil"/>
            </w:tcBorders>
          </w:tcPr>
          <w:tbl>
            <w:tblPr>
              <w:tblW w:w="4824" w:type="dxa"/>
              <w:tblInd w:w="312" w:type="dxa"/>
              <w:tblLook w:val="04A0" w:firstRow="1" w:lastRow="0" w:firstColumn="1" w:lastColumn="0" w:noHBand="0" w:noVBand="1"/>
            </w:tblPr>
            <w:tblGrid>
              <w:gridCol w:w="4824"/>
            </w:tblGrid>
            <w:tr w:rsidR="00F0780B" w:rsidRPr="00873934" w:rsidTr="00873934">
              <w:trPr>
                <w:trHeight w:val="430"/>
              </w:trPr>
              <w:tc>
                <w:tcPr>
                  <w:tcW w:w="4824" w:type="dxa"/>
                  <w:tcBorders>
                    <w:top w:val="nil"/>
                    <w:left w:val="nil"/>
                    <w:bottom w:val="nil"/>
                    <w:right w:val="nil"/>
                  </w:tcBorders>
                </w:tcPr>
                <w:p w:rsidR="00F0780B" w:rsidRPr="00873934" w:rsidRDefault="00F0780B" w:rsidP="001A06C6">
                  <w:pPr>
                    <w:widowControl w:val="0"/>
                    <w:tabs>
                      <w:tab w:val="center" w:pos="4905"/>
                    </w:tabs>
                    <w:autoSpaceDE w:val="0"/>
                    <w:autoSpaceDN w:val="0"/>
                    <w:adjustRightInd w:val="0"/>
                    <w:spacing w:before="24"/>
                    <w:ind w:left="-392"/>
                    <w:jc w:val="right"/>
                    <w:rPr>
                      <w:b/>
                      <w:bCs/>
                      <w:i/>
                      <w:iCs/>
                      <w:color w:val="000000"/>
                    </w:rPr>
                  </w:pPr>
                  <w:r w:rsidRPr="00873934">
                    <w:rPr>
                      <w:b/>
                      <w:bCs/>
                      <w:i/>
                      <w:iCs/>
                      <w:color w:val="000000"/>
                    </w:rPr>
                    <w:t xml:space="preserve">к Договору страхования </w:t>
                  </w:r>
                  <w:r w:rsidR="0063188B" w:rsidRPr="001D7E67">
                    <w:rPr>
                      <w:b/>
                      <w:bCs/>
                      <w:i/>
                      <w:iCs/>
                      <w:noProof/>
                      <w:color w:val="000000"/>
                    </w:rPr>
                    <w:t>гражданской ответственности юридических лиц</w:t>
                  </w:r>
                </w:p>
                <w:p w:rsidR="00F0780B" w:rsidRPr="00873934" w:rsidRDefault="00F0780B" w:rsidP="006D1660">
                  <w:pPr>
                    <w:widowControl w:val="0"/>
                    <w:tabs>
                      <w:tab w:val="center" w:pos="4905"/>
                    </w:tabs>
                    <w:autoSpaceDE w:val="0"/>
                    <w:autoSpaceDN w:val="0"/>
                    <w:adjustRightInd w:val="0"/>
                    <w:spacing w:before="24"/>
                    <w:ind w:left="-392"/>
                    <w:jc w:val="right"/>
                    <w:rPr>
                      <w:b/>
                      <w:bCs/>
                      <w:i/>
                      <w:iCs/>
                      <w:color w:val="000000"/>
                    </w:rPr>
                  </w:pPr>
                  <w:r w:rsidRPr="00873934">
                    <w:rPr>
                      <w:b/>
                      <w:bCs/>
                      <w:i/>
                      <w:iCs/>
                      <w:color w:val="000000"/>
                    </w:rPr>
                    <w:t xml:space="preserve"> </w:t>
                  </w:r>
                  <w:r w:rsidR="0063188B" w:rsidRPr="001D7E67">
                    <w:rPr>
                      <w:b/>
                      <w:bCs/>
                      <w:i/>
                      <w:iCs/>
                      <w:noProof/>
                      <w:color w:val="000000"/>
                    </w:rPr>
                    <w:t xml:space="preserve">№ </w:t>
                  </w:r>
                  <w:r w:rsidR="006D1660">
                    <w:rPr>
                      <w:b/>
                      <w:bCs/>
                      <w:i/>
                      <w:iCs/>
                      <w:noProof/>
                      <w:color w:val="000000"/>
                    </w:rPr>
                    <w:t>__________ от «__</w:t>
                  </w:r>
                  <w:r w:rsidR="0063188B" w:rsidRPr="001D7E67">
                    <w:rPr>
                      <w:b/>
                      <w:bCs/>
                      <w:i/>
                      <w:iCs/>
                      <w:noProof/>
                      <w:color w:val="000000"/>
                    </w:rPr>
                    <w:t xml:space="preserve">» </w:t>
                  </w:r>
                  <w:r w:rsidR="006D1660">
                    <w:rPr>
                      <w:b/>
                      <w:bCs/>
                      <w:i/>
                      <w:iCs/>
                      <w:noProof/>
                      <w:color w:val="000000"/>
                    </w:rPr>
                    <w:t>__________</w:t>
                  </w:r>
                  <w:r w:rsidR="0063188B" w:rsidRPr="001D7E67">
                    <w:rPr>
                      <w:b/>
                      <w:bCs/>
                      <w:i/>
                      <w:iCs/>
                      <w:noProof/>
                      <w:color w:val="000000"/>
                    </w:rPr>
                    <w:t xml:space="preserve"> 2026г.</w:t>
                  </w:r>
                </w:p>
              </w:tc>
            </w:tr>
          </w:tbl>
          <w:p w:rsidR="00F0780B" w:rsidRPr="00873934" w:rsidRDefault="00F0780B" w:rsidP="001A06C6">
            <w:pPr>
              <w:widowControl w:val="0"/>
              <w:tabs>
                <w:tab w:val="center" w:pos="4905"/>
              </w:tabs>
              <w:autoSpaceDE w:val="0"/>
              <w:autoSpaceDN w:val="0"/>
              <w:adjustRightInd w:val="0"/>
              <w:spacing w:before="24"/>
              <w:ind w:left="-392"/>
              <w:jc w:val="right"/>
              <w:rPr>
                <w:b/>
                <w:bCs/>
                <w:i/>
                <w:iCs/>
                <w:color w:val="000000"/>
              </w:rPr>
            </w:pPr>
          </w:p>
        </w:tc>
      </w:tr>
      <w:tr w:rsidR="00F445CF" w:rsidRPr="00873934" w:rsidTr="004F296A">
        <w:tc>
          <w:tcPr>
            <w:tcW w:w="5347" w:type="dxa"/>
            <w:tcBorders>
              <w:top w:val="nil"/>
              <w:left w:val="nil"/>
              <w:bottom w:val="nil"/>
              <w:right w:val="nil"/>
            </w:tcBorders>
          </w:tcPr>
          <w:p w:rsidR="00F445CF" w:rsidRPr="00873934" w:rsidRDefault="00F445CF" w:rsidP="001A06C6">
            <w:pPr>
              <w:widowControl w:val="0"/>
              <w:tabs>
                <w:tab w:val="center" w:pos="4905"/>
              </w:tabs>
              <w:autoSpaceDE w:val="0"/>
              <w:autoSpaceDN w:val="0"/>
              <w:adjustRightInd w:val="0"/>
              <w:spacing w:before="24"/>
              <w:ind w:left="-392"/>
              <w:jc w:val="right"/>
              <w:rPr>
                <w:rFonts w:ascii="Arial" w:hAnsi="Arial" w:cs="Arial"/>
              </w:rPr>
            </w:pPr>
          </w:p>
        </w:tc>
      </w:tr>
    </w:tbl>
    <w:p w:rsidR="00876506" w:rsidRPr="00BB7489" w:rsidRDefault="0090300B" w:rsidP="00876506">
      <w:pPr>
        <w:tabs>
          <w:tab w:val="left" w:pos="993"/>
        </w:tabs>
        <w:ind w:firstLine="567"/>
        <w:contextualSpacing/>
        <w:jc w:val="center"/>
        <w:rPr>
          <w:b/>
        </w:rPr>
      </w:pPr>
      <w:r w:rsidRPr="00873934">
        <w:rPr>
          <w:rFonts w:ascii="Arial" w:hAnsi="Arial" w:cs="Arial"/>
        </w:rPr>
        <w:tab/>
      </w:r>
      <w:r w:rsidR="00876506" w:rsidRPr="00BB7489">
        <w:rPr>
          <w:b/>
        </w:rPr>
        <w:t xml:space="preserve">ТЕРМИНЫ И ОПРЕДЕЛЕНИЯ, </w:t>
      </w:r>
    </w:p>
    <w:p w:rsidR="00876506" w:rsidRPr="00BB7489" w:rsidRDefault="00876506" w:rsidP="00876506">
      <w:pPr>
        <w:tabs>
          <w:tab w:val="left" w:pos="993"/>
        </w:tabs>
        <w:ind w:firstLine="567"/>
        <w:contextualSpacing/>
        <w:jc w:val="center"/>
        <w:rPr>
          <w:b/>
        </w:rPr>
      </w:pPr>
      <w:r w:rsidRPr="00BB7489">
        <w:rPr>
          <w:b/>
        </w:rPr>
        <w:t>ОСОБЫЕ УСЛОВИЯ («ОГОВОРКИ»)</w:t>
      </w:r>
    </w:p>
    <w:p w:rsidR="00876506" w:rsidRPr="00CE6A4C" w:rsidRDefault="00876506" w:rsidP="00876506">
      <w:pPr>
        <w:pStyle w:val="Default"/>
        <w:ind w:firstLine="567"/>
        <w:contextualSpacing/>
        <w:jc w:val="both"/>
        <w:rPr>
          <w:rFonts w:ascii="Times New Roman" w:hAnsi="Times New Roman" w:cs="Times New Roman"/>
          <w:sz w:val="22"/>
          <w:szCs w:val="22"/>
        </w:rPr>
      </w:pPr>
    </w:p>
    <w:p w:rsidR="00876506" w:rsidRPr="007C52EF" w:rsidRDefault="00876506" w:rsidP="00876506">
      <w:pPr>
        <w:ind w:firstLine="567"/>
        <w:contextualSpacing/>
        <w:rPr>
          <w:b/>
        </w:rPr>
      </w:pPr>
      <w:r>
        <w:rPr>
          <w:b/>
        </w:rPr>
        <w:t>1.</w:t>
      </w:r>
      <w:r w:rsidRPr="007C52EF">
        <w:rPr>
          <w:b/>
        </w:rPr>
        <w:t>РИСКИ ВПК и ОПК</w:t>
      </w:r>
    </w:p>
    <w:p w:rsidR="00876506" w:rsidRDefault="00876506" w:rsidP="00876506">
      <w:pPr>
        <w:pStyle w:val="Default"/>
        <w:ind w:firstLine="567"/>
        <w:contextualSpacing/>
        <w:jc w:val="both"/>
        <w:rPr>
          <w:rFonts w:ascii="Times New Roman" w:hAnsi="Times New Roman" w:cs="Times New Roman"/>
          <w:sz w:val="22"/>
          <w:szCs w:val="22"/>
        </w:rPr>
      </w:pPr>
    </w:p>
    <w:p w:rsidR="00876506" w:rsidRPr="007C52EF" w:rsidRDefault="00876506" w:rsidP="00876506">
      <w:pPr>
        <w:pStyle w:val="Default"/>
        <w:ind w:firstLine="567"/>
        <w:contextualSpacing/>
        <w:jc w:val="both"/>
        <w:rPr>
          <w:rFonts w:ascii="Times New Roman" w:hAnsi="Times New Roman" w:cs="Times New Roman"/>
          <w:sz w:val="22"/>
          <w:szCs w:val="22"/>
        </w:rPr>
      </w:pPr>
      <w:r w:rsidRPr="007C52EF">
        <w:rPr>
          <w:rFonts w:ascii="Times New Roman" w:hAnsi="Times New Roman" w:cs="Times New Roman"/>
          <w:sz w:val="22"/>
          <w:szCs w:val="22"/>
        </w:rPr>
        <w:t>Страхование по настоящему договору не распространяется на риски «Военно-промышленного/оборонно-промышленного комплекса.</w:t>
      </w:r>
    </w:p>
    <w:p w:rsidR="00876506" w:rsidRPr="007C52EF" w:rsidRDefault="00876506" w:rsidP="00876506">
      <w:pPr>
        <w:pStyle w:val="Default"/>
        <w:ind w:firstLine="567"/>
        <w:contextualSpacing/>
        <w:jc w:val="both"/>
        <w:rPr>
          <w:rFonts w:ascii="Times New Roman" w:hAnsi="Times New Roman" w:cs="Times New Roman"/>
          <w:sz w:val="22"/>
          <w:szCs w:val="22"/>
        </w:rPr>
      </w:pPr>
      <w:r w:rsidRPr="007C52EF">
        <w:rPr>
          <w:rFonts w:ascii="Times New Roman" w:hAnsi="Times New Roman" w:cs="Times New Roman"/>
          <w:sz w:val="22"/>
          <w:szCs w:val="22"/>
        </w:rPr>
        <w:t>Военно-промышленный комплекс (ВПК) — совокупность научно-исследовательских, испытательных организаций и производственных предприятий, выполняющих разработку, производство, хранение, постановку на вооружение военной и специальной техники, амуниции, боеприпасов и т. п. преимущественно для государственных силовых структур, а также на экспорт.</w:t>
      </w:r>
    </w:p>
    <w:p w:rsidR="00876506" w:rsidRPr="007C52EF" w:rsidRDefault="00876506" w:rsidP="00876506">
      <w:pPr>
        <w:pStyle w:val="Default"/>
        <w:ind w:firstLine="567"/>
        <w:contextualSpacing/>
        <w:jc w:val="both"/>
        <w:rPr>
          <w:rFonts w:ascii="Times New Roman" w:hAnsi="Times New Roman" w:cs="Times New Roman"/>
          <w:sz w:val="22"/>
          <w:szCs w:val="22"/>
        </w:rPr>
      </w:pPr>
      <w:r w:rsidRPr="007C52EF">
        <w:rPr>
          <w:rFonts w:ascii="Times New Roman" w:hAnsi="Times New Roman" w:cs="Times New Roman"/>
          <w:sz w:val="22"/>
          <w:szCs w:val="22"/>
        </w:rPr>
        <w:t xml:space="preserve">Организации оборонно-промышленного комплекса (ОПК) − производственные, научно-производственные, научно-исследовательские, проектно-конструкторские, испытательные и другие организации, осуществляющие работы по обеспечению выполнения государственного оборонного заказа. </w:t>
      </w:r>
    </w:p>
    <w:p w:rsidR="00876506" w:rsidRPr="007C52EF" w:rsidRDefault="00876506" w:rsidP="00876506">
      <w:pPr>
        <w:pStyle w:val="Default"/>
        <w:ind w:firstLine="567"/>
        <w:contextualSpacing/>
        <w:jc w:val="both"/>
        <w:rPr>
          <w:rFonts w:ascii="Times New Roman" w:hAnsi="Times New Roman" w:cs="Times New Roman"/>
          <w:sz w:val="22"/>
          <w:szCs w:val="22"/>
        </w:rPr>
      </w:pPr>
      <w:r w:rsidRPr="007C52EF">
        <w:rPr>
          <w:rFonts w:ascii="Times New Roman" w:hAnsi="Times New Roman" w:cs="Times New Roman"/>
          <w:sz w:val="22"/>
          <w:szCs w:val="22"/>
        </w:rPr>
        <w:t>К данному исключению не относятся офисные и административные помещения, объекты социально-культурной сферы при условии, что данные помещения не являются режимными объектами и не расположены на территории режимных объектов ВПК/ОПК.</w:t>
      </w:r>
    </w:p>
    <w:p w:rsidR="00876506" w:rsidRDefault="00876506" w:rsidP="00876506">
      <w:pPr>
        <w:pStyle w:val="Default"/>
        <w:ind w:firstLine="567"/>
        <w:contextualSpacing/>
        <w:jc w:val="both"/>
        <w:rPr>
          <w:rFonts w:ascii="Times New Roman" w:hAnsi="Times New Roman" w:cs="Times New Roman"/>
          <w:sz w:val="22"/>
          <w:szCs w:val="22"/>
        </w:rPr>
      </w:pPr>
      <w:r w:rsidRPr="007C52EF">
        <w:rPr>
          <w:rFonts w:ascii="Times New Roman" w:hAnsi="Times New Roman" w:cs="Times New Roman"/>
          <w:sz w:val="22"/>
          <w:szCs w:val="22"/>
        </w:rPr>
        <w:t>Под режимными объектами ВПК/ОПК понимаются объекты ВПК/ОПК, на которых ведутся работы с использованием сведений, составляющих государственную тайну, и для функционирования которых установлены специальные меры безопасности.</w:t>
      </w:r>
    </w:p>
    <w:p w:rsidR="00876506" w:rsidRDefault="00876506" w:rsidP="00876506">
      <w:pPr>
        <w:pStyle w:val="Default"/>
        <w:ind w:firstLine="567"/>
        <w:contextualSpacing/>
        <w:jc w:val="both"/>
        <w:rPr>
          <w:rFonts w:ascii="Times New Roman" w:hAnsi="Times New Roman" w:cs="Times New Roman"/>
          <w:sz w:val="22"/>
          <w:szCs w:val="22"/>
        </w:rPr>
      </w:pPr>
    </w:p>
    <w:p w:rsidR="00876506" w:rsidRPr="00BF298D" w:rsidRDefault="00876506" w:rsidP="00876506">
      <w:pPr>
        <w:pStyle w:val="Default"/>
        <w:ind w:firstLine="567"/>
        <w:contextualSpacing/>
        <w:jc w:val="both"/>
        <w:rPr>
          <w:rFonts w:ascii="Times New Roman" w:hAnsi="Times New Roman" w:cs="Times New Roman"/>
          <w:b/>
          <w:sz w:val="22"/>
          <w:szCs w:val="22"/>
        </w:rPr>
      </w:pPr>
      <w:bookmarkStart w:id="1" w:name="_Toc180675915"/>
      <w:bookmarkStart w:id="2" w:name="_Toc180675916"/>
      <w:r>
        <w:rPr>
          <w:rFonts w:ascii="Times New Roman" w:hAnsi="Times New Roman" w:cs="Times New Roman"/>
          <w:b/>
          <w:sz w:val="22"/>
          <w:szCs w:val="22"/>
        </w:rPr>
        <w:t xml:space="preserve">2. </w:t>
      </w:r>
      <w:r w:rsidRPr="00BF298D">
        <w:rPr>
          <w:rFonts w:ascii="Times New Roman" w:hAnsi="Times New Roman" w:cs="Times New Roman"/>
          <w:b/>
          <w:sz w:val="22"/>
          <w:szCs w:val="22"/>
        </w:rPr>
        <w:t>ИСКЛЮЧЕНИЕ ВОЕННЫХ РИСКОВ И РИСКОВ ГРАЖДАНСКОЙ ВОЙНЫ</w:t>
      </w:r>
      <w:bookmarkEnd w:id="1"/>
    </w:p>
    <w:p w:rsidR="00876506" w:rsidRDefault="00876506" w:rsidP="00876506">
      <w:pPr>
        <w:pStyle w:val="Default"/>
        <w:ind w:firstLine="567"/>
        <w:contextualSpacing/>
        <w:jc w:val="both"/>
        <w:rPr>
          <w:rFonts w:ascii="Times New Roman" w:hAnsi="Times New Roman" w:cs="Times New Roman"/>
          <w:sz w:val="22"/>
          <w:szCs w:val="22"/>
        </w:rPr>
      </w:pP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Несмотря на любое положение настоящего Договора, не является страховым случаем по настоящему Договору и исключается убыток, ущерб, расходы или издержки любого рода, прямо или косвенно связанные, являющиеся результатом или возникшие в связи с нижеследующими событиями, независимо от наличия любых других причин или событий, которые одновременно или в любой последовательности могли повлиять на убыток: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(1) война, вторжение, военные действия и военизированные операции (вне зависимости от объявления войны), действия военной или узурпированной власти, действия иностранных врагов, военный/вооружённый конфликт, агрессивные действия военного характера, контртеррористические операции и мероприятия, военные сборы, маневры и/или иные военные мероприятия, а также осуществление войсками, воинскими формированиями, специальными формированиями, иными вооружёнными подразделениями функций по поддержанию мира (выполнению задач по обеспечению безопасности и защите граждан);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(2) гражданская война, мятеж, восстание, гражданские и/или народные волнения, массовые беспорядки, забастовка, военное восстание, бунт, революция, военный переворот или захват власти, военное или осадное положение;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(3) конфискация, национализация, изъятие, мобилизация, захват, присвоение, реквизиция, уничтожение или повреждение, арест имущества любым правительством (гражданским, военным или существующим de facto) или по его приказу, государственными или местными органами власти, действием военных властей или сил, незаконно захвативших власть;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(4) действия вооруженных сил, правоохранительных органов, народного ополчения Российской Федерации в рамках проведения специальных военных операций или антитеррористических операций. </w:t>
      </w:r>
      <w:bookmarkStart w:id="3" w:name="_Hlk125288457"/>
    </w:p>
    <w:p w:rsidR="00876506" w:rsidRPr="00BB7489" w:rsidRDefault="00876506" w:rsidP="00876506">
      <w:pPr>
        <w:autoSpaceDE w:val="0"/>
        <w:autoSpaceDN w:val="0"/>
        <w:adjustRightInd w:val="0"/>
        <w:ind w:firstLine="567"/>
        <w:contextualSpacing/>
        <w:rPr>
          <w:color w:val="000000"/>
        </w:rPr>
      </w:pPr>
      <w:r w:rsidRPr="00BB7489">
        <w:rPr>
          <w:color w:val="000000"/>
        </w:rPr>
        <w:t xml:space="preserve">Во избежание разночтений к указанным выше событиям относится поражение/уничтожение застрахованного имущества, в том числе в результате: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целенаправленного взрыва/подрыва любым устройством, если он прямо или косвенно произошел в результате событий, указанных в пунктах 1 – 4 настоящей оговорки; </w:t>
      </w:r>
    </w:p>
    <w:p w:rsidR="00876506" w:rsidRDefault="00876506" w:rsidP="00876506">
      <w:pPr>
        <w:autoSpaceDE w:val="0"/>
        <w:autoSpaceDN w:val="0"/>
        <w:adjustRightInd w:val="0"/>
        <w:ind w:firstLine="567"/>
        <w:contextualSpacing/>
        <w:rPr>
          <w:color w:val="000000"/>
        </w:rPr>
      </w:pPr>
      <w:r w:rsidRPr="00BB7489">
        <w:rPr>
          <w:color w:val="000000"/>
        </w:rPr>
        <w:t xml:space="preserve">− применения, воздействия или падения пилотируемых или беспилотных летательных аппаратов военного назначения и/или их обломков, боевой авиации, реактивных систем залпового огня, </w:t>
      </w:r>
      <w:r w:rsidRPr="00BB7489">
        <w:rPr>
          <w:color w:val="000000"/>
        </w:rPr>
        <w:lastRenderedPageBreak/>
        <w:t xml:space="preserve">оперативно-тактических ракетных комплексов, любых видов баллистических ракет, задействованных в проведении военных или специальных операций, маневров или иных военных мероприятий;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применения любых видов вооружения, вследствие срабатывания систем противовоздушной обороны, в том числе падения отдельных элементов зенитной управляемой ракеты (фюзеляж, оперение, двигатель, боевая часть, аппаратура наведения, гироприборы, источники питания и иные детали);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запуска и/или попадания всех видов ракет, снарядов любого рода, пуль, гранат, иных средств поражения живой силы и техники и их осколков, обломков и поражающих элементов;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обстрела из любого оружия;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детонации мин, снарядов, боеприпасов и иного вооружения;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падения гражданских летательных аппаратов (пилотируемых или беспилотных), стратостатов, зондов и иных летательных аппаратов и/или летающих объектов и/или их частей и/или грузов, если оно прямо или косвенно произошло в результате событий, указанных в пунктах 1 – 4 настоящей оговорки;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наезда военной, специальной или иной техники и транспортных средств, используемой при выполнении любых операций или мероприятий военного или контртеррористического характера, ведения боевых действий и/или действий по подавлению бунта, мятежа, восстания и/или по поддержанию правопорядка; </w:t>
      </w:r>
    </w:p>
    <w:p w:rsidR="00876506" w:rsidRPr="00BB7489" w:rsidRDefault="00876506" w:rsidP="00876506">
      <w:pPr>
        <w:autoSpaceDE w:val="0"/>
        <w:autoSpaceDN w:val="0"/>
        <w:adjustRightInd w:val="0"/>
        <w:ind w:firstLine="567"/>
        <w:contextualSpacing/>
        <w:rPr>
          <w:color w:val="000000"/>
        </w:rPr>
      </w:pPr>
      <w:r w:rsidRPr="00BB7489">
        <w:rPr>
          <w:color w:val="000000"/>
        </w:rPr>
        <w:t>− воздействия надводных и подводных беспилотных (дистанционно управляемых) аппаратов, если оно прямо или косвенно произошло в результате событий, указанных в пунктах 1 – 4 настоящего Приложения;</w:t>
      </w:r>
    </w:p>
    <w:p w:rsidR="00876506" w:rsidRPr="00BB7489" w:rsidRDefault="00876506" w:rsidP="00876506">
      <w:pPr>
        <w:autoSpaceDE w:val="0"/>
        <w:autoSpaceDN w:val="0"/>
        <w:adjustRightInd w:val="0"/>
        <w:ind w:firstLine="567"/>
        <w:contextualSpacing/>
        <w:rPr>
          <w:color w:val="000000"/>
        </w:rPr>
      </w:pPr>
      <w:r w:rsidRPr="00BB7489">
        <w:rPr>
          <w:color w:val="000000"/>
        </w:rPr>
        <w:t>− воздействия шумовой и взрывной волны, если оно прямо или косвенно произошло в результате событий, указанных в пунктах 1 – 4 настоящего Приложения;</w:t>
      </w:r>
    </w:p>
    <w:p w:rsidR="00876506" w:rsidRPr="00BB7489" w:rsidRDefault="00876506" w:rsidP="00876506">
      <w:pPr>
        <w:autoSpaceDE w:val="0"/>
        <w:autoSpaceDN w:val="0"/>
        <w:adjustRightInd w:val="0"/>
        <w:ind w:firstLine="567"/>
        <w:contextualSpacing/>
        <w:rPr>
          <w:color w:val="000000"/>
        </w:rPr>
      </w:pPr>
      <w:r w:rsidRPr="00BB7489">
        <w:rPr>
          <w:color w:val="000000"/>
        </w:rPr>
        <w:t>− утечки или рассеивания любых загрязняющих или отравляющих веществ (жидких, твердых, газообразных), если оно прямо или косвенно произошло в результате событий, указанных в пунктах 1 – 4 настоящего Приложения;</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военных преступлений и мародерства. </w:t>
      </w:r>
    </w:p>
    <w:p w:rsidR="00876506" w:rsidRPr="00BB7489" w:rsidRDefault="00876506" w:rsidP="00876506">
      <w:pPr>
        <w:autoSpaceDE w:val="0"/>
        <w:autoSpaceDN w:val="0"/>
        <w:adjustRightInd w:val="0"/>
        <w:ind w:firstLine="567"/>
        <w:contextualSpacing/>
        <w:rPr>
          <w:color w:val="000000"/>
        </w:rPr>
      </w:pPr>
      <w:r w:rsidRPr="00BB7489">
        <w:rPr>
          <w:color w:val="000000"/>
        </w:rPr>
        <w:t>Указанные исключения (1) – (4) применяются как в случаях прямого воздействия на объект, так и в случаях, когда описанные в настоящем разделе события являются первопричиной цепочки (последовательности) событий, повлиявших впоследствии на причинение вреда имуществу (дальнейшие поломки, выход оборудования из строя и т.д.), даже если первоначальное событие, явившееся первопричиной дальнейших событий, повлекших причинение вреда имуществу, произошло вне территории страхования.</w:t>
      </w:r>
      <w:bookmarkEnd w:id="3"/>
    </w:p>
    <w:p w:rsidR="00876506" w:rsidRPr="00BB7489" w:rsidRDefault="00876506" w:rsidP="00876506">
      <w:pPr>
        <w:autoSpaceDE w:val="0"/>
        <w:autoSpaceDN w:val="0"/>
        <w:adjustRightInd w:val="0"/>
        <w:ind w:firstLine="567"/>
        <w:contextualSpacing/>
        <w:rPr>
          <w:color w:val="000000"/>
        </w:rPr>
      </w:pPr>
      <w:r w:rsidRPr="00BB7489">
        <w:rPr>
          <w:color w:val="000000"/>
        </w:rPr>
        <w:t xml:space="preserve">Страхование по договору не распространяется на «скрытые военные риски». </w:t>
      </w:r>
    </w:p>
    <w:p w:rsidR="00876506" w:rsidRPr="00BB7489" w:rsidRDefault="00876506" w:rsidP="00876506">
      <w:pPr>
        <w:autoSpaceDE w:val="0"/>
        <w:autoSpaceDN w:val="0"/>
        <w:adjustRightInd w:val="0"/>
        <w:ind w:firstLine="567"/>
        <w:contextualSpacing/>
        <w:rPr>
          <w:color w:val="000000"/>
        </w:rPr>
      </w:pPr>
      <w:r w:rsidRPr="00BB7489">
        <w:rPr>
          <w:color w:val="000000"/>
        </w:rPr>
        <w:t xml:space="preserve"> «Скрытый военный риск» - воздействие военных снарядов, мин, торпед, бомб и иных орудий войны, которые остались после проведения специальных мероприятий по обезвреживанию неразорвавшихся снарядов, мин, торпед, бомб и иных орудий войны уполномоченными государственными органами, и уполномоченным органом был выдан официальный документ о безопасности местности.</w:t>
      </w:r>
    </w:p>
    <w:p w:rsidR="00876506" w:rsidRPr="00BB7489" w:rsidRDefault="00876506" w:rsidP="00876506">
      <w:pPr>
        <w:autoSpaceDE w:val="0"/>
        <w:autoSpaceDN w:val="0"/>
        <w:adjustRightInd w:val="0"/>
        <w:ind w:firstLine="567"/>
        <w:contextualSpacing/>
        <w:rPr>
          <w:color w:val="000000"/>
        </w:rPr>
      </w:pPr>
      <w:r w:rsidRPr="00BB7489">
        <w:rPr>
          <w:color w:val="000000"/>
        </w:rPr>
        <w:t>«Скрытый военный риск» по умолчанию исключен и его исключение не требует дополнительного указания такого исключения по тексту договора страхования.</w:t>
      </w:r>
    </w:p>
    <w:p w:rsidR="00876506" w:rsidRDefault="00876506" w:rsidP="00876506">
      <w:pPr>
        <w:pStyle w:val="Default"/>
        <w:ind w:firstLine="567"/>
        <w:contextualSpacing/>
        <w:jc w:val="both"/>
        <w:rPr>
          <w:rFonts w:ascii="Times New Roman" w:hAnsi="Times New Roman" w:cs="Times New Roman"/>
          <w:sz w:val="22"/>
          <w:szCs w:val="22"/>
        </w:rPr>
      </w:pPr>
    </w:p>
    <w:p w:rsidR="00876506" w:rsidRPr="00E71D2A" w:rsidRDefault="00876506" w:rsidP="00876506">
      <w:pPr>
        <w:pStyle w:val="2"/>
        <w:spacing w:before="120" w:after="60" w:line="360" w:lineRule="auto"/>
        <w:ind w:firstLine="567"/>
        <w:jc w:val="both"/>
        <w:rPr>
          <w:rFonts w:ascii="Times New Roman" w:hAnsi="Times New Roman"/>
          <w:b/>
          <w:color w:val="000000"/>
          <w:sz w:val="22"/>
          <w:szCs w:val="22"/>
        </w:rPr>
      </w:pPr>
      <w:r w:rsidRPr="00E71D2A">
        <w:rPr>
          <w:rFonts w:ascii="Times New Roman" w:hAnsi="Times New Roman"/>
          <w:b/>
          <w:color w:val="000000"/>
          <w:sz w:val="22"/>
          <w:szCs w:val="22"/>
        </w:rPr>
        <w:t>3. ИСКЛЮЧЕНИЕ РИСКОВ ТЕРРОРИЗМ И ДИВЕРСИЯ</w:t>
      </w:r>
      <w:bookmarkEnd w:id="2"/>
    </w:p>
    <w:p w:rsidR="00876506" w:rsidRPr="00BB7489" w:rsidRDefault="00876506" w:rsidP="00876506">
      <w:pPr>
        <w:autoSpaceDE w:val="0"/>
        <w:autoSpaceDN w:val="0"/>
        <w:adjustRightInd w:val="0"/>
        <w:ind w:firstLine="567"/>
        <w:contextualSpacing/>
        <w:rPr>
          <w:color w:val="000000"/>
        </w:rPr>
      </w:pPr>
      <w:r w:rsidRPr="00BB7489">
        <w:rPr>
          <w:color w:val="000000"/>
        </w:rPr>
        <w:t>Несмотря на любое положение настоящего Договора, не является страховым случаем по настоящему Договору и исключается убыток, ущерб, расходы или издержки любого рода, прямо или косвенно связанные, являющиеся результатом или возникшие в связи с нижеследующими событиями, независимо от наличия любых других причин или событий, которые одновременно или в любой последовательности могли повлиять на убыток:</w:t>
      </w:r>
    </w:p>
    <w:p w:rsidR="00876506" w:rsidRPr="00BB7489" w:rsidRDefault="00876506" w:rsidP="00876506">
      <w:pPr>
        <w:autoSpaceDE w:val="0"/>
        <w:autoSpaceDN w:val="0"/>
        <w:adjustRightInd w:val="0"/>
        <w:ind w:firstLine="567"/>
        <w:contextualSpacing/>
        <w:rPr>
          <w:color w:val="000000"/>
        </w:rPr>
      </w:pPr>
      <w:r w:rsidRPr="00BB7489">
        <w:rPr>
          <w:color w:val="000000"/>
        </w:rPr>
        <w:t>Любое событие (или серия событий), квалифицированное в соответствии со ст. 205 УК РФ как террористический акт или квалифицированное в соответствии со ст. 281 УК РФ как диверсия, либо событие (или серия событий), квалифицированное по законодательству иной страны, на территории которой произошло данное событие (или серия событий), как террористический акт или диверсия, но в объеме не менее, чем это указано в определениях ниже по тексту настоящей оговорки, угроза или инсценировка террористического акта или диверсии, и/или ложное сообщение о террористическом акте или диверсии, а также любые действия по контролю, предупреждению, подавлению террористических акций или диверсий, в т.ч. проведение контртеррористической операции.</w:t>
      </w:r>
    </w:p>
    <w:p w:rsidR="00876506" w:rsidRPr="00BB7489" w:rsidRDefault="00876506" w:rsidP="00876506">
      <w:pPr>
        <w:autoSpaceDE w:val="0"/>
        <w:autoSpaceDN w:val="0"/>
        <w:adjustRightInd w:val="0"/>
        <w:ind w:firstLine="567"/>
        <w:contextualSpacing/>
        <w:rPr>
          <w:color w:val="000000"/>
        </w:rPr>
      </w:pPr>
      <w:r w:rsidRPr="00BB7489">
        <w:rPr>
          <w:color w:val="000000"/>
        </w:rPr>
        <w:lastRenderedPageBreak/>
        <w:t>Под террористическим актом понимается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w:t>
      </w:r>
    </w:p>
    <w:p w:rsidR="00876506" w:rsidRPr="00BB7489" w:rsidRDefault="00876506" w:rsidP="00876506">
      <w:pPr>
        <w:autoSpaceDE w:val="0"/>
        <w:autoSpaceDN w:val="0"/>
        <w:adjustRightInd w:val="0"/>
        <w:ind w:firstLine="567"/>
        <w:contextualSpacing/>
        <w:rPr>
          <w:color w:val="000000"/>
        </w:rPr>
      </w:pPr>
      <w:r w:rsidRPr="00BB7489">
        <w:rPr>
          <w:color w:val="000000"/>
        </w:rPr>
        <w:t>Под диверсией понимается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(или иной страны, где произошло данное событие или чьи интересы могут быть затронуты).</w:t>
      </w:r>
    </w:p>
    <w:p w:rsidR="00876506" w:rsidRPr="00BB7489" w:rsidRDefault="00876506" w:rsidP="00876506">
      <w:pPr>
        <w:autoSpaceDE w:val="0"/>
        <w:autoSpaceDN w:val="0"/>
        <w:adjustRightInd w:val="0"/>
        <w:ind w:firstLine="567"/>
        <w:contextualSpacing/>
        <w:rPr>
          <w:color w:val="000000"/>
        </w:rPr>
      </w:pPr>
      <w:r w:rsidRPr="00BB7489">
        <w:rPr>
          <w:color w:val="000000"/>
        </w:rPr>
        <w:t>Данное положение настоящего Договора, в том числе, исключает ущерб, затраты или расходы любого характера, возникшие в результате или в связи с любыми действиями по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(профилактике терроризма), выявлению, предупреждению, пресечению, раскрытию и расследованию террористического акта (борьбе с терроризмом), минимизации и (или) ликвидации последствий проявлений терроризма, пресечению террористических актов, проведению контртеррористических операций.</w:t>
      </w:r>
    </w:p>
    <w:p w:rsidR="00876506" w:rsidRPr="00BB7489" w:rsidRDefault="00876506" w:rsidP="007762A3">
      <w:pPr>
        <w:autoSpaceDE w:val="0"/>
        <w:autoSpaceDN w:val="0"/>
        <w:adjustRightInd w:val="0"/>
        <w:ind w:firstLine="567"/>
        <w:contextualSpacing/>
        <w:rPr>
          <w:color w:val="000000"/>
        </w:rPr>
      </w:pPr>
      <w:r w:rsidRPr="00BB7489">
        <w:rPr>
          <w:color w:val="000000"/>
        </w:rPr>
        <w:t>Указанные исключения применяются как в случаях прямого воздействия на объект, так и в случаях, когда описанные в настоящем разделе события являются первопричиной цепочки (последовательности) событий, повлиявших впоследствии на причинение вреда имуществу (дальнейшие поломки, выход оборудования из строя и т.д.), даже если первоначальное событие, явившееся первопричиной дальнейших событий, повлекших причинение вреда имуществу, произошло вне территории страхования.</w:t>
      </w:r>
    </w:p>
    <w:p w:rsidR="00876506" w:rsidRPr="007C52EF" w:rsidRDefault="00876506" w:rsidP="007762A3">
      <w:pPr>
        <w:pStyle w:val="Default"/>
        <w:ind w:firstLine="567"/>
        <w:contextualSpacing/>
        <w:jc w:val="both"/>
        <w:rPr>
          <w:rFonts w:ascii="Times New Roman" w:hAnsi="Times New Roman" w:cs="Times New Roman"/>
          <w:sz w:val="22"/>
          <w:szCs w:val="22"/>
        </w:rPr>
      </w:pPr>
    </w:p>
    <w:p w:rsidR="00876506" w:rsidRPr="00CE6A4C" w:rsidRDefault="00876506" w:rsidP="007762A3">
      <w:pPr>
        <w:pStyle w:val="Default"/>
        <w:ind w:firstLine="567"/>
        <w:contextualSpacing/>
        <w:jc w:val="both"/>
        <w:rPr>
          <w:rFonts w:ascii="Times New Roman" w:hAnsi="Times New Roman" w:cs="Times New Roman"/>
          <w:b/>
          <w:sz w:val="22"/>
          <w:szCs w:val="22"/>
        </w:rPr>
      </w:pPr>
      <w:r>
        <w:rPr>
          <w:rFonts w:ascii="Times New Roman" w:hAnsi="Times New Roman" w:cs="Times New Roman"/>
          <w:b/>
          <w:sz w:val="22"/>
          <w:szCs w:val="22"/>
        </w:rPr>
        <w:t xml:space="preserve">4. </w:t>
      </w:r>
      <w:r w:rsidRPr="007C52EF">
        <w:rPr>
          <w:rFonts w:ascii="Times New Roman" w:hAnsi="Times New Roman" w:cs="Times New Roman"/>
          <w:b/>
          <w:sz w:val="22"/>
          <w:szCs w:val="22"/>
        </w:rPr>
        <w:t>ОГОВОРКА ОБ ИСКЛЮЧЕНИИ КИБЕРРИСКОВ</w:t>
      </w:r>
    </w:p>
    <w:p w:rsidR="00876506" w:rsidRDefault="00876506" w:rsidP="007762A3">
      <w:pPr>
        <w:ind w:firstLine="567"/>
        <w:contextualSpacing/>
      </w:pPr>
    </w:p>
    <w:p w:rsidR="007762A3" w:rsidRPr="0013246E" w:rsidRDefault="007762A3" w:rsidP="007762A3">
      <w:pPr>
        <w:spacing w:before="60" w:after="60"/>
        <w:ind w:firstLine="567"/>
      </w:pPr>
      <w:r w:rsidRPr="0013246E">
        <w:t>1. Несмотря на</w:t>
      </w:r>
      <w:r w:rsidRPr="0013246E">
        <w:rPr>
          <w:color w:val="2C2D2E"/>
          <w:shd w:val="clear" w:color="auto" w:fill="FFFFFF"/>
        </w:rPr>
        <w:t> </w:t>
      </w:r>
      <w:r w:rsidRPr="0013246E">
        <w:t>какие–либо иные положения настоящего Договора страхования и вне зависимости от наличия любых других причин или событий, которые одновременно или в любой последовательности могли повлиять на наступление страхового случая, по настоящему Договору страхования не являются страховыми случаями</w:t>
      </w:r>
      <w:r w:rsidRPr="0013246E">
        <w:rPr>
          <w:color w:val="2C2D2E"/>
          <w:shd w:val="clear" w:color="auto" w:fill="FFFFFF"/>
        </w:rPr>
        <w:t> </w:t>
      </w:r>
      <w:r w:rsidRPr="0013246E">
        <w:t>(исключаются из</w:t>
      </w:r>
      <w:r w:rsidRPr="0013246E">
        <w:rPr>
          <w:color w:val="2C2D2E"/>
          <w:shd w:val="clear" w:color="auto" w:fill="FFFFFF"/>
        </w:rPr>
        <w:t> </w:t>
      </w:r>
      <w:r w:rsidRPr="0013246E">
        <w:t>покрытия) риски каких-либо убытков, ущерба, ответственности, претензий, штрафов, пеней, затрат или расходов любого характера, прямо или косвенно вызванных, вытекающих из или каким-либо образом связанных с:</w:t>
      </w:r>
    </w:p>
    <w:p w:rsidR="007762A3" w:rsidRPr="0013246E" w:rsidRDefault="007762A3" w:rsidP="007762A3">
      <w:pPr>
        <w:spacing w:before="60" w:after="60"/>
        <w:ind w:firstLine="567"/>
      </w:pPr>
      <w:r w:rsidRPr="0013246E">
        <w:t>1.1. Кибератакой или Киберинцидентом, включая, помимо прочего, любые действия, предпринятые для контроля, предотвращения, подавления или исправления любой Кибератаки или Киберинцидента;</w:t>
      </w:r>
    </w:p>
    <w:p w:rsidR="007762A3" w:rsidRPr="0013246E" w:rsidRDefault="007762A3" w:rsidP="007762A3">
      <w:pPr>
        <w:spacing w:before="60" w:after="60"/>
        <w:ind w:firstLine="567"/>
      </w:pPr>
      <w:r w:rsidRPr="0013246E">
        <w:t>или</w:t>
      </w:r>
    </w:p>
    <w:p w:rsidR="007762A3" w:rsidRPr="0013246E" w:rsidRDefault="007762A3" w:rsidP="007762A3">
      <w:pPr>
        <w:spacing w:before="60" w:after="60"/>
        <w:ind w:firstLine="567"/>
      </w:pPr>
      <w:r w:rsidRPr="0013246E">
        <w:t>1.2. утратой возможности эксплуатации, снижением функциональности, ремонтом, заменой Компьютерной системы в результате Кибератаки или Киберинцидента;</w:t>
      </w:r>
    </w:p>
    <w:p w:rsidR="007762A3" w:rsidRPr="0013246E" w:rsidRDefault="007762A3" w:rsidP="007762A3">
      <w:pPr>
        <w:spacing w:before="60" w:after="60"/>
        <w:ind w:firstLine="567"/>
      </w:pPr>
      <w:r w:rsidRPr="0013246E">
        <w:t>1.3. восстановлением, воспроизведением, потерей или кражей любых Данных или обусловленных потерей или кражей Данных по причине Кибератаки или Киберинцидента, включая любую сумму, относящуюся к стоимости таких Данных;</w:t>
      </w:r>
    </w:p>
    <w:p w:rsidR="007762A3" w:rsidRPr="0013246E" w:rsidRDefault="007762A3" w:rsidP="007762A3">
      <w:pPr>
        <w:spacing w:before="60" w:after="60"/>
        <w:ind w:firstLine="567"/>
        <w:rPr>
          <w:highlight w:val="white"/>
        </w:rPr>
      </w:pPr>
      <w:r w:rsidRPr="0013246E">
        <w:t xml:space="preserve">1.4. </w:t>
      </w:r>
      <w:r w:rsidRPr="0013246E">
        <w:rPr>
          <w:highlight w:val="white"/>
        </w:rPr>
        <w:t>нарушением законодательства, касающегося конфиденциальности и/или личной информации/персональных данных, когда данное нарушение является следствием Кибератаки или Киберинцидента;</w:t>
      </w:r>
    </w:p>
    <w:p w:rsidR="007762A3" w:rsidRPr="0013246E" w:rsidRDefault="007762A3" w:rsidP="007762A3">
      <w:pPr>
        <w:spacing w:before="60" w:after="60"/>
        <w:ind w:firstLine="567"/>
        <w:rPr>
          <w:highlight w:val="white"/>
        </w:rPr>
      </w:pPr>
      <w:r w:rsidRPr="0013246E">
        <w:rPr>
          <w:highlight w:val="white"/>
        </w:rPr>
        <w:t>1.5. несанкционированным доступом или несанкционированным использованием любой личной информации/персональных данных, или конфиденциальной информации (кроме информации, которая на законных основаниях доступна в открытом доступе или является публичной, если только такая информация, которая является общедоступной, не стала уникально идентифицируемой посредством сбора и/или обработки), когда указанный доступ или указанное использование является следствием Кибератаки или Киберинцидента.</w:t>
      </w:r>
    </w:p>
    <w:p w:rsidR="007762A3" w:rsidRPr="0013246E" w:rsidRDefault="007762A3" w:rsidP="007762A3">
      <w:pPr>
        <w:spacing w:before="60" w:after="60"/>
        <w:ind w:firstLine="567"/>
      </w:pPr>
      <w:r w:rsidRPr="0013246E">
        <w:lastRenderedPageBreak/>
        <w:t>2. Предусмотренное п.</w:t>
      </w:r>
      <w:r w:rsidRPr="0013246E">
        <w:rPr>
          <w:color w:val="2C2D2E"/>
          <w:shd w:val="clear" w:color="auto" w:fill="FFFFFF"/>
        </w:rPr>
        <w:t> </w:t>
      </w:r>
      <w:r w:rsidRPr="0013246E">
        <w:t>1</w:t>
      </w:r>
      <w:r w:rsidRPr="0013246E">
        <w:rPr>
          <w:color w:val="2C2D2E"/>
          <w:shd w:val="clear" w:color="auto" w:fill="FFFFFF"/>
        </w:rPr>
        <w:t> </w:t>
      </w:r>
      <w:r w:rsidRPr="0013246E">
        <w:t>выше исключение из покрытия по настоящему Договору страхования не распространяется на убытки, связанные</w:t>
      </w:r>
      <w:r w:rsidRPr="0013246E">
        <w:rPr>
          <w:color w:val="2C2D2E"/>
          <w:shd w:val="clear" w:color="auto" w:fill="FFFFFF"/>
        </w:rPr>
        <w:t> </w:t>
      </w:r>
      <w:r w:rsidRPr="0013246E">
        <w:t>с:</w:t>
      </w:r>
    </w:p>
    <w:p w:rsidR="007762A3" w:rsidRPr="0013246E" w:rsidRDefault="007762A3" w:rsidP="007762A3">
      <w:pPr>
        <w:spacing w:before="60" w:after="60"/>
        <w:ind w:firstLine="567"/>
      </w:pPr>
      <w:r w:rsidRPr="0013246E">
        <w:t>2.1. вредом жизни и здоровью и/или</w:t>
      </w:r>
      <w:r w:rsidRPr="0013246E">
        <w:rPr>
          <w:color w:val="2C2D2E"/>
          <w:shd w:val="clear" w:color="auto" w:fill="FFFFFF"/>
        </w:rPr>
        <w:t> </w:t>
      </w:r>
      <w:r w:rsidRPr="0013246E">
        <w:t>ущербом имуществу, вызванными случаем физического контакта с компьютерным оборудованием;</w:t>
      </w:r>
    </w:p>
    <w:p w:rsidR="007762A3" w:rsidRPr="0013246E" w:rsidRDefault="007762A3" w:rsidP="007762A3">
      <w:pPr>
        <w:spacing w:before="60" w:after="60"/>
        <w:ind w:firstLine="567"/>
      </w:pPr>
      <w:r w:rsidRPr="0013246E">
        <w:t>или</w:t>
      </w:r>
    </w:p>
    <w:p w:rsidR="007762A3" w:rsidRPr="0013246E" w:rsidRDefault="007762A3" w:rsidP="007762A3">
      <w:pPr>
        <w:spacing w:before="60" w:after="60"/>
        <w:ind w:firstLine="567"/>
      </w:pPr>
      <w:r w:rsidRPr="0013246E">
        <w:t>2.2. юридической ответственностью, неосторожностью, ошибками или упущениями, или неправомерными действиями, возникающими при предоставлении профессиональных услуг Страхователем (Лицом, риск ответственности которого застрахован) и связанными с доступом, обработкой, использованием или эксплуатацией любой Компьютерной системы или Данных.</w:t>
      </w:r>
    </w:p>
    <w:p w:rsidR="007762A3" w:rsidRPr="0013246E" w:rsidRDefault="007762A3" w:rsidP="007762A3">
      <w:pPr>
        <w:spacing w:before="60" w:after="60"/>
        <w:ind w:firstLine="567"/>
      </w:pPr>
      <w:r w:rsidRPr="0013246E">
        <w:t xml:space="preserve"> Однако в любом случае исключены убытки, связанные с:</w:t>
      </w:r>
    </w:p>
    <w:p w:rsidR="007762A3" w:rsidRPr="0013246E" w:rsidRDefault="007762A3" w:rsidP="007762A3">
      <w:pPr>
        <w:spacing w:before="60" w:after="60"/>
        <w:ind w:firstLine="567"/>
      </w:pPr>
      <w:r w:rsidRPr="0013246E">
        <w:t>2.2.1. нарушением законодательства, касающегося конфиденциальности и/или личной информации/персональных данных, когда данное нарушение является следствием Кибератаки или Киберинцидента;</w:t>
      </w:r>
    </w:p>
    <w:p w:rsidR="007762A3" w:rsidRPr="0013246E" w:rsidRDefault="007762A3" w:rsidP="007762A3">
      <w:pPr>
        <w:spacing w:before="60" w:after="60"/>
        <w:ind w:firstLine="567"/>
      </w:pPr>
      <w:r w:rsidRPr="0013246E">
        <w:t>2.2.2. несанкционированным доступом или несанкционированным использованием любой личной информации/персональных данных, или конфиденциальной информации (кроме информации, которая на законных основаниях доступна в открытом доступе или является публичной, если только такая информация, которая является общедоступной, не</w:t>
      </w:r>
      <w:r w:rsidRPr="0013246E">
        <w:rPr>
          <w:color w:val="2C2D2E"/>
          <w:shd w:val="clear" w:color="auto" w:fill="FFFFFF"/>
        </w:rPr>
        <w:t> </w:t>
      </w:r>
      <w:r w:rsidRPr="0013246E">
        <w:t xml:space="preserve">стала уникально идентифицируемой посредством сбора и/или обработки), </w:t>
      </w:r>
      <w:r w:rsidRPr="0013246E">
        <w:rPr>
          <w:highlight w:val="white"/>
        </w:rPr>
        <w:t>когда указанный доступ или указанное использование является следствием Кибератаки или Киберинцидента</w:t>
      </w:r>
      <w:r w:rsidRPr="0013246E">
        <w:t xml:space="preserve"> ;</w:t>
      </w:r>
    </w:p>
    <w:p w:rsidR="007762A3" w:rsidRPr="0013246E" w:rsidRDefault="007762A3" w:rsidP="007762A3">
      <w:pPr>
        <w:spacing w:before="60" w:after="60"/>
        <w:ind w:firstLine="567"/>
      </w:pPr>
      <w:r w:rsidRPr="0013246E">
        <w:t>или</w:t>
      </w:r>
    </w:p>
    <w:p w:rsidR="007762A3" w:rsidRPr="0013246E" w:rsidRDefault="007762A3" w:rsidP="007762A3">
      <w:pPr>
        <w:spacing w:before="60" w:after="60"/>
        <w:ind w:firstLine="567"/>
      </w:pPr>
      <w:r w:rsidRPr="0013246E">
        <w:t>2.3. юридической ответственностью Страхователя (Лица, риск ответственности которого застрахован), вызванной или возникшей в результате Кибератаки или Киберинцидента, которые привели к ущербу имуществу третьих лиц и/или вреду жизни и здоровью третьих лиц, за исключением морального вреда, возмещаемого в отсутствие и/или нарушение соответствующего решения суда, и случаев , указанных в</w:t>
      </w:r>
      <w:r w:rsidRPr="0013246E">
        <w:rPr>
          <w:color w:val="2C2D2E"/>
          <w:shd w:val="clear" w:color="auto" w:fill="FFFFFF"/>
        </w:rPr>
        <w:t> </w:t>
      </w:r>
      <w:r w:rsidRPr="0013246E">
        <w:t>п.</w:t>
      </w:r>
      <w:r w:rsidRPr="0013246E">
        <w:rPr>
          <w:color w:val="2C2D2E"/>
          <w:shd w:val="clear" w:color="auto" w:fill="FFFFFF"/>
        </w:rPr>
        <w:t> </w:t>
      </w:r>
      <w:r w:rsidRPr="0013246E">
        <w:t>1.2. - 1.5. настоящей оговорки.</w:t>
      </w:r>
    </w:p>
    <w:p w:rsidR="007762A3" w:rsidRPr="0013246E" w:rsidRDefault="007762A3" w:rsidP="007762A3">
      <w:pPr>
        <w:spacing w:before="60" w:after="60"/>
        <w:ind w:firstLine="567"/>
      </w:pPr>
      <w:r w:rsidRPr="0013246E">
        <w:t>3. В случае если какая-либо часть настоящей оговорки будет признана недействительной или не имеющей юридической силы, оставшаяся часть считается действительной в</w:t>
      </w:r>
      <w:r w:rsidRPr="0013246E">
        <w:rPr>
          <w:color w:val="2C2D2E"/>
          <w:shd w:val="clear" w:color="auto" w:fill="FFFFFF"/>
        </w:rPr>
        <w:t> </w:t>
      </w:r>
      <w:r w:rsidRPr="0013246E">
        <w:t>полном объеме.</w:t>
      </w:r>
    </w:p>
    <w:p w:rsidR="007762A3" w:rsidRPr="0013246E" w:rsidRDefault="007762A3" w:rsidP="007762A3">
      <w:pPr>
        <w:spacing w:after="60"/>
        <w:ind w:firstLine="567"/>
      </w:pPr>
      <w:r w:rsidRPr="0013246E">
        <w:t>4. Настоящая оговорка превалирует над другими условиями настоящего Договора страхования, имеющими отношение к Кибератакам, Киберинцидентам или Данным, и в</w:t>
      </w:r>
      <w:r w:rsidRPr="0013246E">
        <w:rPr>
          <w:color w:val="2C2D2E"/>
          <w:shd w:val="clear" w:color="auto" w:fill="FFFFFF"/>
        </w:rPr>
        <w:t> </w:t>
      </w:r>
      <w:r w:rsidRPr="0013246E">
        <w:t>случае противоречия заменяет их.</w:t>
      </w:r>
    </w:p>
    <w:p w:rsidR="007762A3" w:rsidRPr="0013246E" w:rsidRDefault="007762A3" w:rsidP="007762A3">
      <w:pPr>
        <w:spacing w:after="60"/>
        <w:ind w:firstLine="567"/>
        <w:rPr>
          <w:b/>
        </w:rPr>
      </w:pPr>
      <w:r w:rsidRPr="0013246E">
        <w:t xml:space="preserve">5. </w:t>
      </w:r>
      <w:r w:rsidRPr="0013246E">
        <w:rPr>
          <w:b/>
        </w:rPr>
        <w:t>Определения:</w:t>
      </w:r>
    </w:p>
    <w:p w:rsidR="007762A3" w:rsidRPr="0013246E" w:rsidRDefault="007762A3" w:rsidP="007762A3">
      <w:pPr>
        <w:spacing w:after="60"/>
        <w:ind w:firstLine="567"/>
      </w:pPr>
      <w:r w:rsidRPr="0013246E">
        <w:t xml:space="preserve">5.1. </w:t>
      </w:r>
      <w:r w:rsidRPr="0013246E">
        <w:rPr>
          <w:b/>
        </w:rPr>
        <w:t>Компьютерная система</w:t>
      </w:r>
      <w:r w:rsidRPr="0013246E">
        <w:t xml:space="preserve"> означает любой компьютер, компьютерное оборудование, программное обеспечение, систему связи, электронное устройство (включая, помимо прочего, смартфон, ноутбук, планшет, портативное устройство), сервер, облако или микроконтроллер, включая любую подобную систему или любую конфигурацию из вышеупомянутых устройств, включая любые связанные с ними ввод, вывод, устройство хранения данных, сетевое оборудование или средство резервного копирования, принадлежащее или управляемое Страхователем (Лицом, риск ответственности которого застрахован) или любой другой стороной.</w:t>
      </w:r>
    </w:p>
    <w:p w:rsidR="007762A3" w:rsidRPr="0013246E" w:rsidRDefault="007762A3" w:rsidP="007762A3">
      <w:pPr>
        <w:spacing w:after="60"/>
        <w:ind w:firstLine="567"/>
      </w:pPr>
      <w:r w:rsidRPr="0013246E">
        <w:t xml:space="preserve">5.2. </w:t>
      </w:r>
      <w:r w:rsidRPr="0013246E">
        <w:rPr>
          <w:b/>
        </w:rPr>
        <w:t>Кибератака</w:t>
      </w:r>
      <w:r w:rsidRPr="0013246E">
        <w:t xml:space="preserve"> означает несанкционированное, умышленное или преступное деяние или серию связанных несанкционированных, умышленных или преступных деяний, независимо от времени или места их совершения, или угрозу или ложную угрозу совершения таких деяний, относящихся к доступу, обработке, использованию или управлению какой-либо Компьютерной системой.</w:t>
      </w:r>
    </w:p>
    <w:p w:rsidR="007762A3" w:rsidRPr="0013246E" w:rsidRDefault="007762A3" w:rsidP="007762A3">
      <w:pPr>
        <w:spacing w:after="60"/>
        <w:ind w:firstLine="567"/>
      </w:pPr>
      <w:r w:rsidRPr="0013246E">
        <w:t xml:space="preserve">5.3. </w:t>
      </w:r>
      <w:r w:rsidRPr="0013246E">
        <w:rPr>
          <w:b/>
        </w:rPr>
        <w:t>Киберинцидент</w:t>
      </w:r>
      <w:r w:rsidRPr="0013246E">
        <w:t xml:space="preserve"> означает:</w:t>
      </w:r>
    </w:p>
    <w:p w:rsidR="007762A3" w:rsidRPr="0013246E" w:rsidRDefault="007762A3" w:rsidP="007762A3">
      <w:pPr>
        <w:spacing w:after="60"/>
        <w:ind w:firstLine="567"/>
      </w:pPr>
      <w:r w:rsidRPr="0013246E">
        <w:t>5.3.1. любую ошибку или упущение, или серию ошибок или упущений, относящихся к доступу, обработке, использованию или управлению какой-либо Компьютерной системой;</w:t>
      </w:r>
    </w:p>
    <w:p w:rsidR="007762A3" w:rsidRPr="0013246E" w:rsidRDefault="007762A3" w:rsidP="007762A3">
      <w:pPr>
        <w:spacing w:after="60"/>
        <w:ind w:firstLine="567"/>
      </w:pPr>
      <w:r w:rsidRPr="0013246E">
        <w:t>5.3.2. любую частичную или полную недоступность, или отказ, или серию связанных случаев недоступности или отказа, относящиеся к доступу, обработке, использованию или управлению какой-либо Компьютерной системой.</w:t>
      </w:r>
    </w:p>
    <w:p w:rsidR="007762A3" w:rsidRPr="0013246E" w:rsidRDefault="007762A3" w:rsidP="007762A3">
      <w:pPr>
        <w:spacing w:after="60"/>
        <w:ind w:firstLine="567"/>
      </w:pPr>
      <w:r w:rsidRPr="0013246E">
        <w:t xml:space="preserve">5.3.3. перерыв/прерывание деятельности, вызванное случайным, непреднамеренным или неосторожным/небрежным действием или бездействием, ошибкой или упущением сотрудником, независимым подрядчиком/консультантом или сторонним поставщиком услуг при работе с или </w:t>
      </w:r>
      <w:r w:rsidRPr="0013246E">
        <w:lastRenderedPageBreak/>
        <w:t>обслуживании Компьютерной системы, приводящими к полной или частичной недоступности Компьютерной системы;</w:t>
      </w:r>
    </w:p>
    <w:p w:rsidR="007762A3" w:rsidRPr="0013246E" w:rsidRDefault="007762A3" w:rsidP="007762A3">
      <w:pPr>
        <w:ind w:firstLine="567"/>
        <w:contextualSpacing/>
      </w:pPr>
      <w:r w:rsidRPr="0013246E">
        <w:t xml:space="preserve">5.4. </w:t>
      </w:r>
      <w:r w:rsidRPr="0013246E">
        <w:rPr>
          <w:b/>
        </w:rPr>
        <w:t>Данные</w:t>
      </w:r>
      <w:r w:rsidRPr="0013246E">
        <w:t xml:space="preserve"> означают информацию, факты, концепции, коды или любую другую информацию, преобразованные в форму, пригодную для использования, доступа, обработки, передачи или хранения Компьютерной системой.</w:t>
      </w:r>
    </w:p>
    <w:p w:rsidR="00BC120C" w:rsidRPr="00873934" w:rsidRDefault="00BC120C" w:rsidP="007762A3">
      <w:pPr>
        <w:ind w:firstLine="567"/>
        <w:contextualSpacing/>
      </w:pPr>
    </w:p>
    <w:sectPr w:rsidR="00BC120C" w:rsidRPr="00873934" w:rsidSect="008B1EE9">
      <w:headerReference w:type="default" r:id="rId7"/>
      <w:pgSz w:w="11906" w:h="16838"/>
      <w:pgMar w:top="567"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1EC" w:rsidRDefault="003D61EC" w:rsidP="00690686">
      <w:r>
        <w:separator/>
      </w:r>
    </w:p>
  </w:endnote>
  <w:endnote w:type="continuationSeparator" w:id="0">
    <w:p w:rsidR="003D61EC" w:rsidRDefault="003D61EC" w:rsidP="0069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1EC" w:rsidRDefault="003D61EC" w:rsidP="00690686">
      <w:r>
        <w:separator/>
      </w:r>
    </w:p>
  </w:footnote>
  <w:footnote w:type="continuationSeparator" w:id="0">
    <w:p w:rsidR="003D61EC" w:rsidRDefault="003D61EC" w:rsidP="006906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854" w:rsidRPr="00690686" w:rsidRDefault="004C4854" w:rsidP="004C4854">
    <w:pPr>
      <w:pStyle w:val="a7"/>
      <w:jc w:val="center"/>
    </w:pPr>
    <w:r w:rsidRPr="00690686">
      <w:fldChar w:fldCharType="begin"/>
    </w:r>
    <w:r w:rsidRPr="00690686">
      <w:instrText xml:space="preserve"> PAGE   \* MERGEFORMAT </w:instrText>
    </w:r>
    <w:r w:rsidRPr="00690686">
      <w:fldChar w:fldCharType="separate"/>
    </w:r>
    <w:r w:rsidR="001915BD">
      <w:rPr>
        <w:noProof/>
      </w:rPr>
      <w:t>1</w:t>
    </w:r>
    <w:r w:rsidRPr="00690686">
      <w:fldChar w:fldCharType="end"/>
    </w:r>
  </w:p>
  <w:p w:rsidR="00F44E02" w:rsidRPr="004C4854" w:rsidRDefault="00F44E02" w:rsidP="004C485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41487"/>
    <w:multiLevelType w:val="hybridMultilevel"/>
    <w:tmpl w:val="B1C8B9DC"/>
    <w:lvl w:ilvl="0" w:tplc="0BC264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50267B18"/>
    <w:multiLevelType w:val="hybridMultilevel"/>
    <w:tmpl w:val="1F02DFE2"/>
    <w:lvl w:ilvl="0" w:tplc="91FAC320">
      <w:start w:val="1"/>
      <w:numFmt w:val="decimal"/>
      <w:lvlText w:val="%1."/>
      <w:lvlJc w:val="left"/>
      <w:pPr>
        <w:ind w:left="1146" w:hanging="360"/>
      </w:pPr>
      <w:rPr>
        <w:rFonts w:cs="Times New Roman"/>
        <w:b/>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EA"/>
    <w:rsid w:val="00015CDE"/>
    <w:rsid w:val="00015D1D"/>
    <w:rsid w:val="00021B8C"/>
    <w:rsid w:val="0003037A"/>
    <w:rsid w:val="00045497"/>
    <w:rsid w:val="000468CF"/>
    <w:rsid w:val="00061C1E"/>
    <w:rsid w:val="00081D45"/>
    <w:rsid w:val="00092E3E"/>
    <w:rsid w:val="000C498E"/>
    <w:rsid w:val="000C6F2F"/>
    <w:rsid w:val="000E184D"/>
    <w:rsid w:val="000F5EEE"/>
    <w:rsid w:val="000F6067"/>
    <w:rsid w:val="00100236"/>
    <w:rsid w:val="00103E59"/>
    <w:rsid w:val="00110F97"/>
    <w:rsid w:val="00113700"/>
    <w:rsid w:val="00123DD3"/>
    <w:rsid w:val="00125532"/>
    <w:rsid w:val="0013246E"/>
    <w:rsid w:val="0013593D"/>
    <w:rsid w:val="00137D90"/>
    <w:rsid w:val="001535ED"/>
    <w:rsid w:val="00157D0B"/>
    <w:rsid w:val="00183A65"/>
    <w:rsid w:val="001915BD"/>
    <w:rsid w:val="0019457E"/>
    <w:rsid w:val="001A06C6"/>
    <w:rsid w:val="001C0134"/>
    <w:rsid w:val="001C0F6E"/>
    <w:rsid w:val="001C2D91"/>
    <w:rsid w:val="001C5F66"/>
    <w:rsid w:val="001D05E3"/>
    <w:rsid w:val="001D7E67"/>
    <w:rsid w:val="001E57E1"/>
    <w:rsid w:val="001F70BB"/>
    <w:rsid w:val="0020026A"/>
    <w:rsid w:val="00203109"/>
    <w:rsid w:val="0020405C"/>
    <w:rsid w:val="00206FD5"/>
    <w:rsid w:val="002109A6"/>
    <w:rsid w:val="002117E3"/>
    <w:rsid w:val="00211975"/>
    <w:rsid w:val="00212F42"/>
    <w:rsid w:val="0021583F"/>
    <w:rsid w:val="002223B1"/>
    <w:rsid w:val="00223197"/>
    <w:rsid w:val="00225115"/>
    <w:rsid w:val="002305EC"/>
    <w:rsid w:val="002324A2"/>
    <w:rsid w:val="00235009"/>
    <w:rsid w:val="002414E1"/>
    <w:rsid w:val="00247A3F"/>
    <w:rsid w:val="00261864"/>
    <w:rsid w:val="002677C4"/>
    <w:rsid w:val="002A1A40"/>
    <w:rsid w:val="002B0316"/>
    <w:rsid w:val="002B1A43"/>
    <w:rsid w:val="002B5C24"/>
    <w:rsid w:val="002B6BAD"/>
    <w:rsid w:val="002B7CDC"/>
    <w:rsid w:val="002C204C"/>
    <w:rsid w:val="002D5814"/>
    <w:rsid w:val="0030112D"/>
    <w:rsid w:val="00306E41"/>
    <w:rsid w:val="00315BC9"/>
    <w:rsid w:val="0031758A"/>
    <w:rsid w:val="00331334"/>
    <w:rsid w:val="003369E2"/>
    <w:rsid w:val="00337F5A"/>
    <w:rsid w:val="00340B5F"/>
    <w:rsid w:val="00355783"/>
    <w:rsid w:val="00356D90"/>
    <w:rsid w:val="003611AB"/>
    <w:rsid w:val="00361A4D"/>
    <w:rsid w:val="00361E4C"/>
    <w:rsid w:val="00363DB0"/>
    <w:rsid w:val="00365A61"/>
    <w:rsid w:val="00377453"/>
    <w:rsid w:val="003B7890"/>
    <w:rsid w:val="003D61EC"/>
    <w:rsid w:val="003F643B"/>
    <w:rsid w:val="00401984"/>
    <w:rsid w:val="0041451B"/>
    <w:rsid w:val="00422886"/>
    <w:rsid w:val="00430A9C"/>
    <w:rsid w:val="0043118B"/>
    <w:rsid w:val="00443208"/>
    <w:rsid w:val="004465B7"/>
    <w:rsid w:val="00457F48"/>
    <w:rsid w:val="00460447"/>
    <w:rsid w:val="00463713"/>
    <w:rsid w:val="0046463D"/>
    <w:rsid w:val="004653E0"/>
    <w:rsid w:val="0047686E"/>
    <w:rsid w:val="00492C4C"/>
    <w:rsid w:val="004A5261"/>
    <w:rsid w:val="004B05B8"/>
    <w:rsid w:val="004B5558"/>
    <w:rsid w:val="004C4854"/>
    <w:rsid w:val="004E0E06"/>
    <w:rsid w:val="004F296A"/>
    <w:rsid w:val="004F32B6"/>
    <w:rsid w:val="00506A5E"/>
    <w:rsid w:val="00507A81"/>
    <w:rsid w:val="00517825"/>
    <w:rsid w:val="00532BF8"/>
    <w:rsid w:val="00536AA3"/>
    <w:rsid w:val="00540B5B"/>
    <w:rsid w:val="00542E66"/>
    <w:rsid w:val="00543420"/>
    <w:rsid w:val="0055799B"/>
    <w:rsid w:val="005B0716"/>
    <w:rsid w:val="005B129E"/>
    <w:rsid w:val="005B200D"/>
    <w:rsid w:val="005B420D"/>
    <w:rsid w:val="005D12CA"/>
    <w:rsid w:val="005D330F"/>
    <w:rsid w:val="005E0691"/>
    <w:rsid w:val="005F22E7"/>
    <w:rsid w:val="005F4929"/>
    <w:rsid w:val="00611179"/>
    <w:rsid w:val="00617A73"/>
    <w:rsid w:val="006202DE"/>
    <w:rsid w:val="00621DC4"/>
    <w:rsid w:val="0063188B"/>
    <w:rsid w:val="006452C6"/>
    <w:rsid w:val="0064692C"/>
    <w:rsid w:val="006517B4"/>
    <w:rsid w:val="00651886"/>
    <w:rsid w:val="00663FF6"/>
    <w:rsid w:val="00674C61"/>
    <w:rsid w:val="0068185C"/>
    <w:rsid w:val="00686223"/>
    <w:rsid w:val="00687B6D"/>
    <w:rsid w:val="00690686"/>
    <w:rsid w:val="00692A5D"/>
    <w:rsid w:val="006949A0"/>
    <w:rsid w:val="00696788"/>
    <w:rsid w:val="006B5E84"/>
    <w:rsid w:val="006D1660"/>
    <w:rsid w:val="006E179E"/>
    <w:rsid w:val="006E1965"/>
    <w:rsid w:val="006E5440"/>
    <w:rsid w:val="006F524B"/>
    <w:rsid w:val="00722481"/>
    <w:rsid w:val="007244B8"/>
    <w:rsid w:val="00726154"/>
    <w:rsid w:val="007272D1"/>
    <w:rsid w:val="00742DB8"/>
    <w:rsid w:val="00745F5E"/>
    <w:rsid w:val="00746624"/>
    <w:rsid w:val="007568CF"/>
    <w:rsid w:val="00772B42"/>
    <w:rsid w:val="00774ED5"/>
    <w:rsid w:val="007762A3"/>
    <w:rsid w:val="007871DC"/>
    <w:rsid w:val="00792E62"/>
    <w:rsid w:val="00794288"/>
    <w:rsid w:val="007A5CC7"/>
    <w:rsid w:val="007C52EF"/>
    <w:rsid w:val="007F27BE"/>
    <w:rsid w:val="00813D86"/>
    <w:rsid w:val="00822FE3"/>
    <w:rsid w:val="00825407"/>
    <w:rsid w:val="00827A1E"/>
    <w:rsid w:val="00845818"/>
    <w:rsid w:val="00847EDA"/>
    <w:rsid w:val="00851027"/>
    <w:rsid w:val="00852438"/>
    <w:rsid w:val="008532AA"/>
    <w:rsid w:val="008645A8"/>
    <w:rsid w:val="008666D8"/>
    <w:rsid w:val="00873934"/>
    <w:rsid w:val="00876506"/>
    <w:rsid w:val="00886509"/>
    <w:rsid w:val="008B1EE9"/>
    <w:rsid w:val="008C139D"/>
    <w:rsid w:val="008D3ACC"/>
    <w:rsid w:val="008E19D4"/>
    <w:rsid w:val="008F0B4C"/>
    <w:rsid w:val="0090300B"/>
    <w:rsid w:val="00914B81"/>
    <w:rsid w:val="00925686"/>
    <w:rsid w:val="00933759"/>
    <w:rsid w:val="009432C4"/>
    <w:rsid w:val="009449D7"/>
    <w:rsid w:val="009603DB"/>
    <w:rsid w:val="00960D90"/>
    <w:rsid w:val="00981F19"/>
    <w:rsid w:val="009828FD"/>
    <w:rsid w:val="00984E5E"/>
    <w:rsid w:val="00994594"/>
    <w:rsid w:val="009A13B5"/>
    <w:rsid w:val="009A3FCE"/>
    <w:rsid w:val="009B51AB"/>
    <w:rsid w:val="009C17D4"/>
    <w:rsid w:val="009F1437"/>
    <w:rsid w:val="009F50E0"/>
    <w:rsid w:val="00A24155"/>
    <w:rsid w:val="00A300F8"/>
    <w:rsid w:val="00A379F1"/>
    <w:rsid w:val="00A8556F"/>
    <w:rsid w:val="00AA0797"/>
    <w:rsid w:val="00AA6BD4"/>
    <w:rsid w:val="00AB6BDF"/>
    <w:rsid w:val="00AB7DB6"/>
    <w:rsid w:val="00AD15EC"/>
    <w:rsid w:val="00AD2D9C"/>
    <w:rsid w:val="00AD4505"/>
    <w:rsid w:val="00AD4AF8"/>
    <w:rsid w:val="00AD7FF1"/>
    <w:rsid w:val="00AE19FD"/>
    <w:rsid w:val="00B02F3E"/>
    <w:rsid w:val="00B077CD"/>
    <w:rsid w:val="00B147DC"/>
    <w:rsid w:val="00B16A2B"/>
    <w:rsid w:val="00B35A03"/>
    <w:rsid w:val="00B52044"/>
    <w:rsid w:val="00B57FA2"/>
    <w:rsid w:val="00B72DB5"/>
    <w:rsid w:val="00B81750"/>
    <w:rsid w:val="00B83C3A"/>
    <w:rsid w:val="00B850D5"/>
    <w:rsid w:val="00B85526"/>
    <w:rsid w:val="00B91CF8"/>
    <w:rsid w:val="00BB1217"/>
    <w:rsid w:val="00BB5441"/>
    <w:rsid w:val="00BB7489"/>
    <w:rsid w:val="00BC120C"/>
    <w:rsid w:val="00BC1440"/>
    <w:rsid w:val="00BC23AF"/>
    <w:rsid w:val="00BE1E24"/>
    <w:rsid w:val="00BE1F82"/>
    <w:rsid w:val="00BF298D"/>
    <w:rsid w:val="00BF5F87"/>
    <w:rsid w:val="00BF7597"/>
    <w:rsid w:val="00C175B8"/>
    <w:rsid w:val="00C2246F"/>
    <w:rsid w:val="00C26CF4"/>
    <w:rsid w:val="00C36820"/>
    <w:rsid w:val="00C4394C"/>
    <w:rsid w:val="00C54420"/>
    <w:rsid w:val="00C57BC5"/>
    <w:rsid w:val="00C7475A"/>
    <w:rsid w:val="00C750F4"/>
    <w:rsid w:val="00C77E97"/>
    <w:rsid w:val="00C84CDD"/>
    <w:rsid w:val="00C871BF"/>
    <w:rsid w:val="00C90F54"/>
    <w:rsid w:val="00C968EE"/>
    <w:rsid w:val="00CB0F6F"/>
    <w:rsid w:val="00CE438D"/>
    <w:rsid w:val="00CE4714"/>
    <w:rsid w:val="00CE5144"/>
    <w:rsid w:val="00CE51DF"/>
    <w:rsid w:val="00CE6A4C"/>
    <w:rsid w:val="00CE7F04"/>
    <w:rsid w:val="00CF0DF2"/>
    <w:rsid w:val="00CF6BCC"/>
    <w:rsid w:val="00D13F26"/>
    <w:rsid w:val="00D26200"/>
    <w:rsid w:val="00D26294"/>
    <w:rsid w:val="00D32A3A"/>
    <w:rsid w:val="00D331EA"/>
    <w:rsid w:val="00D50551"/>
    <w:rsid w:val="00D86886"/>
    <w:rsid w:val="00D908DC"/>
    <w:rsid w:val="00D9210B"/>
    <w:rsid w:val="00DA5B1F"/>
    <w:rsid w:val="00DB37F7"/>
    <w:rsid w:val="00DC3D52"/>
    <w:rsid w:val="00DF48E1"/>
    <w:rsid w:val="00E06063"/>
    <w:rsid w:val="00E1134D"/>
    <w:rsid w:val="00E14BC1"/>
    <w:rsid w:val="00E22713"/>
    <w:rsid w:val="00E2431B"/>
    <w:rsid w:val="00E4636D"/>
    <w:rsid w:val="00E64C7C"/>
    <w:rsid w:val="00E71D2A"/>
    <w:rsid w:val="00E763DE"/>
    <w:rsid w:val="00E8282C"/>
    <w:rsid w:val="00E86783"/>
    <w:rsid w:val="00E93B3C"/>
    <w:rsid w:val="00EA04B1"/>
    <w:rsid w:val="00EA22D3"/>
    <w:rsid w:val="00EA315D"/>
    <w:rsid w:val="00EA66AF"/>
    <w:rsid w:val="00EB613F"/>
    <w:rsid w:val="00EC1C78"/>
    <w:rsid w:val="00EC3384"/>
    <w:rsid w:val="00EC57FF"/>
    <w:rsid w:val="00ED3F05"/>
    <w:rsid w:val="00ED7030"/>
    <w:rsid w:val="00EE46C8"/>
    <w:rsid w:val="00EF7777"/>
    <w:rsid w:val="00F006E1"/>
    <w:rsid w:val="00F04571"/>
    <w:rsid w:val="00F0780B"/>
    <w:rsid w:val="00F15D82"/>
    <w:rsid w:val="00F21399"/>
    <w:rsid w:val="00F321A0"/>
    <w:rsid w:val="00F445CF"/>
    <w:rsid w:val="00F44E02"/>
    <w:rsid w:val="00F50BF8"/>
    <w:rsid w:val="00F57611"/>
    <w:rsid w:val="00F60037"/>
    <w:rsid w:val="00F60809"/>
    <w:rsid w:val="00F642AA"/>
    <w:rsid w:val="00F67683"/>
    <w:rsid w:val="00F702A3"/>
    <w:rsid w:val="00F72997"/>
    <w:rsid w:val="00F97D3C"/>
    <w:rsid w:val="00FA691F"/>
    <w:rsid w:val="00FA7688"/>
    <w:rsid w:val="00FB12FC"/>
    <w:rsid w:val="00FB1D37"/>
    <w:rsid w:val="00FB2357"/>
    <w:rsid w:val="00FB3437"/>
    <w:rsid w:val="00FB45B7"/>
    <w:rsid w:val="00FB7D19"/>
    <w:rsid w:val="00FC2ACD"/>
    <w:rsid w:val="00FC5379"/>
    <w:rsid w:val="00FC5544"/>
    <w:rsid w:val="00FD7B9A"/>
    <w:rsid w:val="00FE10AF"/>
    <w:rsid w:val="00FF0E1C"/>
    <w:rsid w:val="00FF2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DEE7101-3D24-4454-8266-E129C35B0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1EA"/>
    <w:pPr>
      <w:jc w:val="both"/>
    </w:pPr>
    <w:rPr>
      <w:rFonts w:ascii="Times New Roman" w:hAnsi="Times New Roman" w:cs="Times New Roman"/>
      <w:sz w:val="22"/>
      <w:szCs w:val="22"/>
      <w:lang w:eastAsia="en-US"/>
    </w:rPr>
  </w:style>
  <w:style w:type="paragraph" w:styleId="2">
    <w:name w:val="heading 2"/>
    <w:basedOn w:val="a"/>
    <w:next w:val="a"/>
    <w:link w:val="20"/>
    <w:uiPriority w:val="9"/>
    <w:unhideWhenUsed/>
    <w:qFormat/>
    <w:rsid w:val="00876506"/>
    <w:pPr>
      <w:keepNext/>
      <w:keepLines/>
      <w:spacing w:before="40" w:line="259" w:lineRule="auto"/>
      <w:jc w:val="left"/>
      <w:outlineLvl w:val="1"/>
    </w:pPr>
    <w:rPr>
      <w:rFonts w:ascii="Calibri Light" w:hAnsi="Calibri Light"/>
      <w:color w:val="2E74B5"/>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876506"/>
    <w:rPr>
      <w:rFonts w:ascii="Calibri Light" w:hAnsi="Calibri Light" w:cs="Times New Roman"/>
      <w:color w:val="2E74B5"/>
      <w:sz w:val="26"/>
      <w:szCs w:val="26"/>
      <w:lang w:val="x-none" w:eastAsia="en-US"/>
    </w:rPr>
  </w:style>
  <w:style w:type="paragraph" w:styleId="a3">
    <w:name w:val="Body Text Indent"/>
    <w:basedOn w:val="a"/>
    <w:link w:val="a4"/>
    <w:uiPriority w:val="99"/>
    <w:rsid w:val="008E19D4"/>
    <w:pPr>
      <w:spacing w:after="120"/>
      <w:ind w:left="283"/>
      <w:jc w:val="left"/>
    </w:pPr>
    <w:rPr>
      <w:sz w:val="24"/>
      <w:szCs w:val="24"/>
      <w:lang w:eastAsia="ru-RU"/>
    </w:rPr>
  </w:style>
  <w:style w:type="character" w:customStyle="1" w:styleId="a4">
    <w:name w:val="Основной текст с отступом Знак"/>
    <w:basedOn w:val="a0"/>
    <w:link w:val="a3"/>
    <w:uiPriority w:val="99"/>
    <w:locked/>
    <w:rsid w:val="008E19D4"/>
    <w:rPr>
      <w:rFonts w:ascii="Times New Roman" w:hAnsi="Times New Roman" w:cs="Times New Roman"/>
      <w:sz w:val="24"/>
      <w:szCs w:val="24"/>
      <w:lang w:val="x-none" w:eastAsia="ru-RU"/>
    </w:rPr>
  </w:style>
  <w:style w:type="paragraph" w:styleId="a5">
    <w:name w:val="header"/>
    <w:basedOn w:val="a"/>
    <w:link w:val="a6"/>
    <w:uiPriority w:val="99"/>
    <w:unhideWhenUsed/>
    <w:rsid w:val="00690686"/>
    <w:pPr>
      <w:tabs>
        <w:tab w:val="center" w:pos="4677"/>
        <w:tab w:val="right" w:pos="9355"/>
      </w:tabs>
    </w:pPr>
  </w:style>
  <w:style w:type="character" w:customStyle="1" w:styleId="a6">
    <w:name w:val="Верхний колонтитул Знак"/>
    <w:basedOn w:val="a0"/>
    <w:link w:val="a5"/>
    <w:uiPriority w:val="99"/>
    <w:locked/>
    <w:rsid w:val="00690686"/>
    <w:rPr>
      <w:rFonts w:ascii="Calibri" w:hAnsi="Calibri" w:cs="Times New Roman"/>
    </w:rPr>
  </w:style>
  <w:style w:type="paragraph" w:styleId="a7">
    <w:name w:val="footer"/>
    <w:basedOn w:val="a"/>
    <w:link w:val="a8"/>
    <w:uiPriority w:val="99"/>
    <w:unhideWhenUsed/>
    <w:rsid w:val="00690686"/>
    <w:pPr>
      <w:tabs>
        <w:tab w:val="center" w:pos="4677"/>
        <w:tab w:val="right" w:pos="9355"/>
      </w:tabs>
    </w:pPr>
  </w:style>
  <w:style w:type="character" w:customStyle="1" w:styleId="a8">
    <w:name w:val="Нижний колонтитул Знак"/>
    <w:basedOn w:val="a0"/>
    <w:link w:val="a7"/>
    <w:uiPriority w:val="99"/>
    <w:locked/>
    <w:rsid w:val="00690686"/>
    <w:rPr>
      <w:rFonts w:ascii="Calibri" w:hAnsi="Calibri" w:cs="Times New Roman"/>
    </w:rPr>
  </w:style>
  <w:style w:type="paragraph" w:styleId="a9">
    <w:name w:val="List Paragraph"/>
    <w:basedOn w:val="a"/>
    <w:uiPriority w:val="34"/>
    <w:qFormat/>
    <w:rsid w:val="00C871BF"/>
    <w:pPr>
      <w:ind w:left="720"/>
      <w:contextualSpacing/>
    </w:pPr>
  </w:style>
  <w:style w:type="paragraph" w:styleId="aa">
    <w:name w:val="Title"/>
    <w:basedOn w:val="a"/>
    <w:link w:val="ab"/>
    <w:uiPriority w:val="10"/>
    <w:qFormat/>
    <w:rsid w:val="002109A6"/>
    <w:pPr>
      <w:jc w:val="center"/>
    </w:pPr>
    <w:rPr>
      <w:b/>
      <w:sz w:val="24"/>
      <w:szCs w:val="20"/>
      <w:lang w:eastAsia="ru-RU"/>
    </w:rPr>
  </w:style>
  <w:style w:type="character" w:customStyle="1" w:styleId="ab">
    <w:name w:val="Заголовок Знак"/>
    <w:basedOn w:val="a0"/>
    <w:link w:val="aa"/>
    <w:uiPriority w:val="10"/>
    <w:locked/>
    <w:rsid w:val="002109A6"/>
    <w:rPr>
      <w:rFonts w:ascii="Times New Roman" w:hAnsi="Times New Roman" w:cs="Times New Roman"/>
      <w:b/>
      <w:sz w:val="20"/>
      <w:szCs w:val="20"/>
      <w:lang w:val="x-none" w:eastAsia="ru-RU"/>
    </w:rPr>
  </w:style>
  <w:style w:type="paragraph" w:styleId="ac">
    <w:name w:val="Balloon Text"/>
    <w:basedOn w:val="a"/>
    <w:link w:val="ad"/>
    <w:uiPriority w:val="99"/>
    <w:semiHidden/>
    <w:rsid w:val="00D908DC"/>
    <w:rPr>
      <w:rFonts w:ascii="Tahoma" w:hAnsi="Tahoma" w:cs="Tahoma"/>
      <w:sz w:val="16"/>
      <w:szCs w:val="16"/>
    </w:rPr>
  </w:style>
  <w:style w:type="character" w:customStyle="1" w:styleId="ad">
    <w:name w:val="Текст выноски Знак"/>
    <w:basedOn w:val="a0"/>
    <w:link w:val="ac"/>
    <w:uiPriority w:val="99"/>
    <w:semiHidden/>
    <w:locked/>
    <w:rPr>
      <w:rFonts w:ascii="Tahoma" w:hAnsi="Tahoma" w:cs="Tahoma"/>
      <w:sz w:val="16"/>
      <w:szCs w:val="16"/>
      <w:lang w:val="x-none" w:eastAsia="en-US"/>
    </w:rPr>
  </w:style>
  <w:style w:type="table" w:styleId="ae">
    <w:name w:val="Table Grid"/>
    <w:basedOn w:val="a1"/>
    <w:uiPriority w:val="59"/>
    <w:rsid w:val="00F445C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普通(网站) Char"/>
    <w:aliases w:val="普通 (Web) Char,普通(Web) Char,普通(?站) Char,普通  Char,普通(F51站) Char,普通(&amp;#32593,站) Char,普通(网 站) Char,普通(?F51站) Char,普通(_F51站) Char,普通 Char,普 Ƭhar,普通(網站) Char,普通( F51站) Char,普򐆬har,普通(?o?) Ch?o,普通(u0007F51站) Char,普通Char,普通(站) Char,普通(? 站) Cha"/>
    <w:basedOn w:val="a0"/>
    <w:link w:val="wordsection1"/>
    <w:uiPriority w:val="99"/>
    <w:locked/>
    <w:rsid w:val="007871DC"/>
    <w:rPr>
      <w:rFonts w:cs="Calibri"/>
      <w:lang w:val="x-none" w:eastAsia="zh-CN"/>
    </w:rPr>
  </w:style>
  <w:style w:type="paragraph" w:customStyle="1" w:styleId="wordsection1">
    <w:name w:val="wordsection1"/>
    <w:aliases w:val="m_,9034989704951977135gmail"/>
    <w:basedOn w:val="a"/>
    <w:link w:val="Char"/>
    <w:uiPriority w:val="99"/>
    <w:rsid w:val="007871DC"/>
    <w:pPr>
      <w:spacing w:before="100" w:beforeAutospacing="1" w:after="100" w:afterAutospacing="1"/>
      <w:jc w:val="left"/>
    </w:pPr>
    <w:rPr>
      <w:rFonts w:ascii="Calibri" w:hAnsi="Calibri" w:cs="Calibri"/>
      <w:sz w:val="20"/>
      <w:szCs w:val="20"/>
      <w:lang w:eastAsia="zh-CN"/>
    </w:rPr>
  </w:style>
  <w:style w:type="paragraph" w:customStyle="1" w:styleId="Default">
    <w:name w:val="Default"/>
    <w:rsid w:val="00876506"/>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652451">
      <w:marLeft w:val="0"/>
      <w:marRight w:val="0"/>
      <w:marTop w:val="0"/>
      <w:marBottom w:val="0"/>
      <w:divBdr>
        <w:top w:val="none" w:sz="0" w:space="0" w:color="auto"/>
        <w:left w:val="none" w:sz="0" w:space="0" w:color="auto"/>
        <w:bottom w:val="none" w:sz="0" w:space="0" w:color="auto"/>
        <w:right w:val="none" w:sz="0" w:space="0" w:color="auto"/>
      </w:divBdr>
    </w:div>
    <w:div w:id="3726524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2338</Words>
  <Characters>13331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«M__ДОГОВОРА_ФОРМАТИРОВАННЫЙ»</vt:lpstr>
    </vt:vector>
  </TitlesOfParts>
  <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«M__ДОГОВОРА_ФОРМАТИРОВАННЫЙ»</dc:title>
  <dc:subject/>
  <dc:creator>korolev2</dc:creator>
  <cp:keywords/>
  <dc:description/>
  <cp:lastModifiedBy>user</cp:lastModifiedBy>
  <cp:revision>2</cp:revision>
  <dcterms:created xsi:type="dcterms:W3CDTF">2026-08-17T01:42:00Z</dcterms:created>
  <dcterms:modified xsi:type="dcterms:W3CDTF">2026-08-17T01:42:00Z</dcterms:modified>
</cp:coreProperties>
</file>