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A402" w14:textId="77777777" w:rsidR="00202C73" w:rsidRDefault="00202C73" w:rsidP="00F746F8">
      <w:pPr>
        <w:spacing w:after="0" w:line="240" w:lineRule="atLeast"/>
        <w:ind w:right="-286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202C73">
        <w:rPr>
          <w:rFonts w:ascii="Times New Roman" w:hAnsi="Times New Roman"/>
          <w:b/>
          <w:bCs/>
          <w:sz w:val="20"/>
          <w:szCs w:val="20"/>
        </w:rPr>
        <w:t>Описание объекта закупки</w:t>
      </w:r>
    </w:p>
    <w:p w14:paraId="5FEAA76A" w14:textId="43CAB961" w:rsidR="00153346" w:rsidRDefault="00153346" w:rsidP="00F746F8">
      <w:pPr>
        <w:spacing w:after="0"/>
        <w:ind w:right="-28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на оказание услуг по </w:t>
      </w:r>
      <w:r w:rsidR="00A73833">
        <w:rPr>
          <w:rFonts w:ascii="Times New Roman" w:hAnsi="Times New Roman"/>
          <w:b/>
          <w:bCs/>
          <w:sz w:val="20"/>
          <w:szCs w:val="20"/>
        </w:rPr>
        <w:t>проведению э</w:t>
      </w:r>
      <w:r w:rsidR="00A73833" w:rsidRPr="00A73833">
        <w:rPr>
          <w:rFonts w:ascii="Times New Roman" w:hAnsi="Times New Roman"/>
          <w:b/>
          <w:bCs/>
          <w:sz w:val="20"/>
          <w:szCs w:val="20"/>
        </w:rPr>
        <w:t>кспертизы промышленной безопасности газового</w:t>
      </w:r>
      <w:r w:rsidR="00A7383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73833" w:rsidRPr="00A73833">
        <w:rPr>
          <w:rFonts w:ascii="Times New Roman" w:hAnsi="Times New Roman"/>
          <w:b/>
          <w:bCs/>
          <w:sz w:val="20"/>
          <w:szCs w:val="20"/>
        </w:rPr>
        <w:t>оборудования котельной ЦКБ ГА</w:t>
      </w:r>
    </w:p>
    <w:p w14:paraId="48256CF8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ED236F1" w14:textId="0C2DCA29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ОКПД2 </w:t>
      </w:r>
      <w:r w:rsidR="00A73833" w:rsidRPr="00A73833">
        <w:rPr>
          <w:rFonts w:ascii="Times New Roman" w:hAnsi="Times New Roman"/>
          <w:sz w:val="20"/>
          <w:szCs w:val="20"/>
        </w:rPr>
        <w:t>71.20.19.190</w:t>
      </w:r>
      <w:r w:rsidR="00D543C6" w:rsidRPr="00D543C6">
        <w:rPr>
          <w:rFonts w:ascii="Times New Roman" w:hAnsi="Times New Roman"/>
          <w:sz w:val="20"/>
          <w:szCs w:val="20"/>
        </w:rPr>
        <w:t xml:space="preserve"> - </w:t>
      </w:r>
      <w:r w:rsidR="00A73833" w:rsidRPr="00A73833">
        <w:rPr>
          <w:rFonts w:ascii="Times New Roman" w:hAnsi="Times New Roman"/>
          <w:sz w:val="20"/>
          <w:szCs w:val="20"/>
        </w:rPr>
        <w:t>Услуги по техническим испытаниям и анализу прочие, не включенные в другие группировки</w:t>
      </w:r>
    </w:p>
    <w:p w14:paraId="2F6B8FA6" w14:textId="42FBCE5C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КТРУ </w:t>
      </w:r>
      <w:r w:rsidR="00A73833" w:rsidRPr="00A73833">
        <w:rPr>
          <w:rFonts w:ascii="Times New Roman" w:hAnsi="Times New Roman"/>
          <w:sz w:val="20"/>
          <w:szCs w:val="20"/>
        </w:rPr>
        <w:t>71.20.10.000-00000004</w:t>
      </w:r>
      <w:r w:rsidR="00D543C6" w:rsidRPr="00D543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="00A73833" w:rsidRPr="00A73833">
        <w:rPr>
          <w:rFonts w:ascii="Times New Roman" w:hAnsi="Times New Roman"/>
          <w:sz w:val="20"/>
          <w:szCs w:val="20"/>
        </w:rPr>
        <w:t>Услуги в области технических испытаний, исследований и анализа</w:t>
      </w:r>
    </w:p>
    <w:p w14:paraId="368F4109" w14:textId="77777777" w:rsidR="00705C7B" w:rsidRDefault="00705C7B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C729AF0" w14:textId="30BBFABF" w:rsidR="00153346" w:rsidRDefault="00D543C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Количество - </w:t>
      </w:r>
      <w:r w:rsidR="00153346">
        <w:rPr>
          <w:rFonts w:ascii="Times New Roman" w:hAnsi="Times New Roman"/>
          <w:sz w:val="20"/>
          <w:szCs w:val="20"/>
        </w:rPr>
        <w:t>1 усл</w:t>
      </w:r>
      <w:r>
        <w:rPr>
          <w:rFonts w:ascii="Times New Roman" w:hAnsi="Times New Roman"/>
          <w:sz w:val="20"/>
          <w:szCs w:val="20"/>
        </w:rPr>
        <w:t>.</w:t>
      </w:r>
      <w:r w:rsidR="00153346">
        <w:rPr>
          <w:rFonts w:ascii="Times New Roman" w:hAnsi="Times New Roman"/>
          <w:sz w:val="20"/>
          <w:szCs w:val="20"/>
        </w:rPr>
        <w:t xml:space="preserve"> ед</w:t>
      </w:r>
      <w:r>
        <w:rPr>
          <w:rFonts w:ascii="Times New Roman" w:hAnsi="Times New Roman"/>
          <w:sz w:val="20"/>
          <w:szCs w:val="20"/>
        </w:rPr>
        <w:t>.</w:t>
      </w:r>
    </w:p>
    <w:p w14:paraId="63AEB58A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8CBDF22" w14:textId="116F863C" w:rsidR="00A73833" w:rsidRDefault="000145E9" w:rsidP="000145E9">
      <w:pPr>
        <w:spacing w:after="0"/>
        <w:ind w:left="426" w:right="141"/>
        <w:rPr>
          <w:rFonts w:ascii="Times New Roman" w:hAnsi="Times New Roman"/>
          <w:sz w:val="20"/>
          <w:szCs w:val="20"/>
        </w:rPr>
      </w:pPr>
      <w:r w:rsidRPr="000145E9">
        <w:rPr>
          <w:rFonts w:ascii="Times New Roman" w:hAnsi="Times New Roman"/>
          <w:b/>
          <w:bCs/>
          <w:sz w:val="20"/>
          <w:szCs w:val="20"/>
        </w:rPr>
        <w:t>Место оказания услуг</w:t>
      </w:r>
      <w:r w:rsidR="00A73833" w:rsidRPr="000145E9">
        <w:rPr>
          <w:rFonts w:ascii="Times New Roman" w:hAnsi="Times New Roman"/>
          <w:b/>
          <w:bCs/>
          <w:sz w:val="20"/>
          <w:szCs w:val="20"/>
        </w:rPr>
        <w:t>:</w:t>
      </w:r>
      <w:r w:rsidR="00A73833" w:rsidRPr="000145E9">
        <w:rPr>
          <w:rFonts w:ascii="Times New Roman" w:hAnsi="Times New Roman"/>
          <w:sz w:val="20"/>
          <w:szCs w:val="20"/>
        </w:rPr>
        <w:t xml:space="preserve"> г. Москва, Иваньковское шоссе, д. 7, стр. 9 (котельная)</w:t>
      </w:r>
      <w:r>
        <w:rPr>
          <w:rFonts w:ascii="Times New Roman" w:hAnsi="Times New Roman"/>
          <w:sz w:val="20"/>
          <w:szCs w:val="20"/>
        </w:rPr>
        <w:t>.</w:t>
      </w:r>
    </w:p>
    <w:p w14:paraId="29BCFD9D" w14:textId="7574FCE5" w:rsidR="000145E9" w:rsidRPr="000145E9" w:rsidRDefault="000145E9" w:rsidP="000145E9">
      <w:pPr>
        <w:spacing w:after="0"/>
        <w:ind w:left="426" w:right="141"/>
        <w:rPr>
          <w:rFonts w:ascii="Times New Roman" w:hAnsi="Times New Roman"/>
          <w:b/>
          <w:bCs/>
          <w:sz w:val="20"/>
          <w:szCs w:val="20"/>
        </w:rPr>
      </w:pPr>
      <w:r w:rsidRPr="000145E9">
        <w:rPr>
          <w:rFonts w:ascii="Times New Roman" w:hAnsi="Times New Roman"/>
          <w:b/>
          <w:bCs/>
          <w:sz w:val="20"/>
          <w:szCs w:val="20"/>
        </w:rPr>
        <w:t>Перечень оборудования:</w:t>
      </w:r>
    </w:p>
    <w:p w14:paraId="577E0536" w14:textId="7B291F6F" w:rsidR="00663C9F" w:rsidRPr="00DA2E5D" w:rsidRDefault="00663C9F" w:rsidP="00705C7B">
      <w:pPr>
        <w:spacing w:after="0"/>
        <w:ind w:left="426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DA2E5D">
        <w:rPr>
          <w:rFonts w:ascii="Times New Roman" w:hAnsi="Times New Roman"/>
          <w:b/>
          <w:bCs/>
          <w:i/>
          <w:iCs/>
          <w:sz w:val="20"/>
          <w:szCs w:val="20"/>
          <w:u w:val="single"/>
          <w:lang w:val="en-US"/>
        </w:rPr>
        <w:t>I</w:t>
      </w:r>
      <w:r w:rsidRPr="00DA2E5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. Газорегуляторная установка (ГРУ):</w:t>
      </w:r>
    </w:p>
    <w:p w14:paraId="444F896D" w14:textId="0CD97847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 w:rsidRPr="00DA2E5D">
        <w:rPr>
          <w:rFonts w:ascii="Times New Roman" w:hAnsi="Times New Roman"/>
          <w:sz w:val="20"/>
          <w:szCs w:val="20"/>
        </w:rPr>
        <w:t>Расположена на отметке 2-го этажа котельной.</w:t>
      </w:r>
    </w:p>
    <w:p w14:paraId="3A57F855" w14:textId="62477CD6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 w:rsidRPr="00DA2E5D">
        <w:rPr>
          <w:rFonts w:ascii="Times New Roman" w:hAnsi="Times New Roman"/>
          <w:sz w:val="20"/>
          <w:szCs w:val="20"/>
        </w:rPr>
        <w:t>Пределы регулирования: 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DA2E5D">
        <w:rPr>
          <w:rFonts w:ascii="Times New Roman" w:hAnsi="Times New Roman"/>
          <w:sz w:val="20"/>
          <w:szCs w:val="20"/>
        </w:rPr>
        <w:t>мин.</w:t>
      </w:r>
      <w:r>
        <w:rPr>
          <w:rFonts w:ascii="Times New Roman" w:hAnsi="Times New Roman"/>
          <w:sz w:val="20"/>
          <w:szCs w:val="20"/>
        </w:rPr>
        <w:t xml:space="preserve"> -</w:t>
      </w:r>
      <w:r w:rsidRPr="00DA2E5D">
        <w:rPr>
          <w:rFonts w:ascii="Times New Roman" w:hAnsi="Times New Roman"/>
          <w:sz w:val="20"/>
          <w:szCs w:val="20"/>
        </w:rPr>
        <w:t xml:space="preserve"> 50 мм. вод. ст.</w:t>
      </w:r>
    </w:p>
    <w:p w14:paraId="5BDEB7A2" w14:textId="0AC4A9C5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A2E5D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A2E5D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DA2E5D">
        <w:rPr>
          <w:rFonts w:ascii="Times New Roman" w:hAnsi="Times New Roman"/>
          <w:sz w:val="20"/>
          <w:szCs w:val="20"/>
        </w:rPr>
        <w:t>мах.</w:t>
      </w:r>
      <w:r>
        <w:rPr>
          <w:rFonts w:ascii="Times New Roman" w:hAnsi="Times New Roman"/>
          <w:sz w:val="20"/>
          <w:szCs w:val="20"/>
        </w:rPr>
        <w:t xml:space="preserve"> -</w:t>
      </w:r>
      <w:r w:rsidRPr="00DA2E5D">
        <w:rPr>
          <w:rFonts w:ascii="Times New Roman" w:hAnsi="Times New Roman"/>
          <w:sz w:val="20"/>
          <w:szCs w:val="20"/>
        </w:rPr>
        <w:t xml:space="preserve"> 600 мм. вод. ст.</w:t>
      </w:r>
    </w:p>
    <w:p w14:paraId="0A37AB21" w14:textId="765984D6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 w:rsidRPr="00DA2E5D">
        <w:rPr>
          <w:rFonts w:ascii="Times New Roman" w:hAnsi="Times New Roman"/>
          <w:sz w:val="20"/>
          <w:szCs w:val="20"/>
        </w:rPr>
        <w:t>Пропускная способность: Q</w:t>
      </w:r>
      <w:r>
        <w:rPr>
          <w:rFonts w:ascii="Times New Roman" w:hAnsi="Times New Roman"/>
          <w:sz w:val="20"/>
          <w:szCs w:val="20"/>
        </w:rPr>
        <w:t xml:space="preserve"> </w:t>
      </w:r>
      <w:r w:rsidRPr="00DA2E5D">
        <w:rPr>
          <w:rFonts w:ascii="Times New Roman" w:hAnsi="Times New Roman"/>
          <w:sz w:val="20"/>
          <w:szCs w:val="20"/>
        </w:rPr>
        <w:t xml:space="preserve">мах.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A2E5D">
        <w:rPr>
          <w:rFonts w:ascii="Times New Roman" w:hAnsi="Times New Roman"/>
          <w:sz w:val="20"/>
          <w:szCs w:val="20"/>
        </w:rPr>
        <w:t>3300 м³/час.</w:t>
      </w:r>
    </w:p>
    <w:p w14:paraId="14ACCC56" w14:textId="3CB2441F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 w:rsidRPr="00DA2E5D">
        <w:rPr>
          <w:rFonts w:ascii="Times New Roman" w:hAnsi="Times New Roman"/>
          <w:sz w:val="20"/>
          <w:szCs w:val="20"/>
        </w:rPr>
        <w:t>Диаметр газопровода у входа   – Ду-150</w:t>
      </w:r>
    </w:p>
    <w:p w14:paraId="079F45F0" w14:textId="25421D22" w:rsidR="00DA2E5D" w:rsidRDefault="00DA2E5D" w:rsidP="00DA2E5D">
      <w:pPr>
        <w:spacing w:after="0"/>
        <w:ind w:left="426" w:firstLine="141"/>
        <w:rPr>
          <w:rFonts w:ascii="Times New Roman" w:hAnsi="Times New Roman"/>
          <w:sz w:val="20"/>
          <w:szCs w:val="20"/>
        </w:rPr>
      </w:pPr>
      <w:r w:rsidRPr="00DA2E5D">
        <w:rPr>
          <w:rFonts w:ascii="Times New Roman" w:hAnsi="Times New Roman"/>
          <w:sz w:val="20"/>
          <w:szCs w:val="20"/>
        </w:rPr>
        <w:t>Диаметр газопровода у выхода – Ду-250</w:t>
      </w:r>
    </w:p>
    <w:p w14:paraId="246C70A5" w14:textId="1C534AFF" w:rsidR="00DA2E5D" w:rsidRPr="00DA2E5D" w:rsidRDefault="00DA2E5D" w:rsidP="00DA2E5D">
      <w:pPr>
        <w:spacing w:after="0"/>
        <w:ind w:left="426" w:firstLine="141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DA2E5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Оборудование ГРУ:</w:t>
      </w:r>
    </w:p>
    <w:p w14:paraId="189ACF59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1. Регулятор давления – РДУК 2н-100/70, Ду-100</w:t>
      </w:r>
    </w:p>
    <w:p w14:paraId="06113DF0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2. Счётчик газа – СГ-16М-800</w:t>
      </w:r>
    </w:p>
    <w:p w14:paraId="5E81C0EE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3. Корректор – ЕК-260</w:t>
      </w:r>
    </w:p>
    <w:p w14:paraId="32D352C3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4. Комплекс – СГ-ЭКВз-800, Ду-100</w:t>
      </w:r>
    </w:p>
    <w:p w14:paraId="701AD6AF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5. Задвижка на вводе газа в ГРУ</w:t>
      </w:r>
    </w:p>
    <w:p w14:paraId="50AADB3A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6. Предохранительный клапан – ПКН-100, Ду-100.</w:t>
      </w:r>
    </w:p>
    <w:p w14:paraId="45A93063" w14:textId="75B4DA68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 xml:space="preserve">7. Затвор </w:t>
      </w:r>
      <w:r w:rsidR="000145E9" w:rsidRPr="00663C9F">
        <w:rPr>
          <w:rFonts w:ascii="Times New Roman" w:hAnsi="Times New Roman"/>
          <w:sz w:val="20"/>
          <w:szCs w:val="20"/>
        </w:rPr>
        <w:t>–</w:t>
      </w:r>
      <w:r w:rsidR="000145E9">
        <w:rPr>
          <w:rFonts w:ascii="Times New Roman" w:hAnsi="Times New Roman"/>
          <w:sz w:val="20"/>
          <w:szCs w:val="20"/>
        </w:rPr>
        <w:t xml:space="preserve"> </w:t>
      </w:r>
      <w:r w:rsidRPr="00663C9F">
        <w:rPr>
          <w:rFonts w:ascii="Times New Roman" w:hAnsi="Times New Roman"/>
          <w:sz w:val="20"/>
          <w:szCs w:val="20"/>
        </w:rPr>
        <w:t>ПСК-50Н/0,05, Ду-50</w:t>
      </w:r>
    </w:p>
    <w:p w14:paraId="06B22A86" w14:textId="3E3F7DC8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8. Манометры: а) жидкостной V- образный</w:t>
      </w:r>
    </w:p>
    <w:p w14:paraId="7C160103" w14:textId="50105940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 xml:space="preserve">                          б) механический МТП-160 (кол- во - 2 шт.)</w:t>
      </w:r>
    </w:p>
    <w:p w14:paraId="7331C1FA" w14:textId="48D79DF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 xml:space="preserve">9. Термометр </w:t>
      </w:r>
      <w:r w:rsidR="000145E9">
        <w:rPr>
          <w:rFonts w:ascii="Times New Roman" w:hAnsi="Times New Roman"/>
          <w:sz w:val="20"/>
          <w:szCs w:val="20"/>
        </w:rPr>
        <w:t>(</w:t>
      </w:r>
      <w:r w:rsidRPr="00663C9F">
        <w:rPr>
          <w:rFonts w:ascii="Times New Roman" w:hAnsi="Times New Roman"/>
          <w:sz w:val="20"/>
          <w:szCs w:val="20"/>
        </w:rPr>
        <w:t>встроен в комплекс</w:t>
      </w:r>
      <w:r w:rsidR="000145E9">
        <w:rPr>
          <w:rFonts w:ascii="Times New Roman" w:hAnsi="Times New Roman"/>
          <w:sz w:val="20"/>
          <w:szCs w:val="20"/>
        </w:rPr>
        <w:t>)</w:t>
      </w:r>
    </w:p>
    <w:p w14:paraId="56EB979E" w14:textId="322E124B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10. Задвижки: ЗКЛ-2-16</w:t>
      </w:r>
      <w:r w:rsidR="005F293B">
        <w:rPr>
          <w:rFonts w:ascii="Times New Roman" w:hAnsi="Times New Roman"/>
          <w:sz w:val="20"/>
          <w:szCs w:val="20"/>
        </w:rPr>
        <w:t>,</w:t>
      </w:r>
      <w:r w:rsidRPr="00663C9F">
        <w:rPr>
          <w:rFonts w:ascii="Times New Roman" w:hAnsi="Times New Roman"/>
          <w:sz w:val="20"/>
          <w:szCs w:val="20"/>
        </w:rPr>
        <w:t xml:space="preserve"> Ду-100 (кол-во - 2 шт.)</w:t>
      </w:r>
    </w:p>
    <w:p w14:paraId="272475B8" w14:textId="269F1B8F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 xml:space="preserve">                         ЗКЛ-2-1</w:t>
      </w:r>
      <w:r w:rsidR="005F293B">
        <w:rPr>
          <w:rFonts w:ascii="Times New Roman" w:hAnsi="Times New Roman"/>
          <w:sz w:val="20"/>
          <w:szCs w:val="20"/>
        </w:rPr>
        <w:t>6,</w:t>
      </w:r>
      <w:r w:rsidRPr="00663C9F">
        <w:rPr>
          <w:rFonts w:ascii="Times New Roman" w:hAnsi="Times New Roman"/>
          <w:sz w:val="20"/>
          <w:szCs w:val="20"/>
        </w:rPr>
        <w:t xml:space="preserve"> Ду-80 (кол-во - 1 шт.)</w:t>
      </w:r>
    </w:p>
    <w:p w14:paraId="3CC4EE35" w14:textId="39BD1A1A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 xml:space="preserve">                         ЗКЛ-2-16</w:t>
      </w:r>
      <w:r w:rsidR="005F293B">
        <w:rPr>
          <w:rFonts w:ascii="Times New Roman" w:hAnsi="Times New Roman"/>
          <w:sz w:val="20"/>
          <w:szCs w:val="20"/>
        </w:rPr>
        <w:t>,</w:t>
      </w:r>
      <w:r w:rsidRPr="00663C9F">
        <w:rPr>
          <w:rFonts w:ascii="Times New Roman" w:hAnsi="Times New Roman"/>
          <w:sz w:val="20"/>
          <w:szCs w:val="20"/>
        </w:rPr>
        <w:t xml:space="preserve"> Ду-200 (кол-во - 1 шт.)</w:t>
      </w:r>
    </w:p>
    <w:p w14:paraId="69F34357" w14:textId="77777777" w:rsidR="00663C9F" w:rsidRPr="00663C9F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11. Фильтр ФВ-200, Ду-200 (кол-во – 1 шт.)</w:t>
      </w:r>
    </w:p>
    <w:p w14:paraId="70190D13" w14:textId="346B4383" w:rsidR="00A73833" w:rsidRPr="00934B79" w:rsidRDefault="00663C9F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663C9F">
        <w:rPr>
          <w:rFonts w:ascii="Times New Roman" w:hAnsi="Times New Roman"/>
          <w:sz w:val="20"/>
          <w:szCs w:val="20"/>
        </w:rPr>
        <w:t>12. Горелка газомазутная ГМГ-5м (кол-во – 6 шт.)</w:t>
      </w:r>
    </w:p>
    <w:p w14:paraId="3CBFD3F1" w14:textId="77777777" w:rsidR="00705C7B" w:rsidRPr="00DA2E5D" w:rsidRDefault="00705C7B" w:rsidP="00705C7B">
      <w:pPr>
        <w:spacing w:after="0"/>
        <w:ind w:left="426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DA2E5D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II. Газопровод:</w:t>
      </w:r>
    </w:p>
    <w:p w14:paraId="2632A4FC" w14:textId="30BEB49D" w:rsidR="00705C7B" w:rsidRPr="00E51E1D" w:rsidRDefault="00705C7B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705C7B">
        <w:rPr>
          <w:rFonts w:ascii="Times New Roman" w:hAnsi="Times New Roman"/>
          <w:sz w:val="20"/>
          <w:szCs w:val="20"/>
        </w:rPr>
        <w:t xml:space="preserve"> </w:t>
      </w:r>
      <w:r w:rsidRPr="00E51E1D">
        <w:rPr>
          <w:rFonts w:ascii="Times New Roman" w:hAnsi="Times New Roman"/>
          <w:sz w:val="20"/>
          <w:szCs w:val="20"/>
        </w:rPr>
        <w:t>1. Внутренний стальной газопровод (протяжённость – 54,1 п.м., диаметр – 150 мм)</w:t>
      </w:r>
    </w:p>
    <w:p w14:paraId="4D233C88" w14:textId="3C62AA3F" w:rsidR="00663C9F" w:rsidRPr="00705C7B" w:rsidRDefault="00705C7B" w:rsidP="000145E9">
      <w:pPr>
        <w:spacing w:after="0"/>
        <w:ind w:left="426" w:firstLine="283"/>
        <w:rPr>
          <w:rFonts w:ascii="Times New Roman" w:hAnsi="Times New Roman"/>
          <w:sz w:val="20"/>
          <w:szCs w:val="20"/>
        </w:rPr>
      </w:pPr>
      <w:r w:rsidRPr="00E51E1D">
        <w:rPr>
          <w:rFonts w:ascii="Times New Roman" w:hAnsi="Times New Roman"/>
          <w:sz w:val="20"/>
          <w:szCs w:val="20"/>
        </w:rPr>
        <w:t xml:space="preserve"> 2. Надземный наружный стальной газопровод (протяженность – 21,7 п.м</w:t>
      </w:r>
      <w:r w:rsidRPr="00705C7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 w:rsidRPr="00705C7B">
        <w:rPr>
          <w:rFonts w:ascii="Times New Roman" w:hAnsi="Times New Roman"/>
          <w:sz w:val="20"/>
          <w:szCs w:val="20"/>
        </w:rPr>
        <w:t xml:space="preserve"> диаметр </w:t>
      </w:r>
      <w:r w:rsidR="000145E9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5C7B">
        <w:rPr>
          <w:rFonts w:ascii="Times New Roman" w:hAnsi="Times New Roman"/>
          <w:sz w:val="20"/>
          <w:szCs w:val="20"/>
        </w:rPr>
        <w:t>150</w:t>
      </w:r>
      <w:r w:rsidR="000145E9">
        <w:rPr>
          <w:rFonts w:ascii="Times New Roman" w:hAnsi="Times New Roman"/>
          <w:sz w:val="20"/>
          <w:szCs w:val="20"/>
        </w:rPr>
        <w:t xml:space="preserve"> </w:t>
      </w:r>
      <w:r w:rsidRPr="00705C7B">
        <w:rPr>
          <w:rFonts w:ascii="Times New Roman" w:hAnsi="Times New Roman"/>
          <w:sz w:val="20"/>
          <w:szCs w:val="20"/>
        </w:rPr>
        <w:t>мм</w:t>
      </w:r>
      <w:r>
        <w:rPr>
          <w:rFonts w:ascii="Times New Roman" w:hAnsi="Times New Roman"/>
          <w:sz w:val="20"/>
          <w:szCs w:val="20"/>
        </w:rPr>
        <w:t>)</w:t>
      </w:r>
    </w:p>
    <w:p w14:paraId="2B4C9935" w14:textId="2A6C2260" w:rsidR="00705C7B" w:rsidRPr="000145E9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  <w:b/>
          <w:bCs/>
        </w:rPr>
      </w:pPr>
      <w:r w:rsidRPr="000145E9">
        <w:rPr>
          <w:rFonts w:ascii="Times New Roman" w:hAnsi="Times New Roman" w:cs="Times New Roman"/>
          <w:b/>
          <w:bCs/>
        </w:rPr>
        <w:t xml:space="preserve">Состав </w:t>
      </w:r>
      <w:r w:rsidR="000145E9" w:rsidRPr="000145E9">
        <w:rPr>
          <w:rFonts w:ascii="Times New Roman" w:hAnsi="Times New Roman" w:cs="Times New Roman"/>
          <w:b/>
          <w:bCs/>
        </w:rPr>
        <w:t>услуг</w:t>
      </w:r>
      <w:r w:rsidRPr="000145E9">
        <w:rPr>
          <w:rFonts w:ascii="Times New Roman" w:hAnsi="Times New Roman" w:cs="Times New Roman"/>
          <w:b/>
          <w:bCs/>
        </w:rPr>
        <w:t>:</w:t>
      </w:r>
    </w:p>
    <w:p w14:paraId="349E42CC" w14:textId="52026828" w:rsidR="00705C7B" w:rsidRPr="00705C7B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 w:rsidRPr="00705C7B">
        <w:rPr>
          <w:rFonts w:ascii="Times New Roman" w:hAnsi="Times New Roman" w:cs="Times New Roman"/>
        </w:rPr>
        <w:t>- Анализ технической и эксплуатационной документации;</w:t>
      </w:r>
    </w:p>
    <w:p w14:paraId="36755CF5" w14:textId="4162A4DE" w:rsidR="00705C7B" w:rsidRPr="00705C7B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 w:rsidRPr="00705C7B">
        <w:rPr>
          <w:rFonts w:ascii="Times New Roman" w:hAnsi="Times New Roman" w:cs="Times New Roman"/>
        </w:rPr>
        <w:t>- Оценка технического состояния с применением методов неразрушающего контроля;</w:t>
      </w:r>
    </w:p>
    <w:p w14:paraId="4F7BFC78" w14:textId="005BA66E" w:rsidR="00705C7B" w:rsidRPr="00705C7B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 w:rsidRPr="00705C7B">
        <w:rPr>
          <w:rFonts w:ascii="Times New Roman" w:hAnsi="Times New Roman" w:cs="Times New Roman"/>
        </w:rPr>
        <w:t>- Оценка соответствия объекта экспертизы требованиям промышленной безопасности;</w:t>
      </w:r>
    </w:p>
    <w:p w14:paraId="62915CC9" w14:textId="5E42355C" w:rsidR="00705C7B" w:rsidRPr="00705C7B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 w:rsidRPr="00705C7B">
        <w:rPr>
          <w:rFonts w:ascii="Times New Roman" w:hAnsi="Times New Roman" w:cs="Times New Roman"/>
        </w:rPr>
        <w:t xml:space="preserve">- Составление заключения </w:t>
      </w:r>
      <w:r w:rsidR="00E51E1D">
        <w:rPr>
          <w:rFonts w:ascii="Times New Roman" w:hAnsi="Times New Roman" w:cs="Times New Roman"/>
        </w:rPr>
        <w:t>э</w:t>
      </w:r>
      <w:r w:rsidRPr="00705C7B">
        <w:rPr>
          <w:rFonts w:ascii="Times New Roman" w:hAnsi="Times New Roman" w:cs="Times New Roman"/>
        </w:rPr>
        <w:t>кспертизы промышленной безопасности;</w:t>
      </w:r>
    </w:p>
    <w:p w14:paraId="332208F2" w14:textId="23BE2E49" w:rsidR="00153346" w:rsidRDefault="00705C7B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 w:rsidRPr="00705C7B">
        <w:rPr>
          <w:rFonts w:ascii="Times New Roman" w:hAnsi="Times New Roman" w:cs="Times New Roman"/>
        </w:rPr>
        <w:t>- Регистрация заключений в МТУ РТН.</w:t>
      </w:r>
    </w:p>
    <w:p w14:paraId="26A876AB" w14:textId="51544FA1" w:rsidR="000145E9" w:rsidRDefault="000145E9" w:rsidP="00705C7B">
      <w:pPr>
        <w:pStyle w:val="ConsNormal"/>
        <w:ind w:left="426"/>
        <w:jc w:val="left"/>
        <w:rPr>
          <w:rFonts w:ascii="Times New Roman" w:hAnsi="Times New Roman" w:cs="Times New Roman"/>
          <w:b/>
          <w:bCs/>
        </w:rPr>
      </w:pPr>
      <w:r w:rsidRPr="000145E9">
        <w:rPr>
          <w:rFonts w:ascii="Times New Roman" w:hAnsi="Times New Roman" w:cs="Times New Roman"/>
          <w:b/>
          <w:bCs/>
        </w:rPr>
        <w:t>Результат оказания услуг:</w:t>
      </w:r>
    </w:p>
    <w:p w14:paraId="0253DCB9" w14:textId="2DBB897A" w:rsidR="000145E9" w:rsidRPr="000145E9" w:rsidRDefault="000145E9" w:rsidP="00705C7B">
      <w:pPr>
        <w:pStyle w:val="ConsNormal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45E9">
        <w:rPr>
          <w:rFonts w:ascii="Times New Roman" w:hAnsi="Times New Roman" w:cs="Times New Roman"/>
        </w:rPr>
        <w:t xml:space="preserve">Заключение </w:t>
      </w:r>
      <w:r w:rsidR="00E51E1D">
        <w:rPr>
          <w:rFonts w:ascii="Times New Roman" w:hAnsi="Times New Roman" w:cs="Times New Roman"/>
        </w:rPr>
        <w:t>э</w:t>
      </w:r>
      <w:r w:rsidRPr="000145E9">
        <w:rPr>
          <w:rFonts w:ascii="Times New Roman" w:hAnsi="Times New Roman" w:cs="Times New Roman"/>
        </w:rPr>
        <w:t xml:space="preserve">кспертизы промышленной безопасности, внесенное в реестр </w:t>
      </w:r>
      <w:r w:rsidR="00934B79">
        <w:rPr>
          <w:rFonts w:ascii="Times New Roman" w:hAnsi="Times New Roman" w:cs="Times New Roman"/>
        </w:rPr>
        <w:t>э</w:t>
      </w:r>
      <w:r w:rsidRPr="000145E9">
        <w:rPr>
          <w:rFonts w:ascii="Times New Roman" w:hAnsi="Times New Roman" w:cs="Times New Roman"/>
        </w:rPr>
        <w:t>кспертиз промышленной безопасности МТУ Ростехнадзора</w:t>
      </w:r>
      <w:r>
        <w:rPr>
          <w:rFonts w:ascii="Times New Roman" w:hAnsi="Times New Roman" w:cs="Times New Roman"/>
        </w:rPr>
        <w:t>.</w:t>
      </w:r>
    </w:p>
    <w:sectPr w:rsidR="000145E9" w:rsidRPr="000145E9" w:rsidSect="002E4BFE">
      <w:footerReference w:type="first" r:id="rId7"/>
      <w:pgSz w:w="11906" w:h="16838"/>
      <w:pgMar w:top="536" w:right="567" w:bottom="851" w:left="42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927" w14:textId="77777777" w:rsidR="00D217FE" w:rsidRPr="00BA1D35" w:rsidRDefault="00D217FE" w:rsidP="00BA1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573"/>
    <w:multiLevelType w:val="hybridMultilevel"/>
    <w:tmpl w:val="C6A8991E"/>
    <w:lvl w:ilvl="0" w:tplc="11A67F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95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89"/>
    <w:rsid w:val="000145E9"/>
    <w:rsid w:val="00015B3E"/>
    <w:rsid w:val="00041A93"/>
    <w:rsid w:val="00041AFE"/>
    <w:rsid w:val="00042B64"/>
    <w:rsid w:val="000765DA"/>
    <w:rsid w:val="00090CA7"/>
    <w:rsid w:val="000B6EF6"/>
    <w:rsid w:val="000D5065"/>
    <w:rsid w:val="000F45FA"/>
    <w:rsid w:val="00112621"/>
    <w:rsid w:val="00120B4E"/>
    <w:rsid w:val="00125E05"/>
    <w:rsid w:val="00126EBC"/>
    <w:rsid w:val="00153346"/>
    <w:rsid w:val="00167F71"/>
    <w:rsid w:val="001D7C12"/>
    <w:rsid w:val="001E5117"/>
    <w:rsid w:val="001E7332"/>
    <w:rsid w:val="001F3417"/>
    <w:rsid w:val="00202C73"/>
    <w:rsid w:val="002067BF"/>
    <w:rsid w:val="002361C9"/>
    <w:rsid w:val="00254C09"/>
    <w:rsid w:val="002554E3"/>
    <w:rsid w:val="0028127E"/>
    <w:rsid w:val="002E462B"/>
    <w:rsid w:val="002E4BFE"/>
    <w:rsid w:val="00302A42"/>
    <w:rsid w:val="00315D9A"/>
    <w:rsid w:val="00320DCD"/>
    <w:rsid w:val="00333353"/>
    <w:rsid w:val="00343DBD"/>
    <w:rsid w:val="003604DD"/>
    <w:rsid w:val="00362442"/>
    <w:rsid w:val="00366B06"/>
    <w:rsid w:val="003746E9"/>
    <w:rsid w:val="00396676"/>
    <w:rsid w:val="003B0615"/>
    <w:rsid w:val="003D6D2C"/>
    <w:rsid w:val="00401E77"/>
    <w:rsid w:val="00415BCC"/>
    <w:rsid w:val="00463580"/>
    <w:rsid w:val="004648BA"/>
    <w:rsid w:val="004A3C0D"/>
    <w:rsid w:val="004B5ED4"/>
    <w:rsid w:val="004B7601"/>
    <w:rsid w:val="004B7A0E"/>
    <w:rsid w:val="004D07D5"/>
    <w:rsid w:val="004D19AF"/>
    <w:rsid w:val="004E7190"/>
    <w:rsid w:val="00521207"/>
    <w:rsid w:val="005231A3"/>
    <w:rsid w:val="005469E0"/>
    <w:rsid w:val="00551B9C"/>
    <w:rsid w:val="005E243C"/>
    <w:rsid w:val="005F0B92"/>
    <w:rsid w:val="005F293B"/>
    <w:rsid w:val="005F6C6B"/>
    <w:rsid w:val="00633349"/>
    <w:rsid w:val="006362A2"/>
    <w:rsid w:val="00663C9F"/>
    <w:rsid w:val="006700DA"/>
    <w:rsid w:val="006B00C6"/>
    <w:rsid w:val="006C64A8"/>
    <w:rsid w:val="006C6924"/>
    <w:rsid w:val="006D27B3"/>
    <w:rsid w:val="006D424F"/>
    <w:rsid w:val="006F31AA"/>
    <w:rsid w:val="006F43E0"/>
    <w:rsid w:val="00705C7B"/>
    <w:rsid w:val="007106B2"/>
    <w:rsid w:val="0072049D"/>
    <w:rsid w:val="007272C3"/>
    <w:rsid w:val="00765C66"/>
    <w:rsid w:val="00793554"/>
    <w:rsid w:val="00794135"/>
    <w:rsid w:val="007947F1"/>
    <w:rsid w:val="007A1F9B"/>
    <w:rsid w:val="007C435B"/>
    <w:rsid w:val="007E243C"/>
    <w:rsid w:val="007E3ACA"/>
    <w:rsid w:val="00820539"/>
    <w:rsid w:val="00833AAB"/>
    <w:rsid w:val="008559FA"/>
    <w:rsid w:val="008749C4"/>
    <w:rsid w:val="0089777C"/>
    <w:rsid w:val="008B0BBA"/>
    <w:rsid w:val="008B5F95"/>
    <w:rsid w:val="008C4D58"/>
    <w:rsid w:val="008C6C42"/>
    <w:rsid w:val="008E6B9A"/>
    <w:rsid w:val="00907640"/>
    <w:rsid w:val="00931F1C"/>
    <w:rsid w:val="00934B79"/>
    <w:rsid w:val="00985446"/>
    <w:rsid w:val="00995317"/>
    <w:rsid w:val="009C297C"/>
    <w:rsid w:val="009C3B39"/>
    <w:rsid w:val="009E0004"/>
    <w:rsid w:val="009F5CC6"/>
    <w:rsid w:val="00A029A4"/>
    <w:rsid w:val="00A238E8"/>
    <w:rsid w:val="00A264A5"/>
    <w:rsid w:val="00A31BA3"/>
    <w:rsid w:val="00A34FCA"/>
    <w:rsid w:val="00A4614B"/>
    <w:rsid w:val="00A57C74"/>
    <w:rsid w:val="00A7336C"/>
    <w:rsid w:val="00A73833"/>
    <w:rsid w:val="00A94502"/>
    <w:rsid w:val="00B24589"/>
    <w:rsid w:val="00B31C7E"/>
    <w:rsid w:val="00B32FFD"/>
    <w:rsid w:val="00B3366F"/>
    <w:rsid w:val="00B350A5"/>
    <w:rsid w:val="00B40374"/>
    <w:rsid w:val="00B41E4A"/>
    <w:rsid w:val="00B44820"/>
    <w:rsid w:val="00B502B3"/>
    <w:rsid w:val="00B84231"/>
    <w:rsid w:val="00B92060"/>
    <w:rsid w:val="00BA1D35"/>
    <w:rsid w:val="00BB1A93"/>
    <w:rsid w:val="00BC343E"/>
    <w:rsid w:val="00C027A8"/>
    <w:rsid w:val="00C060B4"/>
    <w:rsid w:val="00C1033B"/>
    <w:rsid w:val="00C166C3"/>
    <w:rsid w:val="00C4483A"/>
    <w:rsid w:val="00C4638A"/>
    <w:rsid w:val="00C47339"/>
    <w:rsid w:val="00C4799A"/>
    <w:rsid w:val="00C5154D"/>
    <w:rsid w:val="00C61ABC"/>
    <w:rsid w:val="00C71CE5"/>
    <w:rsid w:val="00C71DB4"/>
    <w:rsid w:val="00C772E0"/>
    <w:rsid w:val="00C874BF"/>
    <w:rsid w:val="00C9538F"/>
    <w:rsid w:val="00D1546D"/>
    <w:rsid w:val="00D2007A"/>
    <w:rsid w:val="00D217FE"/>
    <w:rsid w:val="00D3263D"/>
    <w:rsid w:val="00D33BFE"/>
    <w:rsid w:val="00D543C6"/>
    <w:rsid w:val="00D6003C"/>
    <w:rsid w:val="00D70D31"/>
    <w:rsid w:val="00D862BE"/>
    <w:rsid w:val="00D91465"/>
    <w:rsid w:val="00DA2E5D"/>
    <w:rsid w:val="00DF1045"/>
    <w:rsid w:val="00E03AE8"/>
    <w:rsid w:val="00E05BF1"/>
    <w:rsid w:val="00E2473F"/>
    <w:rsid w:val="00E51E1D"/>
    <w:rsid w:val="00E86CBC"/>
    <w:rsid w:val="00EA7E77"/>
    <w:rsid w:val="00EB1D30"/>
    <w:rsid w:val="00ED2B60"/>
    <w:rsid w:val="00EE063D"/>
    <w:rsid w:val="00F011CE"/>
    <w:rsid w:val="00F1495F"/>
    <w:rsid w:val="00F46376"/>
    <w:rsid w:val="00F67B80"/>
    <w:rsid w:val="00F746F8"/>
    <w:rsid w:val="00F747C6"/>
    <w:rsid w:val="00FA7A72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iPriority w:val="99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uiPriority w:val="1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2"/>
    <w:rsid w:val="00BC343E"/>
    <w:rPr>
      <w:rFonts w:eastAsia="Times New Roman"/>
      <w:shd w:val="clear" w:color="auto" w:fill="FFFFFF"/>
    </w:rPr>
  </w:style>
  <w:style w:type="character" w:customStyle="1" w:styleId="ac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b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d">
    <w:name w:val="Table Grid"/>
    <w:basedOn w:val="a1"/>
    <w:uiPriority w:val="5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0">
    <w:name w:val="annotation reference"/>
    <w:basedOn w:val="a0"/>
    <w:rsid w:val="00D217FE"/>
    <w:rPr>
      <w:sz w:val="16"/>
      <w:szCs w:val="16"/>
    </w:rPr>
  </w:style>
  <w:style w:type="paragraph" w:styleId="af1">
    <w:name w:val="annotation text"/>
    <w:basedOn w:val="a"/>
    <w:link w:val="af2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217FE"/>
    <w:rPr>
      <w:rFonts w:eastAsia="Times New Roman"/>
    </w:rPr>
  </w:style>
  <w:style w:type="character" w:styleId="af3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03AE8"/>
    <w:pPr>
      <w:spacing w:after="200"/>
    </w:pPr>
    <w:rPr>
      <w:rFonts w:ascii="Calibri" w:hAnsi="Calibri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03AE8"/>
    <w:rPr>
      <w:rFonts w:ascii="Calibri" w:eastAsia="Times New Roman" w:hAnsi="Calibri"/>
      <w:b/>
      <w:bCs/>
    </w:rPr>
  </w:style>
  <w:style w:type="paragraph" w:styleId="af6">
    <w:name w:val="List Paragraph"/>
    <w:basedOn w:val="a"/>
    <w:uiPriority w:val="34"/>
    <w:qFormat/>
    <w:rsid w:val="00A73833"/>
    <w:pPr>
      <w:spacing w:after="0" w:line="240" w:lineRule="auto"/>
      <w:ind w:left="720" w:firstLine="567"/>
      <w:contextualSpacing/>
      <w:jc w:val="both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Маралина Мария Александровна</cp:lastModifiedBy>
  <cp:revision>81</cp:revision>
  <cp:lastPrinted>2026-04-09T10:30:00Z</cp:lastPrinted>
  <dcterms:created xsi:type="dcterms:W3CDTF">2021-10-21T07:53:00Z</dcterms:created>
  <dcterms:modified xsi:type="dcterms:W3CDTF">2026-05-27T13:08:00Z</dcterms:modified>
</cp:coreProperties>
</file>