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BE2" w:rsidRPr="000C78BC" w:rsidRDefault="009D4BE2" w:rsidP="009D4BE2">
      <w:pPr>
        <w:widowControl/>
        <w:autoSpaceDE/>
        <w:adjustRightInd/>
        <w:spacing w:line="276" w:lineRule="auto"/>
        <w:ind w:firstLine="0"/>
        <w:jc w:val="right"/>
        <w:outlineLvl w:val="0"/>
        <w:rPr>
          <w:rFonts w:ascii="Times New Roman" w:eastAsia="Times New Roman" w:hAnsi="Times New Roman" w:cs="Times New Roman"/>
          <w:sz w:val="22"/>
          <w:szCs w:val="22"/>
        </w:rPr>
      </w:pPr>
      <w:bookmarkStart w:id="0" w:name="sub_13000"/>
      <w:r w:rsidRPr="000C78BC">
        <w:rPr>
          <w:rFonts w:ascii="Times New Roman" w:eastAsia="Times New Roman" w:hAnsi="Times New Roman" w:cs="Times New Roman"/>
          <w:sz w:val="22"/>
          <w:szCs w:val="22"/>
        </w:rPr>
        <w:t>Приложение № 2 к извещению</w:t>
      </w:r>
    </w:p>
    <w:p w:rsidR="009D4BE2" w:rsidRPr="000C78BC" w:rsidRDefault="009D4BE2" w:rsidP="009D4BE2">
      <w:pPr>
        <w:widowControl/>
        <w:tabs>
          <w:tab w:val="left" w:pos="360"/>
          <w:tab w:val="right" w:leader="dot" w:pos="9498"/>
        </w:tabs>
        <w:autoSpaceDE/>
        <w:adjustRightInd/>
        <w:spacing w:after="120"/>
        <w:ind w:firstLine="0"/>
        <w:jc w:val="center"/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eastAsia="ar-SA"/>
        </w:rPr>
      </w:pPr>
    </w:p>
    <w:p w:rsidR="009D4BE2" w:rsidRPr="000C78BC" w:rsidRDefault="009D4BE2" w:rsidP="009D4BE2">
      <w:pPr>
        <w:widowControl/>
        <w:tabs>
          <w:tab w:val="left" w:pos="360"/>
          <w:tab w:val="right" w:leader="dot" w:pos="9498"/>
        </w:tabs>
        <w:autoSpaceDE/>
        <w:adjustRightInd/>
        <w:spacing w:after="120"/>
        <w:ind w:firstLine="0"/>
        <w:jc w:val="center"/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eastAsia="ar-SA"/>
        </w:rPr>
      </w:pPr>
      <w:r w:rsidRPr="000C78BC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eastAsia="ar-SA"/>
        </w:rPr>
        <w:t>ОБОСНОВАНИЕ НАЧАЛЬНОЙ (МАКСИМАЛЬНОЙ) ЦЕНЫ КОНТРАКТА</w:t>
      </w:r>
    </w:p>
    <w:p w:rsidR="009D4BE2" w:rsidRPr="000C78BC" w:rsidRDefault="00DB745F" w:rsidP="009D4BE2">
      <w:pPr>
        <w:widowControl/>
        <w:tabs>
          <w:tab w:val="left" w:pos="360"/>
          <w:tab w:val="right" w:leader="dot" w:pos="9498"/>
        </w:tabs>
        <w:autoSpaceDE/>
        <w:adjustRightInd/>
        <w:spacing w:after="120"/>
        <w:ind w:firstLine="0"/>
        <w:jc w:val="center"/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eastAsia="ar-SA"/>
        </w:rPr>
      </w:pPr>
      <w:r w:rsidRPr="000C78BC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eastAsia="ar-SA"/>
        </w:rPr>
        <w:t>ПОСТАВКА ЭЛЕКТРИЧЕСКИХ</w:t>
      </w:r>
      <w:r w:rsidR="009D4BE2" w:rsidRPr="000C78BC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eastAsia="ar-SA"/>
        </w:rPr>
        <w:t xml:space="preserve"> светосигнальных приборов</w:t>
      </w:r>
    </w:p>
    <w:bookmarkEnd w:id="0"/>
    <w:p w:rsidR="00550B30" w:rsidRPr="00550B30" w:rsidRDefault="00550B30" w:rsidP="00550B30">
      <w:pPr>
        <w:widowControl/>
        <w:suppressAutoHyphens/>
        <w:autoSpaceDE/>
        <w:adjustRightInd/>
        <w:ind w:right="-115" w:firstLine="0"/>
        <w:jc w:val="center"/>
        <w:rPr>
          <w:rFonts w:ascii="Times New Roman" w:eastAsia="Calibri" w:hAnsi="Times New Roman" w:cs="Times New Roman"/>
          <w:b/>
          <w:bCs/>
          <w:i/>
          <w:sz w:val="22"/>
          <w:szCs w:val="22"/>
          <w:lang w:eastAsia="en-US"/>
        </w:rPr>
      </w:pPr>
      <w:r w:rsidRPr="00550B30">
        <w:rPr>
          <w:rFonts w:ascii="Times New Roman" w:eastAsia="Calibri" w:hAnsi="Times New Roman" w:cs="Times New Roman"/>
          <w:b/>
          <w:i/>
          <w:sz w:val="22"/>
          <w:szCs w:val="22"/>
          <w:lang w:eastAsia="en-US"/>
        </w:rPr>
        <w:t>Начальная (максимальная) цена контракта (Н(М)ЦК) определена методом сопоставимых рыночных цен (анализа рынка) в</w:t>
      </w:r>
      <w:r w:rsidRPr="00550B30">
        <w:rPr>
          <w:rFonts w:ascii="Times New Roman" w:eastAsia="Calibri" w:hAnsi="Times New Roman" w:cs="Times New Roman"/>
          <w:b/>
          <w:bCs/>
          <w:i/>
          <w:sz w:val="22"/>
          <w:szCs w:val="22"/>
          <w:lang w:eastAsia="en-US"/>
        </w:rPr>
        <w:t xml:space="preserve"> соответствии с методическими рекомендациями, утвержденными приказом Министерства экономического развития РФ от 02.10.2013 № 567</w:t>
      </w:r>
    </w:p>
    <w:p w:rsidR="00550B30" w:rsidRPr="00550B30" w:rsidRDefault="00550B30" w:rsidP="00550B30">
      <w:pPr>
        <w:ind w:firstLine="567"/>
        <w:outlineLvl w:val="1"/>
        <w:rPr>
          <w:rFonts w:ascii="Times New Roman" w:eastAsia="Calibri" w:hAnsi="Times New Roman" w:cs="Times New Roman"/>
          <w:b/>
          <w:bCs/>
          <w:i/>
          <w:sz w:val="22"/>
          <w:szCs w:val="22"/>
          <w:lang w:eastAsia="en-US"/>
        </w:rPr>
      </w:pPr>
    </w:p>
    <w:p w:rsidR="00550B30" w:rsidRPr="00550B30" w:rsidRDefault="00550B30" w:rsidP="00550B30">
      <w:pPr>
        <w:ind w:firstLine="567"/>
        <w:outlineLvl w:val="1"/>
        <w:rPr>
          <w:rFonts w:ascii="Times New Roman" w:eastAsia="Times New Roman" w:hAnsi="Times New Roman" w:cs="Times New Roman"/>
          <w:sz w:val="22"/>
          <w:szCs w:val="22"/>
        </w:rPr>
      </w:pPr>
      <w:r w:rsidRPr="00550B30">
        <w:rPr>
          <w:rFonts w:ascii="Times New Roman" w:eastAsia="Times New Roman" w:hAnsi="Times New Roman" w:cs="Times New Roman"/>
          <w:sz w:val="22"/>
          <w:szCs w:val="22"/>
        </w:rPr>
        <w:t>Определяем средние арифметические значения стоимости единиц товаров, а также возможность их использования в расчете на основании имеющихся ценовых предложений.</w:t>
      </w:r>
    </w:p>
    <w:p w:rsidR="00550B30" w:rsidRPr="00550B30" w:rsidRDefault="00550B30" w:rsidP="00550B30">
      <w:pPr>
        <w:ind w:firstLine="567"/>
        <w:outlineLvl w:val="1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550B30">
        <w:rPr>
          <w:rFonts w:ascii="Times New Roman" w:eastAsia="Calibri" w:hAnsi="Times New Roman" w:cs="Times New Roman"/>
          <w:sz w:val="22"/>
          <w:szCs w:val="22"/>
          <w:lang w:eastAsia="en-US"/>
        </w:rPr>
        <w:t>В целях определения однородности совокупности значений выявленных цен, используемых в расчете Н(М)ЦК в соответствии с настоящим разделом, определяем коэффициенты вариации:</w:t>
      </w:r>
    </w:p>
    <w:p w:rsidR="00550B30" w:rsidRPr="00550B30" w:rsidRDefault="00550B30" w:rsidP="00550B30">
      <w:pPr>
        <w:ind w:firstLine="567"/>
        <w:outlineLvl w:val="1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550B30">
        <w:rPr>
          <w:rFonts w:ascii="Times New Roman" w:eastAsia="Calibri" w:hAnsi="Times New Roman" w:cs="Times New Roman"/>
          <w:sz w:val="22"/>
          <w:szCs w:val="22"/>
          <w:lang w:eastAsia="en-US"/>
        </w:rPr>
        <w:t>Коэффициент вариации цены определяется по следующей формуле:</w:t>
      </w:r>
    </w:p>
    <w:p w:rsidR="00550B30" w:rsidRPr="00550B30" w:rsidRDefault="00550B30" w:rsidP="00550B30">
      <w:pPr>
        <w:ind w:firstLine="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550B30">
        <w:rPr>
          <w:rFonts w:ascii="Times New Roman" w:eastAsia="Calibri" w:hAnsi="Times New Roman" w:cs="Times New Roman"/>
          <w:noProof/>
          <w:position w:val="-28"/>
          <w:sz w:val="22"/>
          <w:szCs w:val="22"/>
        </w:rPr>
        <w:drawing>
          <wp:inline distT="0" distB="0" distL="0" distR="0" wp14:anchorId="518661F2" wp14:editId="2B686877">
            <wp:extent cx="1209675" cy="4286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0B30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</w:p>
    <w:p w:rsidR="00550B30" w:rsidRPr="00550B30" w:rsidRDefault="00550B30" w:rsidP="00550B30">
      <w:pPr>
        <w:ind w:firstLine="567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550B30">
        <w:rPr>
          <w:rFonts w:ascii="Times New Roman" w:eastAsia="Calibri" w:hAnsi="Times New Roman" w:cs="Times New Roman"/>
          <w:sz w:val="22"/>
          <w:szCs w:val="22"/>
          <w:lang w:eastAsia="en-US"/>
        </w:rPr>
        <w:t>где:</w:t>
      </w:r>
    </w:p>
    <w:p w:rsidR="00550B30" w:rsidRPr="00550B30" w:rsidRDefault="00550B30" w:rsidP="00550B30">
      <w:pPr>
        <w:ind w:firstLine="567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550B30">
        <w:rPr>
          <w:rFonts w:ascii="Times New Roman" w:eastAsia="Calibri" w:hAnsi="Times New Roman" w:cs="Times New Roman"/>
          <w:sz w:val="22"/>
          <w:szCs w:val="22"/>
          <w:lang w:eastAsia="en-US"/>
        </w:rPr>
        <w:t>V - коэффициент вариации;</w:t>
      </w:r>
    </w:p>
    <w:p w:rsidR="00550B30" w:rsidRPr="00550B30" w:rsidRDefault="00550B30" w:rsidP="00550B30">
      <w:pPr>
        <w:ind w:firstLine="567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550B30">
        <w:rPr>
          <w:rFonts w:ascii="Times New Roman" w:eastAsia="Calibri" w:hAnsi="Times New Roman" w:cs="Times New Roman"/>
          <w:noProof/>
          <w:position w:val="-26"/>
          <w:sz w:val="22"/>
          <w:szCs w:val="22"/>
        </w:rPr>
        <w:drawing>
          <wp:inline distT="0" distB="0" distL="0" distR="0" wp14:anchorId="5F7C781E" wp14:editId="4518FD66">
            <wp:extent cx="1590675" cy="5429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0B3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- среднее квадратичное отклонение;</w:t>
      </w:r>
    </w:p>
    <w:p w:rsidR="00550B30" w:rsidRPr="00550B30" w:rsidRDefault="00550B30" w:rsidP="00550B30">
      <w:pPr>
        <w:ind w:firstLine="567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550B30">
        <w:rPr>
          <w:rFonts w:ascii="Times New Roman" w:eastAsia="Calibri" w:hAnsi="Times New Roman" w:cs="Times New Roman"/>
          <w:noProof/>
          <w:position w:val="-12"/>
          <w:sz w:val="22"/>
          <w:szCs w:val="22"/>
        </w:rPr>
        <w:drawing>
          <wp:inline distT="0" distB="0" distL="0" distR="0" wp14:anchorId="6ABE1E79" wp14:editId="1AA401CB">
            <wp:extent cx="152400" cy="228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0B3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- цена единицы товара, работы, услуги, указанная в источнике с номером i;</w:t>
      </w:r>
    </w:p>
    <w:p w:rsidR="00550B30" w:rsidRPr="00550B30" w:rsidRDefault="00550B30" w:rsidP="00550B30">
      <w:pPr>
        <w:ind w:firstLine="567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550B30">
        <w:rPr>
          <w:rFonts w:ascii="Times New Roman" w:eastAsia="Calibri" w:hAnsi="Times New Roman" w:cs="Times New Roman"/>
          <w:sz w:val="22"/>
          <w:szCs w:val="22"/>
          <w:lang w:eastAsia="en-US"/>
        </w:rPr>
        <w:t>&lt;ц&gt; - средняя арифметическая величина цены единицы товара, работы, услуги;</w:t>
      </w:r>
    </w:p>
    <w:p w:rsidR="00550B30" w:rsidRPr="00550B30" w:rsidRDefault="00550B30" w:rsidP="00550B30">
      <w:pPr>
        <w:ind w:firstLine="567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550B30">
        <w:rPr>
          <w:rFonts w:ascii="Times New Roman" w:eastAsia="Calibri" w:hAnsi="Times New Roman" w:cs="Times New Roman"/>
          <w:sz w:val="22"/>
          <w:szCs w:val="22"/>
          <w:lang w:eastAsia="en-US"/>
        </w:rPr>
        <w:t>n - количество значений, используемых в расчете.</w:t>
      </w:r>
    </w:p>
    <w:p w:rsidR="00550B30" w:rsidRDefault="00550B30" w:rsidP="009D4BE2">
      <w:pPr>
        <w:widowControl/>
        <w:autoSpaceDE/>
        <w:adjustRightInd/>
        <w:ind w:firstLine="709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</w:p>
    <w:p w:rsidR="009D4BE2" w:rsidRPr="000C78BC" w:rsidRDefault="009D4BE2" w:rsidP="009D4BE2">
      <w:pPr>
        <w:ind w:firstLine="540"/>
        <w:jc w:val="right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C78BC">
        <w:rPr>
          <w:rFonts w:ascii="Times New Roman" w:eastAsia="Calibri" w:hAnsi="Times New Roman" w:cs="Times New Roman"/>
          <w:sz w:val="22"/>
          <w:szCs w:val="22"/>
          <w:lang w:eastAsia="en-US"/>
        </w:rPr>
        <w:t>Таблица 1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589"/>
        <w:gridCol w:w="1021"/>
        <w:gridCol w:w="1247"/>
        <w:gridCol w:w="992"/>
        <w:gridCol w:w="1418"/>
        <w:gridCol w:w="1134"/>
        <w:gridCol w:w="1276"/>
      </w:tblGrid>
      <w:tr w:rsidR="00C36F80" w:rsidRPr="000C78BC" w:rsidTr="00351DBF">
        <w:trPr>
          <w:trHeight w:val="770"/>
        </w:trPr>
        <w:tc>
          <w:tcPr>
            <w:tcW w:w="566" w:type="dxa"/>
            <w:hideMark/>
          </w:tcPr>
          <w:p w:rsidR="00C36F80" w:rsidRPr="000C78BC" w:rsidRDefault="00C36F80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C7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589" w:type="dxa"/>
            <w:noWrap/>
            <w:vAlign w:val="center"/>
            <w:hideMark/>
          </w:tcPr>
          <w:p w:rsidR="00C36F80" w:rsidRPr="000C78BC" w:rsidRDefault="00C36F80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C7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1021" w:type="dxa"/>
            <w:vAlign w:val="center"/>
            <w:hideMark/>
          </w:tcPr>
          <w:p w:rsidR="00C36F80" w:rsidRPr="000C78BC" w:rsidRDefault="00C36F80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C7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Ц1</w:t>
            </w:r>
          </w:p>
        </w:tc>
        <w:tc>
          <w:tcPr>
            <w:tcW w:w="1247" w:type="dxa"/>
            <w:noWrap/>
            <w:vAlign w:val="center"/>
            <w:hideMark/>
          </w:tcPr>
          <w:p w:rsidR="00C36F80" w:rsidRPr="000C78BC" w:rsidRDefault="00C36F80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C7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Ц2</w:t>
            </w:r>
          </w:p>
        </w:tc>
        <w:tc>
          <w:tcPr>
            <w:tcW w:w="992" w:type="dxa"/>
            <w:vAlign w:val="center"/>
            <w:hideMark/>
          </w:tcPr>
          <w:p w:rsidR="00C36F80" w:rsidRPr="000C78BC" w:rsidRDefault="00C36F80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C7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Ц3</w:t>
            </w:r>
          </w:p>
        </w:tc>
        <w:tc>
          <w:tcPr>
            <w:tcW w:w="1418" w:type="dxa"/>
            <w:vAlign w:val="center"/>
            <w:hideMark/>
          </w:tcPr>
          <w:p w:rsidR="00C36F80" w:rsidRPr="000C78BC" w:rsidRDefault="00C36F80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C7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(Ц1+Ц2+Ц3</w:t>
            </w:r>
          </w:p>
          <w:p w:rsidR="00C36F80" w:rsidRPr="000C78BC" w:rsidRDefault="00C36F80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C7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)/3</w:t>
            </w:r>
          </w:p>
        </w:tc>
        <w:tc>
          <w:tcPr>
            <w:tcW w:w="1134" w:type="dxa"/>
            <w:hideMark/>
          </w:tcPr>
          <w:p w:rsidR="00C36F80" w:rsidRPr="000C78BC" w:rsidRDefault="00C36F80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C7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СР.кв</w:t>
            </w:r>
            <w:proofErr w:type="spellEnd"/>
            <w:r w:rsidRPr="000C7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. отклонение</w:t>
            </w:r>
          </w:p>
        </w:tc>
        <w:tc>
          <w:tcPr>
            <w:tcW w:w="1276" w:type="dxa"/>
            <w:hideMark/>
          </w:tcPr>
          <w:p w:rsidR="00C36F80" w:rsidRPr="000C78BC" w:rsidRDefault="00C36F80">
            <w:pPr>
              <w:widowControl/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C7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Коэфф</w:t>
            </w:r>
            <w:proofErr w:type="spellEnd"/>
            <w:r w:rsidRPr="000C7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gramStart"/>
            <w:r w:rsidRPr="000C7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вар.,</w:t>
            </w:r>
            <w:proofErr w:type="gramEnd"/>
            <w:r w:rsidRPr="000C7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 xml:space="preserve"> % </w:t>
            </w:r>
            <w:r w:rsidRPr="000C78B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V</w:t>
            </w:r>
          </w:p>
        </w:tc>
      </w:tr>
      <w:tr w:rsidR="00C36F80" w:rsidRPr="000C78BC" w:rsidTr="00351DBF">
        <w:trPr>
          <w:trHeight w:val="224"/>
        </w:trPr>
        <w:tc>
          <w:tcPr>
            <w:tcW w:w="566" w:type="dxa"/>
            <w:vAlign w:val="center"/>
            <w:hideMark/>
          </w:tcPr>
          <w:p w:rsidR="00C36F80" w:rsidRPr="000C78BC" w:rsidRDefault="00C36F80" w:rsidP="00C36F80">
            <w:pPr>
              <w:widowControl/>
              <w:tabs>
                <w:tab w:val="left" w:pos="6804"/>
              </w:tabs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0C78B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89" w:type="dxa"/>
            <w:vAlign w:val="bottom"/>
          </w:tcPr>
          <w:p w:rsidR="00C36F80" w:rsidRPr="000C78BC" w:rsidRDefault="00C36F80" w:rsidP="00C36F80">
            <w:pPr>
              <w:widowControl/>
              <w:autoSpaceDE/>
              <w:adjustRightInd/>
              <w:spacing w:line="25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C78B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ЭСПП90М-04-8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36F80" w:rsidRPr="000C78BC" w:rsidRDefault="00C36F80" w:rsidP="00C36F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15616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C36F80" w:rsidRPr="000C78BC" w:rsidRDefault="00C36F80" w:rsidP="00C36F80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15900,26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36F80" w:rsidRPr="000C78BC" w:rsidRDefault="00C36F80" w:rsidP="00C36F80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36F80" w:rsidRPr="000C78BC" w:rsidRDefault="00C36F80" w:rsidP="00C36F80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15 838,75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6F80" w:rsidRPr="000C78BC" w:rsidRDefault="00C36F80" w:rsidP="00C36F80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199,25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6F80" w:rsidRPr="000C78BC" w:rsidRDefault="00C36F80" w:rsidP="00C36F80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1,26%</w:t>
            </w:r>
          </w:p>
        </w:tc>
      </w:tr>
      <w:tr w:rsidR="00C36F80" w:rsidRPr="000C78BC" w:rsidTr="00351DBF">
        <w:trPr>
          <w:trHeight w:val="224"/>
        </w:trPr>
        <w:tc>
          <w:tcPr>
            <w:tcW w:w="566" w:type="dxa"/>
            <w:vAlign w:val="center"/>
            <w:hideMark/>
          </w:tcPr>
          <w:p w:rsidR="00C36F80" w:rsidRPr="000C78BC" w:rsidRDefault="00C36F80" w:rsidP="00C36F80">
            <w:pPr>
              <w:widowControl/>
              <w:tabs>
                <w:tab w:val="left" w:pos="6804"/>
              </w:tabs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0C78B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89" w:type="dxa"/>
            <w:vAlign w:val="bottom"/>
          </w:tcPr>
          <w:p w:rsidR="00C36F80" w:rsidRPr="000C78BC" w:rsidRDefault="00C36F80" w:rsidP="00C36F80">
            <w:pPr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ЭСПП90М-04-4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36F80" w:rsidRPr="000C78BC" w:rsidRDefault="00C36F80" w:rsidP="00C36F80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15616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C36F80" w:rsidRPr="000C78BC" w:rsidRDefault="00C36F80" w:rsidP="00C36F80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15900,26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36F80" w:rsidRPr="000C78BC" w:rsidRDefault="00C36F80" w:rsidP="00C36F80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36F80" w:rsidRPr="000C78BC" w:rsidRDefault="00C36F80" w:rsidP="00C36F80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15 838,75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6F80" w:rsidRPr="000C78BC" w:rsidRDefault="00C36F80" w:rsidP="00C36F80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199,25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6F80" w:rsidRPr="000C78BC" w:rsidRDefault="00C36F80" w:rsidP="00C36F80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1,26%</w:t>
            </w:r>
          </w:p>
        </w:tc>
      </w:tr>
      <w:tr w:rsidR="00C36F80" w:rsidRPr="000C78BC" w:rsidTr="00351DBF">
        <w:trPr>
          <w:trHeight w:val="224"/>
        </w:trPr>
        <w:tc>
          <w:tcPr>
            <w:tcW w:w="566" w:type="dxa"/>
            <w:vAlign w:val="center"/>
            <w:hideMark/>
          </w:tcPr>
          <w:p w:rsidR="00C36F80" w:rsidRPr="000C78BC" w:rsidRDefault="00C36F80" w:rsidP="00C36F80">
            <w:pPr>
              <w:widowControl/>
              <w:tabs>
                <w:tab w:val="left" w:pos="6804"/>
              </w:tabs>
              <w:autoSpaceDE/>
              <w:adjustRightInd/>
              <w:spacing w:line="25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0C78B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89" w:type="dxa"/>
            <w:vAlign w:val="bottom"/>
          </w:tcPr>
          <w:p w:rsidR="00C36F80" w:rsidRPr="000C78BC" w:rsidRDefault="00C36F80" w:rsidP="00C36F80">
            <w:pPr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Лампа полупроводниковая для светосигнальных приборов ЛПРЖ 0,1-2,5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36F80" w:rsidRPr="000C78BC" w:rsidRDefault="00C36F80" w:rsidP="00C36F80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5612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C36F80" w:rsidRPr="000C78BC" w:rsidRDefault="00C36F80" w:rsidP="00C36F80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5649,82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36F80" w:rsidRPr="000C78BC" w:rsidRDefault="00C36F80" w:rsidP="00C36F80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36F80" w:rsidRPr="000C78BC" w:rsidRDefault="00C36F80" w:rsidP="00C36F80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5 653,94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6F80" w:rsidRPr="000C78BC" w:rsidRDefault="00C36F80" w:rsidP="00C36F80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44,14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6F80" w:rsidRPr="000C78BC" w:rsidRDefault="00C36F80" w:rsidP="00C36F80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0,78%</w:t>
            </w:r>
          </w:p>
        </w:tc>
      </w:tr>
    </w:tbl>
    <w:p w:rsidR="009D4BE2" w:rsidRPr="000C78BC" w:rsidRDefault="009D4BE2" w:rsidP="009D4BE2">
      <w:pPr>
        <w:ind w:firstLine="567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9D4BE2" w:rsidRPr="000C78BC" w:rsidRDefault="009D4BE2" w:rsidP="009D4BE2">
      <w:pPr>
        <w:ind w:firstLine="567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9D4BE2" w:rsidRPr="000C78BC" w:rsidRDefault="009D4BE2" w:rsidP="009D4BE2">
      <w:pPr>
        <w:ind w:firstLine="540"/>
        <w:rPr>
          <w:rFonts w:ascii="Times New Roman" w:eastAsia="Calibri" w:hAnsi="Times New Roman" w:cs="Times New Roman"/>
          <w:i/>
          <w:sz w:val="22"/>
          <w:szCs w:val="22"/>
        </w:rPr>
      </w:pPr>
      <w:r w:rsidRPr="000C78BC">
        <w:rPr>
          <w:rFonts w:ascii="Times New Roman" w:eastAsia="Calibri" w:hAnsi="Times New Roman" w:cs="Times New Roman"/>
          <w:i/>
          <w:sz w:val="22"/>
          <w:szCs w:val="22"/>
        </w:rPr>
        <w:t xml:space="preserve">Совокупность значений, используемых в расчете, при определении НМЦК является однородной, т.к. коэффициент вариации цены </w:t>
      </w:r>
      <w:r w:rsidRPr="000C78BC">
        <w:rPr>
          <w:rFonts w:ascii="Times New Roman" w:eastAsia="Calibri" w:hAnsi="Times New Roman" w:cs="Times New Roman"/>
          <w:b/>
          <w:i/>
          <w:sz w:val="22"/>
          <w:szCs w:val="22"/>
          <w:u w:val="single"/>
        </w:rPr>
        <w:t>не превышает 33%</w:t>
      </w:r>
      <w:r w:rsidRPr="000C78BC">
        <w:rPr>
          <w:rFonts w:ascii="Times New Roman" w:eastAsia="Calibri" w:hAnsi="Times New Roman" w:cs="Times New Roman"/>
          <w:i/>
          <w:sz w:val="22"/>
          <w:szCs w:val="22"/>
        </w:rPr>
        <w:t xml:space="preserve">. </w:t>
      </w:r>
    </w:p>
    <w:p w:rsidR="009D4BE2" w:rsidRPr="000C78BC" w:rsidRDefault="009D4BE2" w:rsidP="009D4BE2">
      <w:pPr>
        <w:ind w:firstLine="540"/>
        <w:rPr>
          <w:rFonts w:ascii="Times New Roman" w:eastAsia="Calibri" w:hAnsi="Times New Roman" w:cs="Times New Roman"/>
          <w:sz w:val="22"/>
          <w:szCs w:val="22"/>
        </w:rPr>
      </w:pPr>
      <w:r w:rsidRPr="000C78BC">
        <w:rPr>
          <w:rFonts w:ascii="Times New Roman" w:eastAsia="Calibri" w:hAnsi="Times New Roman" w:cs="Times New Roman"/>
          <w:sz w:val="22"/>
          <w:szCs w:val="22"/>
        </w:rPr>
        <w:t>Значение цены для расчета НМЦК методом сопоставимых рыночных цен (анализа рынка) составляет среднее арифметическое значение цен, указанное в Таблице 1.</w:t>
      </w:r>
    </w:p>
    <w:p w:rsidR="009D4BE2" w:rsidRPr="000C78BC" w:rsidRDefault="009D4BE2" w:rsidP="009D4BE2">
      <w:pPr>
        <w:suppressAutoHyphens/>
        <w:ind w:firstLine="540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</w:p>
    <w:p w:rsidR="009D4BE2" w:rsidRPr="000C78BC" w:rsidRDefault="009D4BE2" w:rsidP="009D4BE2">
      <w:pPr>
        <w:suppressAutoHyphens/>
        <w:ind w:firstLine="540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0C78BC">
        <w:rPr>
          <w:rFonts w:ascii="Times New Roman" w:eastAsia="Calibri" w:hAnsi="Times New Roman" w:cs="Times New Roman"/>
          <w:b/>
          <w:bCs/>
          <w:i/>
          <w:iCs/>
          <w:sz w:val="22"/>
          <w:szCs w:val="22"/>
          <w:u w:val="single"/>
          <w:lang w:eastAsia="zh-CN"/>
        </w:rPr>
        <w:t>Расчет НМЦК:</w:t>
      </w:r>
    </w:p>
    <w:p w:rsidR="009D4BE2" w:rsidRPr="000C78BC" w:rsidRDefault="009D4BE2" w:rsidP="009D4BE2">
      <w:pPr>
        <w:suppressAutoHyphens/>
        <w:ind w:firstLine="708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0C78BC">
        <w:rPr>
          <w:rFonts w:ascii="Times New Roman" w:eastAsia="Times New Roman" w:hAnsi="Times New Roman" w:cs="Times New Roman"/>
          <w:sz w:val="22"/>
          <w:szCs w:val="22"/>
          <w:lang w:eastAsia="zh-CN"/>
        </w:rPr>
        <w:t xml:space="preserve">              </w:t>
      </w:r>
      <w:proofErr w:type="gramStart"/>
      <w:r w:rsidRPr="000C78BC">
        <w:rPr>
          <w:rFonts w:ascii="Times New Roman" w:eastAsia="Calibri" w:hAnsi="Times New Roman" w:cs="Times New Roman"/>
          <w:sz w:val="22"/>
          <w:szCs w:val="22"/>
          <w:vertAlign w:val="subscript"/>
          <w:lang w:val="en-US" w:eastAsia="zh-CN"/>
        </w:rPr>
        <w:t>n</w:t>
      </w:r>
      <w:proofErr w:type="gramEnd"/>
    </w:p>
    <w:p w:rsidR="009D4BE2" w:rsidRPr="000C78BC" w:rsidRDefault="009D4BE2" w:rsidP="009D4BE2">
      <w:pPr>
        <w:suppressAutoHyphens/>
        <w:ind w:firstLine="540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0C78BC">
        <w:rPr>
          <w:rFonts w:ascii="Times New Roman" w:eastAsia="Calibri" w:hAnsi="Times New Roman" w:cs="Times New Roman"/>
          <w:sz w:val="22"/>
          <w:szCs w:val="22"/>
          <w:lang w:eastAsia="zh-CN"/>
        </w:rPr>
        <w:t>НМЦК=Σ</w:t>
      </w:r>
      <w:proofErr w:type="spellStart"/>
      <w:r w:rsidRPr="000C78BC">
        <w:rPr>
          <w:rFonts w:ascii="Times New Roman" w:eastAsia="Calibri" w:hAnsi="Times New Roman" w:cs="Times New Roman"/>
          <w:sz w:val="22"/>
          <w:szCs w:val="22"/>
          <w:vertAlign w:val="subscript"/>
          <w:lang w:val="en-US" w:eastAsia="zh-CN"/>
        </w:rPr>
        <w:t>i</w:t>
      </w:r>
      <w:proofErr w:type="spellEnd"/>
      <w:r w:rsidRPr="000C78BC">
        <w:rPr>
          <w:rFonts w:ascii="Times New Roman" w:eastAsia="Calibri" w:hAnsi="Times New Roman" w:cs="Times New Roman"/>
          <w:sz w:val="22"/>
          <w:szCs w:val="22"/>
          <w:vertAlign w:val="subscript"/>
          <w:lang w:eastAsia="zh-CN"/>
        </w:rPr>
        <w:t>=1</w:t>
      </w:r>
      <w:r w:rsidRPr="000C78BC">
        <w:rPr>
          <w:rFonts w:ascii="Times New Roman" w:eastAsia="Calibri" w:hAnsi="Times New Roman" w:cs="Times New Roman"/>
          <w:sz w:val="22"/>
          <w:szCs w:val="22"/>
          <w:lang w:eastAsia="zh-CN"/>
        </w:rPr>
        <w:t>(НМЦК</w:t>
      </w:r>
      <w:proofErr w:type="spellStart"/>
      <w:r w:rsidRPr="000C78BC">
        <w:rPr>
          <w:rFonts w:ascii="Times New Roman" w:eastAsia="Calibri" w:hAnsi="Times New Roman" w:cs="Times New Roman"/>
          <w:sz w:val="22"/>
          <w:szCs w:val="22"/>
          <w:vertAlign w:val="subscript"/>
          <w:lang w:val="en-US" w:eastAsia="zh-CN"/>
        </w:rPr>
        <w:t>i</w:t>
      </w:r>
      <w:proofErr w:type="spellEnd"/>
      <w:r w:rsidRPr="000C78BC">
        <w:rPr>
          <w:rFonts w:ascii="Times New Roman" w:eastAsia="Calibri" w:hAnsi="Times New Roman" w:cs="Times New Roman"/>
          <w:sz w:val="22"/>
          <w:szCs w:val="22"/>
          <w:vertAlign w:val="subscript"/>
          <w:lang w:eastAsia="zh-CN"/>
        </w:rPr>
        <w:t xml:space="preserve"> </w:t>
      </w:r>
      <w:r w:rsidRPr="000C78BC">
        <w:rPr>
          <w:rFonts w:ascii="Times New Roman" w:eastAsia="Calibri" w:hAnsi="Times New Roman" w:cs="Times New Roman"/>
          <w:sz w:val="22"/>
          <w:szCs w:val="22"/>
          <w:lang w:eastAsia="zh-CN"/>
        </w:rPr>
        <w:t xml:space="preserve">* </w:t>
      </w:r>
      <w:r w:rsidRPr="000C78BC">
        <w:rPr>
          <w:rFonts w:ascii="Times New Roman" w:eastAsia="Calibri" w:hAnsi="Times New Roman" w:cs="Times New Roman"/>
          <w:sz w:val="22"/>
          <w:szCs w:val="22"/>
          <w:lang w:val="en-US" w:eastAsia="zh-CN"/>
        </w:rPr>
        <w:t>V</w:t>
      </w:r>
      <w:r w:rsidRPr="000C78BC">
        <w:rPr>
          <w:rFonts w:ascii="Times New Roman" w:eastAsia="Calibri" w:hAnsi="Times New Roman" w:cs="Times New Roman"/>
          <w:sz w:val="22"/>
          <w:szCs w:val="22"/>
          <w:vertAlign w:val="subscript"/>
          <w:lang w:val="en-US" w:eastAsia="zh-CN"/>
        </w:rPr>
        <w:t>i</w:t>
      </w:r>
      <w:r w:rsidRPr="000C78BC">
        <w:rPr>
          <w:rFonts w:ascii="Times New Roman" w:eastAsia="Calibri" w:hAnsi="Times New Roman" w:cs="Times New Roman"/>
          <w:sz w:val="22"/>
          <w:szCs w:val="22"/>
          <w:lang w:eastAsia="zh-CN"/>
        </w:rPr>
        <w:t>),</w:t>
      </w:r>
    </w:p>
    <w:p w:rsidR="009D4BE2" w:rsidRPr="000C78BC" w:rsidRDefault="009D4BE2" w:rsidP="009D4BE2">
      <w:pPr>
        <w:suppressAutoHyphens/>
        <w:ind w:firstLine="540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0C78BC">
        <w:rPr>
          <w:rFonts w:ascii="Times New Roman" w:eastAsia="Calibri" w:hAnsi="Times New Roman" w:cs="Times New Roman"/>
          <w:sz w:val="22"/>
          <w:szCs w:val="22"/>
          <w:lang w:eastAsia="zh-CN"/>
        </w:rPr>
        <w:t>где:</w:t>
      </w:r>
    </w:p>
    <w:p w:rsidR="009D4BE2" w:rsidRPr="000C78BC" w:rsidRDefault="009D4BE2" w:rsidP="009D4BE2">
      <w:pPr>
        <w:suppressAutoHyphens/>
        <w:ind w:firstLine="540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0C78BC">
        <w:rPr>
          <w:rFonts w:ascii="Times New Roman" w:eastAsia="Calibri" w:hAnsi="Times New Roman" w:cs="Times New Roman"/>
          <w:sz w:val="22"/>
          <w:szCs w:val="22"/>
          <w:lang w:val="en-US" w:eastAsia="zh-CN"/>
        </w:rPr>
        <w:t>V</w:t>
      </w:r>
      <w:r w:rsidRPr="000C78BC">
        <w:rPr>
          <w:rFonts w:ascii="Times New Roman" w:eastAsia="Calibri" w:hAnsi="Times New Roman" w:cs="Times New Roman"/>
          <w:sz w:val="22"/>
          <w:szCs w:val="22"/>
          <w:lang w:eastAsia="zh-CN"/>
        </w:rPr>
        <w:t xml:space="preserve"> - </w:t>
      </w:r>
      <w:r w:rsidR="00DB745F" w:rsidRPr="000C78BC">
        <w:rPr>
          <w:rFonts w:ascii="Times New Roman" w:eastAsia="Calibri" w:hAnsi="Times New Roman" w:cs="Times New Roman"/>
          <w:sz w:val="22"/>
          <w:szCs w:val="22"/>
          <w:lang w:eastAsia="zh-CN"/>
        </w:rPr>
        <w:t>Количество</w:t>
      </w:r>
      <w:r w:rsidRPr="000C78BC">
        <w:rPr>
          <w:rFonts w:ascii="Times New Roman" w:eastAsia="Calibri" w:hAnsi="Times New Roman" w:cs="Times New Roman"/>
          <w:sz w:val="22"/>
          <w:szCs w:val="22"/>
          <w:lang w:eastAsia="zh-CN"/>
        </w:rPr>
        <w:t xml:space="preserve"> единиц товара;</w:t>
      </w:r>
    </w:p>
    <w:p w:rsidR="009D4BE2" w:rsidRPr="000C78BC" w:rsidRDefault="009D4BE2" w:rsidP="009D4BE2">
      <w:pPr>
        <w:suppressAutoHyphens/>
        <w:ind w:firstLine="540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proofErr w:type="spellStart"/>
      <w:r w:rsidRPr="000C78BC">
        <w:rPr>
          <w:rFonts w:ascii="Times New Roman" w:eastAsia="Calibri" w:hAnsi="Times New Roman" w:cs="Times New Roman"/>
          <w:sz w:val="22"/>
          <w:szCs w:val="22"/>
          <w:lang w:val="en-US" w:eastAsia="zh-CN"/>
        </w:rPr>
        <w:t>i</w:t>
      </w:r>
      <w:proofErr w:type="spellEnd"/>
      <w:r w:rsidRPr="000C78BC">
        <w:rPr>
          <w:rFonts w:ascii="Times New Roman" w:eastAsia="Calibri" w:hAnsi="Times New Roman" w:cs="Times New Roman"/>
          <w:sz w:val="22"/>
          <w:szCs w:val="22"/>
          <w:lang w:eastAsia="zh-CN"/>
        </w:rPr>
        <w:t xml:space="preserve"> - </w:t>
      </w:r>
      <w:r w:rsidR="00DB745F" w:rsidRPr="000C78BC">
        <w:rPr>
          <w:rFonts w:ascii="Times New Roman" w:eastAsia="Calibri" w:hAnsi="Times New Roman" w:cs="Times New Roman"/>
          <w:sz w:val="22"/>
          <w:szCs w:val="22"/>
          <w:lang w:eastAsia="zh-CN"/>
        </w:rPr>
        <w:t>Номер</w:t>
      </w:r>
      <w:r w:rsidRPr="000C78BC">
        <w:rPr>
          <w:rFonts w:ascii="Times New Roman" w:eastAsia="Calibri" w:hAnsi="Times New Roman" w:cs="Times New Roman"/>
          <w:sz w:val="22"/>
          <w:szCs w:val="22"/>
          <w:lang w:eastAsia="zh-CN"/>
        </w:rPr>
        <w:t xml:space="preserve"> позиции;</w:t>
      </w:r>
    </w:p>
    <w:p w:rsidR="009D4BE2" w:rsidRPr="000C78BC" w:rsidRDefault="009D4BE2" w:rsidP="009D4BE2">
      <w:pPr>
        <w:suppressAutoHyphens/>
        <w:ind w:firstLine="540"/>
        <w:rPr>
          <w:rFonts w:ascii="Times New Roman" w:eastAsia="Calibri" w:hAnsi="Times New Roman" w:cs="Times New Roman"/>
          <w:sz w:val="22"/>
          <w:szCs w:val="22"/>
          <w:lang w:eastAsia="zh-CN"/>
        </w:rPr>
      </w:pPr>
      <w:r w:rsidRPr="000C78BC">
        <w:rPr>
          <w:rFonts w:ascii="Times New Roman" w:eastAsia="Calibri" w:hAnsi="Times New Roman" w:cs="Times New Roman"/>
          <w:sz w:val="22"/>
          <w:szCs w:val="22"/>
          <w:lang w:val="en-US" w:eastAsia="zh-CN"/>
        </w:rPr>
        <w:t>n</w:t>
      </w:r>
      <w:r w:rsidRPr="000C78BC">
        <w:rPr>
          <w:rFonts w:ascii="Times New Roman" w:eastAsia="Calibri" w:hAnsi="Times New Roman" w:cs="Times New Roman"/>
          <w:sz w:val="22"/>
          <w:szCs w:val="22"/>
          <w:lang w:eastAsia="zh-CN"/>
        </w:rPr>
        <w:t xml:space="preserve"> - </w:t>
      </w:r>
      <w:r w:rsidR="00DB745F" w:rsidRPr="000C78BC">
        <w:rPr>
          <w:rFonts w:ascii="Times New Roman" w:eastAsia="Calibri" w:hAnsi="Times New Roman" w:cs="Times New Roman"/>
          <w:sz w:val="22"/>
          <w:szCs w:val="22"/>
          <w:lang w:eastAsia="zh-CN"/>
        </w:rPr>
        <w:t>Количество</w:t>
      </w:r>
      <w:r w:rsidRPr="000C78BC">
        <w:rPr>
          <w:rFonts w:ascii="Times New Roman" w:eastAsia="Calibri" w:hAnsi="Times New Roman" w:cs="Times New Roman"/>
          <w:sz w:val="22"/>
          <w:szCs w:val="22"/>
          <w:lang w:eastAsia="zh-CN"/>
        </w:rPr>
        <w:t xml:space="preserve"> позиций.</w:t>
      </w:r>
    </w:p>
    <w:p w:rsidR="009D4BE2" w:rsidRPr="000C78BC" w:rsidRDefault="009D4BE2" w:rsidP="009D4BE2">
      <w:pPr>
        <w:suppressAutoHyphens/>
        <w:jc w:val="center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0C78BC">
        <w:rPr>
          <w:rFonts w:ascii="Times New Roman" w:eastAsia="Times New Roman" w:hAnsi="Times New Roman" w:cs="Times New Roman"/>
          <w:sz w:val="22"/>
          <w:szCs w:val="22"/>
          <w:lang w:eastAsia="zh-CN"/>
        </w:rPr>
        <w:t xml:space="preserve">                                                                                                                                                  </w:t>
      </w:r>
    </w:p>
    <w:p w:rsidR="009D4BE2" w:rsidRPr="000C78BC" w:rsidRDefault="009D4BE2" w:rsidP="009D4BE2">
      <w:pPr>
        <w:suppressAutoHyphens/>
        <w:jc w:val="right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0C78BC">
        <w:rPr>
          <w:rFonts w:ascii="Times New Roman" w:eastAsia="Times New Roman" w:hAnsi="Times New Roman" w:cs="Times New Roman"/>
          <w:sz w:val="22"/>
          <w:szCs w:val="22"/>
          <w:lang w:eastAsia="zh-CN"/>
        </w:rPr>
        <w:lastRenderedPageBreak/>
        <w:t>Таблица 2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30"/>
        <w:gridCol w:w="851"/>
        <w:gridCol w:w="709"/>
        <w:gridCol w:w="1305"/>
        <w:gridCol w:w="2522"/>
      </w:tblGrid>
      <w:tr w:rsidR="00FE3DD4" w:rsidRPr="000C78BC" w:rsidTr="000C78BC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3DD4" w:rsidRPr="000C78BC" w:rsidRDefault="00FE3DD4">
            <w:pPr>
              <w:pStyle w:val="a3"/>
              <w:spacing w:line="256" w:lineRule="auto"/>
              <w:rPr>
                <w:rFonts w:ascii="Times New Roman" w:hAnsi="Times New Roman" w:cs="Times New Roman"/>
                <w:lang w:eastAsia="zh-CN"/>
              </w:rPr>
            </w:pPr>
            <w:r w:rsidRPr="000C78BC">
              <w:rPr>
                <w:rFonts w:ascii="Times New Roman" w:hAnsi="Times New Roman" w:cs="Times New Roman"/>
                <w:lang w:eastAsia="zh-CN"/>
              </w:rPr>
              <w:t>№ п/п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3DD4" w:rsidRPr="000C78BC" w:rsidRDefault="00FE3DD4">
            <w:pPr>
              <w:pStyle w:val="a3"/>
              <w:spacing w:line="256" w:lineRule="auto"/>
              <w:rPr>
                <w:rFonts w:ascii="Times New Roman" w:hAnsi="Times New Roman" w:cs="Times New Roman"/>
                <w:lang w:eastAsia="zh-CN"/>
              </w:rPr>
            </w:pPr>
            <w:r w:rsidRPr="000C78BC">
              <w:rPr>
                <w:rFonts w:ascii="Times New Roman" w:hAnsi="Times New Roman" w:cs="Times New Roman"/>
                <w:lang w:eastAsia="zh-C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3DD4" w:rsidRPr="000C78BC" w:rsidRDefault="00FE3DD4">
            <w:pPr>
              <w:pStyle w:val="a3"/>
              <w:spacing w:line="256" w:lineRule="auto"/>
              <w:rPr>
                <w:rFonts w:ascii="Times New Roman" w:hAnsi="Times New Roman" w:cs="Times New Roman"/>
                <w:lang w:eastAsia="zh-CN"/>
              </w:rPr>
            </w:pPr>
            <w:r w:rsidRPr="000C78BC">
              <w:rPr>
                <w:rFonts w:ascii="Times New Roman" w:hAnsi="Times New Roman" w:cs="Times New Roman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3DD4" w:rsidRPr="000C78BC" w:rsidRDefault="00FE3DD4">
            <w:pPr>
              <w:pStyle w:val="a3"/>
              <w:spacing w:line="256" w:lineRule="auto"/>
              <w:rPr>
                <w:rFonts w:ascii="Times New Roman" w:hAnsi="Times New Roman" w:cs="Times New Roman"/>
                <w:lang w:eastAsia="zh-CN"/>
              </w:rPr>
            </w:pPr>
            <w:r w:rsidRPr="000C78BC">
              <w:rPr>
                <w:rFonts w:ascii="Times New Roman" w:hAnsi="Times New Roman" w:cs="Times New Roman"/>
                <w:lang w:eastAsia="zh-CN"/>
              </w:rPr>
              <w:t>Кол-во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DD4" w:rsidRPr="000C78BC" w:rsidRDefault="00FE3DD4">
            <w:pPr>
              <w:pStyle w:val="a3"/>
              <w:spacing w:line="256" w:lineRule="auto"/>
              <w:rPr>
                <w:rFonts w:ascii="Times New Roman" w:hAnsi="Times New Roman" w:cs="Times New Roman"/>
                <w:lang w:eastAsia="zh-CN"/>
              </w:rPr>
            </w:pPr>
            <w:r w:rsidRPr="000C78BC">
              <w:rPr>
                <w:rFonts w:ascii="Times New Roman" w:hAnsi="Times New Roman" w:cs="Times New Roman"/>
                <w:lang w:eastAsia="zh-CN"/>
              </w:rPr>
              <w:t>Цена за ед. изм. с НДС, руб.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DD4" w:rsidRPr="000C78BC" w:rsidRDefault="00FE3DD4">
            <w:pPr>
              <w:pStyle w:val="a3"/>
              <w:spacing w:line="256" w:lineRule="auto"/>
              <w:rPr>
                <w:rFonts w:ascii="Times New Roman" w:hAnsi="Times New Roman" w:cs="Times New Roman"/>
                <w:lang w:eastAsia="zh-CN"/>
              </w:rPr>
            </w:pPr>
            <w:r w:rsidRPr="000C78BC">
              <w:rPr>
                <w:rFonts w:ascii="Times New Roman" w:hAnsi="Times New Roman" w:cs="Times New Roman"/>
                <w:lang w:eastAsia="zh-CN"/>
              </w:rPr>
              <w:t>Стоимость, с НДС, руб.</w:t>
            </w:r>
          </w:p>
        </w:tc>
      </w:tr>
      <w:tr w:rsidR="00FE3DD4" w:rsidRPr="000C78BC" w:rsidTr="000C78B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DD4" w:rsidRPr="000C78BC" w:rsidRDefault="00FE3DD4" w:rsidP="00F76702">
            <w:pPr>
              <w:pStyle w:val="a3"/>
              <w:spacing w:line="256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0C78BC">
              <w:rPr>
                <w:rFonts w:ascii="Times New Roman" w:hAnsi="Times New Roman" w:cs="Times New Roman"/>
                <w:color w:val="000000"/>
                <w:lang w:eastAsia="ar-SA"/>
              </w:rPr>
              <w:t>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DD4" w:rsidRPr="000C78BC" w:rsidRDefault="00FE3DD4" w:rsidP="00F76702">
            <w:pPr>
              <w:widowControl/>
              <w:autoSpaceDE/>
              <w:adjustRightInd/>
              <w:spacing w:line="25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C78B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ЭСПП90М-04-8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DD4" w:rsidRPr="000C78BC" w:rsidRDefault="00FE3DD4" w:rsidP="00F7670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0C78BC">
              <w:rPr>
                <w:rFonts w:ascii="Times New Roman" w:hAnsi="Times New Roman" w:cs="Times New Roman"/>
                <w:color w:val="000000"/>
                <w:vertAlign w:val="superscript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DD4" w:rsidRPr="000C78BC" w:rsidRDefault="00FE3DD4" w:rsidP="00F7670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E3DD4" w:rsidRPr="000C78BC" w:rsidRDefault="00FE3DD4" w:rsidP="00F7670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3DD4" w:rsidRPr="000C78BC" w:rsidRDefault="00FE3DD4" w:rsidP="00F7670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15 838,75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DD4" w:rsidRPr="000C78BC" w:rsidRDefault="00FE3DD4" w:rsidP="00F7670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31 677,50</w:t>
            </w:r>
          </w:p>
        </w:tc>
      </w:tr>
      <w:tr w:rsidR="00FE3DD4" w:rsidRPr="000C78BC" w:rsidTr="000C78B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DD4" w:rsidRPr="000C78BC" w:rsidRDefault="00FE3DD4" w:rsidP="00F76702">
            <w:pPr>
              <w:pStyle w:val="a3"/>
              <w:spacing w:line="256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0C78BC">
              <w:rPr>
                <w:rFonts w:ascii="Times New Roman" w:hAnsi="Times New Roman" w:cs="Times New Roman"/>
                <w:color w:val="000000"/>
                <w:lang w:eastAsia="ar-SA"/>
              </w:rPr>
              <w:t>2</w:t>
            </w:r>
          </w:p>
        </w:tc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DD4" w:rsidRPr="000C78BC" w:rsidRDefault="00FE3DD4" w:rsidP="00F76702">
            <w:pPr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ЭСПП90М-04-4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DD4" w:rsidRPr="000C78BC" w:rsidRDefault="00FE3DD4" w:rsidP="00F7670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proofErr w:type="spellStart"/>
            <w:r w:rsidRPr="000C78BC">
              <w:rPr>
                <w:rFonts w:ascii="Times New Roman" w:hAnsi="Times New Roman" w:cs="Times New Roman"/>
                <w:color w:val="000000"/>
                <w:vertAlign w:val="superscript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DD4" w:rsidRPr="000C78BC" w:rsidRDefault="00FE3DD4" w:rsidP="00F7670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E3DD4" w:rsidRPr="000C78BC" w:rsidRDefault="00FE3DD4" w:rsidP="00F7670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3DD4" w:rsidRPr="000C78BC" w:rsidRDefault="00FE3DD4" w:rsidP="00F76702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15 838,75</w:t>
            </w:r>
          </w:p>
        </w:tc>
        <w:tc>
          <w:tcPr>
            <w:tcW w:w="2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DD4" w:rsidRPr="000C78BC" w:rsidRDefault="00FE3DD4" w:rsidP="00F7670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31 677,50</w:t>
            </w:r>
          </w:p>
        </w:tc>
      </w:tr>
      <w:tr w:rsidR="00FE3DD4" w:rsidRPr="000C78BC" w:rsidTr="000C78B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DD4" w:rsidRPr="000C78BC" w:rsidRDefault="00FE3DD4" w:rsidP="00F76702">
            <w:pPr>
              <w:pStyle w:val="a3"/>
              <w:spacing w:line="256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0C78BC">
              <w:rPr>
                <w:rFonts w:ascii="Times New Roman" w:hAnsi="Times New Roman" w:cs="Times New Roman"/>
                <w:color w:val="000000"/>
                <w:lang w:eastAsia="ar-SA"/>
              </w:rPr>
              <w:t>3</w:t>
            </w:r>
          </w:p>
        </w:tc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DD4" w:rsidRPr="000C78BC" w:rsidRDefault="00FE3DD4" w:rsidP="00F76702">
            <w:pPr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Лампа полупроводниковая для светосигнальных приборов ЛПРЖ 0,1-2,5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DD4" w:rsidRPr="000C78BC" w:rsidRDefault="00FE3DD4" w:rsidP="00F7670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proofErr w:type="spellStart"/>
            <w:r w:rsidRPr="000C78BC">
              <w:rPr>
                <w:rFonts w:ascii="Times New Roman" w:hAnsi="Times New Roman" w:cs="Times New Roman"/>
                <w:color w:val="000000"/>
                <w:vertAlign w:val="superscript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DD4" w:rsidRPr="000C78BC" w:rsidRDefault="00FE3DD4" w:rsidP="00F7670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E3DD4" w:rsidRPr="000C78BC" w:rsidRDefault="00FE3DD4" w:rsidP="00F7670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3DD4" w:rsidRPr="000C78BC" w:rsidRDefault="00FE3DD4" w:rsidP="00F76702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5 653,94</w:t>
            </w:r>
          </w:p>
        </w:tc>
        <w:tc>
          <w:tcPr>
            <w:tcW w:w="2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DD4" w:rsidRPr="000C78BC" w:rsidRDefault="00FE3DD4" w:rsidP="00F7670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22 615,76</w:t>
            </w:r>
          </w:p>
        </w:tc>
      </w:tr>
      <w:tr w:rsidR="00FE3DD4" w:rsidRPr="000C78BC" w:rsidTr="000C78BC">
        <w:trPr>
          <w:trHeight w:val="429"/>
        </w:trPr>
        <w:tc>
          <w:tcPr>
            <w:tcW w:w="6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3DD4" w:rsidRPr="000C78BC" w:rsidRDefault="00FE3DD4" w:rsidP="00F76702">
            <w:pPr>
              <w:pStyle w:val="a3"/>
              <w:spacing w:line="256" w:lineRule="auto"/>
              <w:rPr>
                <w:rFonts w:ascii="Times New Roman" w:hAnsi="Times New Roman" w:cs="Times New Roman"/>
                <w:lang w:eastAsia="zh-CN"/>
              </w:rPr>
            </w:pPr>
            <w:r w:rsidRPr="000C78BC">
              <w:rPr>
                <w:rFonts w:ascii="Times New Roman" w:hAnsi="Times New Roman" w:cs="Times New Roman"/>
                <w:lang w:eastAsia="zh-CN"/>
              </w:rPr>
              <w:t>Итого: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DD4" w:rsidRPr="000C78BC" w:rsidRDefault="00FE3DD4" w:rsidP="00F7670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78BC">
              <w:rPr>
                <w:rFonts w:ascii="Times New Roman" w:hAnsi="Times New Roman" w:cs="Times New Roman"/>
                <w:lang w:eastAsia="ru-RU"/>
              </w:rPr>
              <w:t>85970,76</w:t>
            </w:r>
          </w:p>
        </w:tc>
      </w:tr>
    </w:tbl>
    <w:p w:rsidR="009D4BE2" w:rsidRPr="000C78BC" w:rsidRDefault="009D4BE2" w:rsidP="009D4BE2">
      <w:pPr>
        <w:suppressAutoHyphens/>
        <w:ind w:firstLine="540"/>
        <w:rPr>
          <w:rFonts w:ascii="Times New Roman" w:eastAsia="Calibri" w:hAnsi="Times New Roman" w:cs="Times New Roman"/>
          <w:sz w:val="22"/>
          <w:szCs w:val="22"/>
        </w:rPr>
      </w:pPr>
    </w:p>
    <w:p w:rsidR="009D4BE2" w:rsidRPr="000C78BC" w:rsidRDefault="009D4BE2" w:rsidP="009D4BE2">
      <w:pPr>
        <w:ind w:firstLine="567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C78B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Значение Н(М)ЦК, определенное методом сопоставимых рыночных цен (анализа рынка), составляет: </w:t>
      </w:r>
      <w:r w:rsidR="00F76702" w:rsidRPr="000C78B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85970,76 </w:t>
      </w:r>
      <w:r w:rsidRPr="000C78BC">
        <w:rPr>
          <w:rFonts w:ascii="Times New Roman" w:eastAsia="Calibri" w:hAnsi="Times New Roman" w:cs="Times New Roman"/>
          <w:sz w:val="22"/>
          <w:szCs w:val="22"/>
          <w:lang w:eastAsia="en-US"/>
        </w:rPr>
        <w:t>(</w:t>
      </w:r>
      <w:r w:rsidR="00FE3DD4" w:rsidRPr="000C78BC">
        <w:rPr>
          <w:rFonts w:ascii="Times New Roman" w:eastAsia="Calibri" w:hAnsi="Times New Roman" w:cs="Times New Roman"/>
          <w:sz w:val="22"/>
          <w:szCs w:val="22"/>
          <w:lang w:eastAsia="en-US"/>
        </w:rPr>
        <w:t>восемьдесят пять тысяч девятьсот семьдесят)</w:t>
      </w:r>
      <w:r w:rsidRPr="000C78B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рублей 7</w:t>
      </w:r>
      <w:r w:rsidR="00FE3DD4" w:rsidRPr="000C78BC">
        <w:rPr>
          <w:rFonts w:ascii="Times New Roman" w:eastAsia="Calibri" w:hAnsi="Times New Roman" w:cs="Times New Roman"/>
          <w:sz w:val="22"/>
          <w:szCs w:val="22"/>
          <w:lang w:eastAsia="en-US"/>
        </w:rPr>
        <w:t>6</w:t>
      </w:r>
      <w:r w:rsidRPr="000C78B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копеек (Таблица 2). </w:t>
      </w:r>
    </w:p>
    <w:p w:rsidR="00FE3DD4" w:rsidRPr="00FE3DD4" w:rsidRDefault="00FE3DD4" w:rsidP="00FE3DD4">
      <w:pPr>
        <w:widowControl/>
        <w:suppressAutoHyphens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 w:rsidRPr="00FE3DD4">
        <w:rPr>
          <w:rFonts w:ascii="Times New Roman" w:eastAsia="Times New Roman" w:hAnsi="Times New Roman" w:cs="Times New Roman"/>
          <w:sz w:val="22"/>
          <w:szCs w:val="22"/>
        </w:rPr>
        <w:t xml:space="preserve">В целях экономии средств Заказчика, руководствуясь Бюджетным кодексом Российской Федерации, Заказчиком принято решение установить начальную (максимальную) цену контракта (Н(М)ЦК) в размере минимальной из предложенных цен </w:t>
      </w:r>
      <w:r w:rsidRPr="000C78BC">
        <w:rPr>
          <w:rFonts w:ascii="Times New Roman" w:eastAsia="Times New Roman" w:hAnsi="Times New Roman" w:cs="Times New Roman"/>
          <w:sz w:val="22"/>
          <w:szCs w:val="22"/>
        </w:rPr>
        <w:t xml:space="preserve">на поставку электрических светосигнальных приборов составляет 84 912,00 </w:t>
      </w:r>
      <w:r w:rsidRPr="00FE3DD4">
        <w:rPr>
          <w:rFonts w:ascii="Times New Roman" w:eastAsia="Times New Roman" w:hAnsi="Times New Roman" w:cs="Times New Roman"/>
          <w:sz w:val="22"/>
          <w:szCs w:val="22"/>
        </w:rPr>
        <w:t xml:space="preserve">(четыре тысячи сто пятьдесят девять) рублей 00 копеек. 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30"/>
        <w:gridCol w:w="851"/>
        <w:gridCol w:w="709"/>
        <w:gridCol w:w="1305"/>
        <w:gridCol w:w="2522"/>
      </w:tblGrid>
      <w:tr w:rsidR="00FE3DD4" w:rsidRPr="000C78BC" w:rsidTr="000C78BC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3DD4" w:rsidRPr="000C78BC" w:rsidRDefault="00FE3DD4" w:rsidP="00D92E50">
            <w:pPr>
              <w:pStyle w:val="a3"/>
              <w:spacing w:line="256" w:lineRule="auto"/>
              <w:rPr>
                <w:rFonts w:ascii="Times New Roman" w:hAnsi="Times New Roman" w:cs="Times New Roman"/>
                <w:lang w:eastAsia="zh-CN"/>
              </w:rPr>
            </w:pPr>
            <w:r w:rsidRPr="000C78BC">
              <w:rPr>
                <w:rFonts w:ascii="Times New Roman" w:hAnsi="Times New Roman" w:cs="Times New Roman"/>
                <w:lang w:eastAsia="zh-CN"/>
              </w:rPr>
              <w:t>№ п/п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3DD4" w:rsidRPr="000C78BC" w:rsidRDefault="00FE3DD4" w:rsidP="00D92E50">
            <w:pPr>
              <w:pStyle w:val="a3"/>
              <w:spacing w:line="256" w:lineRule="auto"/>
              <w:rPr>
                <w:rFonts w:ascii="Times New Roman" w:hAnsi="Times New Roman" w:cs="Times New Roman"/>
                <w:lang w:eastAsia="zh-CN"/>
              </w:rPr>
            </w:pPr>
            <w:r w:rsidRPr="000C78BC">
              <w:rPr>
                <w:rFonts w:ascii="Times New Roman" w:hAnsi="Times New Roman" w:cs="Times New Roman"/>
                <w:lang w:eastAsia="zh-C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3DD4" w:rsidRPr="000C78BC" w:rsidRDefault="00FE3DD4" w:rsidP="00D92E50">
            <w:pPr>
              <w:pStyle w:val="a3"/>
              <w:spacing w:line="256" w:lineRule="auto"/>
              <w:rPr>
                <w:rFonts w:ascii="Times New Roman" w:hAnsi="Times New Roman" w:cs="Times New Roman"/>
                <w:lang w:eastAsia="zh-CN"/>
              </w:rPr>
            </w:pPr>
            <w:r w:rsidRPr="000C78BC">
              <w:rPr>
                <w:rFonts w:ascii="Times New Roman" w:hAnsi="Times New Roman" w:cs="Times New Roman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3DD4" w:rsidRPr="000C78BC" w:rsidRDefault="00FE3DD4" w:rsidP="00D92E50">
            <w:pPr>
              <w:pStyle w:val="a3"/>
              <w:spacing w:line="256" w:lineRule="auto"/>
              <w:rPr>
                <w:rFonts w:ascii="Times New Roman" w:hAnsi="Times New Roman" w:cs="Times New Roman"/>
                <w:lang w:eastAsia="zh-CN"/>
              </w:rPr>
            </w:pPr>
            <w:r w:rsidRPr="000C78BC">
              <w:rPr>
                <w:rFonts w:ascii="Times New Roman" w:hAnsi="Times New Roman" w:cs="Times New Roman"/>
                <w:lang w:eastAsia="zh-CN"/>
              </w:rPr>
              <w:t>Кол-во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DD4" w:rsidRPr="000C78BC" w:rsidRDefault="00FE3DD4" w:rsidP="00D92E50">
            <w:pPr>
              <w:pStyle w:val="a3"/>
              <w:spacing w:line="256" w:lineRule="auto"/>
              <w:rPr>
                <w:rFonts w:ascii="Times New Roman" w:hAnsi="Times New Roman" w:cs="Times New Roman"/>
                <w:lang w:eastAsia="zh-CN"/>
              </w:rPr>
            </w:pPr>
            <w:r w:rsidRPr="000C78BC">
              <w:rPr>
                <w:rFonts w:ascii="Times New Roman" w:hAnsi="Times New Roman" w:cs="Times New Roman"/>
                <w:lang w:eastAsia="zh-CN"/>
              </w:rPr>
              <w:t>Цена за ед. изм. с НДС, руб.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DD4" w:rsidRPr="000C78BC" w:rsidRDefault="00FE3DD4" w:rsidP="00D92E50">
            <w:pPr>
              <w:pStyle w:val="a3"/>
              <w:spacing w:line="256" w:lineRule="auto"/>
              <w:rPr>
                <w:rFonts w:ascii="Times New Roman" w:hAnsi="Times New Roman" w:cs="Times New Roman"/>
                <w:lang w:eastAsia="zh-CN"/>
              </w:rPr>
            </w:pPr>
            <w:r w:rsidRPr="000C78BC">
              <w:rPr>
                <w:rFonts w:ascii="Times New Roman" w:hAnsi="Times New Roman" w:cs="Times New Roman"/>
                <w:lang w:eastAsia="zh-CN"/>
              </w:rPr>
              <w:t>Стоимость, с НДС, руб.</w:t>
            </w:r>
          </w:p>
        </w:tc>
      </w:tr>
      <w:tr w:rsidR="00FE3DD4" w:rsidRPr="000C78BC" w:rsidTr="000C78B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DD4" w:rsidRPr="000C78BC" w:rsidRDefault="00FE3DD4" w:rsidP="00D92E50">
            <w:pPr>
              <w:pStyle w:val="a3"/>
              <w:spacing w:line="256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0C78BC">
              <w:rPr>
                <w:rFonts w:ascii="Times New Roman" w:hAnsi="Times New Roman" w:cs="Times New Roman"/>
                <w:color w:val="000000"/>
                <w:lang w:eastAsia="ar-SA"/>
              </w:rPr>
              <w:t>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DD4" w:rsidRPr="000C78BC" w:rsidRDefault="00FE3DD4" w:rsidP="00D92E50">
            <w:pPr>
              <w:widowControl/>
              <w:autoSpaceDE/>
              <w:adjustRightInd/>
              <w:spacing w:line="25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C78B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ЭСПП90М-04-8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DD4" w:rsidRPr="000C78BC" w:rsidRDefault="00FE3DD4" w:rsidP="00D92E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0C78BC">
              <w:rPr>
                <w:rFonts w:ascii="Times New Roman" w:hAnsi="Times New Roman" w:cs="Times New Roman"/>
                <w:color w:val="000000"/>
                <w:vertAlign w:val="superscript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DD4" w:rsidRPr="000C78BC" w:rsidRDefault="00FE3DD4" w:rsidP="00D9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E3DD4" w:rsidRPr="000C78BC" w:rsidRDefault="00FE3DD4" w:rsidP="00D9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3DD4" w:rsidRPr="000C78BC" w:rsidRDefault="00FE3DD4" w:rsidP="00D9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15616,00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DD4" w:rsidRPr="000C78BC" w:rsidRDefault="000C78BC" w:rsidP="00D9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31232,00</w:t>
            </w:r>
          </w:p>
        </w:tc>
      </w:tr>
      <w:tr w:rsidR="00FE3DD4" w:rsidRPr="000C78BC" w:rsidTr="000C78B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DD4" w:rsidRPr="000C78BC" w:rsidRDefault="00FE3DD4" w:rsidP="00D92E50">
            <w:pPr>
              <w:pStyle w:val="a3"/>
              <w:spacing w:line="256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0C78BC">
              <w:rPr>
                <w:rFonts w:ascii="Times New Roman" w:hAnsi="Times New Roman" w:cs="Times New Roman"/>
                <w:color w:val="000000"/>
                <w:lang w:eastAsia="ar-SA"/>
              </w:rPr>
              <w:t>2</w:t>
            </w:r>
          </w:p>
        </w:tc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DD4" w:rsidRPr="000C78BC" w:rsidRDefault="00FE3DD4" w:rsidP="00D92E50">
            <w:pPr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ЭСПП90М-04-4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DD4" w:rsidRPr="000C78BC" w:rsidRDefault="00FE3DD4" w:rsidP="00D92E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proofErr w:type="spellStart"/>
            <w:r w:rsidRPr="000C78BC">
              <w:rPr>
                <w:rFonts w:ascii="Times New Roman" w:hAnsi="Times New Roman" w:cs="Times New Roman"/>
                <w:color w:val="000000"/>
                <w:vertAlign w:val="superscript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DD4" w:rsidRPr="000C78BC" w:rsidRDefault="00FE3DD4" w:rsidP="00D92E50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E3DD4" w:rsidRPr="000C78BC" w:rsidRDefault="00FE3DD4" w:rsidP="00D92E50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3DD4" w:rsidRPr="000C78BC" w:rsidRDefault="000C78BC" w:rsidP="00D92E50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15616,00</w:t>
            </w:r>
          </w:p>
        </w:tc>
        <w:tc>
          <w:tcPr>
            <w:tcW w:w="2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DD4" w:rsidRPr="000C78BC" w:rsidRDefault="000C78BC" w:rsidP="00D92E5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31232,00</w:t>
            </w:r>
          </w:p>
        </w:tc>
      </w:tr>
      <w:tr w:rsidR="00FE3DD4" w:rsidRPr="000C78BC" w:rsidTr="000C78B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DD4" w:rsidRPr="000C78BC" w:rsidRDefault="00FE3DD4" w:rsidP="00D92E50">
            <w:pPr>
              <w:pStyle w:val="a3"/>
              <w:spacing w:line="256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0C78BC">
              <w:rPr>
                <w:rFonts w:ascii="Times New Roman" w:hAnsi="Times New Roman" w:cs="Times New Roman"/>
                <w:color w:val="000000"/>
                <w:lang w:eastAsia="ar-SA"/>
              </w:rPr>
              <w:t>3</w:t>
            </w:r>
          </w:p>
        </w:tc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DD4" w:rsidRPr="000C78BC" w:rsidRDefault="00FE3DD4" w:rsidP="00D92E50">
            <w:pPr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Лампа полупроводниковая для светосигнальных приборов ЛПРЖ 0,1-2,5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DD4" w:rsidRPr="000C78BC" w:rsidRDefault="00FE3DD4" w:rsidP="00D92E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proofErr w:type="spellStart"/>
            <w:r w:rsidRPr="000C78BC">
              <w:rPr>
                <w:rFonts w:ascii="Times New Roman" w:hAnsi="Times New Roman" w:cs="Times New Roman"/>
                <w:color w:val="000000"/>
                <w:vertAlign w:val="superscript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DD4" w:rsidRPr="000C78BC" w:rsidRDefault="00FE3DD4" w:rsidP="00D92E50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E3DD4" w:rsidRPr="000C78BC" w:rsidRDefault="00FE3DD4" w:rsidP="00D92E50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3DD4" w:rsidRPr="000C78BC" w:rsidRDefault="000C78BC" w:rsidP="00D92E50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5612,00</w:t>
            </w:r>
          </w:p>
        </w:tc>
        <w:tc>
          <w:tcPr>
            <w:tcW w:w="2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DD4" w:rsidRPr="000C78BC" w:rsidRDefault="000C78BC" w:rsidP="00D92E5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78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22448,00</w:t>
            </w:r>
          </w:p>
        </w:tc>
      </w:tr>
      <w:tr w:rsidR="00FE3DD4" w:rsidRPr="000C78BC" w:rsidTr="000C78BC">
        <w:trPr>
          <w:trHeight w:val="429"/>
        </w:trPr>
        <w:tc>
          <w:tcPr>
            <w:tcW w:w="6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3DD4" w:rsidRPr="000C78BC" w:rsidRDefault="00FE3DD4" w:rsidP="00D92E50">
            <w:pPr>
              <w:pStyle w:val="a3"/>
              <w:spacing w:line="256" w:lineRule="auto"/>
              <w:rPr>
                <w:rFonts w:ascii="Times New Roman" w:hAnsi="Times New Roman" w:cs="Times New Roman"/>
                <w:lang w:eastAsia="zh-CN"/>
              </w:rPr>
            </w:pPr>
            <w:r w:rsidRPr="000C78BC">
              <w:rPr>
                <w:rFonts w:ascii="Times New Roman" w:hAnsi="Times New Roman" w:cs="Times New Roman"/>
                <w:lang w:eastAsia="zh-CN"/>
              </w:rPr>
              <w:t>Итого: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DD4" w:rsidRPr="000C78BC" w:rsidRDefault="000C78BC" w:rsidP="00D92E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C78BC">
              <w:rPr>
                <w:rFonts w:ascii="Times New Roman" w:hAnsi="Times New Roman" w:cs="Times New Roman"/>
                <w:lang w:eastAsia="ru-RU"/>
              </w:rPr>
              <w:t>84912,00</w:t>
            </w:r>
          </w:p>
        </w:tc>
      </w:tr>
    </w:tbl>
    <w:p w:rsidR="00FE3DD4" w:rsidRPr="00FE3DD4" w:rsidRDefault="00FE3DD4" w:rsidP="00FE3DD4">
      <w:pPr>
        <w:rPr>
          <w:rFonts w:ascii="Times New Roman" w:hAnsi="Times New Roman" w:cs="Times New Roman"/>
          <w:sz w:val="22"/>
          <w:szCs w:val="22"/>
        </w:rPr>
      </w:pPr>
    </w:p>
    <w:p w:rsidR="009D4BE2" w:rsidRPr="000C78BC" w:rsidRDefault="009D4BE2" w:rsidP="009D4BE2">
      <w:pPr>
        <w:ind w:firstLine="567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9D4BE2" w:rsidRPr="000C78BC" w:rsidRDefault="009D4BE2" w:rsidP="009D4BE2">
      <w:pPr>
        <w:rPr>
          <w:rFonts w:ascii="Times New Roman" w:hAnsi="Times New Roman" w:cs="Times New Roman"/>
          <w:sz w:val="22"/>
          <w:szCs w:val="22"/>
        </w:rPr>
      </w:pPr>
    </w:p>
    <w:p w:rsidR="009D4BE2" w:rsidRPr="000C78BC" w:rsidRDefault="009D4BE2" w:rsidP="009D4BE2">
      <w:pPr>
        <w:rPr>
          <w:rFonts w:ascii="Times New Roman" w:hAnsi="Times New Roman" w:cs="Times New Roman"/>
          <w:sz w:val="22"/>
          <w:szCs w:val="22"/>
        </w:rPr>
      </w:pPr>
    </w:p>
    <w:p w:rsidR="004B20CA" w:rsidRPr="000C78BC" w:rsidRDefault="00351DBF">
      <w:pPr>
        <w:rPr>
          <w:rFonts w:ascii="Times New Roman" w:hAnsi="Times New Roman" w:cs="Times New Roman"/>
          <w:sz w:val="22"/>
          <w:szCs w:val="22"/>
        </w:rPr>
      </w:pPr>
      <w:bookmarkStart w:id="1" w:name="_GoBack"/>
      <w:bookmarkEnd w:id="1"/>
    </w:p>
    <w:sectPr w:rsidR="004B20CA" w:rsidRPr="000C7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BE2"/>
    <w:rsid w:val="000C78BC"/>
    <w:rsid w:val="00252D85"/>
    <w:rsid w:val="00351DBF"/>
    <w:rsid w:val="00385E77"/>
    <w:rsid w:val="00550B30"/>
    <w:rsid w:val="00695475"/>
    <w:rsid w:val="009D4BE2"/>
    <w:rsid w:val="00A74BC4"/>
    <w:rsid w:val="00C36F80"/>
    <w:rsid w:val="00DB745F"/>
    <w:rsid w:val="00F7670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8EDD6F-DA6F-4436-8267-FB520DD75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BE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B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2026-07-20T06:36:00Z</dcterms:created>
  <dcterms:modified xsi:type="dcterms:W3CDTF">2026-07-20T07:55:00Z</dcterms:modified>
</cp:coreProperties>
</file>