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CF894" w14:textId="77777777" w:rsidR="003A5792" w:rsidRDefault="003A5792" w:rsidP="003A579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A5792">
        <w:rPr>
          <w:b/>
          <w:sz w:val="28"/>
          <w:szCs w:val="28"/>
        </w:rPr>
        <w:t>Техническое задание</w:t>
      </w:r>
    </w:p>
    <w:p w14:paraId="1ED1B022" w14:textId="77777777" w:rsidR="0050594F" w:rsidRDefault="003A5792" w:rsidP="0050594F">
      <w:p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A5792">
        <w:rPr>
          <w:sz w:val="28"/>
          <w:szCs w:val="28"/>
        </w:rPr>
        <w:t xml:space="preserve">.Наименование объекта закупки: </w:t>
      </w:r>
      <w:r w:rsidR="00976C6F" w:rsidRPr="003A5792">
        <w:rPr>
          <w:sz w:val="28"/>
          <w:szCs w:val="28"/>
        </w:rPr>
        <w:t xml:space="preserve">маршрутизатор </w:t>
      </w:r>
    </w:p>
    <w:p w14:paraId="06E6C227" w14:textId="7308E0E1" w:rsidR="003A5792" w:rsidRPr="003A5792" w:rsidRDefault="0047474D" w:rsidP="0050594F">
      <w:p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II. </w:t>
      </w:r>
      <w:bookmarkStart w:id="0" w:name="_GoBack"/>
      <w:bookmarkEnd w:id="0"/>
      <w:r w:rsidR="003A5792" w:rsidRPr="003A5792">
        <w:rPr>
          <w:sz w:val="28"/>
          <w:szCs w:val="28"/>
        </w:rPr>
        <w:t>Описание объекта закупки:</w:t>
      </w:r>
    </w:p>
    <w:p w14:paraId="7C46548C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 xml:space="preserve">Тип устройства: Маршрутизатор (роутер) </w:t>
      </w:r>
      <w:proofErr w:type="spellStart"/>
      <w:r w:rsidRPr="0050594F">
        <w:rPr>
          <w:sz w:val="28"/>
          <w:szCs w:val="28"/>
        </w:rPr>
        <w:t>мультигигабитный</w:t>
      </w:r>
      <w:proofErr w:type="spellEnd"/>
      <w:r w:rsidRPr="0050594F">
        <w:rPr>
          <w:sz w:val="28"/>
          <w:szCs w:val="28"/>
        </w:rPr>
        <w:t xml:space="preserve"> корпоративного класса.</w:t>
      </w:r>
    </w:p>
    <w:p w14:paraId="3126789E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 xml:space="preserve">Конструктивное исполнение и охлаждение: Металлический корпус для установки в телекоммуникационную стойку 19 дюймов с помощью монтажных кронштейнов. Охлаждение устройства должно быть исключительно </w:t>
      </w:r>
      <w:proofErr w:type="spellStart"/>
      <w:r w:rsidRPr="0050594F">
        <w:rPr>
          <w:sz w:val="28"/>
          <w:szCs w:val="28"/>
        </w:rPr>
        <w:t>безвентиляторным</w:t>
      </w:r>
      <w:proofErr w:type="spellEnd"/>
      <w:r w:rsidRPr="0050594F">
        <w:rPr>
          <w:sz w:val="28"/>
          <w:szCs w:val="28"/>
        </w:rPr>
        <w:t xml:space="preserve"> (пассивным) для обеспечения максимального времени наработки на отказ (MTBF) за счет исключения движущихся механических элементов, подверженных износу и запылению в серверном помещении.</w:t>
      </w:r>
    </w:p>
    <w:p w14:paraId="2BEE25AF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>Сетевые интерфейсы: Наличие не менее 9 независимых физических сетевых портов, размещенных на единой плате устройства, в следующей комбинации:</w:t>
      </w:r>
    </w:p>
    <w:p w14:paraId="6A286DB5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>Медные порты со скоростью 10/100/1000 Мбит/</w:t>
      </w:r>
      <w:proofErr w:type="gramStart"/>
      <w:r w:rsidRPr="0050594F">
        <w:rPr>
          <w:sz w:val="28"/>
          <w:szCs w:val="28"/>
        </w:rPr>
        <w:t>с</w:t>
      </w:r>
      <w:proofErr w:type="gramEnd"/>
      <w:r w:rsidRPr="0050594F">
        <w:rPr>
          <w:sz w:val="28"/>
          <w:szCs w:val="28"/>
        </w:rPr>
        <w:t xml:space="preserve"> — не менее 7 шт.</w:t>
      </w:r>
    </w:p>
    <w:p w14:paraId="2C05AF5E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 xml:space="preserve">Медные </w:t>
      </w:r>
      <w:proofErr w:type="spellStart"/>
      <w:r w:rsidRPr="0050594F">
        <w:rPr>
          <w:sz w:val="28"/>
          <w:szCs w:val="28"/>
        </w:rPr>
        <w:t>мультигигабитные</w:t>
      </w:r>
      <w:proofErr w:type="spellEnd"/>
      <w:r w:rsidRPr="0050594F">
        <w:rPr>
          <w:sz w:val="28"/>
          <w:szCs w:val="28"/>
        </w:rPr>
        <w:t xml:space="preserve"> порты со скоростью не менее 2.5 Гбит/</w:t>
      </w:r>
      <w:proofErr w:type="gramStart"/>
      <w:r w:rsidRPr="0050594F">
        <w:rPr>
          <w:sz w:val="28"/>
          <w:szCs w:val="28"/>
        </w:rPr>
        <w:t>с</w:t>
      </w:r>
      <w:proofErr w:type="gramEnd"/>
      <w:r w:rsidRPr="0050594F">
        <w:rPr>
          <w:sz w:val="28"/>
          <w:szCs w:val="28"/>
        </w:rPr>
        <w:t xml:space="preserve"> — не менее 1 шт.</w:t>
      </w:r>
    </w:p>
    <w:p w14:paraId="7125713A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>Оптические интерфейсы SFP+ с пропускной способностью до 10 Гбит/</w:t>
      </w:r>
      <w:proofErr w:type="gramStart"/>
      <w:r w:rsidRPr="0050594F">
        <w:rPr>
          <w:sz w:val="28"/>
          <w:szCs w:val="28"/>
        </w:rPr>
        <w:t>с</w:t>
      </w:r>
      <w:proofErr w:type="gramEnd"/>
      <w:r w:rsidRPr="0050594F">
        <w:rPr>
          <w:sz w:val="28"/>
          <w:szCs w:val="28"/>
        </w:rPr>
        <w:t xml:space="preserve"> — не менее 1 шт.</w:t>
      </w:r>
    </w:p>
    <w:p w14:paraId="4475B43B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>Архитектура и вычислительная мощность: Высокопроизводительный 4-ядерный процессор с архитектурой ARM 64-bit и тактовой частотой не менее 1.4 ГГц на каждое ядро. Объем оперативной памяти (RAM) — строго не менее 1 ГБ для обеспечения стабильной обработки таблиц маршрутизации.</w:t>
      </w:r>
    </w:p>
    <w:p w14:paraId="72902681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>Интерфейсы питания: Наличие разъема постоянного тока (DC-</w:t>
      </w:r>
      <w:proofErr w:type="spellStart"/>
      <w:r w:rsidRPr="0050594F">
        <w:rPr>
          <w:sz w:val="28"/>
          <w:szCs w:val="28"/>
        </w:rPr>
        <w:t>jack</w:t>
      </w:r>
      <w:proofErr w:type="spellEnd"/>
      <w:r w:rsidRPr="0050594F">
        <w:rPr>
          <w:sz w:val="28"/>
          <w:szCs w:val="28"/>
        </w:rPr>
        <w:t>) для подключения внешнего блока питания.</w:t>
      </w:r>
    </w:p>
    <w:p w14:paraId="1F22125C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>Интерфейсы расширения: Наличие на корпусе не менее 1 полноразмерного высокоскоростного порта USB версии не ниже 3.0 (</w:t>
      </w:r>
      <w:proofErr w:type="spellStart"/>
      <w:r w:rsidRPr="0050594F">
        <w:rPr>
          <w:sz w:val="28"/>
          <w:szCs w:val="28"/>
        </w:rPr>
        <w:t>Type</w:t>
      </w:r>
      <w:proofErr w:type="spellEnd"/>
      <w:r w:rsidRPr="0050594F">
        <w:rPr>
          <w:sz w:val="28"/>
          <w:szCs w:val="28"/>
        </w:rPr>
        <w:t xml:space="preserve"> A) для подключения внешних накопителей или резервных сотовых модемов.</w:t>
      </w:r>
    </w:p>
    <w:p w14:paraId="792711AF" w14:textId="77777777" w:rsidR="00FE0D08" w:rsidRPr="0050594F" w:rsidRDefault="00FE0D08" w:rsidP="0050594F">
      <w:pPr>
        <w:pStyle w:val="a6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0594F">
        <w:rPr>
          <w:sz w:val="28"/>
          <w:szCs w:val="28"/>
        </w:rPr>
        <w:t>Сетевой функционал и безопасность: Обязательная поддержка стандартов IEEE 802.1q (VLAN), протоколов динамической маршрутизации (OSPF, BGP) и аппаратного ускорения криптографических алгоритмов при построении VPN-туннелей (</w:t>
      </w:r>
      <w:proofErr w:type="spellStart"/>
      <w:r w:rsidRPr="0050594F">
        <w:rPr>
          <w:sz w:val="28"/>
          <w:szCs w:val="28"/>
        </w:rPr>
        <w:t>IPsec</w:t>
      </w:r>
      <w:proofErr w:type="spellEnd"/>
      <w:r w:rsidRPr="0050594F">
        <w:rPr>
          <w:sz w:val="28"/>
          <w:szCs w:val="28"/>
        </w:rPr>
        <w:t>).</w:t>
      </w:r>
    </w:p>
    <w:p w14:paraId="57410B9D" w14:textId="2F27E97E" w:rsidR="00976C6F" w:rsidRPr="0050594F" w:rsidRDefault="00976C6F" w:rsidP="0050594F">
      <w:pPr>
        <w:pStyle w:val="z1qcye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rStyle w:val="a7"/>
          <w:b w:val="0"/>
          <w:bCs w:val="0"/>
          <w:sz w:val="28"/>
          <w:szCs w:val="28"/>
        </w:rPr>
      </w:pPr>
      <w:r w:rsidRPr="0050594F">
        <w:rPr>
          <w:rStyle w:val="a7"/>
          <w:b w:val="0"/>
          <w:bCs w:val="0"/>
          <w:sz w:val="28"/>
          <w:szCs w:val="28"/>
        </w:rPr>
        <w:t xml:space="preserve">Гарантийные обязательства: Гарантия производителя или поставщика — не менее 12 месяцев </w:t>
      </w:r>
      <w:proofErr w:type="gramStart"/>
      <w:r w:rsidRPr="0050594F">
        <w:rPr>
          <w:rStyle w:val="a7"/>
          <w:b w:val="0"/>
          <w:bCs w:val="0"/>
          <w:sz w:val="28"/>
          <w:szCs w:val="28"/>
        </w:rPr>
        <w:t>с даты поставки</w:t>
      </w:r>
      <w:proofErr w:type="gramEnd"/>
      <w:r w:rsidRPr="0050594F">
        <w:rPr>
          <w:rStyle w:val="a7"/>
          <w:b w:val="0"/>
          <w:bCs w:val="0"/>
          <w:sz w:val="28"/>
          <w:szCs w:val="28"/>
        </w:rPr>
        <w:t>.</w:t>
      </w:r>
    </w:p>
    <w:p w14:paraId="339289BB" w14:textId="7EFC21E3" w:rsidR="00236854" w:rsidRPr="0050594F" w:rsidRDefault="00236854" w:rsidP="0050594F">
      <w:pPr>
        <w:pStyle w:val="z1qcye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rStyle w:val="a7"/>
          <w:b w:val="0"/>
          <w:sz w:val="28"/>
          <w:szCs w:val="28"/>
        </w:rPr>
      </w:pPr>
      <w:r w:rsidRPr="0050594F">
        <w:rPr>
          <w:rStyle w:val="a7"/>
          <w:b w:val="0"/>
          <w:sz w:val="28"/>
          <w:szCs w:val="28"/>
        </w:rPr>
        <w:t>К закупке Товара применяется Национальный режим в соответствии с Постановлением Правительства Российской Федерации от 23 декабря 2024 г. N 1875.</w:t>
      </w:r>
    </w:p>
    <w:p w14:paraId="437C9ADF" w14:textId="16615DD9" w:rsidR="00236854" w:rsidRPr="0050594F" w:rsidRDefault="00236854" w:rsidP="0050594F">
      <w:pPr>
        <w:pStyle w:val="z1qcye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rStyle w:val="a7"/>
          <w:b w:val="0"/>
          <w:bCs w:val="0"/>
          <w:sz w:val="28"/>
          <w:szCs w:val="28"/>
        </w:rPr>
      </w:pPr>
      <w:r w:rsidRPr="0050594F">
        <w:rPr>
          <w:rStyle w:val="a7"/>
          <w:b w:val="0"/>
          <w:sz w:val="28"/>
          <w:szCs w:val="28"/>
        </w:rPr>
        <w:lastRenderedPageBreak/>
        <w:t>Приоритетным для целей закупки является оборудование Российского производства и оборудование из государств-членов ЕАЭС, подтвержденное включением в реестр российской промышленной продукции или евразийский реестр промышленных товаров государств — членов ЕАЭС, подтверждением является номер реестровой записи.</w:t>
      </w:r>
    </w:p>
    <w:sectPr w:rsidR="00236854" w:rsidRPr="0050594F" w:rsidSect="00643EB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usic">
    <w:altName w:val="Calibri"/>
    <w:charset w:val="CC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  <w:lang w:val="ru-RU"/>
      </w:rPr>
    </w:lvl>
  </w:abstractNum>
  <w:abstractNum w:abstractNumId="1">
    <w:nsid w:val="04C93141"/>
    <w:multiLevelType w:val="hybridMultilevel"/>
    <w:tmpl w:val="683892AC"/>
    <w:lvl w:ilvl="0" w:tplc="A0CC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BA711F"/>
    <w:multiLevelType w:val="hybridMultilevel"/>
    <w:tmpl w:val="BA7A59A8"/>
    <w:lvl w:ilvl="0" w:tplc="5D7602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25048"/>
    <w:multiLevelType w:val="multilevel"/>
    <w:tmpl w:val="517C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E6032"/>
    <w:multiLevelType w:val="hybridMultilevel"/>
    <w:tmpl w:val="C76626EE"/>
    <w:lvl w:ilvl="0" w:tplc="254C496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F21E8E"/>
    <w:multiLevelType w:val="hybridMultilevel"/>
    <w:tmpl w:val="C7185F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A0229C"/>
    <w:multiLevelType w:val="multilevel"/>
    <w:tmpl w:val="C9DE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A22CD"/>
    <w:multiLevelType w:val="hybridMultilevel"/>
    <w:tmpl w:val="AB0A363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F694F"/>
    <w:multiLevelType w:val="hybridMultilevel"/>
    <w:tmpl w:val="C30E6980"/>
    <w:lvl w:ilvl="0" w:tplc="5624F5F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3E9647AE"/>
    <w:multiLevelType w:val="hybridMultilevel"/>
    <w:tmpl w:val="D57EC4AA"/>
    <w:lvl w:ilvl="0" w:tplc="49D6FB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8B50606"/>
    <w:multiLevelType w:val="hybridMultilevel"/>
    <w:tmpl w:val="6C8E0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7E0CBF"/>
    <w:multiLevelType w:val="hybridMultilevel"/>
    <w:tmpl w:val="0E1A6D1E"/>
    <w:lvl w:ilvl="0" w:tplc="7BFCD82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4FB529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47F561A"/>
    <w:multiLevelType w:val="hybridMultilevel"/>
    <w:tmpl w:val="B99AFF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DAB3443"/>
    <w:multiLevelType w:val="hybridMultilevel"/>
    <w:tmpl w:val="CEBA2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EEA13A8"/>
    <w:multiLevelType w:val="hybridMultilevel"/>
    <w:tmpl w:val="92241C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D7D8E"/>
    <w:multiLevelType w:val="hybridMultilevel"/>
    <w:tmpl w:val="247AE9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CE1194"/>
    <w:multiLevelType w:val="multilevel"/>
    <w:tmpl w:val="3C8E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E477AE"/>
    <w:multiLevelType w:val="hybridMultilevel"/>
    <w:tmpl w:val="56F0B72C"/>
    <w:lvl w:ilvl="0" w:tplc="D930B948">
      <w:start w:val="1"/>
      <w:numFmt w:val="bullet"/>
      <w:lvlText w:val="k"/>
      <w:lvlJc w:val="left"/>
      <w:pPr>
        <w:ind w:left="1429" w:hanging="360"/>
      </w:pPr>
      <w:rPr>
        <w:rFonts w:ascii="Symusic" w:hAnsi="Symus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4F71B1"/>
    <w:multiLevelType w:val="hybridMultilevel"/>
    <w:tmpl w:val="725A77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EF83851"/>
    <w:multiLevelType w:val="multilevel"/>
    <w:tmpl w:val="9E56F00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11"/>
  </w:num>
  <w:num w:numId="5">
    <w:abstractNumId w:val="9"/>
  </w:num>
  <w:num w:numId="6">
    <w:abstractNumId w:val="19"/>
  </w:num>
  <w:num w:numId="7">
    <w:abstractNumId w:val="16"/>
  </w:num>
  <w:num w:numId="8">
    <w:abstractNumId w:val="13"/>
  </w:num>
  <w:num w:numId="9">
    <w:abstractNumId w:val="10"/>
  </w:num>
  <w:num w:numId="10">
    <w:abstractNumId w:val="14"/>
  </w:num>
  <w:num w:numId="11">
    <w:abstractNumId w:val="18"/>
  </w:num>
  <w:num w:numId="12">
    <w:abstractNumId w:val="5"/>
  </w:num>
  <w:num w:numId="13">
    <w:abstractNumId w:val="3"/>
  </w:num>
  <w:num w:numId="14">
    <w:abstractNumId w:val="20"/>
  </w:num>
  <w:num w:numId="15">
    <w:abstractNumId w:val="12"/>
  </w:num>
  <w:num w:numId="16">
    <w:abstractNumId w:val="0"/>
  </w:num>
  <w:num w:numId="17">
    <w:abstractNumId w:val="1"/>
  </w:num>
  <w:num w:numId="18">
    <w:abstractNumId w:val="4"/>
  </w:num>
  <w:num w:numId="19">
    <w:abstractNumId w:val="2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FF"/>
    <w:rsid w:val="00003B34"/>
    <w:rsid w:val="000110A6"/>
    <w:rsid w:val="00012663"/>
    <w:rsid w:val="00026C78"/>
    <w:rsid w:val="00047999"/>
    <w:rsid w:val="000539B6"/>
    <w:rsid w:val="00072677"/>
    <w:rsid w:val="00073C0B"/>
    <w:rsid w:val="000A3AA6"/>
    <w:rsid w:val="000A4E07"/>
    <w:rsid w:val="000C51D7"/>
    <w:rsid w:val="000D75AE"/>
    <w:rsid w:val="000E2C9A"/>
    <w:rsid w:val="000E7A33"/>
    <w:rsid w:val="000F6EF8"/>
    <w:rsid w:val="000F74D5"/>
    <w:rsid w:val="00110362"/>
    <w:rsid w:val="00132D81"/>
    <w:rsid w:val="001526BD"/>
    <w:rsid w:val="00166E02"/>
    <w:rsid w:val="00173686"/>
    <w:rsid w:val="001926B7"/>
    <w:rsid w:val="001A7B8A"/>
    <w:rsid w:val="001B0898"/>
    <w:rsid w:val="001C6888"/>
    <w:rsid w:val="001E6439"/>
    <w:rsid w:val="001F3356"/>
    <w:rsid w:val="00210A34"/>
    <w:rsid w:val="00215F4E"/>
    <w:rsid w:val="002163AF"/>
    <w:rsid w:val="002355CD"/>
    <w:rsid w:val="00236854"/>
    <w:rsid w:val="002602F9"/>
    <w:rsid w:val="0026429D"/>
    <w:rsid w:val="00280745"/>
    <w:rsid w:val="00284E8F"/>
    <w:rsid w:val="002B57AB"/>
    <w:rsid w:val="002D4856"/>
    <w:rsid w:val="00306357"/>
    <w:rsid w:val="0031502F"/>
    <w:rsid w:val="00317007"/>
    <w:rsid w:val="0032236E"/>
    <w:rsid w:val="00325790"/>
    <w:rsid w:val="00325C26"/>
    <w:rsid w:val="00334267"/>
    <w:rsid w:val="003405AE"/>
    <w:rsid w:val="00341A90"/>
    <w:rsid w:val="00344215"/>
    <w:rsid w:val="003627A7"/>
    <w:rsid w:val="00377182"/>
    <w:rsid w:val="00382D0A"/>
    <w:rsid w:val="00386520"/>
    <w:rsid w:val="003A5792"/>
    <w:rsid w:val="003C115D"/>
    <w:rsid w:val="003E1ED7"/>
    <w:rsid w:val="004014A9"/>
    <w:rsid w:val="004149AB"/>
    <w:rsid w:val="00427923"/>
    <w:rsid w:val="0044212D"/>
    <w:rsid w:val="00471DDD"/>
    <w:rsid w:val="0047474D"/>
    <w:rsid w:val="00475B38"/>
    <w:rsid w:val="00477535"/>
    <w:rsid w:val="004A5D7E"/>
    <w:rsid w:val="004A6EAD"/>
    <w:rsid w:val="004C67D3"/>
    <w:rsid w:val="0050594F"/>
    <w:rsid w:val="00512A7C"/>
    <w:rsid w:val="00515A51"/>
    <w:rsid w:val="00522C7C"/>
    <w:rsid w:val="00555F4C"/>
    <w:rsid w:val="00557DAD"/>
    <w:rsid w:val="0057798C"/>
    <w:rsid w:val="005946D1"/>
    <w:rsid w:val="00594A6E"/>
    <w:rsid w:val="005A0550"/>
    <w:rsid w:val="005A322D"/>
    <w:rsid w:val="005B1893"/>
    <w:rsid w:val="005E0255"/>
    <w:rsid w:val="005F2B78"/>
    <w:rsid w:val="006034B4"/>
    <w:rsid w:val="00603F73"/>
    <w:rsid w:val="00607332"/>
    <w:rsid w:val="00622CFC"/>
    <w:rsid w:val="006232B7"/>
    <w:rsid w:val="00625BA3"/>
    <w:rsid w:val="00634F52"/>
    <w:rsid w:val="0063687B"/>
    <w:rsid w:val="00643EB8"/>
    <w:rsid w:val="006441CC"/>
    <w:rsid w:val="00652BAF"/>
    <w:rsid w:val="006646AE"/>
    <w:rsid w:val="00672C10"/>
    <w:rsid w:val="006B7589"/>
    <w:rsid w:val="006C5803"/>
    <w:rsid w:val="006D3C0C"/>
    <w:rsid w:val="007322AC"/>
    <w:rsid w:val="00741AB0"/>
    <w:rsid w:val="007572D9"/>
    <w:rsid w:val="007574B4"/>
    <w:rsid w:val="0076628A"/>
    <w:rsid w:val="00767C56"/>
    <w:rsid w:val="0077688C"/>
    <w:rsid w:val="007841EE"/>
    <w:rsid w:val="0079293D"/>
    <w:rsid w:val="00795E6D"/>
    <w:rsid w:val="007B3B43"/>
    <w:rsid w:val="007C09E5"/>
    <w:rsid w:val="007C7ED0"/>
    <w:rsid w:val="00800749"/>
    <w:rsid w:val="008041B1"/>
    <w:rsid w:val="00811BE0"/>
    <w:rsid w:val="00832F5C"/>
    <w:rsid w:val="00842342"/>
    <w:rsid w:val="0084586D"/>
    <w:rsid w:val="00853FCE"/>
    <w:rsid w:val="008729BA"/>
    <w:rsid w:val="00875C99"/>
    <w:rsid w:val="00885AC4"/>
    <w:rsid w:val="008A2576"/>
    <w:rsid w:val="008C1A8E"/>
    <w:rsid w:val="008E5D34"/>
    <w:rsid w:val="008F2985"/>
    <w:rsid w:val="008F5195"/>
    <w:rsid w:val="008F7E6A"/>
    <w:rsid w:val="00922598"/>
    <w:rsid w:val="0093547E"/>
    <w:rsid w:val="00951F4F"/>
    <w:rsid w:val="00952350"/>
    <w:rsid w:val="009552A7"/>
    <w:rsid w:val="00976C6F"/>
    <w:rsid w:val="009869DF"/>
    <w:rsid w:val="009A471A"/>
    <w:rsid w:val="009A5297"/>
    <w:rsid w:val="009D1BFC"/>
    <w:rsid w:val="009D58CD"/>
    <w:rsid w:val="00A029B6"/>
    <w:rsid w:val="00A17641"/>
    <w:rsid w:val="00A21684"/>
    <w:rsid w:val="00A404DC"/>
    <w:rsid w:val="00A45F87"/>
    <w:rsid w:val="00AA05CC"/>
    <w:rsid w:val="00AA2E06"/>
    <w:rsid w:val="00AB16D0"/>
    <w:rsid w:val="00AD4A80"/>
    <w:rsid w:val="00AD508B"/>
    <w:rsid w:val="00B100F6"/>
    <w:rsid w:val="00B16090"/>
    <w:rsid w:val="00B31311"/>
    <w:rsid w:val="00B36D13"/>
    <w:rsid w:val="00B411DF"/>
    <w:rsid w:val="00B4689D"/>
    <w:rsid w:val="00B610DA"/>
    <w:rsid w:val="00B879FF"/>
    <w:rsid w:val="00BB20C3"/>
    <w:rsid w:val="00BB4A4A"/>
    <w:rsid w:val="00BB71E3"/>
    <w:rsid w:val="00BB749A"/>
    <w:rsid w:val="00BC6197"/>
    <w:rsid w:val="00BD3608"/>
    <w:rsid w:val="00BF7DB0"/>
    <w:rsid w:val="00C06D50"/>
    <w:rsid w:val="00C116C5"/>
    <w:rsid w:val="00C227D0"/>
    <w:rsid w:val="00C26901"/>
    <w:rsid w:val="00C26A0D"/>
    <w:rsid w:val="00C3676C"/>
    <w:rsid w:val="00C514C7"/>
    <w:rsid w:val="00C55568"/>
    <w:rsid w:val="00C703DA"/>
    <w:rsid w:val="00C7665E"/>
    <w:rsid w:val="00C81413"/>
    <w:rsid w:val="00C85F87"/>
    <w:rsid w:val="00CA10E0"/>
    <w:rsid w:val="00CA469F"/>
    <w:rsid w:val="00CC3AD6"/>
    <w:rsid w:val="00CD340F"/>
    <w:rsid w:val="00CE6248"/>
    <w:rsid w:val="00CF00DF"/>
    <w:rsid w:val="00D03C03"/>
    <w:rsid w:val="00D13AF5"/>
    <w:rsid w:val="00D17521"/>
    <w:rsid w:val="00D4200A"/>
    <w:rsid w:val="00D42BFB"/>
    <w:rsid w:val="00D50A46"/>
    <w:rsid w:val="00D5197E"/>
    <w:rsid w:val="00D57177"/>
    <w:rsid w:val="00D63A23"/>
    <w:rsid w:val="00DB1231"/>
    <w:rsid w:val="00DB78CE"/>
    <w:rsid w:val="00DC0D9E"/>
    <w:rsid w:val="00DE05E7"/>
    <w:rsid w:val="00DE472F"/>
    <w:rsid w:val="00DE7AAA"/>
    <w:rsid w:val="00E00B76"/>
    <w:rsid w:val="00E0635A"/>
    <w:rsid w:val="00E1023B"/>
    <w:rsid w:val="00E17389"/>
    <w:rsid w:val="00E250A0"/>
    <w:rsid w:val="00E327F3"/>
    <w:rsid w:val="00E34060"/>
    <w:rsid w:val="00E42AB1"/>
    <w:rsid w:val="00E61EF4"/>
    <w:rsid w:val="00E73BA3"/>
    <w:rsid w:val="00E75B4B"/>
    <w:rsid w:val="00E81A2B"/>
    <w:rsid w:val="00E90381"/>
    <w:rsid w:val="00E91EC3"/>
    <w:rsid w:val="00E93682"/>
    <w:rsid w:val="00EB230C"/>
    <w:rsid w:val="00EE21AE"/>
    <w:rsid w:val="00EF271A"/>
    <w:rsid w:val="00F03F8E"/>
    <w:rsid w:val="00F36688"/>
    <w:rsid w:val="00F45F5E"/>
    <w:rsid w:val="00F479CD"/>
    <w:rsid w:val="00F55E16"/>
    <w:rsid w:val="00F57762"/>
    <w:rsid w:val="00F808AE"/>
    <w:rsid w:val="00F826AF"/>
    <w:rsid w:val="00FA21C4"/>
    <w:rsid w:val="00FA59DF"/>
    <w:rsid w:val="00FE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B3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5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D4A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rsid w:val="002163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qFormat/>
    <w:rsid w:val="006646AE"/>
    <w:pPr>
      <w:keepNext/>
      <w:jc w:val="center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4689D"/>
    <w:rPr>
      <w:rFonts w:ascii="Tahoma" w:hAnsi="Tahoma" w:cs="Tahoma"/>
      <w:sz w:val="16"/>
      <w:szCs w:val="16"/>
    </w:rPr>
  </w:style>
  <w:style w:type="character" w:styleId="a5">
    <w:name w:val="Hyperlink"/>
    <w:rsid w:val="000A3AA6"/>
    <w:rPr>
      <w:color w:val="0000FF"/>
      <w:u w:val="single"/>
    </w:rPr>
  </w:style>
  <w:style w:type="paragraph" w:customStyle="1" w:styleId="Default">
    <w:name w:val="Default"/>
    <w:rsid w:val="00F55E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IAEAA">
    <w:name w:val="IAEAA"/>
    <w:basedOn w:val="a"/>
    <w:rsid w:val="006034B4"/>
    <w:pPr>
      <w:tabs>
        <w:tab w:val="right" w:leader="dot" w:pos="9072"/>
      </w:tabs>
      <w:spacing w:before="120" w:after="120"/>
      <w:jc w:val="both"/>
    </w:pPr>
    <w:rPr>
      <w:szCs w:val="20"/>
    </w:rPr>
  </w:style>
  <w:style w:type="paragraph" w:styleId="a6">
    <w:name w:val="List Paragraph"/>
    <w:basedOn w:val="a"/>
    <w:uiPriority w:val="34"/>
    <w:qFormat/>
    <w:rsid w:val="0076628A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AD4A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A6EAD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semiHidden/>
    <w:rsid w:val="002163A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10">
    <w:name w:val="Заголовок 1 Знак"/>
    <w:basedOn w:val="a0"/>
    <w:link w:val="1"/>
    <w:rsid w:val="00325C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z1qcye">
    <w:name w:val="z1qcye"/>
    <w:basedOn w:val="a"/>
    <w:rsid w:val="00976C6F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976C6F"/>
  </w:style>
  <w:style w:type="character" w:styleId="a7">
    <w:name w:val="Strong"/>
    <w:basedOn w:val="a0"/>
    <w:uiPriority w:val="22"/>
    <w:qFormat/>
    <w:rsid w:val="00976C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5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D4A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rsid w:val="002163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qFormat/>
    <w:rsid w:val="006646AE"/>
    <w:pPr>
      <w:keepNext/>
      <w:jc w:val="center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4689D"/>
    <w:rPr>
      <w:rFonts w:ascii="Tahoma" w:hAnsi="Tahoma" w:cs="Tahoma"/>
      <w:sz w:val="16"/>
      <w:szCs w:val="16"/>
    </w:rPr>
  </w:style>
  <w:style w:type="character" w:styleId="a5">
    <w:name w:val="Hyperlink"/>
    <w:rsid w:val="000A3AA6"/>
    <w:rPr>
      <w:color w:val="0000FF"/>
      <w:u w:val="single"/>
    </w:rPr>
  </w:style>
  <w:style w:type="paragraph" w:customStyle="1" w:styleId="Default">
    <w:name w:val="Default"/>
    <w:rsid w:val="00F55E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IAEAA">
    <w:name w:val="IAEAA"/>
    <w:basedOn w:val="a"/>
    <w:rsid w:val="006034B4"/>
    <w:pPr>
      <w:tabs>
        <w:tab w:val="right" w:leader="dot" w:pos="9072"/>
      </w:tabs>
      <w:spacing w:before="120" w:after="120"/>
      <w:jc w:val="both"/>
    </w:pPr>
    <w:rPr>
      <w:szCs w:val="20"/>
    </w:rPr>
  </w:style>
  <w:style w:type="paragraph" w:styleId="a6">
    <w:name w:val="List Paragraph"/>
    <w:basedOn w:val="a"/>
    <w:uiPriority w:val="34"/>
    <w:qFormat/>
    <w:rsid w:val="0076628A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AD4A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A6EAD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semiHidden/>
    <w:rsid w:val="002163A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10">
    <w:name w:val="Заголовок 1 Знак"/>
    <w:basedOn w:val="a0"/>
    <w:link w:val="1"/>
    <w:rsid w:val="00325C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z1qcye">
    <w:name w:val="z1qcye"/>
    <w:basedOn w:val="a"/>
    <w:rsid w:val="00976C6F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976C6F"/>
  </w:style>
  <w:style w:type="character" w:styleId="a7">
    <w:name w:val="Strong"/>
    <w:basedOn w:val="a0"/>
    <w:uiPriority w:val="22"/>
    <w:qFormat/>
    <w:rsid w:val="00976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8897">
          <w:marLeft w:val="200"/>
          <w:marRight w:val="2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7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3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6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0875A-C1CD-431A-B27A-88E83EEA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</vt:lpstr>
    </vt:vector>
  </TitlesOfParts>
  <Company>1</Company>
  <LinksUpToDate>false</LinksUpToDate>
  <CharactersWithSpaces>2292</CharactersWithSpaces>
  <SharedDoc>false</SharedDoc>
  <HLinks>
    <vt:vector size="12" baseType="variant">
      <vt:variant>
        <vt:i4>8126509</vt:i4>
      </vt:variant>
      <vt:variant>
        <vt:i4>3</vt:i4>
      </vt:variant>
      <vt:variant>
        <vt:i4>0</vt:i4>
      </vt:variant>
      <vt:variant>
        <vt:i4>5</vt:i4>
      </vt:variant>
      <vt:variant>
        <vt:lpwstr>http://www.inrec.sbras.ru/</vt:lpwstr>
      </vt:variant>
      <vt:variant>
        <vt:lpwstr/>
      </vt:variant>
      <vt:variant>
        <vt:i4>3605522</vt:i4>
      </vt:variant>
      <vt:variant>
        <vt:i4>0</vt:i4>
      </vt:variant>
      <vt:variant>
        <vt:i4>0</vt:i4>
      </vt:variant>
      <vt:variant>
        <vt:i4>5</vt:i4>
      </vt:variant>
      <vt:variant>
        <vt:lpwstr>mailto:inrec.sbras@mail.гu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</dc:title>
  <dc:creator>1</dc:creator>
  <cp:lastModifiedBy>INREC</cp:lastModifiedBy>
  <cp:revision>63</cp:revision>
  <cp:lastPrinted>2026-04-03T03:33:00Z</cp:lastPrinted>
  <dcterms:created xsi:type="dcterms:W3CDTF">2023-06-21T01:23:00Z</dcterms:created>
  <dcterms:modified xsi:type="dcterms:W3CDTF">2026-08-25T06:09:00Z</dcterms:modified>
</cp:coreProperties>
</file>