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96" w:rsidRPr="00697A1A" w:rsidRDefault="0031540A" w:rsidP="0031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1A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480511" w:rsidRDefault="0031540A" w:rsidP="00480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1A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BB2B59" w:rsidRPr="00697A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0721" w:rsidRPr="00697A1A">
        <w:rPr>
          <w:rFonts w:ascii="Times New Roman" w:hAnsi="Times New Roman" w:cs="Times New Roman"/>
          <w:b/>
          <w:sz w:val="24"/>
          <w:szCs w:val="24"/>
        </w:rPr>
        <w:t xml:space="preserve">техническому обслуживанию </w:t>
      </w:r>
      <w:r w:rsidR="00480511">
        <w:rPr>
          <w:rFonts w:ascii="Times New Roman" w:hAnsi="Times New Roman" w:cs="Times New Roman"/>
          <w:b/>
          <w:sz w:val="24"/>
          <w:szCs w:val="24"/>
        </w:rPr>
        <w:t xml:space="preserve">и ремонту средств контроля и защиты </w:t>
      </w:r>
    </w:p>
    <w:p w:rsidR="00E20721" w:rsidRPr="00697A1A" w:rsidRDefault="00480511" w:rsidP="00480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(газовых котлов и боровов на газовом топливе в котельной)</w:t>
      </w:r>
    </w:p>
    <w:p w:rsidR="0031540A" w:rsidRPr="00697A1A" w:rsidRDefault="0031540A" w:rsidP="00315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40A" w:rsidRPr="00697A1A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Ко</w:t>
      </w:r>
      <w:r w:rsidR="001B6A6A" w:rsidRPr="00697A1A">
        <w:rPr>
          <w:rFonts w:ascii="Times New Roman" w:hAnsi="Times New Roman" w:cs="Times New Roman"/>
          <w:sz w:val="24"/>
          <w:szCs w:val="24"/>
        </w:rPr>
        <w:t>д по БК: 05609010142190059244225</w:t>
      </w:r>
    </w:p>
    <w:p w:rsidR="0031540A" w:rsidRPr="00697A1A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 xml:space="preserve">Способ определения поставщика: </w:t>
      </w:r>
      <w:r w:rsidR="00611228" w:rsidRPr="00697A1A">
        <w:rPr>
          <w:rFonts w:ascii="Times New Roman" w:hAnsi="Times New Roman" w:cs="Times New Roman"/>
          <w:sz w:val="24"/>
          <w:szCs w:val="24"/>
        </w:rPr>
        <w:t xml:space="preserve">единственный поставщик (на основании п.4 ч.1 ст.93 Федерального закона от 05.04.2013 № 44-ФЗ)  </w:t>
      </w:r>
    </w:p>
    <w:p w:rsidR="0031540A" w:rsidRPr="00697A1A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Планируемый сро</w:t>
      </w:r>
      <w:r w:rsidR="003A1D2F" w:rsidRPr="00697A1A">
        <w:rPr>
          <w:rFonts w:ascii="Times New Roman" w:hAnsi="Times New Roman" w:cs="Times New Roman"/>
          <w:sz w:val="24"/>
          <w:szCs w:val="24"/>
        </w:rPr>
        <w:t xml:space="preserve">к начала осуществления закупки: </w:t>
      </w:r>
      <w:r w:rsidR="000A02C0">
        <w:rPr>
          <w:rFonts w:ascii="Times New Roman" w:hAnsi="Times New Roman" w:cs="Times New Roman"/>
          <w:sz w:val="24"/>
          <w:szCs w:val="24"/>
        </w:rPr>
        <w:t>май</w:t>
      </w:r>
      <w:r w:rsidR="003A1D2F" w:rsidRPr="00697A1A">
        <w:rPr>
          <w:rFonts w:ascii="Times New Roman" w:hAnsi="Times New Roman" w:cs="Times New Roman"/>
          <w:sz w:val="24"/>
          <w:szCs w:val="24"/>
        </w:rPr>
        <w:t xml:space="preserve"> 2026</w:t>
      </w:r>
      <w:r w:rsidR="00282C90" w:rsidRPr="00697A1A">
        <w:rPr>
          <w:rFonts w:ascii="Times New Roman" w:hAnsi="Times New Roman" w:cs="Times New Roman"/>
          <w:sz w:val="24"/>
          <w:szCs w:val="24"/>
        </w:rPr>
        <w:t>г.</w:t>
      </w:r>
    </w:p>
    <w:p w:rsidR="00611228" w:rsidRPr="00697A1A" w:rsidRDefault="00611228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0A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Описание объекта закупки:</w:t>
      </w:r>
    </w:p>
    <w:p w:rsidR="00CE406E" w:rsidRPr="00697A1A" w:rsidRDefault="00CE406E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2976"/>
        <w:gridCol w:w="4395"/>
        <w:gridCol w:w="708"/>
        <w:gridCol w:w="567"/>
        <w:gridCol w:w="709"/>
        <w:gridCol w:w="1418"/>
        <w:gridCol w:w="1701"/>
      </w:tblGrid>
      <w:tr w:rsidR="00480511" w:rsidRPr="00697A1A" w:rsidTr="00F34619">
        <w:trPr>
          <w:trHeight w:val="465"/>
        </w:trPr>
        <w:tc>
          <w:tcPr>
            <w:tcW w:w="568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1418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Код позиции КТРУ</w:t>
            </w:r>
          </w:p>
        </w:tc>
        <w:tc>
          <w:tcPr>
            <w:tcW w:w="2976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4395" w:type="dxa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функциональных, технических и качественных характеристиках объекта закупки</w:t>
            </w:r>
          </w:p>
        </w:tc>
        <w:tc>
          <w:tcPr>
            <w:tcW w:w="708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127" w:type="dxa"/>
            <w:gridSpan w:val="2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Цена за ед. изм. (</w:t>
            </w:r>
            <w:proofErr w:type="spellStart"/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480511" w:rsidRPr="00697A1A" w:rsidRDefault="0048051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Сумма (</w:t>
            </w:r>
            <w:proofErr w:type="spellStart"/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4619" w:rsidRPr="00697A1A" w:rsidTr="00F34619">
        <w:trPr>
          <w:trHeight w:val="845"/>
        </w:trPr>
        <w:tc>
          <w:tcPr>
            <w:tcW w:w="568" w:type="dxa"/>
            <w:vMerge w:val="restart"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1418" w:type="dxa"/>
            <w:vMerge w:val="restart"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33.12.10.000-00000004</w:t>
            </w:r>
          </w:p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Обязательное применение с 01.01.2027г.</w:t>
            </w:r>
          </w:p>
        </w:tc>
        <w:tc>
          <w:tcPr>
            <w:tcW w:w="2976" w:type="dxa"/>
            <w:vMerge w:val="restart"/>
            <w:vAlign w:val="center"/>
          </w:tcPr>
          <w:p w:rsidR="00F34619" w:rsidRPr="00697A1A" w:rsidRDefault="00F34619" w:rsidP="00480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A1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обслуживанию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ремонту средств контроля и защиты (газовых котлов и боровов на газовом топливе в котельной)</w:t>
            </w:r>
          </w:p>
        </w:tc>
        <w:tc>
          <w:tcPr>
            <w:tcW w:w="4395" w:type="dxa"/>
            <w:vMerge w:val="restart"/>
          </w:tcPr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 ремонт средств контроля защиты газовых котлов и боровов на газовом топливе включает в себя: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осмотр технического состояния оголовка труб;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наличия тяги дымохода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вентканала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плотность дымохода;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дым отводящих каналов от газовых котлов;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выдача акта проверки наличия тяги дымохода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вентканала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объекта 2,</w:t>
            </w:r>
          </w:p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опасности 3 (в составе 3 котла НР-18)</w:t>
            </w:r>
          </w:p>
        </w:tc>
        <w:tc>
          <w:tcPr>
            <w:tcW w:w="708" w:type="dxa"/>
            <w:vMerge w:val="restart"/>
            <w:vAlign w:val="center"/>
          </w:tcPr>
          <w:p w:rsidR="00F34619" w:rsidRPr="00697A1A" w:rsidRDefault="004F70B1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567" w:type="dxa"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  <w:vAlign w:val="center"/>
          </w:tcPr>
          <w:p w:rsidR="00F34619" w:rsidRPr="00697A1A" w:rsidRDefault="004F70B1" w:rsidP="00432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4326C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  <w:vAlign w:val="center"/>
          </w:tcPr>
          <w:p w:rsidR="00F34619" w:rsidRPr="00697A1A" w:rsidRDefault="004326C7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</w:tr>
      <w:tr w:rsidR="00F34619" w:rsidRPr="00697A1A" w:rsidTr="00F34619">
        <w:trPr>
          <w:trHeight w:val="845"/>
        </w:trPr>
        <w:tc>
          <w:tcPr>
            <w:tcW w:w="568" w:type="dxa"/>
            <w:vMerge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F34619" w:rsidRPr="00697A1A" w:rsidRDefault="00F34619" w:rsidP="00480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  <w:vAlign w:val="center"/>
          </w:tcPr>
          <w:p w:rsidR="00F34619" w:rsidRDefault="004F70B1" w:rsidP="00432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4326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26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619" w:rsidRPr="00697A1A" w:rsidTr="00F34619">
        <w:trPr>
          <w:trHeight w:val="845"/>
        </w:trPr>
        <w:tc>
          <w:tcPr>
            <w:tcW w:w="568" w:type="dxa"/>
            <w:vMerge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F34619" w:rsidRPr="00697A1A" w:rsidRDefault="00F34619" w:rsidP="00480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F34619" w:rsidRDefault="00F34619" w:rsidP="00F3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34619" w:rsidRPr="00697A1A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8" w:type="dxa"/>
            <w:vAlign w:val="center"/>
          </w:tcPr>
          <w:p w:rsidR="00F34619" w:rsidRDefault="004326C7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3 900,00</w:t>
            </w:r>
          </w:p>
        </w:tc>
        <w:tc>
          <w:tcPr>
            <w:tcW w:w="1701" w:type="dxa"/>
            <w:vMerge/>
            <w:vAlign w:val="center"/>
          </w:tcPr>
          <w:p w:rsidR="00F34619" w:rsidRDefault="00F34619" w:rsidP="0024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D2F" w:rsidRPr="00697A1A" w:rsidRDefault="003A1D2F" w:rsidP="0024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1F2" w:rsidRPr="00697A1A" w:rsidRDefault="002411F2" w:rsidP="0024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Начальная (мак</w:t>
      </w:r>
      <w:r w:rsidR="001B6A6A" w:rsidRPr="00697A1A">
        <w:rPr>
          <w:rFonts w:ascii="Times New Roman" w:hAnsi="Times New Roman" w:cs="Times New Roman"/>
          <w:sz w:val="24"/>
          <w:szCs w:val="24"/>
        </w:rPr>
        <w:t xml:space="preserve">симальная) цена </w:t>
      </w:r>
      <w:r w:rsidR="00BB2B59" w:rsidRPr="00697A1A">
        <w:rPr>
          <w:rFonts w:ascii="Times New Roman" w:hAnsi="Times New Roman" w:cs="Times New Roman"/>
          <w:sz w:val="24"/>
          <w:szCs w:val="24"/>
        </w:rPr>
        <w:t xml:space="preserve">контракта: </w:t>
      </w:r>
      <w:r w:rsidR="004F70B1">
        <w:rPr>
          <w:rFonts w:ascii="Times New Roman" w:hAnsi="Times New Roman" w:cs="Times New Roman"/>
          <w:sz w:val="24"/>
          <w:szCs w:val="24"/>
        </w:rPr>
        <w:t>3</w:t>
      </w:r>
      <w:r w:rsidR="004326C7">
        <w:rPr>
          <w:rFonts w:ascii="Times New Roman" w:hAnsi="Times New Roman" w:cs="Times New Roman"/>
          <w:sz w:val="24"/>
          <w:szCs w:val="24"/>
        </w:rPr>
        <w:t>2 4</w:t>
      </w:r>
      <w:r w:rsidR="004F70B1">
        <w:rPr>
          <w:rFonts w:ascii="Times New Roman" w:hAnsi="Times New Roman" w:cs="Times New Roman"/>
          <w:sz w:val="24"/>
          <w:szCs w:val="24"/>
        </w:rPr>
        <w:t xml:space="preserve">00 (тридцать </w:t>
      </w:r>
      <w:r w:rsidR="004326C7">
        <w:rPr>
          <w:rFonts w:ascii="Times New Roman" w:hAnsi="Times New Roman" w:cs="Times New Roman"/>
          <w:sz w:val="24"/>
          <w:szCs w:val="24"/>
        </w:rPr>
        <w:t>две тысячи четыреста</w:t>
      </w:r>
      <w:r w:rsidR="004F70B1">
        <w:rPr>
          <w:rFonts w:ascii="Times New Roman" w:hAnsi="Times New Roman" w:cs="Times New Roman"/>
          <w:sz w:val="24"/>
          <w:szCs w:val="24"/>
        </w:rPr>
        <w:t>) рублей 0</w:t>
      </w:r>
      <w:r w:rsidR="004326C7">
        <w:rPr>
          <w:rFonts w:ascii="Times New Roman" w:hAnsi="Times New Roman" w:cs="Times New Roman"/>
          <w:sz w:val="24"/>
          <w:szCs w:val="24"/>
        </w:rPr>
        <w:t>0</w:t>
      </w:r>
      <w:r w:rsidR="004F70B1">
        <w:rPr>
          <w:rFonts w:ascii="Times New Roman" w:hAnsi="Times New Roman" w:cs="Times New Roman"/>
          <w:sz w:val="24"/>
          <w:szCs w:val="24"/>
        </w:rPr>
        <w:t xml:space="preserve"> копе</w:t>
      </w:r>
      <w:r w:rsidR="004326C7">
        <w:rPr>
          <w:rFonts w:ascii="Times New Roman" w:hAnsi="Times New Roman" w:cs="Times New Roman"/>
          <w:sz w:val="24"/>
          <w:szCs w:val="24"/>
        </w:rPr>
        <w:t>ек</w:t>
      </w:r>
      <w:bookmarkStart w:id="0" w:name="_GoBack"/>
      <w:bookmarkEnd w:id="0"/>
      <w:r w:rsidR="004F70B1">
        <w:rPr>
          <w:rFonts w:ascii="Times New Roman" w:hAnsi="Times New Roman" w:cs="Times New Roman"/>
          <w:sz w:val="24"/>
          <w:szCs w:val="24"/>
        </w:rPr>
        <w:t>.</w:t>
      </w:r>
    </w:p>
    <w:p w:rsidR="003A1D2F" w:rsidRPr="00697A1A" w:rsidRDefault="003A1D2F" w:rsidP="00405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40A" w:rsidRDefault="0031540A" w:rsidP="00405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Дополнительные условия:</w:t>
      </w:r>
    </w:p>
    <w:p w:rsidR="00C1121A" w:rsidRPr="00697A1A" w:rsidRDefault="00C1121A" w:rsidP="00405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40A" w:rsidRPr="00697A1A" w:rsidRDefault="001B6A6A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Место оказания услуг</w:t>
      </w:r>
      <w:r w:rsidR="0031540A" w:rsidRPr="00697A1A">
        <w:rPr>
          <w:rFonts w:ascii="Times New Roman" w:hAnsi="Times New Roman" w:cs="Times New Roman"/>
          <w:sz w:val="24"/>
          <w:szCs w:val="24"/>
        </w:rPr>
        <w:t xml:space="preserve">: </w:t>
      </w:r>
      <w:r w:rsidR="00017A09" w:rsidRPr="00697A1A">
        <w:rPr>
          <w:rFonts w:ascii="Times New Roman" w:hAnsi="Times New Roman" w:cs="Times New Roman"/>
          <w:sz w:val="24"/>
          <w:szCs w:val="24"/>
        </w:rPr>
        <w:t>420045, Республика Татарстан, город Казань, улица Николая Ершова, дом 49-А.</w:t>
      </w:r>
    </w:p>
    <w:p w:rsidR="00F34619" w:rsidRDefault="001B6A6A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Срок оказания услуг</w:t>
      </w:r>
      <w:r w:rsidR="0031540A" w:rsidRPr="00697A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540A" w:rsidRDefault="00F34619" w:rsidP="00F34619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Первый этап: </w:t>
      </w:r>
      <w:r w:rsidR="001B6A6A" w:rsidRPr="00697A1A">
        <w:rPr>
          <w:rFonts w:ascii="Times New Roman" w:hAnsi="Times New Roman" w:cs="Times New Roman"/>
          <w:sz w:val="24"/>
          <w:szCs w:val="24"/>
        </w:rPr>
        <w:t xml:space="preserve">с </w:t>
      </w:r>
      <w:r w:rsidR="00282C90" w:rsidRPr="00697A1A">
        <w:rPr>
          <w:rFonts w:ascii="Times New Roman" w:hAnsi="Times New Roman" w:cs="Times New Roman"/>
          <w:sz w:val="24"/>
          <w:szCs w:val="24"/>
        </w:rPr>
        <w:t xml:space="preserve">даты подписания </w:t>
      </w:r>
      <w:r w:rsidR="00BB2B59" w:rsidRPr="00697A1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282C90" w:rsidRPr="00697A1A">
        <w:rPr>
          <w:rFonts w:ascii="Times New Roman" w:hAnsi="Times New Roman" w:cs="Times New Roman"/>
          <w:sz w:val="24"/>
          <w:szCs w:val="24"/>
        </w:rPr>
        <w:t>контракта</w:t>
      </w:r>
      <w:r>
        <w:rPr>
          <w:rFonts w:ascii="Times New Roman" w:hAnsi="Times New Roman" w:cs="Times New Roman"/>
          <w:sz w:val="24"/>
          <w:szCs w:val="24"/>
        </w:rPr>
        <w:t xml:space="preserve"> до 31.12.2026</w:t>
      </w:r>
      <w:r w:rsidR="001B6A6A" w:rsidRPr="00697A1A">
        <w:rPr>
          <w:rFonts w:ascii="Times New Roman" w:hAnsi="Times New Roman" w:cs="Times New Roman"/>
          <w:sz w:val="24"/>
          <w:szCs w:val="24"/>
        </w:rPr>
        <w:t>г.</w:t>
      </w:r>
    </w:p>
    <w:p w:rsidR="00F34619" w:rsidRDefault="00F34619" w:rsidP="00F34619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 этап: до 01.01.2027</w:t>
      </w:r>
      <w:r w:rsidRPr="00697A1A">
        <w:rPr>
          <w:rFonts w:ascii="Times New Roman" w:hAnsi="Times New Roman" w:cs="Times New Roman"/>
          <w:sz w:val="24"/>
          <w:szCs w:val="24"/>
        </w:rPr>
        <w:t>г.</w:t>
      </w:r>
      <w:r w:rsidRPr="00656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31.12.2027</w:t>
      </w:r>
      <w:r w:rsidRPr="00697A1A">
        <w:rPr>
          <w:rFonts w:ascii="Times New Roman" w:hAnsi="Times New Roman" w:cs="Times New Roman"/>
          <w:sz w:val="24"/>
          <w:szCs w:val="24"/>
        </w:rPr>
        <w:t>г.</w:t>
      </w:r>
    </w:p>
    <w:p w:rsidR="00F34619" w:rsidRPr="00F34619" w:rsidRDefault="00F34619" w:rsidP="00F34619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Третий этап:</w:t>
      </w:r>
      <w:r w:rsidRPr="00656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01.01.2028</w:t>
      </w:r>
      <w:r w:rsidRPr="00697A1A">
        <w:rPr>
          <w:rFonts w:ascii="Times New Roman" w:hAnsi="Times New Roman" w:cs="Times New Roman"/>
          <w:sz w:val="24"/>
          <w:szCs w:val="24"/>
        </w:rPr>
        <w:t>г.</w:t>
      </w:r>
      <w:r w:rsidRPr="00656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31.12.2028</w:t>
      </w:r>
      <w:r w:rsidRPr="00697A1A">
        <w:rPr>
          <w:rFonts w:ascii="Times New Roman" w:hAnsi="Times New Roman" w:cs="Times New Roman"/>
          <w:sz w:val="24"/>
          <w:szCs w:val="24"/>
        </w:rPr>
        <w:t>г.</w:t>
      </w:r>
    </w:p>
    <w:p w:rsidR="001B6A6A" w:rsidRDefault="001B6A6A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Периодичнос</w:t>
      </w:r>
      <w:r w:rsidR="00F34619">
        <w:rPr>
          <w:rFonts w:ascii="Times New Roman" w:hAnsi="Times New Roman" w:cs="Times New Roman"/>
          <w:sz w:val="24"/>
          <w:szCs w:val="24"/>
        </w:rPr>
        <w:t>ть оказания услуг: один раз в год</w:t>
      </w:r>
      <w:r w:rsidRPr="00697A1A">
        <w:rPr>
          <w:rFonts w:ascii="Times New Roman" w:hAnsi="Times New Roman" w:cs="Times New Roman"/>
          <w:sz w:val="24"/>
          <w:szCs w:val="24"/>
        </w:rPr>
        <w:t>, по заявке заказчика.</w:t>
      </w:r>
    </w:p>
    <w:p w:rsidR="00F34619" w:rsidRDefault="00F34619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технические требования должны соответствовать Межгосударственному стандарту ГОСТ 21563-2016 «Котлы водогрейные. Общие технические требования»</w:t>
      </w:r>
      <w:r w:rsidR="00EB15EA">
        <w:rPr>
          <w:rFonts w:ascii="Times New Roman" w:hAnsi="Times New Roman" w:cs="Times New Roman"/>
          <w:sz w:val="24"/>
          <w:szCs w:val="24"/>
        </w:rPr>
        <w:t>. В случае, если документ утрат</w:t>
      </w:r>
      <w:r w:rsidR="00682373">
        <w:rPr>
          <w:rFonts w:ascii="Times New Roman" w:hAnsi="Times New Roman" w:cs="Times New Roman"/>
          <w:sz w:val="24"/>
          <w:szCs w:val="24"/>
        </w:rPr>
        <w:t>и</w:t>
      </w:r>
      <w:r w:rsidR="00EB15EA">
        <w:rPr>
          <w:rFonts w:ascii="Times New Roman" w:hAnsi="Times New Roman" w:cs="Times New Roman"/>
          <w:sz w:val="24"/>
          <w:szCs w:val="24"/>
        </w:rPr>
        <w:t xml:space="preserve">т силу, руководствоваться действующими на дату </w:t>
      </w:r>
      <w:r w:rsidR="00682373">
        <w:rPr>
          <w:rFonts w:ascii="Times New Roman" w:hAnsi="Times New Roman" w:cs="Times New Roman"/>
          <w:sz w:val="24"/>
          <w:szCs w:val="24"/>
        </w:rPr>
        <w:t>оказания услуг</w:t>
      </w:r>
      <w:r w:rsidR="00EB15EA">
        <w:rPr>
          <w:rFonts w:ascii="Times New Roman" w:hAnsi="Times New Roman" w:cs="Times New Roman"/>
          <w:sz w:val="24"/>
          <w:szCs w:val="24"/>
        </w:rPr>
        <w:t xml:space="preserve"> нормативными документами для соответствующего вида.</w:t>
      </w:r>
    </w:p>
    <w:p w:rsidR="00F05FDF" w:rsidRDefault="00F05FDF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включён в перечень организаций, поднадзорных </w:t>
      </w:r>
      <w:proofErr w:type="spellStart"/>
      <w:r w:rsidRPr="00697A1A">
        <w:rPr>
          <w:rFonts w:ascii="Times New Roman" w:hAnsi="Times New Roman" w:cs="Times New Roman"/>
          <w:sz w:val="24"/>
          <w:szCs w:val="24"/>
        </w:rPr>
        <w:t>Ростехнадзору</w:t>
      </w:r>
      <w:proofErr w:type="spellEnd"/>
      <w:r w:rsidRPr="00697A1A">
        <w:rPr>
          <w:rFonts w:ascii="Times New Roman" w:hAnsi="Times New Roman" w:cs="Times New Roman"/>
          <w:sz w:val="24"/>
          <w:szCs w:val="24"/>
        </w:rPr>
        <w:t xml:space="preserve">, </w:t>
      </w:r>
      <w:r w:rsidR="00EB15EA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экологическому, технологическому и атомному надзору от 15.12.2020г. №536 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EF5008" w:rsidRPr="00697A1A" w:rsidRDefault="00EF5008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Заезд автотранспорта – возможность задержки в связи с тем, что учреждение закрытое. Доступ в учреждение осуществляется только при наличии документа, удостоверяющего личность.</w:t>
      </w:r>
    </w:p>
    <w:p w:rsidR="00EF5008" w:rsidRPr="00697A1A" w:rsidRDefault="006E4A14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Цена государственного контракта включает в себя все расходы исполнителя, необходимые для выполнения им всех своих обязательств по государственному контракту, в том числе стоимость выполняемых работ, страхование, таможенные платежи (пошлины), НДС, другие установленные налоги, сборы и иные расходы, связанные с исполнением государственного контракта.</w:t>
      </w:r>
    </w:p>
    <w:p w:rsidR="00EB32AA" w:rsidRPr="00697A1A" w:rsidRDefault="00BB2B59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Оплата счетов И</w:t>
      </w:r>
      <w:r w:rsidR="006E4A14" w:rsidRPr="00697A1A">
        <w:rPr>
          <w:rFonts w:ascii="Times New Roman" w:hAnsi="Times New Roman" w:cs="Times New Roman"/>
          <w:sz w:val="24"/>
          <w:szCs w:val="24"/>
        </w:rPr>
        <w:t xml:space="preserve">сполнителя по данному государственному контракту производится заказчиком по факту </w:t>
      </w:r>
      <w:r w:rsidRPr="00697A1A">
        <w:rPr>
          <w:rFonts w:ascii="Times New Roman" w:hAnsi="Times New Roman" w:cs="Times New Roman"/>
          <w:sz w:val="24"/>
          <w:szCs w:val="24"/>
        </w:rPr>
        <w:t>оказанных услуг</w:t>
      </w:r>
      <w:r w:rsidR="006E4A14" w:rsidRPr="00697A1A">
        <w:rPr>
          <w:rFonts w:ascii="Times New Roman" w:hAnsi="Times New Roman" w:cs="Times New Roman"/>
          <w:sz w:val="24"/>
          <w:szCs w:val="24"/>
        </w:rPr>
        <w:t xml:space="preserve">, </w:t>
      </w:r>
      <w:r w:rsidR="00405DDE" w:rsidRPr="00697A1A">
        <w:rPr>
          <w:rFonts w:ascii="Times New Roman" w:hAnsi="Times New Roman" w:cs="Times New Roman"/>
          <w:sz w:val="24"/>
          <w:szCs w:val="24"/>
        </w:rPr>
        <w:t xml:space="preserve">согласно предъявленных счетов (счетов– фактур) и актов </w:t>
      </w:r>
      <w:r w:rsidRPr="00697A1A">
        <w:rPr>
          <w:rFonts w:ascii="Times New Roman" w:hAnsi="Times New Roman" w:cs="Times New Roman"/>
          <w:sz w:val="24"/>
          <w:szCs w:val="24"/>
        </w:rPr>
        <w:t>оказанных услуг</w:t>
      </w:r>
      <w:r w:rsidR="00405DDE" w:rsidRPr="00697A1A">
        <w:rPr>
          <w:rFonts w:ascii="Times New Roman" w:hAnsi="Times New Roman" w:cs="Times New Roman"/>
          <w:sz w:val="24"/>
          <w:szCs w:val="24"/>
        </w:rPr>
        <w:t xml:space="preserve">/универсальных передаточных документов (или других документов в соответствии со спецификой закупки), но не более, чем в течение 7 рабочих дней с даты </w:t>
      </w:r>
      <w:r w:rsidR="00EB32AA" w:rsidRPr="00697A1A">
        <w:rPr>
          <w:rFonts w:ascii="Times New Roman" w:hAnsi="Times New Roman" w:cs="Times New Roman"/>
          <w:sz w:val="24"/>
          <w:szCs w:val="24"/>
        </w:rPr>
        <w:t>приемки оказанной услуги</w:t>
      </w:r>
      <w:r w:rsidR="00405DDE" w:rsidRPr="00697A1A">
        <w:rPr>
          <w:rFonts w:ascii="Times New Roman" w:hAnsi="Times New Roman" w:cs="Times New Roman"/>
          <w:sz w:val="24"/>
          <w:szCs w:val="24"/>
        </w:rPr>
        <w:t xml:space="preserve">, по факту поступления предельных объемов финансирования. </w:t>
      </w:r>
    </w:p>
    <w:p w:rsidR="006E4A14" w:rsidRPr="00697A1A" w:rsidRDefault="00405DDE" w:rsidP="003A1D2F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Форма оплаты – безналичная.</w:t>
      </w:r>
    </w:p>
    <w:p w:rsidR="00EE4BE4" w:rsidRPr="00697A1A" w:rsidRDefault="00EE4BE4" w:rsidP="003A1D2F">
      <w:pPr>
        <w:pStyle w:val="a3"/>
        <w:numPr>
          <w:ilvl w:val="0"/>
          <w:numId w:val="6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A1A">
        <w:rPr>
          <w:rFonts w:ascii="Times New Roman" w:hAnsi="Times New Roman" w:cs="Times New Roman"/>
          <w:sz w:val="24"/>
          <w:szCs w:val="24"/>
        </w:rPr>
        <w:t>Контракт вступает в силу с даты его заключения в порядке, предусмотренном действующим законодательством РФ. Контракт действует до 3</w:t>
      </w:r>
      <w:r w:rsidR="00EB15EA">
        <w:rPr>
          <w:rFonts w:ascii="Times New Roman" w:hAnsi="Times New Roman" w:cs="Times New Roman"/>
          <w:sz w:val="24"/>
          <w:szCs w:val="24"/>
        </w:rPr>
        <w:t>1.12.2028</w:t>
      </w:r>
      <w:r w:rsidR="00EB32AA" w:rsidRPr="00697A1A">
        <w:rPr>
          <w:rFonts w:ascii="Times New Roman" w:hAnsi="Times New Roman" w:cs="Times New Roman"/>
          <w:sz w:val="24"/>
          <w:szCs w:val="24"/>
        </w:rPr>
        <w:t xml:space="preserve"> </w:t>
      </w:r>
      <w:r w:rsidRPr="00697A1A">
        <w:rPr>
          <w:rFonts w:ascii="Times New Roman" w:hAnsi="Times New Roman" w:cs="Times New Roman"/>
          <w:sz w:val="24"/>
          <w:szCs w:val="24"/>
        </w:rPr>
        <w:t>г. включительно.</w:t>
      </w:r>
    </w:p>
    <w:p w:rsidR="003A1D2F" w:rsidRPr="00697A1A" w:rsidRDefault="003A1D2F" w:rsidP="003A1D2F">
      <w:pPr>
        <w:pStyle w:val="a3"/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9"/>
        <w:gridCol w:w="3495"/>
        <w:gridCol w:w="4934"/>
      </w:tblGrid>
      <w:tr w:rsidR="003A1D2F" w:rsidRPr="00697A1A" w:rsidTr="005F50C3">
        <w:trPr>
          <w:trHeight w:val="278"/>
        </w:trPr>
        <w:tc>
          <w:tcPr>
            <w:tcW w:w="2263" w:type="pct"/>
            <w:tcBorders>
              <w:bottom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Якупов И.А., инженер кондиционирования воздуха и отопления</w:t>
            </w:r>
          </w:p>
        </w:tc>
        <w:tc>
          <w:tcPr>
            <w:tcW w:w="1135" w:type="pct"/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</w:tr>
      <w:tr w:rsidR="003A1D2F" w:rsidRPr="00697A1A" w:rsidTr="005F50C3">
        <w:tc>
          <w:tcPr>
            <w:tcW w:w="2263" w:type="pct"/>
            <w:tcBorders>
              <w:top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(Ф.И.О., должность инициатора закупки)</w:t>
            </w:r>
          </w:p>
        </w:tc>
        <w:tc>
          <w:tcPr>
            <w:tcW w:w="1135" w:type="pct"/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(подпись)</w:t>
            </w:r>
          </w:p>
        </w:tc>
      </w:tr>
      <w:tr w:rsidR="003A1D2F" w:rsidRPr="00697A1A" w:rsidTr="005F50C3">
        <w:trPr>
          <w:trHeight w:val="278"/>
        </w:trPr>
        <w:tc>
          <w:tcPr>
            <w:tcW w:w="2263" w:type="pct"/>
            <w:tcBorders>
              <w:bottom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rPr>
                <w:sz w:val="22"/>
                <w:szCs w:val="24"/>
                <w:lang w:bidi="hi-IN"/>
              </w:rPr>
            </w:pPr>
          </w:p>
          <w:p w:rsidR="003A1D2F" w:rsidRPr="00697A1A" w:rsidRDefault="00682373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>
              <w:rPr>
                <w:sz w:val="22"/>
                <w:szCs w:val="24"/>
                <w:lang w:bidi="hi-IN"/>
              </w:rPr>
              <w:t>Сафронова Н.И.</w:t>
            </w:r>
          </w:p>
        </w:tc>
        <w:tc>
          <w:tcPr>
            <w:tcW w:w="1135" w:type="pct"/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</w:tr>
      <w:tr w:rsidR="003A1D2F" w:rsidRPr="00697A1A" w:rsidTr="005F50C3">
        <w:tc>
          <w:tcPr>
            <w:tcW w:w="2263" w:type="pct"/>
            <w:tcBorders>
              <w:top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(Ф.И.О. специалиста по закупкам)</w:t>
            </w:r>
          </w:p>
        </w:tc>
        <w:tc>
          <w:tcPr>
            <w:tcW w:w="1135" w:type="pct"/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(подпись)</w:t>
            </w:r>
          </w:p>
        </w:tc>
      </w:tr>
      <w:tr w:rsidR="003A1D2F" w:rsidRPr="00697A1A" w:rsidTr="005F50C3">
        <w:trPr>
          <w:trHeight w:val="588"/>
        </w:trPr>
        <w:tc>
          <w:tcPr>
            <w:tcW w:w="2263" w:type="pct"/>
            <w:tcBorders>
              <w:bottom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rPr>
                <w:sz w:val="22"/>
                <w:szCs w:val="24"/>
                <w:lang w:bidi="hi-IN"/>
              </w:rPr>
            </w:pPr>
          </w:p>
          <w:p w:rsidR="003A1D2F" w:rsidRPr="00697A1A" w:rsidRDefault="003A1D2F" w:rsidP="003A1D2F">
            <w:pPr>
              <w:pStyle w:val="Standard"/>
              <w:ind w:right="14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Согласовано:</w:t>
            </w:r>
          </w:p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Кошкина Д.А.</w:t>
            </w:r>
          </w:p>
        </w:tc>
        <w:tc>
          <w:tcPr>
            <w:tcW w:w="1135" w:type="pct"/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</w:tr>
      <w:tr w:rsidR="003A1D2F" w:rsidRPr="00697A1A" w:rsidTr="005F50C3">
        <w:tc>
          <w:tcPr>
            <w:tcW w:w="2263" w:type="pct"/>
            <w:tcBorders>
              <w:top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(Ф. И. О. экономиста)</w:t>
            </w:r>
          </w:p>
        </w:tc>
        <w:tc>
          <w:tcPr>
            <w:tcW w:w="1135" w:type="pct"/>
            <w:vAlign w:val="bottom"/>
          </w:tcPr>
          <w:p w:rsidR="003A1D2F" w:rsidRPr="00697A1A" w:rsidRDefault="003A1D2F" w:rsidP="003A1D2F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vAlign w:val="bottom"/>
          </w:tcPr>
          <w:p w:rsidR="003A1D2F" w:rsidRPr="00697A1A" w:rsidRDefault="003A1D2F" w:rsidP="003A1D2F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697A1A">
              <w:rPr>
                <w:sz w:val="22"/>
                <w:szCs w:val="24"/>
                <w:lang w:bidi="hi-IN"/>
              </w:rPr>
              <w:t>(подпись)</w:t>
            </w:r>
          </w:p>
        </w:tc>
      </w:tr>
    </w:tbl>
    <w:p w:rsidR="0081016F" w:rsidRDefault="0081016F" w:rsidP="00D125CB">
      <w:pPr>
        <w:spacing w:after="0" w:line="240" w:lineRule="auto"/>
      </w:pPr>
    </w:p>
    <w:sectPr w:rsidR="0081016F" w:rsidSect="003A1D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2004"/>
    <w:multiLevelType w:val="hybridMultilevel"/>
    <w:tmpl w:val="F388374E"/>
    <w:lvl w:ilvl="0" w:tplc="6DEA0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B9A"/>
    <w:multiLevelType w:val="hybridMultilevel"/>
    <w:tmpl w:val="177C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AE8"/>
    <w:multiLevelType w:val="hybridMultilevel"/>
    <w:tmpl w:val="B498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77EA"/>
    <w:multiLevelType w:val="hybridMultilevel"/>
    <w:tmpl w:val="0A84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7C8"/>
    <w:multiLevelType w:val="hybridMultilevel"/>
    <w:tmpl w:val="6616C6BC"/>
    <w:lvl w:ilvl="0" w:tplc="0DD2A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1771"/>
    <w:multiLevelType w:val="hybridMultilevel"/>
    <w:tmpl w:val="DBF4D03C"/>
    <w:lvl w:ilvl="0" w:tplc="ED6CC9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3"/>
    <w:rsid w:val="00012F71"/>
    <w:rsid w:val="00017A09"/>
    <w:rsid w:val="00022B6C"/>
    <w:rsid w:val="000A02C0"/>
    <w:rsid w:val="001B6A6A"/>
    <w:rsid w:val="001E7B80"/>
    <w:rsid w:val="002411F2"/>
    <w:rsid w:val="00282C90"/>
    <w:rsid w:val="002B1E37"/>
    <w:rsid w:val="0031540A"/>
    <w:rsid w:val="003A1D2F"/>
    <w:rsid w:val="003E4C62"/>
    <w:rsid w:val="00405DDE"/>
    <w:rsid w:val="004326C7"/>
    <w:rsid w:val="00480511"/>
    <w:rsid w:val="004A2CEE"/>
    <w:rsid w:val="004F70B1"/>
    <w:rsid w:val="00611228"/>
    <w:rsid w:val="00682373"/>
    <w:rsid w:val="00697A1A"/>
    <w:rsid w:val="006E4A14"/>
    <w:rsid w:val="00703F18"/>
    <w:rsid w:val="007D228B"/>
    <w:rsid w:val="0081016F"/>
    <w:rsid w:val="008D3CAA"/>
    <w:rsid w:val="00AD0DF7"/>
    <w:rsid w:val="00AD1C75"/>
    <w:rsid w:val="00AF3965"/>
    <w:rsid w:val="00B01A64"/>
    <w:rsid w:val="00BB2B59"/>
    <w:rsid w:val="00C1121A"/>
    <w:rsid w:val="00CD6023"/>
    <w:rsid w:val="00CE406E"/>
    <w:rsid w:val="00D125CB"/>
    <w:rsid w:val="00D65DEA"/>
    <w:rsid w:val="00DB273C"/>
    <w:rsid w:val="00E20721"/>
    <w:rsid w:val="00EB15EA"/>
    <w:rsid w:val="00EB32AA"/>
    <w:rsid w:val="00EE4BE4"/>
    <w:rsid w:val="00EF5008"/>
    <w:rsid w:val="00F05FDF"/>
    <w:rsid w:val="00F3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B096-6F7B-42D0-9098-56FA430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0A"/>
    <w:pPr>
      <w:ind w:left="720"/>
      <w:contextualSpacing/>
    </w:pPr>
  </w:style>
  <w:style w:type="table" w:styleId="a4">
    <w:name w:val="Table Grid"/>
    <w:basedOn w:val="a1"/>
    <w:uiPriority w:val="39"/>
    <w:rsid w:val="0040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5C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A1D2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Сафронова Наталья Игоревна</cp:lastModifiedBy>
  <cp:revision>4</cp:revision>
  <cp:lastPrinted>2023-10-10T06:19:00Z</cp:lastPrinted>
  <dcterms:created xsi:type="dcterms:W3CDTF">2026-05-13T10:49:00Z</dcterms:created>
  <dcterms:modified xsi:type="dcterms:W3CDTF">2026-05-26T09:03:00Z</dcterms:modified>
</cp:coreProperties>
</file>