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8B" w:rsidRDefault="00A74551">
      <w:pPr>
        <w:keepNext/>
        <w:keepLines/>
        <w:tabs>
          <w:tab w:val="left" w:pos="-4395"/>
        </w:tabs>
        <w:spacing w:line="276" w:lineRule="auto"/>
        <w:jc w:val="center"/>
        <w:rPr>
          <w:b/>
        </w:rPr>
      </w:pPr>
      <w:r>
        <w:rPr>
          <w:b/>
        </w:rPr>
        <w:t xml:space="preserve">Государственный контракт № </w:t>
      </w:r>
    </w:p>
    <w:p w:rsidR="0043088B" w:rsidRDefault="00A74551">
      <w:pPr>
        <w:keepNext/>
        <w:widowControl w:val="0"/>
        <w:jc w:val="center"/>
        <w:rPr>
          <w:b/>
        </w:rPr>
      </w:pPr>
      <w:r>
        <w:rPr>
          <w:b/>
        </w:rPr>
        <w:t>на оказание услуг по утилизации вычислительной и компьютерной техники для нужд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43088B" w:rsidRDefault="0043088B">
      <w:pPr>
        <w:keepNext/>
        <w:widowControl w:val="0"/>
        <w:jc w:val="center"/>
        <w:rPr>
          <w:b/>
        </w:rPr>
      </w:pPr>
    </w:p>
    <w:p w:rsidR="0043088B" w:rsidRDefault="00A74551">
      <w:pPr>
        <w:spacing w:line="276" w:lineRule="auto"/>
      </w:pPr>
      <w:r>
        <w:t>г. Балаково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«___» __________ 202</w:t>
      </w:r>
      <w:r w:rsidR="00FB1E3A">
        <w:t>6</w:t>
      </w:r>
      <w:r>
        <w:t xml:space="preserve"> г.</w:t>
      </w:r>
    </w:p>
    <w:p w:rsidR="0043088B" w:rsidRDefault="0043088B">
      <w:pPr>
        <w:spacing w:line="276" w:lineRule="auto"/>
      </w:pPr>
    </w:p>
    <w:p w:rsidR="0043088B" w:rsidRDefault="00A74551">
      <w:pPr>
        <w:ind w:firstLine="70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надзору, именуем</w:t>
      </w:r>
      <w:r w:rsidR="00E15E03">
        <w:rPr>
          <w:rFonts w:eastAsia="Times New Roman"/>
        </w:rPr>
        <w:t>ое</w:t>
      </w:r>
      <w:r>
        <w:rPr>
          <w:rFonts w:eastAsia="Times New Roman"/>
        </w:rPr>
        <w:t xml:space="preserve"> в дальнейшем «Заказчик», в лице руководителя </w:t>
      </w:r>
      <w:r w:rsidR="00EF22A4">
        <w:rPr>
          <w:rFonts w:eastAsia="Times New Roman"/>
        </w:rPr>
        <w:t>Миронова Евгения Алексеевича</w:t>
      </w:r>
      <w:r>
        <w:rPr>
          <w:rFonts w:eastAsia="Times New Roman"/>
        </w:rPr>
        <w:t>, действующего на основании Положения, с одной стороны, и</w:t>
      </w:r>
      <w:r w:rsidR="003B07A0">
        <w:rPr>
          <w:rFonts w:eastAsia="Times New Roman"/>
        </w:rPr>
        <w:t xml:space="preserve"> </w:t>
      </w:r>
      <w:r w:rsidR="007D196B">
        <w:rPr>
          <w:rFonts w:eastAsia="Times New Roman"/>
        </w:rPr>
        <w:t>________</w:t>
      </w:r>
      <w:r>
        <w:rPr>
          <w:rFonts w:eastAsia="Times New Roman"/>
        </w:rPr>
        <w:t xml:space="preserve">, именуемое в дальнейшем «Исполнитель», в лице </w:t>
      </w:r>
      <w:r w:rsidR="007D196B">
        <w:t>______</w:t>
      </w:r>
      <w:r>
        <w:rPr>
          <w:rFonts w:eastAsia="Times New Roman"/>
        </w:rPr>
        <w:t>, действующе</w:t>
      </w:r>
      <w:r w:rsidR="003B07A0">
        <w:rPr>
          <w:rFonts w:eastAsia="Times New Roman"/>
        </w:rPr>
        <w:t>го</w:t>
      </w:r>
      <w:r>
        <w:rPr>
          <w:rFonts w:eastAsia="Times New Roman"/>
        </w:rPr>
        <w:t xml:space="preserve"> на основании </w:t>
      </w:r>
      <w:r w:rsidR="007D196B">
        <w:rPr>
          <w:rFonts w:eastAsia="Times New Roman"/>
        </w:rPr>
        <w:t>_____</w:t>
      </w:r>
      <w:r>
        <w:rPr>
          <w:rFonts w:eastAsia="Times New Roman"/>
        </w:rPr>
        <w:t>, с другой стороны, вместе именуемые «Стороны» и по отдельности «Сторона», на основании пункта 4</w:t>
      </w:r>
      <w:proofErr w:type="gramEnd"/>
      <w:r>
        <w:rPr>
          <w:rFonts w:eastAsia="Times New Roman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:rsidR="0043088B" w:rsidRDefault="0043088B">
      <w:pPr>
        <w:ind w:firstLine="708"/>
        <w:jc w:val="both"/>
        <w:rPr>
          <w:rFonts w:eastAsia="Times New Roman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Контракта</w:t>
      </w:r>
    </w:p>
    <w:p w:rsidR="0043088B" w:rsidRDefault="0043088B">
      <w:pPr>
        <w:pStyle w:val="af5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>
      <w:pPr>
        <w:numPr>
          <w:ilvl w:val="1"/>
          <w:numId w:val="3"/>
        </w:numPr>
        <w:ind w:left="0" w:firstLine="710"/>
        <w:jc w:val="both"/>
        <w:rPr>
          <w:b/>
          <w:bCs/>
          <w:szCs w:val="28"/>
          <w:lang w:bidi="ru-RU"/>
        </w:rPr>
      </w:pPr>
      <w:proofErr w:type="gramStart"/>
      <w:r>
        <w:t xml:space="preserve">Исполнитель обязуется </w:t>
      </w:r>
      <w:r>
        <w:rPr>
          <w:szCs w:val="28"/>
        </w:rPr>
        <w:t xml:space="preserve">оказать услуги </w:t>
      </w:r>
      <w:r>
        <w:rPr>
          <w:bCs/>
          <w:szCs w:val="28"/>
          <w:lang w:bidi="ru-RU"/>
        </w:rPr>
        <w:t xml:space="preserve">по утилизации вычислительной и компьютерной техники для нужд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>
        <w:t xml:space="preserve">(далее по тексту - Услуги), в соответствии с Приложением № 1 к настоящему Контракту - Техническое задание на оказание услуг </w:t>
      </w:r>
      <w:r>
        <w:rPr>
          <w:bCs/>
          <w:lang w:bidi="ru-RU"/>
        </w:rPr>
        <w:t xml:space="preserve">по утилизации вычислительной и компьютерной техники для нужд </w:t>
      </w:r>
      <w:r>
        <w:t>Волжского межрегионального территориального управления</w:t>
      </w:r>
      <w:proofErr w:type="gramEnd"/>
      <w:r>
        <w:t xml:space="preserve"> </w:t>
      </w:r>
      <w:proofErr w:type="gramStart"/>
      <w:r>
        <w:t>по надзору за ядерной и радиационной безопасностью Федеральной службы по экологическому, технологическому и атомному надзору (далее по тексту - Техническое задание), которое является неотъемлемой частью настоящего Контракта, а Заказчик обязуется оплатить эти Услуги в соответствии с условиями настоящего Контракта.</w:t>
      </w:r>
      <w:proofErr w:type="gramEnd"/>
    </w:p>
    <w:p w:rsidR="0043088B" w:rsidRDefault="00A74551">
      <w:pPr>
        <w:numPr>
          <w:ilvl w:val="1"/>
          <w:numId w:val="3"/>
        </w:numPr>
        <w:ind w:left="0" w:firstLine="567"/>
        <w:jc w:val="both"/>
        <w:rPr>
          <w:b/>
          <w:bCs/>
        </w:rPr>
      </w:pPr>
      <w:r>
        <w:t xml:space="preserve">Наименование, стоимость и количество Услуг </w:t>
      </w:r>
      <w:proofErr w:type="gramStart"/>
      <w:r>
        <w:t>указаны</w:t>
      </w:r>
      <w:proofErr w:type="gramEnd"/>
      <w:r>
        <w:t xml:space="preserve"> в Техническом задании</w:t>
      </w:r>
      <w:r w:rsidR="00C5724D">
        <w:t xml:space="preserve"> (Приложение № 1 к Контракту)</w:t>
      </w:r>
      <w:r>
        <w:t>, которые являются неотъемлемой частью настоящего Контракта.</w:t>
      </w:r>
    </w:p>
    <w:p w:rsidR="0043088B" w:rsidRDefault="0043088B">
      <w:pPr>
        <w:ind w:left="567"/>
        <w:jc w:val="both"/>
        <w:rPr>
          <w:rFonts w:eastAsia="Times New Roman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Цена Контракта и порядок расчетов</w:t>
      </w:r>
    </w:p>
    <w:p w:rsidR="0043088B" w:rsidRDefault="0043088B">
      <w:pPr>
        <w:pStyle w:val="af5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 w:rsidP="005248CE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Контракта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D196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="007D196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 </w:t>
      </w:r>
      <w:r w:rsidR="007D196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копеек, </w:t>
      </w:r>
      <w:r w:rsidR="005248CE"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sz w:val="24"/>
          <w:szCs w:val="24"/>
          <w:lang w:eastAsia="x-none"/>
        </w:rPr>
        <w:t>НДС</w:t>
      </w:r>
      <w:r w:rsidR="005248CE">
        <w:rPr>
          <w:rFonts w:ascii="Times New Roman" w:hAnsi="Times New Roman"/>
          <w:sz w:val="24"/>
          <w:szCs w:val="24"/>
          <w:lang w:eastAsia="x-none"/>
        </w:rPr>
        <w:t xml:space="preserve"> (</w:t>
      </w:r>
      <w:r w:rsidR="007D196B">
        <w:rPr>
          <w:rFonts w:ascii="Times New Roman" w:hAnsi="Times New Roman"/>
          <w:sz w:val="24"/>
          <w:szCs w:val="24"/>
          <w:lang w:eastAsia="x-none"/>
        </w:rPr>
        <w:t>____</w:t>
      </w:r>
      <w:r w:rsidR="005248CE">
        <w:rPr>
          <w:rFonts w:ascii="Times New Roman" w:hAnsi="Times New Roman"/>
          <w:sz w:val="24"/>
          <w:szCs w:val="24"/>
          <w:lang w:eastAsia="x-none"/>
        </w:rPr>
        <w:t>%)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7D196B">
        <w:rPr>
          <w:rFonts w:ascii="Times New Roman" w:hAnsi="Times New Roman"/>
          <w:sz w:val="24"/>
          <w:szCs w:val="24"/>
          <w:lang w:eastAsia="x-none"/>
        </w:rPr>
        <w:t>_______</w:t>
      </w:r>
      <w:r w:rsidR="005248CE">
        <w:rPr>
          <w:rFonts w:ascii="Times New Roman" w:hAnsi="Times New Roman"/>
          <w:sz w:val="24"/>
          <w:szCs w:val="24"/>
          <w:lang w:eastAsia="x-none"/>
        </w:rPr>
        <w:t xml:space="preserve">руб. </w:t>
      </w:r>
      <w:r w:rsidR="007D196B">
        <w:rPr>
          <w:rFonts w:ascii="Times New Roman" w:hAnsi="Times New Roman"/>
          <w:sz w:val="24"/>
          <w:szCs w:val="24"/>
          <w:lang w:eastAsia="x-none"/>
        </w:rPr>
        <w:t>______</w:t>
      </w:r>
      <w:r w:rsidR="005248CE">
        <w:rPr>
          <w:rFonts w:ascii="Times New Roman" w:hAnsi="Times New Roman"/>
          <w:sz w:val="24"/>
          <w:szCs w:val="24"/>
          <w:lang w:eastAsia="x-none"/>
        </w:rPr>
        <w:t xml:space="preserve"> коп</w:t>
      </w:r>
      <w:r w:rsidR="009A2428" w:rsidRPr="009A2428">
        <w:rPr>
          <w:rFonts w:ascii="Times New Roman" w:hAnsi="Times New Roman"/>
          <w:sz w:val="24"/>
          <w:szCs w:val="24"/>
          <w:lang w:eastAsia="x-none"/>
        </w:rPr>
        <w:t>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является твёрдой и определяется на весь срок исполнения Контракта, за исключением случаев, установленных Контрактом и (или) предусмотренных законодательством Российской Федерации.</w:t>
      </w:r>
      <w:r>
        <w:rPr>
          <w:rFonts w:ascii="Book Antiqua" w:hAnsi="Book Antiqua"/>
        </w:rPr>
        <w:t xml:space="preserve"> 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связанные с оказанием Услуг.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по Контракту осуществляется в следующем порядке: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производится в рублях Российской Федерации.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Авансовые платежи по Контракту не предусмотрены.</w:t>
      </w:r>
    </w:p>
    <w:p w:rsidR="0043088B" w:rsidRDefault="00A74551" w:rsidP="003B07A0">
      <w:pPr>
        <w:widowControl w:val="0"/>
        <w:numPr>
          <w:ilvl w:val="2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bCs/>
        </w:rPr>
      </w:pPr>
      <w:r>
        <w:t xml:space="preserve">Расчет за фактически оказанные Услуги осуществляется на основании подписанного Сторонами акта сдачи-приемки услуг (Приложение № </w:t>
      </w:r>
      <w:r w:rsidR="007D196B">
        <w:t>2</w:t>
      </w:r>
      <w:r>
        <w:t xml:space="preserve"> к Контракту). Срок оплаты составляет </w:t>
      </w:r>
      <w:r>
        <w:br/>
        <w:t xml:space="preserve">10 (десять) рабочих дней </w:t>
      </w:r>
      <w:proofErr w:type="gramStart"/>
      <w:r>
        <w:t>с даты подписания</w:t>
      </w:r>
      <w:proofErr w:type="gramEnd"/>
      <w:r>
        <w:t xml:space="preserve"> Заказчиком акта сдачи-приемки услуг, </w:t>
      </w:r>
      <w:r>
        <w:br/>
        <w:t>за исключением случаев, предусмотренных п. 2.5 и 2.6 Контракта</w:t>
      </w:r>
      <w:r w:rsidR="003B07A0">
        <w:t>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142"/>
          <w:tab w:val="left" w:pos="709"/>
        </w:tabs>
        <w:ind w:left="0" w:firstLine="567"/>
        <w:jc w:val="both"/>
      </w:pPr>
      <w:r>
        <w:t xml:space="preserve">В случае предъявления Заказчиком Исполнителю требования об уплате неустойки </w:t>
      </w:r>
      <w:r>
        <w:lastRenderedPageBreak/>
        <w:t>(пени) и (или) о возмещении убытков, Заказчик вправе не производить оплату оказанных Услуг до исполнения Исполнителем обязательств по уплате неустойки (штрафа, пени) и (или) причинённых убытков в доход федерального бюджета.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142"/>
        </w:tabs>
        <w:ind w:left="0" w:firstLine="567"/>
        <w:jc w:val="both"/>
      </w:pPr>
      <w:r>
        <w:t xml:space="preserve">В случае уменьшения Заказчику соответствующими государственными органами </w:t>
      </w:r>
      <w:r>
        <w:br/>
        <w:t xml:space="preserve">в установленном порядке ранее доведенных лимитов бюджетных обязательств, приводящего </w:t>
      </w:r>
      <w:r>
        <w:br/>
        <w:t>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объему услуг.</w:t>
      </w:r>
    </w:p>
    <w:p w:rsidR="0043088B" w:rsidRDefault="0043088B">
      <w:pPr>
        <w:widowControl w:val="0"/>
        <w:tabs>
          <w:tab w:val="left" w:pos="142"/>
        </w:tabs>
        <w:ind w:left="567"/>
        <w:jc w:val="both"/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43088B" w:rsidRDefault="0043088B">
      <w:pPr>
        <w:pStyle w:val="af5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Заказчика: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принять надлежащим образом оказанные Услуги и оплатить их, </w:t>
      </w:r>
      <w:r>
        <w:rPr>
          <w:rFonts w:ascii="Times New Roman" w:hAnsi="Times New Roman"/>
          <w:sz w:val="24"/>
          <w:szCs w:val="24"/>
        </w:rPr>
        <w:br/>
        <w:t>в порядке, предусмотренном настоящим Контрактом.</w:t>
      </w:r>
    </w:p>
    <w:p w:rsidR="0043088B" w:rsidRDefault="00A74551">
      <w:pPr>
        <w:pStyle w:val="af2"/>
        <w:widowControl w:val="0"/>
        <w:tabs>
          <w:tab w:val="left" w:pos="483"/>
          <w:tab w:val="left" w:pos="1418"/>
          <w:tab w:val="left" w:pos="1843"/>
        </w:tabs>
        <w:spacing w:after="0"/>
        <w:ind w:right="23" w:firstLine="567"/>
        <w:jc w:val="both"/>
        <w:rPr>
          <w:rStyle w:val="af1"/>
          <w:color w:val="000000"/>
        </w:rPr>
      </w:pPr>
      <w:r>
        <w:rPr>
          <w:rStyle w:val="af1"/>
          <w:color w:val="000000"/>
        </w:rPr>
        <w:t xml:space="preserve">3.1.2. </w:t>
      </w:r>
      <w:r>
        <w:t xml:space="preserve">Заказчик обязан </w:t>
      </w:r>
      <w:r>
        <w:rPr>
          <w:rStyle w:val="af1"/>
          <w:color w:val="000000"/>
        </w:rPr>
        <w:t>своевременно предоставить Исполнителю информацию, необходимую для исполнения Контракта.</w:t>
      </w:r>
    </w:p>
    <w:p w:rsidR="0043088B" w:rsidRDefault="00A74551">
      <w:pPr>
        <w:pStyle w:val="af5"/>
        <w:tabs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Заказчик имеет право проверять ход и качество оказания Услуг, без вмешательства </w:t>
      </w:r>
      <w:r>
        <w:rPr>
          <w:rFonts w:ascii="Times New Roman" w:hAnsi="Times New Roman"/>
          <w:sz w:val="24"/>
          <w:szCs w:val="24"/>
        </w:rPr>
        <w:br/>
        <w:t>в область профессиональной компетенции Исполнителя.</w:t>
      </w:r>
    </w:p>
    <w:p w:rsidR="0043088B" w:rsidRDefault="00A74551">
      <w:pPr>
        <w:pStyle w:val="af5"/>
        <w:tabs>
          <w:tab w:val="left" w:pos="851"/>
          <w:tab w:val="left" w:pos="993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Заказчик имеет право привлекать экспертов, экспертные организации для проверки соответствия качества оказанных Услуг требованиям, установленным Контрактом.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Исполнителя:</w:t>
      </w:r>
    </w:p>
    <w:p w:rsidR="0043088B" w:rsidRDefault="00A74551">
      <w:pPr>
        <w:numPr>
          <w:ilvl w:val="2"/>
          <w:numId w:val="2"/>
        </w:numPr>
        <w:tabs>
          <w:tab w:val="left" w:pos="1418"/>
          <w:tab w:val="left" w:pos="1843"/>
        </w:tabs>
        <w:ind w:left="0" w:firstLine="567"/>
        <w:jc w:val="both"/>
      </w:pPr>
      <w:r>
        <w:t>Исполнитель обязан оказывать Услуги в соответствии с условиями настоящего контракта, надлежащего качества и в срок, установленный в пункте 4.1 настоящего Контракта.</w:t>
      </w:r>
    </w:p>
    <w:p w:rsidR="0043088B" w:rsidRDefault="00A74551">
      <w:pPr>
        <w:numPr>
          <w:ilvl w:val="2"/>
          <w:numId w:val="2"/>
        </w:numPr>
        <w:tabs>
          <w:tab w:val="left" w:pos="1418"/>
          <w:tab w:val="left" w:pos="1843"/>
        </w:tabs>
        <w:ind w:left="0" w:firstLine="567"/>
        <w:jc w:val="both"/>
      </w:pPr>
      <w:r>
        <w:rPr>
          <w:lang w:eastAsia="x-none"/>
        </w:rPr>
        <w:t>Исполнитель обязан устранять допущенные в ходе оказания Услуг по его вине недостатки в срок, установленный Заказчиком, без взимания дополнительной платы.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имеет право запрашивать у Заказчика информацию, необходимую для оказания Услуг по Контракту.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обязуются: 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Сохранять конфиденциальность информации, полученной в процессе исполнения обязательств по настоящему Контракту. 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передавать третьим лицам конфиденциальную информацию без письменного согласия другой Стороны.</w:t>
      </w:r>
    </w:p>
    <w:p w:rsidR="0043088B" w:rsidRDefault="0043088B">
      <w:pPr>
        <w:pStyle w:val="af5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оказания Услуг</w:t>
      </w:r>
    </w:p>
    <w:p w:rsidR="0043088B" w:rsidRDefault="0043088B">
      <w:pPr>
        <w:pStyle w:val="af5"/>
        <w:tabs>
          <w:tab w:val="left" w:pos="284"/>
          <w:tab w:val="left" w:pos="1418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 w:rsidP="00C5724D">
      <w:pPr>
        <w:pStyle w:val="af5"/>
        <w:numPr>
          <w:ilvl w:val="1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Срок оказания Услуг – в течение </w:t>
      </w:r>
      <w:r w:rsidR="00FB1E3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0 (</w:t>
      </w:r>
      <w:r w:rsidR="00FB1E3A">
        <w:rPr>
          <w:rFonts w:ascii="Times New Roman" w:hAnsi="Times New Roman"/>
          <w:bCs/>
          <w:sz w:val="24"/>
          <w:szCs w:val="24"/>
        </w:rPr>
        <w:t>сорока</w:t>
      </w:r>
      <w:r>
        <w:rPr>
          <w:rFonts w:ascii="Times New Roman" w:hAnsi="Times New Roman"/>
          <w:bCs/>
          <w:sz w:val="24"/>
          <w:szCs w:val="24"/>
        </w:rPr>
        <w:t xml:space="preserve">) календарных дней </w:t>
      </w:r>
      <w:r w:rsidR="007F45AA">
        <w:rPr>
          <w:rFonts w:ascii="Times New Roman" w:hAnsi="Times New Roman"/>
          <w:bCs/>
          <w:sz w:val="24"/>
          <w:szCs w:val="24"/>
          <w:lang w:val="en-US"/>
        </w:rPr>
        <w:t>c</w:t>
      </w:r>
      <w:r w:rsidR="007F45AA" w:rsidRPr="007F45AA">
        <w:rPr>
          <w:rFonts w:ascii="Times New Roman" w:hAnsi="Times New Roman"/>
          <w:bCs/>
          <w:sz w:val="24"/>
          <w:szCs w:val="24"/>
        </w:rPr>
        <w:t xml:space="preserve"> </w:t>
      </w:r>
      <w:r w:rsidR="007F45AA">
        <w:rPr>
          <w:rFonts w:ascii="Times New Roman" w:hAnsi="Times New Roman"/>
          <w:bCs/>
          <w:sz w:val="24"/>
          <w:szCs w:val="24"/>
        </w:rPr>
        <w:t>момента заключения контракта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3088B" w:rsidRDefault="0043088B">
      <w:pPr>
        <w:pStyle w:val="af5"/>
        <w:tabs>
          <w:tab w:val="left" w:pos="284"/>
        </w:tabs>
        <w:spacing w:after="0" w:line="240" w:lineRule="auto"/>
        <w:ind w:left="792"/>
        <w:jc w:val="both"/>
        <w:rPr>
          <w:rFonts w:ascii="Times New Roman" w:hAnsi="Times New Roman"/>
          <w:bCs/>
          <w:sz w:val="24"/>
          <w:szCs w:val="24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сдачи-приемки Услуг</w:t>
      </w:r>
    </w:p>
    <w:p w:rsidR="0043088B" w:rsidRDefault="0043088B">
      <w:pPr>
        <w:pStyle w:val="af5"/>
        <w:tabs>
          <w:tab w:val="left" w:pos="284"/>
          <w:tab w:val="left" w:pos="1418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предоставляет по факту оказанных Услуг в адрес Заказчика с сопроводительным письмом следующие документы: акт сдачи-приемки услуг в двух экземплярах по форме согласно Приложению № </w:t>
      </w:r>
      <w:r w:rsidR="007F45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настоящему Контракту и иные отчетные документы согласно Техническому заданию (при наличии).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 течение 10 (десяти) рабочих дней со дня получения акта сдачи-приемки услуг обязан подписать представленный Исполнителем акт сдачи-приемки услуг или направить мотивированный отказ от подписания акта сдачи-приемки услуг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указанием перечня недостатков и сроков их устранения. Исполнитель обязан устранить недостатки без взимания дополнительной платы. 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замечаний акт сдачи-приемки услуг подписывается Заказчиком, один экземпляр акта сдачи-приемки услуг направляется Исполнителю по адресу, указанному в разделе 10 настоящего Контракта.</w:t>
      </w:r>
    </w:p>
    <w:p w:rsidR="0043088B" w:rsidRDefault="00A74551">
      <w:pPr>
        <w:widowControl w:val="0"/>
        <w:numPr>
          <w:ilvl w:val="1"/>
          <w:numId w:val="2"/>
        </w:numPr>
        <w:ind w:left="0" w:firstLine="567"/>
        <w:jc w:val="both"/>
        <w:rPr>
          <w:rFonts w:eastAsia="Times New Roman"/>
        </w:rPr>
      </w:pPr>
      <w:r>
        <w:rPr>
          <w:kern w:val="2"/>
          <w:lang w:eastAsia="x-none"/>
        </w:rPr>
        <w:t xml:space="preserve">Проверка соответствия оказанных Исполнителем Услуг требованиям Технического задания осуществляется посредством экспертизы, проводимой Заказчиком своими силами или с </w:t>
      </w:r>
      <w:r>
        <w:rPr>
          <w:kern w:val="2"/>
          <w:lang w:eastAsia="x-none"/>
        </w:rPr>
        <w:lastRenderedPageBreak/>
        <w:t>привлечением независимых экспертов, экспертных организаций в соответствии с законодательством Российской Федерации.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 случае обнаружения недостатков в объеме и качестве оказанных Услуг Заказчик направляет Исполнителю уведомление в порядке, предусмотренном п. 5.7 Контракта.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  <w:kern w:val="2"/>
        </w:rPr>
        <w:t xml:space="preserve">В случае если Исполнитель не согласен с предъявляемой Заказчиком претензией </w:t>
      </w:r>
      <w:r>
        <w:rPr>
          <w:rFonts w:eastAsia="Times New Roman"/>
          <w:kern w:val="2"/>
        </w:rPr>
        <w:br/>
        <w:t xml:space="preserve">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</w:t>
      </w:r>
      <w:r>
        <w:rPr>
          <w:rFonts w:eastAsia="Times New Roman"/>
          <w:kern w:val="2"/>
        </w:rPr>
        <w:br/>
        <w:t xml:space="preserve">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43088B" w:rsidRDefault="00A74551" w:rsidP="005248CE">
      <w:pPr>
        <w:numPr>
          <w:ilvl w:val="1"/>
          <w:numId w:val="2"/>
        </w:numPr>
        <w:ind w:left="0" w:firstLine="567"/>
        <w:jc w:val="both"/>
      </w:pPr>
      <w:r>
        <w:rPr>
          <w:rFonts w:eastAsia="Times New Roman"/>
          <w:kern w:val="2"/>
        </w:rPr>
        <w:t xml:space="preserve">Обо всех нарушениях условий Контракта об объеме и качестве Услуг Заказчик извещает Исполнителя не позднее 10 (десяти) рабочих дней </w:t>
      </w:r>
      <w:proofErr w:type="gramStart"/>
      <w:r>
        <w:rPr>
          <w:rFonts w:eastAsia="Times New Roman"/>
          <w:kern w:val="2"/>
        </w:rPr>
        <w:t>с даты обнаружения</w:t>
      </w:r>
      <w:proofErr w:type="gramEnd"/>
      <w:r>
        <w:rPr>
          <w:rFonts w:eastAsia="Times New Roman"/>
          <w:kern w:val="2"/>
        </w:rPr>
        <w:t xml:space="preserve"> указанных нарушений.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почте, факсу, электронной почте либо нарочным. Адресом электронной почты для получения уведомления является:</w:t>
      </w:r>
      <w:r>
        <w:t xml:space="preserve"> </w:t>
      </w:r>
      <w:r w:rsidR="00965535">
        <w:rPr>
          <w:rFonts w:eastAsia="Times New Roman"/>
          <w:kern w:val="2"/>
          <w:lang w:val="en-US"/>
        </w:rPr>
        <w:t>______</w:t>
      </w:r>
      <w:r>
        <w:rPr>
          <w:rFonts w:eastAsia="Times New Roman"/>
          <w:kern w:val="2"/>
        </w:rPr>
        <w:t>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  <w:kern w:val="2"/>
        </w:rPr>
        <w:t xml:space="preserve">Исполнитель в установленный в уведомлении (п. 5.7 Контракта)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Контракта </w:t>
      </w:r>
      <w:r>
        <w:rPr>
          <w:rFonts w:eastAsia="Times New Roman"/>
          <w:kern w:val="2"/>
        </w:rPr>
        <w:br/>
        <w:t xml:space="preserve">по соглашению Сторон (принять решение </w:t>
      </w:r>
      <w:r>
        <w:rPr>
          <w:rFonts w:eastAsia="Times New Roman"/>
        </w:rPr>
        <w:t>об одностороннем отказе от исполнения Контракта).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eastAsia="Times New Roman"/>
        </w:rPr>
      </w:pPr>
      <w:r>
        <w:rPr>
          <w:kern w:val="2"/>
          <w:lang w:eastAsia="x-none"/>
        </w:rPr>
        <w:t>Обязанность Исполнителя по оказанию Услуг Заказчику считается исполненной с момента подписания акта сдачи-приемки услуг Сторонами. В случае мотивированного отказа Заказчика от приемки Услуг такая Услуга считается не оказанной Заказчику. В этом случае сдача и приемка Услуг осуществляются повторно в порядке, предусмотренном настоящим разделом Контракта, после устранения Исполнителем всех недостатков.</w:t>
      </w:r>
    </w:p>
    <w:p w:rsidR="0043088B" w:rsidRDefault="0043088B">
      <w:pPr>
        <w:widowControl w:val="0"/>
        <w:tabs>
          <w:tab w:val="left" w:pos="1134"/>
        </w:tabs>
        <w:ind w:left="567"/>
        <w:jc w:val="both"/>
        <w:rPr>
          <w:rFonts w:eastAsia="Times New Roman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:rsidR="0043088B" w:rsidRDefault="0043088B">
      <w:pPr>
        <w:pStyle w:val="af5"/>
        <w:tabs>
          <w:tab w:val="left" w:pos="284"/>
          <w:tab w:val="left" w:pos="1418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 обязательств по настоящему Контракту в соответствии с законодательством Российской Федерации. 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случае просрочки и ненадлежащего исполнения Заказчиком обязательств, предусмотренных настоящим Контрактом, Исполнитель вправе потребовать уплату неустойки (пени): 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суммы. 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просрочки,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неустойки (пени)</w:t>
      </w:r>
      <w:r>
        <w:rPr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в котором указывается: основание начисления неустойки (пени), размер неустойки (пени), сроки оплаты неустойки (пени), но не более 7 (семи) календарных дней со дня предъявления требования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:rsidR="0043088B" w:rsidRDefault="00A74551">
      <w:pPr>
        <w:pStyle w:val="af5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 обязательств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Сторона освобождается от уплаты неустойки (пени),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3088B" w:rsidRDefault="00A74551">
      <w:pPr>
        <w:widowControl w:val="0"/>
        <w:numPr>
          <w:ilvl w:val="1"/>
          <w:numId w:val="2"/>
        </w:numPr>
        <w:tabs>
          <w:tab w:val="left" w:pos="709"/>
        </w:tabs>
        <w:ind w:left="0" w:firstLine="567"/>
        <w:contextualSpacing/>
        <w:jc w:val="both"/>
        <w:rPr>
          <w:lang w:val="x-none" w:eastAsia="x-none"/>
        </w:rPr>
      </w:pPr>
      <w:r>
        <w:rPr>
          <w:kern w:val="2"/>
          <w:lang w:eastAsia="x-none"/>
        </w:rPr>
        <w:lastRenderedPageBreak/>
        <w:t>В случае</w:t>
      </w:r>
      <w:proofErr w:type="gramStart"/>
      <w:r>
        <w:rPr>
          <w:kern w:val="2"/>
          <w:lang w:eastAsia="x-none"/>
        </w:rPr>
        <w:t>,</w:t>
      </w:r>
      <w:proofErr w:type="gramEnd"/>
      <w:r>
        <w:rPr>
          <w:kern w:val="2"/>
          <w:lang w:eastAsia="x-none"/>
        </w:rPr>
        <w:t xml:space="preserve"> если в указанный в требовании срок Исполнитель не перечислил неустойку в доход бюджета, Заказчик вправе произвести оплату по Контракту за вычетом размера начисленной неустойки (пени), уведомив об этом Исполнителя. При этом исполнение обязательства Исполнителя по перечислению неустойки (пени) и (или) убытков в доход бюджета возлагается на Заказчика.</w:t>
      </w:r>
    </w:p>
    <w:p w:rsidR="0043088B" w:rsidRDefault="00A74551">
      <w:pPr>
        <w:numPr>
          <w:ilvl w:val="1"/>
          <w:numId w:val="2"/>
        </w:numPr>
        <w:ind w:left="0" w:firstLine="567"/>
        <w:jc w:val="both"/>
      </w:pPr>
      <w:r>
        <w:rPr>
          <w:lang w:val="x-none" w:eastAsia="x-none"/>
        </w:rPr>
        <w:t xml:space="preserve">Выплата неустойки (пени) и (или) убытков не освобождает Стороны </w:t>
      </w:r>
      <w:r>
        <w:rPr>
          <w:lang w:eastAsia="x-none"/>
        </w:rPr>
        <w:br/>
      </w:r>
      <w:r>
        <w:rPr>
          <w:lang w:val="x-none" w:eastAsia="x-none"/>
        </w:rPr>
        <w:t>от исполнения своих обязательств по настоящему Контракту.</w:t>
      </w:r>
    </w:p>
    <w:p w:rsidR="0043088B" w:rsidRDefault="0043088B">
      <w:pPr>
        <w:ind w:left="851"/>
        <w:jc w:val="both"/>
      </w:pPr>
    </w:p>
    <w:p w:rsidR="0043088B" w:rsidRDefault="005C317C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порядок и</w:t>
      </w:r>
      <w:r w:rsidR="00A74551">
        <w:rPr>
          <w:rFonts w:ascii="Times New Roman" w:hAnsi="Times New Roman"/>
          <w:b/>
          <w:bCs/>
          <w:sz w:val="24"/>
          <w:szCs w:val="24"/>
        </w:rPr>
        <w:t>зменени</w:t>
      </w:r>
      <w:r>
        <w:rPr>
          <w:rFonts w:ascii="Times New Roman" w:hAnsi="Times New Roman"/>
          <w:b/>
          <w:bCs/>
          <w:sz w:val="24"/>
          <w:szCs w:val="24"/>
        </w:rPr>
        <w:t>я, расторжения</w:t>
      </w:r>
      <w:r w:rsidR="00A74551">
        <w:rPr>
          <w:rFonts w:ascii="Times New Roman" w:hAnsi="Times New Roman"/>
          <w:b/>
          <w:bCs/>
          <w:sz w:val="24"/>
          <w:szCs w:val="24"/>
        </w:rPr>
        <w:t xml:space="preserve"> Контракта</w:t>
      </w:r>
    </w:p>
    <w:p w:rsidR="0043088B" w:rsidRDefault="0043088B">
      <w:pPr>
        <w:pStyle w:val="af5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C317C" w:rsidRPr="005C317C" w:rsidRDefault="005C317C" w:rsidP="005C317C">
      <w:pPr>
        <w:numPr>
          <w:ilvl w:val="1"/>
          <w:numId w:val="2"/>
        </w:numPr>
        <w:tabs>
          <w:tab w:val="left" w:pos="-5245"/>
        </w:tabs>
        <w:ind w:left="0" w:firstLine="851"/>
        <w:jc w:val="both"/>
        <w:rPr>
          <w:color w:val="000000"/>
          <w:lang w:val="x-none"/>
        </w:rPr>
      </w:pPr>
      <w:r w:rsidRPr="005C317C">
        <w:rPr>
          <w:color w:val="000000"/>
          <w:lang w:val="x-none"/>
        </w:rPr>
        <w:t xml:space="preserve">Контракт вступает в силу с момента его подписания обеими Сторонами и действует по </w:t>
      </w:r>
      <w:r w:rsidR="0086796C" w:rsidRPr="0086796C">
        <w:rPr>
          <w:color w:val="000000"/>
        </w:rPr>
        <w:t>_______</w:t>
      </w:r>
      <w:r w:rsidR="005248CE">
        <w:rPr>
          <w:color w:val="000000"/>
        </w:rPr>
        <w:t>.</w:t>
      </w:r>
      <w:r w:rsidRPr="005C317C">
        <w:rPr>
          <w:color w:val="000000"/>
          <w:lang w:val="x-none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43088B" w:rsidRDefault="00A74551" w:rsidP="00A74551">
      <w:pPr>
        <w:numPr>
          <w:ilvl w:val="1"/>
          <w:numId w:val="2"/>
        </w:numPr>
        <w:tabs>
          <w:tab w:val="left" w:pos="-5245"/>
        </w:tabs>
        <w:ind w:left="0" w:firstLine="567"/>
        <w:jc w:val="both"/>
        <w:rPr>
          <w:color w:val="000000"/>
          <w:lang w:val="x-none"/>
        </w:rPr>
      </w:pPr>
      <w:r>
        <w:rPr>
          <w:color w:val="000000"/>
          <w:lang w:val="x-none"/>
        </w:rPr>
        <w:t>Изменение существенных условий Контракта не допускается, за исключением случаев, предусмотренных частью 1 статьи 95 Федерального закона № 44-ФЗ</w:t>
      </w:r>
      <w:r>
        <w:rPr>
          <w:color w:val="000000"/>
        </w:rPr>
        <w:t xml:space="preserve"> </w:t>
      </w:r>
      <w:r w:rsidRPr="00A74551">
        <w:rPr>
          <w:color w:val="000000"/>
          <w:lang w:val="x-none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lang w:val="x-none"/>
        </w:rPr>
        <w:t>.</w:t>
      </w:r>
    </w:p>
    <w:p w:rsidR="0043088B" w:rsidRDefault="00A74551">
      <w:pPr>
        <w:numPr>
          <w:ilvl w:val="1"/>
          <w:numId w:val="2"/>
        </w:numPr>
        <w:tabs>
          <w:tab w:val="left" w:pos="-5245"/>
        </w:tabs>
        <w:ind w:left="0" w:firstLine="567"/>
        <w:jc w:val="both"/>
        <w:rPr>
          <w:color w:val="000000"/>
          <w:lang w:val="x-none"/>
        </w:rPr>
      </w:pPr>
      <w:r>
        <w:rPr>
          <w:color w:val="000000"/>
          <w:lang w:val="x-none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</w:t>
      </w:r>
    </w:p>
    <w:p w:rsidR="0043088B" w:rsidRDefault="0043088B">
      <w:pPr>
        <w:tabs>
          <w:tab w:val="left" w:pos="-5245"/>
        </w:tabs>
        <w:ind w:left="567"/>
        <w:jc w:val="both"/>
        <w:rPr>
          <w:color w:val="000000"/>
          <w:lang w:val="x-none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 (форс-мажор)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(форс-мажор), таких как: пожар, взрыв, наводнение, землетрясение и других обстоятельств, относимых к действиям непреодолимой силы, которые Сторона не могла ни предвидеть, ни предотвратить, ни принять в расчет при заключении Контракта.</w:t>
      </w:r>
      <w:proofErr w:type="gramEnd"/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наступлении форс-мажорных обстоятельств, а также о предполагаемом сроке </w:t>
      </w:r>
      <w:r>
        <w:rPr>
          <w:rFonts w:ascii="Times New Roman" w:hAnsi="Times New Roman"/>
          <w:sz w:val="24"/>
          <w:szCs w:val="24"/>
        </w:rPr>
        <w:br/>
        <w:t xml:space="preserve">их действия Сторона, для которой они наступили, извещает в письменной форме другую Сторону </w:t>
      </w:r>
      <w:r>
        <w:rPr>
          <w:rFonts w:ascii="Times New Roman" w:hAnsi="Times New Roman"/>
          <w:sz w:val="24"/>
          <w:szCs w:val="24"/>
        </w:rPr>
        <w:br/>
        <w:t>не позднее трех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Неизвещение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 для урегулирования всех споров.</w:t>
      </w:r>
    </w:p>
    <w:p w:rsidR="0043088B" w:rsidRDefault="0043088B">
      <w:pPr>
        <w:pStyle w:val="af5"/>
        <w:tabs>
          <w:tab w:val="left" w:pos="1620"/>
        </w:tabs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Контракту или в связи с ним, Стороны будут стремиться разрешить путем переговоров, в случае </w:t>
      </w:r>
      <w:proofErr w:type="spellStart"/>
      <w:r>
        <w:rPr>
          <w:rFonts w:ascii="Times New Roman" w:hAnsi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Сторонами взаимоприемлемого решения споры передаются на рассмотрение в Арбитражный суд Саратовской области.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Любые сообщения, уведомления, извещения, изменения и дополнения </w:t>
      </w:r>
      <w:r>
        <w:rPr>
          <w:rFonts w:ascii="Times New Roman" w:hAnsi="Times New Roman"/>
          <w:sz w:val="24"/>
          <w:szCs w:val="24"/>
        </w:rPr>
        <w:br/>
        <w:t>по Контракту действительны лишь при условии, если они совершены в письменной форме и подписаны надлежаще уполномоченными на то представителями Сторон и являются его неотъемлемой частью.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изменении своих банковских реквизитов Исполнитель обязан в течение </w:t>
      </w:r>
      <w:r>
        <w:rPr>
          <w:rFonts w:ascii="Times New Roman" w:hAnsi="Times New Roman"/>
          <w:sz w:val="24"/>
          <w:szCs w:val="24"/>
        </w:rPr>
        <w:br/>
        <w:t>5 (пяти) рабочих дней известить об этом Заказчика.</w:t>
      </w:r>
    </w:p>
    <w:p w:rsidR="0043088B" w:rsidRDefault="00A74551">
      <w:pPr>
        <w:pStyle w:val="af5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к Контракту: </w:t>
      </w:r>
    </w:p>
    <w:p w:rsidR="0043088B" w:rsidRDefault="00A74551">
      <w:pPr>
        <w:tabs>
          <w:tab w:val="left" w:pos="567"/>
          <w:tab w:val="left" w:pos="851"/>
        </w:tabs>
        <w:ind w:firstLine="567"/>
        <w:jc w:val="both"/>
      </w:pPr>
      <w:r>
        <w:t>Приложение № 1 – Техническое задание;</w:t>
      </w:r>
    </w:p>
    <w:p w:rsidR="0043088B" w:rsidRDefault="00A74551" w:rsidP="0086796C">
      <w:pPr>
        <w:tabs>
          <w:tab w:val="left" w:pos="567"/>
          <w:tab w:val="left" w:pos="851"/>
        </w:tabs>
        <w:ind w:firstLine="567"/>
        <w:jc w:val="both"/>
      </w:pPr>
      <w:r>
        <w:lastRenderedPageBreak/>
        <w:t>Приложение № 2 Форма акта сдачи-приемки услуг.</w:t>
      </w:r>
    </w:p>
    <w:p w:rsidR="0043088B" w:rsidRDefault="0043088B">
      <w:pPr>
        <w:tabs>
          <w:tab w:val="left" w:pos="709"/>
        </w:tabs>
        <w:jc w:val="both"/>
      </w:pPr>
    </w:p>
    <w:p w:rsidR="0043088B" w:rsidRDefault="00A74551">
      <w:pPr>
        <w:pStyle w:val="af5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Юридические адреса, реквизиты и подписи Сторон</w:t>
      </w:r>
    </w:p>
    <w:p w:rsidR="0043088B" w:rsidRPr="009A2428" w:rsidRDefault="00A74551" w:rsidP="009A2428">
      <w:pPr>
        <w:keepNext/>
        <w:keepLines/>
        <w:widowControl w:val="0"/>
        <w:jc w:val="both"/>
        <w:rPr>
          <w:rFonts w:eastAsia="Times New Roman"/>
          <w:sz w:val="22"/>
        </w:rPr>
      </w:pPr>
      <w:r w:rsidRPr="009A2428">
        <w:rPr>
          <w:rFonts w:eastAsia="Times New Roman"/>
          <w:b/>
          <w:sz w:val="22"/>
        </w:rPr>
        <w:t>Заказчик</w:t>
      </w:r>
      <w:r w:rsidRPr="009A2428">
        <w:rPr>
          <w:rFonts w:eastAsia="Times New Roman"/>
          <w:sz w:val="22"/>
        </w:rPr>
        <w:t xml:space="preserve">: </w:t>
      </w:r>
      <w:r w:rsidRPr="009A2428">
        <w:rPr>
          <w:rFonts w:eastAsia="Times New Roman"/>
          <w:b/>
          <w:sz w:val="22"/>
        </w:rPr>
        <w:t>Волжское межрегиональное территориальное управление по надзору за ядерной и радиационной безопасностью</w:t>
      </w:r>
      <w:r w:rsidRPr="009A2428">
        <w:rPr>
          <w:rFonts w:eastAsia="Times New Roman"/>
          <w:sz w:val="22"/>
        </w:rPr>
        <w:t xml:space="preserve"> </w:t>
      </w:r>
      <w:r w:rsidRPr="009A2428">
        <w:rPr>
          <w:rFonts w:eastAsia="Times New Roman"/>
          <w:b/>
          <w:sz w:val="22"/>
        </w:rPr>
        <w:t>Федеральная служба по экологическому, технологическому и атомному надзору</w:t>
      </w:r>
      <w:r w:rsidRPr="009A2428">
        <w:rPr>
          <w:rFonts w:eastAsia="Times New Roman"/>
          <w:sz w:val="22"/>
        </w:rPr>
        <w:t xml:space="preserve"> </w:t>
      </w:r>
      <w:r w:rsidRPr="009A2428">
        <w:rPr>
          <w:rFonts w:eastAsia="Times New Roman"/>
          <w:b/>
          <w:sz w:val="22"/>
        </w:rPr>
        <w:t xml:space="preserve">(Волжское МТУ по надзору за ЯРБ </w:t>
      </w:r>
      <w:proofErr w:type="spellStart"/>
      <w:r w:rsidRPr="009A2428">
        <w:rPr>
          <w:rFonts w:eastAsia="Times New Roman"/>
          <w:b/>
          <w:sz w:val="22"/>
        </w:rPr>
        <w:t>Ростехнадзора</w:t>
      </w:r>
      <w:proofErr w:type="spellEnd"/>
      <w:r w:rsidRPr="009A2428">
        <w:rPr>
          <w:rFonts w:eastAsia="Times New Roman"/>
          <w:b/>
          <w:sz w:val="22"/>
        </w:rPr>
        <w:t>)</w:t>
      </w:r>
      <w:r w:rsidRPr="009A2428">
        <w:rPr>
          <w:rFonts w:eastAsia="Times New Roman"/>
          <w:sz w:val="22"/>
        </w:rPr>
        <w:t xml:space="preserve"> 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ИНН/КПП 6439010461/643901001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адрес: 413864, г. Балаково, Саратовской обл. ул. 30 лет Победы , 57 А.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Почтовый адрес: 413864, г. Балаково-24, а/я 19.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ОГРН 1026401399782, ОКПО 36160601 ОКТМО 63607101001</w:t>
      </w:r>
    </w:p>
    <w:p w:rsidR="000B5245" w:rsidRPr="000B5245" w:rsidRDefault="000B5245" w:rsidP="000B5245">
      <w:pPr>
        <w:rPr>
          <w:rFonts w:eastAsia="Times New Roman"/>
          <w:b/>
          <w:kern w:val="1"/>
          <w:lang w:eastAsia="ar-SA"/>
        </w:rPr>
      </w:pPr>
      <w:r w:rsidRPr="000B5245">
        <w:rPr>
          <w:rFonts w:eastAsia="Times New Roman"/>
          <w:b/>
          <w:kern w:val="1"/>
          <w:lang w:eastAsia="ar-SA"/>
        </w:rPr>
        <w:t xml:space="preserve">Реквизиты для оплаты контракта 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 xml:space="preserve">Получатель: УФК по Саратовской области (Волжское МТУ по надзору за ЯРБ </w:t>
      </w:r>
      <w:proofErr w:type="spellStart"/>
      <w:r w:rsidRPr="000B5245">
        <w:rPr>
          <w:rFonts w:eastAsia="Times New Roman"/>
          <w:kern w:val="1"/>
          <w:lang w:eastAsia="ar-SA"/>
        </w:rPr>
        <w:t>Ростехнадзора</w:t>
      </w:r>
      <w:proofErr w:type="spellEnd"/>
      <w:r w:rsidRPr="000B5245">
        <w:rPr>
          <w:rFonts w:eastAsia="Times New Roman"/>
          <w:kern w:val="1"/>
          <w:lang w:eastAsia="ar-SA"/>
        </w:rPr>
        <w:t xml:space="preserve"> </w:t>
      </w:r>
      <w:proofErr w:type="spellStart"/>
      <w:r w:rsidRPr="000B5245">
        <w:rPr>
          <w:rFonts w:eastAsia="Times New Roman"/>
          <w:kern w:val="1"/>
          <w:lang w:eastAsia="ar-SA"/>
        </w:rPr>
        <w:t>л.сч</w:t>
      </w:r>
      <w:proofErr w:type="spellEnd"/>
      <w:r w:rsidRPr="000B5245">
        <w:rPr>
          <w:rFonts w:eastAsia="Times New Roman"/>
          <w:kern w:val="1"/>
          <w:lang w:eastAsia="ar-SA"/>
        </w:rPr>
        <w:t>. 03601078870)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Номер казначейского счета: 03211643000000013247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Наименование Банка: ОКЦ №1 ВВГУ Банка России//УФК по Нижегородской области, г. Нижний Новгород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 xml:space="preserve">Единый казначейский счет: 40102810745370000024 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БИК: 012202102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ОКТМО 63607101</w:t>
      </w:r>
    </w:p>
    <w:p w:rsidR="000B5245" w:rsidRPr="000B5245" w:rsidRDefault="000B5245" w:rsidP="000B5245">
      <w:pPr>
        <w:rPr>
          <w:rFonts w:eastAsia="Times New Roman"/>
          <w:b/>
          <w:kern w:val="1"/>
          <w:lang w:eastAsia="ar-SA"/>
        </w:rPr>
      </w:pPr>
      <w:r w:rsidRPr="000B5245">
        <w:rPr>
          <w:rFonts w:eastAsia="Times New Roman"/>
          <w:b/>
          <w:kern w:val="1"/>
          <w:lang w:eastAsia="ar-SA"/>
        </w:rPr>
        <w:t>Реквизиты для оплаты неустоек (штрафов, пеней)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 xml:space="preserve">Получатель: УФК по Саратовской области (Волжское МТУ по надзору за ЯРБ </w:t>
      </w:r>
      <w:proofErr w:type="spellStart"/>
      <w:r w:rsidRPr="000B5245">
        <w:rPr>
          <w:rFonts w:eastAsia="Times New Roman"/>
          <w:kern w:val="1"/>
          <w:lang w:eastAsia="ar-SA"/>
        </w:rPr>
        <w:t>Ростехнадзора</w:t>
      </w:r>
      <w:proofErr w:type="spellEnd"/>
      <w:r w:rsidRPr="000B5245">
        <w:rPr>
          <w:rFonts w:eastAsia="Times New Roman"/>
          <w:kern w:val="1"/>
          <w:lang w:eastAsia="ar-SA"/>
        </w:rPr>
        <w:t xml:space="preserve"> </w:t>
      </w:r>
      <w:proofErr w:type="spellStart"/>
      <w:r w:rsidRPr="000B5245">
        <w:rPr>
          <w:rFonts w:eastAsia="Times New Roman"/>
          <w:kern w:val="1"/>
          <w:lang w:eastAsia="ar-SA"/>
        </w:rPr>
        <w:t>л.сч</w:t>
      </w:r>
      <w:proofErr w:type="spellEnd"/>
      <w:r w:rsidRPr="000B5245">
        <w:rPr>
          <w:rFonts w:eastAsia="Times New Roman"/>
          <w:kern w:val="1"/>
          <w:lang w:eastAsia="ar-SA"/>
        </w:rPr>
        <w:t>. 04601078870)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Номер казначейского счета: 03100643000000016000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Наименование Банка: ОКЦ № 3 ВВГУ Банка России //УФК по Саратовской области г. Саратов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 xml:space="preserve">Единый казначейский счет: 40102810845370000052 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БИК: 016311121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КБК 49811607010019000140 (см. по приказу от 26.12.2023 №482</w:t>
      </w:r>
      <w:proofErr w:type="gramStart"/>
      <w:r w:rsidRPr="000B5245">
        <w:rPr>
          <w:rFonts w:eastAsia="Times New Roman"/>
          <w:kern w:val="1"/>
          <w:lang w:eastAsia="ar-SA"/>
        </w:rPr>
        <w:t xml:space="preserve"> )</w:t>
      </w:r>
      <w:proofErr w:type="gramEnd"/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ОКТМО 63607101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Эл</w:t>
      </w:r>
      <w:proofErr w:type="gramStart"/>
      <w:r w:rsidRPr="000B5245">
        <w:rPr>
          <w:rFonts w:eastAsia="Times New Roman"/>
          <w:kern w:val="1"/>
          <w:lang w:eastAsia="ar-SA"/>
        </w:rPr>
        <w:t>.</w:t>
      </w:r>
      <w:proofErr w:type="gramEnd"/>
      <w:r w:rsidRPr="000B5245">
        <w:rPr>
          <w:rFonts w:eastAsia="Times New Roman"/>
          <w:kern w:val="1"/>
          <w:lang w:eastAsia="ar-SA"/>
        </w:rPr>
        <w:t xml:space="preserve"> </w:t>
      </w:r>
      <w:proofErr w:type="gramStart"/>
      <w:r w:rsidRPr="000B5245">
        <w:rPr>
          <w:rFonts w:eastAsia="Times New Roman"/>
          <w:kern w:val="1"/>
          <w:lang w:eastAsia="ar-SA"/>
        </w:rPr>
        <w:t>п</w:t>
      </w:r>
      <w:proofErr w:type="gramEnd"/>
      <w:r w:rsidRPr="000B5245">
        <w:rPr>
          <w:rFonts w:eastAsia="Times New Roman"/>
          <w:kern w:val="1"/>
          <w:lang w:eastAsia="ar-SA"/>
        </w:rPr>
        <w:t>очта: vol-nrs@gosnadzor.ru</w:t>
      </w:r>
    </w:p>
    <w:p w:rsidR="000B5245" w:rsidRPr="000B5245" w:rsidRDefault="000B5245" w:rsidP="000B5245">
      <w:pPr>
        <w:rPr>
          <w:rFonts w:eastAsia="Times New Roman"/>
          <w:kern w:val="1"/>
          <w:lang w:eastAsia="ar-SA"/>
        </w:rPr>
      </w:pPr>
      <w:r w:rsidRPr="000B5245">
        <w:rPr>
          <w:rFonts w:eastAsia="Times New Roman"/>
          <w:kern w:val="1"/>
          <w:lang w:eastAsia="ar-SA"/>
        </w:rPr>
        <w:t>Тел. (8453) 37-46-87</w:t>
      </w:r>
    </w:p>
    <w:p w:rsidR="0043088B" w:rsidRPr="009A2428" w:rsidRDefault="0043088B" w:rsidP="009A2428">
      <w:pPr>
        <w:keepNext/>
        <w:keepLines/>
        <w:widowControl w:val="0"/>
        <w:jc w:val="both"/>
        <w:rPr>
          <w:sz w:val="22"/>
        </w:rPr>
      </w:pPr>
    </w:p>
    <w:p w:rsidR="0086796C" w:rsidRPr="000A6841" w:rsidRDefault="00A74551" w:rsidP="0086796C">
      <w:pPr>
        <w:rPr>
          <w:rFonts w:eastAsia="Times New Roman"/>
          <w:bCs/>
          <w:sz w:val="22"/>
        </w:rPr>
      </w:pPr>
      <w:r w:rsidRPr="009A2428">
        <w:rPr>
          <w:rFonts w:eastAsia="Times New Roman"/>
          <w:b/>
          <w:bCs/>
          <w:sz w:val="22"/>
        </w:rPr>
        <w:t>Исполнитель: </w:t>
      </w:r>
      <w:r w:rsidR="0086796C" w:rsidRPr="000A6841">
        <w:rPr>
          <w:rFonts w:eastAsia="Times New Roman"/>
          <w:bCs/>
          <w:sz w:val="22"/>
        </w:rPr>
        <w:t xml:space="preserve"> </w:t>
      </w:r>
    </w:p>
    <w:p w:rsidR="009A2428" w:rsidRPr="009A2428" w:rsidRDefault="009A2428" w:rsidP="003B07A0">
      <w:pPr>
        <w:rPr>
          <w:sz w:val="22"/>
        </w:rPr>
      </w:pPr>
    </w:p>
    <w:p w:rsidR="009A2428" w:rsidRPr="009A2428" w:rsidRDefault="009A2428" w:rsidP="009A2428">
      <w:pPr>
        <w:spacing w:line="276" w:lineRule="auto"/>
        <w:rPr>
          <w:sz w:val="20"/>
        </w:rPr>
      </w:pPr>
    </w:p>
    <w:p w:rsidR="0043088B" w:rsidRDefault="00A74551">
      <w:pPr>
        <w:rPr>
          <w:rFonts w:eastAsia="Times New Roman"/>
        </w:rPr>
      </w:pPr>
      <w:r>
        <w:rPr>
          <w:rFonts w:eastAsia="Times New Roman"/>
        </w:rPr>
        <w:t>Заказчик: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Исполнитель: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66"/>
        <w:gridCol w:w="4537"/>
      </w:tblGrid>
      <w:tr w:rsidR="0043088B">
        <w:tc>
          <w:tcPr>
            <w:tcW w:w="4644" w:type="dxa"/>
          </w:tcPr>
          <w:p w:rsidR="0043088B" w:rsidRDefault="000B5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="005C317C">
              <w:rPr>
                <w:rFonts w:eastAsia="Times New Roman"/>
              </w:rPr>
              <w:t>у</w:t>
            </w:r>
            <w:r w:rsidR="00A74551">
              <w:rPr>
                <w:rFonts w:eastAsia="Times New Roman"/>
              </w:rPr>
              <w:t>ководител</w:t>
            </w:r>
            <w:r>
              <w:rPr>
                <w:rFonts w:eastAsia="Times New Roman"/>
              </w:rPr>
              <w:t>ь</w:t>
            </w:r>
            <w:r w:rsidR="00A74551">
              <w:rPr>
                <w:rFonts w:eastAsia="Times New Roman"/>
              </w:rPr>
              <w:t xml:space="preserve"> </w:t>
            </w:r>
            <w:proofErr w:type="gramStart"/>
            <w:r w:rsidR="00A74551">
              <w:rPr>
                <w:rFonts w:eastAsia="Times New Roman"/>
              </w:rPr>
              <w:t>Волжского</w:t>
            </w:r>
            <w:proofErr w:type="gramEnd"/>
            <w:r w:rsidR="00A74551">
              <w:rPr>
                <w:rFonts w:eastAsia="Times New Roman"/>
              </w:rPr>
              <w:t xml:space="preserve"> МТУ по надзору за ЯРБ </w:t>
            </w:r>
            <w:proofErr w:type="spellStart"/>
            <w:r w:rsidR="005C317C">
              <w:rPr>
                <w:rFonts w:eastAsia="Times New Roman"/>
              </w:rPr>
              <w:t>Р</w:t>
            </w:r>
            <w:r w:rsidR="00A74551">
              <w:rPr>
                <w:rFonts w:eastAsia="Times New Roman"/>
              </w:rPr>
              <w:t>остехнадзора</w:t>
            </w:r>
            <w:proofErr w:type="spellEnd"/>
          </w:p>
          <w:p w:rsidR="0043088B" w:rsidRDefault="0043088B">
            <w:pPr>
              <w:rPr>
                <w:rFonts w:eastAsia="Times New Roman"/>
              </w:rPr>
            </w:pPr>
          </w:p>
          <w:p w:rsidR="0043088B" w:rsidRDefault="00A74551" w:rsidP="00EF22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 /</w:t>
            </w:r>
            <w:r w:rsidR="00EF22A4">
              <w:rPr>
                <w:rFonts w:eastAsia="Times New Roman"/>
              </w:rPr>
              <w:t>Миронов Е.А.</w:t>
            </w:r>
            <w:r>
              <w:rPr>
                <w:rFonts w:eastAsia="Times New Roman"/>
              </w:rPr>
              <w:t>/</w:t>
            </w:r>
          </w:p>
        </w:tc>
        <w:tc>
          <w:tcPr>
            <w:tcW w:w="566" w:type="dxa"/>
          </w:tcPr>
          <w:p w:rsidR="0043088B" w:rsidRDefault="0043088B">
            <w:pPr>
              <w:rPr>
                <w:rFonts w:eastAsia="Times New Roman"/>
              </w:rPr>
            </w:pPr>
          </w:p>
        </w:tc>
        <w:tc>
          <w:tcPr>
            <w:tcW w:w="4537" w:type="dxa"/>
          </w:tcPr>
          <w:p w:rsidR="00E124E7" w:rsidRDefault="00E124E7">
            <w:pPr>
              <w:rPr>
                <w:rFonts w:eastAsia="Times New Roman"/>
              </w:rPr>
            </w:pPr>
          </w:p>
          <w:p w:rsidR="0043088B" w:rsidRDefault="00A74551" w:rsidP="0086796C">
            <w:pPr>
              <w:ind w:left="743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</w:t>
            </w:r>
            <w:r>
              <w:t xml:space="preserve"> /</w:t>
            </w:r>
          </w:p>
        </w:tc>
      </w:tr>
      <w:tr w:rsidR="0043088B">
        <w:tc>
          <w:tcPr>
            <w:tcW w:w="4644" w:type="dxa"/>
          </w:tcPr>
          <w:p w:rsidR="0043088B" w:rsidRDefault="00A74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М.П.</w:t>
            </w:r>
          </w:p>
        </w:tc>
        <w:tc>
          <w:tcPr>
            <w:tcW w:w="566" w:type="dxa"/>
          </w:tcPr>
          <w:p w:rsidR="0043088B" w:rsidRDefault="0043088B">
            <w:pPr>
              <w:rPr>
                <w:rFonts w:eastAsia="Times New Roman"/>
              </w:rPr>
            </w:pPr>
          </w:p>
        </w:tc>
        <w:tc>
          <w:tcPr>
            <w:tcW w:w="4537" w:type="dxa"/>
          </w:tcPr>
          <w:p w:rsidR="0043088B" w:rsidRDefault="00A74551">
            <w:pPr>
              <w:ind w:left="74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М.П.</w:t>
            </w:r>
          </w:p>
        </w:tc>
      </w:tr>
    </w:tbl>
    <w:p w:rsidR="0043088B" w:rsidRDefault="00A74551">
      <w:pPr>
        <w:keepNext/>
        <w:ind w:firstLine="708"/>
        <w:jc w:val="right"/>
      </w:pPr>
      <w:r>
        <w:br w:type="page"/>
      </w:r>
    </w:p>
    <w:p w:rsidR="0043088B" w:rsidRDefault="00A74551">
      <w:pPr>
        <w:keepNext/>
        <w:ind w:firstLine="708"/>
        <w:jc w:val="right"/>
      </w:pPr>
      <w:r>
        <w:lastRenderedPageBreak/>
        <w:t>Приложение № 1</w:t>
      </w:r>
    </w:p>
    <w:p w:rsidR="0043088B" w:rsidRDefault="00A74551">
      <w:pPr>
        <w:keepNext/>
        <w:ind w:firstLine="708"/>
        <w:jc w:val="right"/>
      </w:pPr>
      <w:r>
        <w:t xml:space="preserve">   к государственному Контракту</w:t>
      </w:r>
    </w:p>
    <w:p w:rsidR="0043088B" w:rsidRDefault="00A74551">
      <w:pPr>
        <w:keepNext/>
        <w:jc w:val="right"/>
      </w:pPr>
      <w:r>
        <w:t xml:space="preserve">  от «___» __________ _____ </w:t>
      </w:r>
      <w:proofErr w:type="gramStart"/>
      <w:r>
        <w:t>г</w:t>
      </w:r>
      <w:proofErr w:type="gramEnd"/>
      <w:r>
        <w:t>.</w:t>
      </w:r>
    </w:p>
    <w:p w:rsidR="0043088B" w:rsidRPr="0086796C" w:rsidRDefault="00A74551" w:rsidP="0086796C">
      <w:pPr>
        <w:keepNext/>
        <w:jc w:val="right"/>
        <w:rPr>
          <w:lang w:val="en-US"/>
        </w:rPr>
      </w:pPr>
      <w:r>
        <w:t xml:space="preserve">№ </w:t>
      </w:r>
      <w:r w:rsidR="0086796C">
        <w:rPr>
          <w:lang w:val="en-US"/>
        </w:rPr>
        <w:t>_________________</w:t>
      </w:r>
    </w:p>
    <w:p w:rsidR="0086796C" w:rsidRDefault="0086796C" w:rsidP="0086796C">
      <w:pPr>
        <w:keepNext/>
        <w:jc w:val="right"/>
        <w:rPr>
          <w:lang w:val="en-US"/>
        </w:rPr>
      </w:pPr>
    </w:p>
    <w:p w:rsidR="00207136" w:rsidRDefault="00207136" w:rsidP="00207136">
      <w:pPr>
        <w:ind w:left="-360" w:right="-600" w:firstLine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Техническое задание на оказание услуг по утилизации</w:t>
      </w:r>
      <w:r>
        <w:rPr>
          <w:b/>
          <w:sz w:val="28"/>
          <w:szCs w:val="28"/>
        </w:rPr>
        <w:t xml:space="preserve"> вычислительной и компьютерной техники</w:t>
      </w:r>
    </w:p>
    <w:p w:rsidR="00207136" w:rsidRDefault="00207136" w:rsidP="00207136">
      <w:pPr>
        <w:rPr>
          <w:b/>
        </w:rPr>
      </w:pPr>
    </w:p>
    <w:p w:rsidR="00207136" w:rsidRDefault="00207136" w:rsidP="00207136">
      <w:pPr>
        <w:ind w:firstLine="709"/>
        <w:jc w:val="both"/>
      </w:pPr>
      <w:r>
        <w:rPr>
          <w:b/>
        </w:rPr>
        <w:t xml:space="preserve">Заказчик: </w:t>
      </w:r>
      <w:r>
        <w:t>Волжское межрегиональное территориальное управление по надзору за ядерной и радиационной безопасностью</w:t>
      </w:r>
      <w:r>
        <w:rPr>
          <w:b/>
        </w:rPr>
        <w:t xml:space="preserve"> </w:t>
      </w:r>
      <w:r>
        <w:t>Федеральной службы по экологическому, технологическому и атомному надзору.</w:t>
      </w:r>
    </w:p>
    <w:p w:rsidR="00207136" w:rsidRPr="00C77EF8" w:rsidRDefault="00207136" w:rsidP="00207136">
      <w:pPr>
        <w:ind w:firstLine="709"/>
        <w:jc w:val="both"/>
      </w:pPr>
      <w:r>
        <w:rPr>
          <w:b/>
        </w:rPr>
        <w:t>Срок оказания услуг:</w:t>
      </w:r>
      <w:r>
        <w:t xml:space="preserve"> в течение </w:t>
      </w:r>
      <w:r w:rsidR="00F718B3" w:rsidRPr="00F718B3">
        <w:t>4</w:t>
      </w:r>
      <w:r>
        <w:t xml:space="preserve">0  календарных дней </w:t>
      </w:r>
      <w:proofErr w:type="gramStart"/>
      <w:r w:rsidRPr="00C77EF8">
        <w:t>с даты заключения</w:t>
      </w:r>
      <w:proofErr w:type="gramEnd"/>
      <w:r w:rsidRPr="00C77EF8">
        <w:t xml:space="preserve"> контракта</w:t>
      </w:r>
    </w:p>
    <w:p w:rsidR="00207136" w:rsidRDefault="00207136" w:rsidP="00207136">
      <w:pPr>
        <w:widowControl w:val="0"/>
        <w:shd w:val="clear" w:color="auto" w:fill="FFFFFF"/>
        <w:ind w:firstLine="709"/>
        <w:jc w:val="both"/>
      </w:pPr>
      <w:r>
        <w:rPr>
          <w:b/>
        </w:rPr>
        <w:t xml:space="preserve">Предмет: </w:t>
      </w:r>
      <w:r>
        <w:t xml:space="preserve">оказание услуг по </w:t>
      </w:r>
      <w:r>
        <w:rPr>
          <w:color w:val="000000"/>
        </w:rPr>
        <w:t xml:space="preserve">утилизации вычислительной и  компьютерной техники для нужд </w:t>
      </w:r>
      <w:r>
        <w:t>Волжское межрегиональное территориальное управление по надзору за ядерной и радиационной безопасностью</w:t>
      </w:r>
      <w:r>
        <w:rPr>
          <w:b/>
        </w:rPr>
        <w:t xml:space="preserve"> </w:t>
      </w:r>
      <w:r>
        <w:t>Федеральной службы по экологическому, технологическому и атомному надзору</w:t>
      </w:r>
      <w:r w:rsidRPr="00207136">
        <w:t xml:space="preserve"> </w:t>
      </w:r>
      <w:r w:rsidRPr="00AB2950">
        <w:t>(по адресу:413864, Саратовская область, г. Балаково, ул. Ленина, д. 100; Пермский край, г. Пермь, ул. Героев Хасана, 41)</w:t>
      </w:r>
    </w:p>
    <w:p w:rsidR="00207136" w:rsidRDefault="00207136" w:rsidP="00207136">
      <w:pPr>
        <w:ind w:firstLine="709"/>
        <w:jc w:val="both"/>
        <w:rPr>
          <w:b/>
        </w:rPr>
      </w:pPr>
      <w:r>
        <w:rPr>
          <w:b/>
        </w:rPr>
        <w:t>Описание услуги:</w:t>
      </w:r>
    </w:p>
    <w:p w:rsidR="00207136" w:rsidRDefault="00207136" w:rsidP="00207136">
      <w:pPr>
        <w:ind w:firstLine="709"/>
        <w:jc w:val="both"/>
        <w:rPr>
          <w:b/>
        </w:rPr>
      </w:pPr>
      <w:r>
        <w:t xml:space="preserve">Утилизация основных средств в </w:t>
      </w:r>
      <w:proofErr w:type="gramStart"/>
      <w:r>
        <w:t>порядке</w:t>
      </w:r>
      <w:proofErr w:type="gramEnd"/>
      <w:r>
        <w:t xml:space="preserve">, установленном законодательством Российской Федерации </w:t>
      </w:r>
      <w:r w:rsidRPr="0013702D">
        <w:rPr>
          <w:b/>
        </w:rPr>
        <w:t xml:space="preserve">в количестве </w:t>
      </w:r>
      <w:r>
        <w:rPr>
          <w:b/>
        </w:rPr>
        <w:t>144</w:t>
      </w:r>
      <w:r w:rsidRPr="0013702D">
        <w:rPr>
          <w:b/>
        </w:rPr>
        <w:t xml:space="preserve"> единиц</w:t>
      </w:r>
      <w:r>
        <w:rPr>
          <w:b/>
        </w:rPr>
        <w:t xml:space="preserve">ы </w:t>
      </w:r>
    </w:p>
    <w:p w:rsidR="00207136" w:rsidRDefault="00207136" w:rsidP="00207136">
      <w:pPr>
        <w:ind w:firstLine="709"/>
        <w:jc w:val="both"/>
      </w:pPr>
    </w:p>
    <w:tbl>
      <w:tblPr>
        <w:tblW w:w="1211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50"/>
        <w:gridCol w:w="5101"/>
        <w:gridCol w:w="710"/>
        <w:gridCol w:w="3656"/>
        <w:gridCol w:w="900"/>
        <w:gridCol w:w="900"/>
      </w:tblGrid>
      <w:tr w:rsidR="00207136" w:rsidTr="006E526D">
        <w:trPr>
          <w:gridAfter w:val="2"/>
          <w:wAfter w:w="1800" w:type="dxa"/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6E526D">
            <w:pPr>
              <w:spacing w:line="254" w:lineRule="auto"/>
              <w:ind w:left="360"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4379E5" w:rsidRDefault="00207136" w:rsidP="006E526D">
            <w:pPr>
              <w:spacing w:line="254" w:lineRule="auto"/>
              <w:jc w:val="center"/>
              <w:rPr>
                <w:b/>
              </w:rPr>
            </w:pPr>
            <w:r w:rsidRPr="004379E5">
              <w:rPr>
                <w:b/>
              </w:rPr>
              <w:t>Наименование оборудования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6E526D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6E526D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Номер инвентарный</w:t>
            </w:r>
          </w:p>
        </w:tc>
      </w:tr>
      <w:tr w:rsidR="00207136" w:rsidTr="006E526D">
        <w:trPr>
          <w:gridAfter w:val="2"/>
          <w:wAfter w:w="1800" w:type="dxa"/>
          <w:trHeight w:val="408"/>
        </w:trPr>
        <w:tc>
          <w:tcPr>
            <w:tcW w:w="10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207136" w:rsidRDefault="00207136" w:rsidP="006E526D">
            <w:pPr>
              <w:spacing w:line="254" w:lineRule="auto"/>
              <w:jc w:val="center"/>
            </w:pPr>
            <w:r w:rsidRPr="00207136">
              <w:t>Здание № 1, Саратовская область, ул. Ленина, д. 100</w:t>
            </w:r>
          </w:p>
        </w:tc>
      </w:tr>
      <w:tr w:rsidR="00207136" w:rsidTr="006E526D">
        <w:trPr>
          <w:gridAfter w:val="2"/>
          <w:wAfter w:w="1800" w:type="dxa"/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Гарнитура </w:t>
            </w:r>
            <w:proofErr w:type="spellStart"/>
            <w:r>
              <w:rPr>
                <w:color w:val="000000"/>
                <w:sz w:val="28"/>
                <w:szCs w:val="28"/>
              </w:rPr>
              <w:t>Philips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SHM 2000/00*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07136" w:rsidTr="006E526D">
        <w:trPr>
          <w:gridAfter w:val="2"/>
          <w:wAfter w:w="1800" w:type="dxa"/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894"/>
              <w:rPr>
                <w:sz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Монитор ЖК </w:t>
            </w:r>
            <w:proofErr w:type="spellStart"/>
            <w:r>
              <w:rPr>
                <w:color w:val="000000"/>
                <w:sz w:val="28"/>
                <w:szCs w:val="28"/>
              </w:rPr>
              <w:t>ViewSonic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VA 1903WB 19'' 5 </w:t>
            </w:r>
            <w:proofErr w:type="spellStart"/>
            <w:r>
              <w:rPr>
                <w:color w:val="000000"/>
                <w:sz w:val="28"/>
                <w:szCs w:val="28"/>
              </w:rPr>
              <w:t>ms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11010420651</w:t>
            </w:r>
          </w:p>
        </w:tc>
      </w:tr>
      <w:tr w:rsidR="00207136" w:rsidTr="006E526D">
        <w:trPr>
          <w:gridAfter w:val="2"/>
          <w:wAfter w:w="1800" w:type="dxa"/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894"/>
              <w:rPr>
                <w:sz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Ноутбук </w:t>
            </w:r>
            <w:proofErr w:type="spellStart"/>
            <w:r>
              <w:rPr>
                <w:color w:val="000000"/>
                <w:sz w:val="28"/>
                <w:szCs w:val="28"/>
              </w:rPr>
              <w:t>Asus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X50Z  РБ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F718B3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11010420880</w:t>
            </w:r>
          </w:p>
        </w:tc>
      </w:tr>
      <w:tr w:rsidR="00207136" w:rsidRPr="00EB6BAE" w:rsidTr="006E526D">
        <w:trPr>
          <w:gridAfter w:val="2"/>
          <w:wAfter w:w="1800" w:type="dxa"/>
          <w:trHeight w:val="1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894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Трекер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GPS </w:t>
            </w:r>
            <w:proofErr w:type="spellStart"/>
            <w:r>
              <w:rPr>
                <w:color w:val="000000"/>
                <w:sz w:val="28"/>
                <w:szCs w:val="28"/>
              </w:rPr>
              <w:t>Teltonika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GH3000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Pr="00F718B3" w:rsidRDefault="00F718B3" w:rsidP="006E526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М000001725</w:t>
            </w:r>
          </w:p>
        </w:tc>
      </w:tr>
      <w:tr w:rsidR="00207136" w:rsidRPr="00EB6BAE" w:rsidTr="006E526D">
        <w:trPr>
          <w:gridAfter w:val="2"/>
          <w:wAfter w:w="1800" w:type="dxa"/>
          <w:trHeight w:val="1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4379E5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894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Коммутатор маршрутизатор D-</w:t>
            </w:r>
            <w:proofErr w:type="spellStart"/>
            <w:r>
              <w:rPr>
                <w:color w:val="000000"/>
                <w:sz w:val="28"/>
                <w:szCs w:val="28"/>
              </w:rPr>
              <w:t>Link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07136" w:rsidRPr="00EB6BAE" w:rsidTr="006E526D">
        <w:trPr>
          <w:gridAfter w:val="2"/>
          <w:wAfter w:w="1800" w:type="dxa"/>
          <w:trHeight w:val="1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Модем 56К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07136" w:rsidRPr="00EB6BAE" w:rsidTr="006E526D">
        <w:trPr>
          <w:gridAfter w:val="2"/>
          <w:wAfter w:w="1800" w:type="dxa"/>
          <w:trHeight w:val="3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color w:val="0D0D0D"/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Трекер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GPS </w:t>
            </w:r>
            <w:proofErr w:type="spellStart"/>
            <w:r>
              <w:rPr>
                <w:color w:val="000000"/>
                <w:sz w:val="28"/>
                <w:szCs w:val="28"/>
              </w:rPr>
              <w:t>Teltonika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GH3000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М000001724</w:t>
            </w:r>
          </w:p>
        </w:tc>
      </w:tr>
      <w:tr w:rsidR="00207136" w:rsidRPr="006370D2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Pr="006370D2" w:rsidRDefault="00207136" w:rsidP="006E526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Факс</w:t>
            </w:r>
            <w:r w:rsidRPr="006370D2">
              <w:rPr>
                <w:color w:val="000000"/>
                <w:sz w:val="28"/>
                <w:szCs w:val="28"/>
                <w:lang w:val="en-US"/>
              </w:rPr>
              <w:t xml:space="preserve"> Panasonic KX-FL423 RU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10404001122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Ксерокс </w:t>
            </w: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</w:t>
            </w:r>
            <w:proofErr w:type="gramStart"/>
            <w:r>
              <w:rPr>
                <w:color w:val="000000"/>
                <w:sz w:val="28"/>
                <w:szCs w:val="28"/>
              </w:rPr>
              <w:t>C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17037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 HP </w:t>
            </w:r>
            <w:proofErr w:type="spellStart"/>
            <w:r>
              <w:rPr>
                <w:color w:val="000000"/>
                <w:sz w:val="28"/>
                <w:szCs w:val="28"/>
              </w:rPr>
              <w:t>Laser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Jet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11010420663</w:t>
            </w:r>
          </w:p>
        </w:tc>
      </w:tr>
      <w:tr w:rsidR="00207136" w:rsidRPr="00EB6BAE" w:rsidTr="006E526D">
        <w:trPr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Гарнитура </w:t>
            </w:r>
            <w:proofErr w:type="spellStart"/>
            <w:r>
              <w:rPr>
                <w:color w:val="000000"/>
                <w:sz w:val="28"/>
                <w:szCs w:val="28"/>
              </w:rPr>
              <w:t>Sven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AP 870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</w:tcPr>
          <w:p w:rsidR="00207136" w:rsidRPr="00EB6BAE" w:rsidRDefault="00207136" w:rsidP="006E526D">
            <w:pPr>
              <w:outlineLvl w:val="4"/>
              <w:rPr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:rsidR="00207136" w:rsidRPr="00EB6BAE" w:rsidRDefault="00207136" w:rsidP="006E526D">
            <w:pPr>
              <w:outlineLvl w:val="4"/>
              <w:rPr>
                <w:sz w:val="28"/>
                <w:szCs w:val="28"/>
                <w:lang w:val="en-US"/>
              </w:rPr>
            </w:pP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4379E5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Гарнитура моно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07136" w:rsidRPr="006370D2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Pr="006370D2" w:rsidRDefault="00207136" w:rsidP="006E526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Ноутбук</w:t>
            </w:r>
            <w:r w:rsidRPr="006370D2">
              <w:rPr>
                <w:color w:val="000000"/>
                <w:sz w:val="28"/>
                <w:szCs w:val="28"/>
                <w:lang w:val="en-US"/>
              </w:rPr>
              <w:t xml:space="preserve"> HP Pro Book 6470b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10402001117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Трекер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GPS </w:t>
            </w:r>
            <w:proofErr w:type="spellStart"/>
            <w:r>
              <w:rPr>
                <w:color w:val="000000"/>
                <w:sz w:val="28"/>
                <w:szCs w:val="28"/>
              </w:rPr>
              <w:t>Teltonika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GH3000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М000001702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Веб камера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F718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B6BAE" w:rsidRDefault="00207136" w:rsidP="00207136">
            <w:pPr>
              <w:pStyle w:val="af5"/>
              <w:numPr>
                <w:ilvl w:val="0"/>
                <w:numId w:val="7"/>
              </w:numPr>
              <w:tabs>
                <w:tab w:val="clear" w:pos="-568"/>
                <w:tab w:val="num" w:pos="0"/>
              </w:tabs>
              <w:spacing w:after="0" w:line="254" w:lineRule="auto"/>
              <w:ind w:left="928" w:hanging="928"/>
              <w:rPr>
                <w:sz w:val="28"/>
                <w:lang w:val="en-US" w:eastAsia="en-US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картриджи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Pr="00EB6BAE" w:rsidRDefault="00207136" w:rsidP="006E526D">
            <w:r w:rsidRPr="00F718B3">
              <w:rPr>
                <w:sz w:val="28"/>
              </w:rPr>
              <w:t>120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outlineLvl w:val="4"/>
              <w:rPr>
                <w:sz w:val="28"/>
                <w:szCs w:val="28"/>
              </w:rPr>
            </w:pP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10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E607EC" w:rsidRDefault="00207136" w:rsidP="006E526D">
            <w:pPr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№ 2, Пермский край, г. Пермь,</w:t>
            </w:r>
            <w:r w:rsidRPr="00E607EC">
              <w:rPr>
                <w:sz w:val="28"/>
                <w:szCs w:val="28"/>
              </w:rPr>
              <w:t xml:space="preserve"> ул</w:t>
            </w:r>
            <w:r>
              <w:rPr>
                <w:sz w:val="28"/>
                <w:szCs w:val="28"/>
              </w:rPr>
              <w:t>.</w:t>
            </w:r>
            <w:r w:rsidRPr="00E607EC">
              <w:rPr>
                <w:sz w:val="28"/>
                <w:szCs w:val="28"/>
              </w:rPr>
              <w:t xml:space="preserve"> Героев Хасана, 41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17.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Ксерокс </w:t>
            </w: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FC 128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11010420669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Трекер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GPS </w:t>
            </w:r>
            <w:proofErr w:type="spellStart"/>
            <w:r>
              <w:rPr>
                <w:color w:val="000000"/>
                <w:sz w:val="28"/>
                <w:szCs w:val="28"/>
              </w:rPr>
              <w:t>Teltonika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GH3000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М000001692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19.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Ноутбук </w:t>
            </w:r>
            <w:proofErr w:type="spellStart"/>
            <w:r>
              <w:rPr>
                <w:color w:val="000000"/>
                <w:sz w:val="28"/>
                <w:szCs w:val="28"/>
              </w:rPr>
              <w:t>Asus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F80Q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11010420867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ПЭВМ </w:t>
            </w:r>
            <w:proofErr w:type="spellStart"/>
            <w:r>
              <w:rPr>
                <w:color w:val="000000"/>
                <w:sz w:val="28"/>
                <w:szCs w:val="28"/>
              </w:rPr>
              <w:t>Intel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Core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10402000922</w:t>
            </w:r>
          </w:p>
        </w:tc>
      </w:tr>
      <w:tr w:rsidR="00207136" w:rsidRPr="00EB6BAE" w:rsidTr="006E526D">
        <w:trPr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ПЭВМ </w:t>
            </w:r>
            <w:proofErr w:type="spellStart"/>
            <w:r>
              <w:rPr>
                <w:color w:val="000000"/>
                <w:sz w:val="28"/>
                <w:szCs w:val="28"/>
              </w:rPr>
              <w:t>Celeron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11010430498</w:t>
            </w:r>
          </w:p>
        </w:tc>
        <w:tc>
          <w:tcPr>
            <w:tcW w:w="900" w:type="dxa"/>
          </w:tcPr>
          <w:p w:rsidR="00207136" w:rsidRPr="00EB6BAE" w:rsidRDefault="00207136" w:rsidP="006E526D">
            <w:pPr>
              <w:outlineLvl w:val="4"/>
              <w:rPr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:rsidR="00207136" w:rsidRPr="00EB6BAE" w:rsidRDefault="00207136" w:rsidP="006E526D">
            <w:pPr>
              <w:outlineLvl w:val="4"/>
              <w:rPr>
                <w:sz w:val="28"/>
                <w:szCs w:val="28"/>
                <w:lang w:val="en-US"/>
              </w:rPr>
            </w:pP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Трекер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GPS </w:t>
            </w:r>
            <w:proofErr w:type="spellStart"/>
            <w:r>
              <w:rPr>
                <w:color w:val="000000"/>
                <w:sz w:val="28"/>
                <w:szCs w:val="28"/>
              </w:rPr>
              <w:t>Teltonika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GH3000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М000001693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pStyle w:val="af5"/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23.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Ноутбук HP </w:t>
            </w:r>
            <w:proofErr w:type="spellStart"/>
            <w:r>
              <w:rPr>
                <w:color w:val="000000"/>
                <w:sz w:val="28"/>
                <w:szCs w:val="28"/>
              </w:rPr>
              <w:t>Probook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4540 S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10402001208</w:t>
            </w:r>
          </w:p>
        </w:tc>
      </w:tr>
      <w:tr w:rsidR="00207136" w:rsidRPr="00EB6BAE" w:rsidTr="006E526D">
        <w:trPr>
          <w:gridAfter w:val="2"/>
          <w:wAfter w:w="1800" w:type="dxa"/>
          <w:trHeight w:val="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136" w:rsidRPr="006370D2" w:rsidRDefault="00207136" w:rsidP="006E526D">
            <w:pPr>
              <w:spacing w:line="254" w:lineRule="auto"/>
              <w:ind w:left="3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ПЭВМ </w:t>
            </w:r>
            <w:proofErr w:type="spellStart"/>
            <w:r>
              <w:rPr>
                <w:color w:val="000000"/>
                <w:sz w:val="28"/>
                <w:szCs w:val="28"/>
              </w:rPr>
              <w:t>Celeron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36" w:rsidRDefault="00207136" w:rsidP="006E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11010430497</w:t>
            </w:r>
          </w:p>
        </w:tc>
      </w:tr>
    </w:tbl>
    <w:p w:rsidR="00207136" w:rsidRPr="008D74CE" w:rsidRDefault="00207136" w:rsidP="00207136"/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Количество драгоценных металлов в списанном имуществе не определено.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B843D9">
        <w:rPr>
          <w:rFonts w:eastAsia="Times New Roman"/>
          <w:b/>
        </w:rPr>
        <w:t>Требования к качеству, техническим характеристикам услуг: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Оказываемые услуги должны соответствовать государственным стандартам и техническим условиям (в случаях, когда нормативными правовыми актами Российской Федерации установлено обязательное соблюдение таких требований) и требованиям настоящего Технического задания.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Услуги оказываются с соблюдением правил техники безопасности, мер по охране окружа</w:t>
      </w:r>
      <w:r w:rsidRPr="00B843D9">
        <w:rPr>
          <w:rFonts w:eastAsia="Times New Roman"/>
        </w:rPr>
        <w:t>ю</w:t>
      </w:r>
      <w:r w:rsidRPr="00B843D9">
        <w:rPr>
          <w:rFonts w:eastAsia="Times New Roman"/>
        </w:rPr>
        <w:t>щей среды.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Услуги оказываются в соответствии с требованиями действующего законодательства и иных правовых актов, регулирующих вопросы утилизации списанного имущества и извлечения черных, цветных и драгоценных металлов, включая: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Федеральный закон от 24.06.1998 г. № 89-ФЗ «Об отходах производства и потребления»;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 xml:space="preserve">- Федеральный закон от 26.03.1998 г. № 41-ФЗ «О драгоценных металлах и драгоценных камнях»; 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Федеральный закон от 04.05.2011 г. № 99-ФЗ «О лицензировании отдельных видов де</w:t>
      </w:r>
      <w:r w:rsidRPr="00B843D9">
        <w:rPr>
          <w:rFonts w:eastAsia="Times New Roman"/>
        </w:rPr>
        <w:t>я</w:t>
      </w:r>
      <w:r w:rsidRPr="00B843D9">
        <w:rPr>
          <w:rFonts w:eastAsia="Times New Roman"/>
        </w:rPr>
        <w:t>тельности»;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Федеральный закон от 10.01.2002 г. № 7-ФЗ «Об охране окружающей среды»;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постановление Правительства РФ от 28.09.2000 г. №731 «Об утверждении правил учета и хранения драгоценных металлов, драгоценных камней и продукции из них, а также ведения соо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>ветствующей отчетности»;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постановление Правительства Российской Федерации от 25.06.1992 г. № 431 «О порядке сбора, приемки и переработки лома и отходов драгоценных металлов и драгоценных камней»;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постановление Правительства Российской Федерации от 17.08.1998 г. № 972 «Об утве</w:t>
      </w:r>
      <w:r w:rsidRPr="00B843D9">
        <w:rPr>
          <w:rFonts w:eastAsia="Times New Roman"/>
        </w:rPr>
        <w:t>р</w:t>
      </w:r>
      <w:r w:rsidRPr="00B843D9">
        <w:rPr>
          <w:rFonts w:eastAsia="Times New Roman"/>
        </w:rPr>
        <w:t>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постановление Правительства Российской Федерации от 01.10.2015 г. № 1052 «О ведении специального учета юридических лиц и индивидуальных предпринимателей, осуществляющих оп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рации с драгоценными металлами и драгоценными камнями»;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постановление Правительства РФ от 28.05.2022 г. № 980 «О некоторых вопросах лиценз</w:t>
      </w:r>
      <w:r w:rsidRPr="00B843D9">
        <w:rPr>
          <w:rFonts w:eastAsia="Times New Roman"/>
        </w:rPr>
        <w:t>и</w:t>
      </w:r>
      <w:r w:rsidRPr="00B843D9">
        <w:rPr>
          <w:rFonts w:eastAsia="Times New Roman"/>
        </w:rPr>
        <w:t>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 xml:space="preserve"> - национальный стандарт Российской Федерации ГОСТ </w:t>
      </w:r>
      <w:proofErr w:type="gramStart"/>
      <w:r w:rsidRPr="00B843D9">
        <w:rPr>
          <w:rFonts w:eastAsia="Times New Roman"/>
        </w:rPr>
        <w:t>Р</w:t>
      </w:r>
      <w:proofErr w:type="gramEnd"/>
      <w:r w:rsidRPr="00B843D9">
        <w:rPr>
          <w:rFonts w:eastAsia="Times New Roman"/>
        </w:rPr>
        <w:t xml:space="preserve"> 55102-2012 «Ресурсосбережение. Обращение с отходами. Руководство по безопасному сбору, хранению, транспортированию и ра</w:t>
      </w:r>
      <w:r w:rsidRPr="00B843D9">
        <w:rPr>
          <w:rFonts w:eastAsia="Times New Roman"/>
        </w:rPr>
        <w:t>з</w:t>
      </w:r>
      <w:r w:rsidRPr="00B843D9">
        <w:rPr>
          <w:rFonts w:eastAsia="Times New Roman"/>
        </w:rPr>
        <w:t>борке отработавшего электротехнического и электронного оборудования, за исключением ртутьс</w:t>
      </w:r>
      <w:r w:rsidRPr="00B843D9">
        <w:rPr>
          <w:rFonts w:eastAsia="Times New Roman"/>
        </w:rPr>
        <w:t>о</w:t>
      </w:r>
      <w:r w:rsidRPr="00B843D9">
        <w:rPr>
          <w:rFonts w:eastAsia="Times New Roman"/>
        </w:rPr>
        <w:t>держащих устройств и приборов»;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 xml:space="preserve">- национальный стандарт Российской Федерации ГОСТ </w:t>
      </w:r>
      <w:proofErr w:type="gramStart"/>
      <w:r w:rsidRPr="00B843D9">
        <w:rPr>
          <w:rFonts w:eastAsia="Times New Roman"/>
        </w:rPr>
        <w:t>Р</w:t>
      </w:r>
      <w:proofErr w:type="gramEnd"/>
      <w:r w:rsidRPr="00B843D9">
        <w:rPr>
          <w:rFonts w:eastAsia="Times New Roman"/>
        </w:rPr>
        <w:t xml:space="preserve"> 52108-2003 «Ресурсосбережение. Обращение с отходами. Основные положения»;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приказ Минфина России от 09.12.2016 г. № 231н «Об утверждении Инструкции о порядке учета и хранения драгоценных металлов, драгоценных камней, продукции из них и ведения отче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>ности при их производстве, использовании и обращении»;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B843D9">
        <w:rPr>
          <w:rFonts w:eastAsia="Times New Roman"/>
          <w:b/>
        </w:rPr>
        <w:t>Исполнитель должен иметь: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действующую лицензию на осуществление деятельности по сбору, транспорти</w:t>
      </w:r>
      <w:r>
        <w:rPr>
          <w:rFonts w:eastAsia="Times New Roman"/>
        </w:rPr>
        <w:t>рованию, обработке, утилизации</w:t>
      </w:r>
      <w:r w:rsidRPr="00207136">
        <w:rPr>
          <w:rFonts w:eastAsia="Times New Roman"/>
        </w:rPr>
        <w:t xml:space="preserve"> </w:t>
      </w:r>
      <w:r w:rsidRPr="00B843D9">
        <w:rPr>
          <w:rFonts w:eastAsia="Times New Roman"/>
        </w:rPr>
        <w:t>отходов IV классов опасности по видам работ (услуг).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B843D9">
        <w:rPr>
          <w:rFonts w:eastAsia="Times New Roman"/>
          <w:b/>
        </w:rPr>
        <w:lastRenderedPageBreak/>
        <w:t>Исполнитель гарантирует, что: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При оказании услуг будет соблюдать действующее законодательство, санитарно-гигиенических нормы, противопожарные нормы и правила.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Исполнитель гарантирует безопасность оказываемых услуг для жизни и здоровья в соотве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>ствии с действующими стандартами, утвержденными для данного рода услуг.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Результатом оказания услуги по контракту является утилизация списанного имущества.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Исполнитель гарантирует соответствие результатов услуг требованиям качества, сертифик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ции, безопасности, своевременное устранение недостатков и дефектов, выявленных при приемке результатов оказанных услуг.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B843D9">
        <w:rPr>
          <w:rFonts w:eastAsia="Times New Roman"/>
          <w:b/>
        </w:rPr>
        <w:t xml:space="preserve">Условия оказания услуг. Требования к оказанию услуг: 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В случае если в ходе исполнения контракта возникнет необходимость оказания услуг, тр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бующих в соответствии с законодательством Российской Федерации наличия специальных разр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шений (лицензий, допусков), Исполнитель при отсутствии у него данных разрешений (лицензий, допусков) вправе привлечь третье лицо, обладающее правом на оказание вышеуказанных услуг, что не влечет изменение цены настоящего Контракта. При этом Исполнитель для такого лица выступ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 xml:space="preserve">ет роли заказчика и несет ответственность перед Заказчиком за неисполнение или ненадлежащее исполнение им обязательств. 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B843D9">
        <w:rPr>
          <w:rFonts w:eastAsia="Times New Roman"/>
        </w:rPr>
        <w:t>По письменному требованию Заказчика Исполнитель в течение 3 рабочих дней обязан предъявить карту (заверенную копию) специального учета юридических лиц и индивидуальных предпринимателей, осуществляющих операции с драгоценными металлами и драгоценными камн</w:t>
      </w:r>
      <w:r w:rsidRPr="00B843D9">
        <w:rPr>
          <w:rFonts w:eastAsia="Times New Roman"/>
        </w:rPr>
        <w:t>я</w:t>
      </w:r>
      <w:r w:rsidRPr="00B843D9">
        <w:rPr>
          <w:rFonts w:eastAsia="Times New Roman"/>
        </w:rPr>
        <w:t>ми, подтверждающую наличие Исполнителя (соисполнителя) в реестре юридических лиц и индив</w:t>
      </w:r>
      <w:r w:rsidRPr="00B843D9">
        <w:rPr>
          <w:rFonts w:eastAsia="Times New Roman"/>
        </w:rPr>
        <w:t>и</w:t>
      </w:r>
      <w:r w:rsidRPr="00B843D9">
        <w:rPr>
          <w:rFonts w:eastAsia="Times New Roman"/>
        </w:rPr>
        <w:t>дуальных предпринимателей, осуществляющих операции с драгоценными металлами и драгоце</w:t>
      </w:r>
      <w:r w:rsidRPr="00B843D9">
        <w:rPr>
          <w:rFonts w:eastAsia="Times New Roman"/>
        </w:rPr>
        <w:t>н</w:t>
      </w:r>
      <w:r w:rsidRPr="00B843D9">
        <w:rPr>
          <w:rFonts w:eastAsia="Times New Roman"/>
        </w:rPr>
        <w:t>ными камнями, который ведет Федеральная пробирная палата.</w:t>
      </w:r>
      <w:proofErr w:type="gramEnd"/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Сдача техники на утилизацию осуществляется ответственным лицом Заказчика, прием те</w:t>
      </w:r>
      <w:r w:rsidRPr="00B843D9">
        <w:rPr>
          <w:rFonts w:eastAsia="Times New Roman"/>
        </w:rPr>
        <w:t>х</w:t>
      </w:r>
      <w:r w:rsidRPr="00B843D9">
        <w:rPr>
          <w:rFonts w:eastAsia="Times New Roman"/>
        </w:rPr>
        <w:t>ники на утилизацию осуществляется уполномоченным лицом Исполнителя. Передача имущества Исполнителю оформляется Актом приема-передачи в двух экземплярах, который подписывается обеими сторонами.</w:t>
      </w:r>
    </w:p>
    <w:p w:rsidR="00207136" w:rsidRPr="00B843D9" w:rsidRDefault="00B9139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91396">
        <w:rPr>
          <w:rFonts w:eastAsia="Times New Roman"/>
        </w:rPr>
        <w:t>Исполнитель принимает право собственности на имущество в момент подписания Акта пр</w:t>
      </w:r>
      <w:r w:rsidRPr="00B91396">
        <w:rPr>
          <w:rFonts w:eastAsia="Times New Roman"/>
        </w:rPr>
        <w:t>и</w:t>
      </w:r>
      <w:r w:rsidRPr="00B91396">
        <w:rPr>
          <w:rFonts w:eastAsia="Times New Roman"/>
        </w:rPr>
        <w:t>ема-передачи имущества в день передачи имущества для дальнейшего оказания услуг</w:t>
      </w:r>
      <w:r w:rsidR="00207136" w:rsidRPr="00B843D9">
        <w:rPr>
          <w:rFonts w:eastAsia="Times New Roman"/>
        </w:rPr>
        <w:t>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В целях обеспечения личной и коллективной безопасности сотрудников Заказчика, специ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листов Исполнителя и иных лиц, Исполнитель должен обеспечивать в ходе организации и оказания услуг необходимые мероприятия по охране труда, промышленной и пожарной безопасности в соо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>ветствии с требованиями нормативных правовых актов.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Оказываемые Исполнителем услуги включают в себя: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1. Приемка, хранение техники.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2. Демонтаж, разукомплектование техники, сортировка лома.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3. Организация услуг/работ по переработке и утилизации техники в соответствии с требов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ниями действующего законодательства Российской Федерации.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 xml:space="preserve">Требования к оказанию услуг при необходимости проведения процедуры аффинажа: 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B843D9">
        <w:rPr>
          <w:rFonts w:eastAsia="Times New Roman"/>
        </w:rPr>
        <w:t>- изъятые при ликвидации основных средств детали и узлы (лом и отходы), содержащие др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гоценные металлы, подлежат передаче в аффинажные организации для аффинажа драгоценных м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таллов или в другие организации для обработки (переработки) в целях последующего аффинажа драгоценных металлов аффинажными организациями либо реализации аффинажным организациям или другим организациям для обработки (переработки) и последующих направления или реализ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ции в аффинажные организации для аффинажа драгоценных металлов;</w:t>
      </w:r>
      <w:proofErr w:type="gramEnd"/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перечисление в установленном законодательством порядке причитающихся Заказчику д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нежных средств за извлеченные лом и отходы, содержащие драгоценные металлы.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Исполнитель предоставляет Заказчику паспорт с расчетами о содержании драгоценных м</w:t>
      </w:r>
      <w:r w:rsidRPr="00B843D9">
        <w:rPr>
          <w:rFonts w:eastAsia="Times New Roman"/>
        </w:rPr>
        <w:t>е</w:t>
      </w:r>
      <w:r w:rsidRPr="00B843D9">
        <w:rPr>
          <w:rFonts w:eastAsia="Times New Roman"/>
        </w:rPr>
        <w:t>таллов в имуществе Заказчика.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B843D9">
        <w:rPr>
          <w:rFonts w:eastAsia="Times New Roman"/>
        </w:rPr>
        <w:t>Денежные средства за драгоценные металлы, извлеченные из передаваемой на утилизацию списанной техники, определяются ценой драгоценных металлов, установленной Центральным ба</w:t>
      </w:r>
      <w:r w:rsidRPr="00B843D9">
        <w:rPr>
          <w:rFonts w:eastAsia="Times New Roman"/>
        </w:rPr>
        <w:t>н</w:t>
      </w:r>
      <w:r w:rsidRPr="00B843D9">
        <w:rPr>
          <w:rFonts w:eastAsia="Times New Roman"/>
        </w:rPr>
        <w:t xml:space="preserve">ком Российской Федерации на дату продажи и количеством извлеченных драгоценных металлов (за вычетом стоимости работ по их извлечению (стоимости аффинажных работ)). </w:t>
      </w:r>
      <w:proofErr w:type="gramEnd"/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lastRenderedPageBreak/>
        <w:t>Денежные средства, полученные от сдачи выделенных драгоценных металлов согласно па</w:t>
      </w:r>
      <w:r w:rsidRPr="00B843D9">
        <w:rPr>
          <w:rFonts w:eastAsia="Times New Roman"/>
        </w:rPr>
        <w:t>с</w:t>
      </w:r>
      <w:r w:rsidRPr="00B843D9">
        <w:rPr>
          <w:rFonts w:eastAsia="Times New Roman"/>
        </w:rPr>
        <w:t>порту по извлеченным материалам, перечисляются Исполнителем по следующим реквизитам: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_GoBack"/>
      <w:bookmarkEnd w:id="0"/>
      <w:r w:rsidRPr="00AB2950">
        <w:rPr>
          <w:rFonts w:eastAsia="Times New Roman"/>
        </w:rPr>
        <w:t xml:space="preserve">Получатель: УФК по Саратовской области (Волжское МТУ по надзору за ЯРБ </w:t>
      </w:r>
      <w:proofErr w:type="spellStart"/>
      <w:r w:rsidRPr="00AB2950">
        <w:rPr>
          <w:rFonts w:eastAsia="Times New Roman"/>
        </w:rPr>
        <w:t>Ростехнадзора</w:t>
      </w:r>
      <w:proofErr w:type="spellEnd"/>
      <w:r w:rsidRPr="00AB2950">
        <w:rPr>
          <w:rFonts w:eastAsia="Times New Roman"/>
        </w:rPr>
        <w:t xml:space="preserve"> </w:t>
      </w:r>
      <w:proofErr w:type="spellStart"/>
      <w:r w:rsidRPr="00AB2950">
        <w:rPr>
          <w:rFonts w:eastAsia="Times New Roman"/>
        </w:rPr>
        <w:t>л.сч</w:t>
      </w:r>
      <w:proofErr w:type="spellEnd"/>
      <w:r w:rsidRPr="00AB2950">
        <w:rPr>
          <w:rFonts w:eastAsia="Times New Roman"/>
        </w:rPr>
        <w:t>. 04601078870)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B2950">
        <w:rPr>
          <w:rFonts w:eastAsia="Times New Roman"/>
        </w:rPr>
        <w:t>Номер казначейского счета: 03100643000000016000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B2950">
        <w:rPr>
          <w:rFonts w:eastAsia="Times New Roman"/>
        </w:rPr>
        <w:t>Наименование Банка: ОКЦ № 3 ВВГУ Банка России //УФК по Саратовской области г. Сар</w:t>
      </w:r>
      <w:r w:rsidRPr="00AB2950">
        <w:rPr>
          <w:rFonts w:eastAsia="Times New Roman"/>
        </w:rPr>
        <w:t>а</w:t>
      </w:r>
      <w:r w:rsidRPr="00AB2950">
        <w:rPr>
          <w:rFonts w:eastAsia="Times New Roman"/>
        </w:rPr>
        <w:t>тов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B2950">
        <w:rPr>
          <w:rFonts w:eastAsia="Times New Roman"/>
        </w:rPr>
        <w:t xml:space="preserve">Единый казначейский счет: 40102810845370000052 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B2950">
        <w:rPr>
          <w:rFonts w:eastAsia="Times New Roman"/>
        </w:rPr>
        <w:t>БИК: 016311121</w:t>
      </w:r>
    </w:p>
    <w:p w:rsidR="00F718B3" w:rsidRPr="00AB2950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B2950">
        <w:rPr>
          <w:rFonts w:eastAsia="Times New Roman"/>
        </w:rPr>
        <w:t>КБК 49811402013016000440</w:t>
      </w:r>
    </w:p>
    <w:p w:rsidR="00F718B3" w:rsidRDefault="00F718B3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AB2950">
        <w:rPr>
          <w:rFonts w:eastAsia="Times New Roman"/>
        </w:rPr>
        <w:t>ОКТМО 63607101</w:t>
      </w:r>
      <w:r w:rsidRPr="00F718B3">
        <w:rPr>
          <w:rFonts w:eastAsia="Times New Roman"/>
          <w:b/>
        </w:rPr>
        <w:t xml:space="preserve"> </w:t>
      </w:r>
    </w:p>
    <w:p w:rsidR="00207136" w:rsidRPr="00B843D9" w:rsidRDefault="00207136" w:rsidP="00F718B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B843D9">
        <w:rPr>
          <w:rFonts w:eastAsia="Times New Roman"/>
          <w:b/>
        </w:rPr>
        <w:t>По результатам утилизации Исполнитель должен передать Заказчику: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 акт утилизации (на бумажном носителе в 2 экземплярах);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паспорт по извлеченным материалам (цветные, черные металлы), полученным в результате утилизации, а в случае отсутствия материалов (цветных, черных металлов) в утилизируемом сп</w:t>
      </w:r>
      <w:r w:rsidRPr="00B843D9">
        <w:rPr>
          <w:rFonts w:eastAsia="Times New Roman"/>
        </w:rPr>
        <w:t>и</w:t>
      </w:r>
      <w:r w:rsidRPr="00B843D9">
        <w:rPr>
          <w:rFonts w:eastAsia="Times New Roman"/>
        </w:rPr>
        <w:t>санном имуществе – акт (расчет-паспорт) об отсутствии в утилизированной партии списанных о</w:t>
      </w:r>
      <w:r w:rsidRPr="00B843D9">
        <w:rPr>
          <w:rFonts w:eastAsia="Times New Roman"/>
        </w:rPr>
        <w:t>с</w:t>
      </w:r>
      <w:r w:rsidRPr="00B843D9">
        <w:rPr>
          <w:rFonts w:eastAsia="Times New Roman"/>
        </w:rPr>
        <w:t>новных средств материалов (черных, цветных металлов);</w:t>
      </w:r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proofErr w:type="gramStart"/>
      <w:r w:rsidRPr="00B843D9">
        <w:rPr>
          <w:rFonts w:eastAsia="Times New Roman"/>
        </w:rPr>
        <w:t>- расчет (паспорт) за драгоценные металлы, поступившие в ломе и отходах, а в случае отсу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 xml:space="preserve">ствия </w:t>
      </w:r>
      <w:bookmarkStart w:id="1" w:name="_Hlk141454514"/>
      <w:r w:rsidRPr="00B843D9">
        <w:rPr>
          <w:rFonts w:eastAsia="Times New Roman"/>
        </w:rPr>
        <w:t xml:space="preserve">драгоценных металлов </w:t>
      </w:r>
      <w:bookmarkEnd w:id="1"/>
      <w:r w:rsidRPr="00B843D9">
        <w:rPr>
          <w:rFonts w:eastAsia="Times New Roman"/>
        </w:rPr>
        <w:t>в утилизируемом списанном имуществе – акт (расчет-паспорт) об о</w:t>
      </w:r>
      <w:r w:rsidRPr="00B843D9">
        <w:rPr>
          <w:rFonts w:eastAsia="Times New Roman"/>
        </w:rPr>
        <w:t>т</w:t>
      </w:r>
      <w:r w:rsidRPr="00B843D9">
        <w:rPr>
          <w:rFonts w:eastAsia="Times New Roman"/>
        </w:rPr>
        <w:t>сутствии в утилизированной партии списанных основных средств драгоценных металлов;</w:t>
      </w:r>
      <w:proofErr w:type="gramEnd"/>
    </w:p>
    <w:p w:rsidR="00207136" w:rsidRPr="00B843D9" w:rsidRDefault="00207136" w:rsidP="00207136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843D9">
        <w:rPr>
          <w:rFonts w:eastAsia="Times New Roman"/>
        </w:rPr>
        <w:t>- платежное поручение о перечислении денежных средств от сдачи черных, цветных и др</w:t>
      </w:r>
      <w:r w:rsidRPr="00B843D9">
        <w:rPr>
          <w:rFonts w:eastAsia="Times New Roman"/>
        </w:rPr>
        <w:t>а</w:t>
      </w:r>
      <w:r w:rsidRPr="00B843D9">
        <w:rPr>
          <w:rFonts w:eastAsia="Times New Roman"/>
        </w:rPr>
        <w:t>гоценных металлов (при их наличии).</w:t>
      </w:r>
    </w:p>
    <w:p w:rsidR="0086796C" w:rsidRPr="00207136" w:rsidRDefault="0086796C" w:rsidP="0086796C">
      <w:pPr>
        <w:keepNext/>
        <w:jc w:val="right"/>
      </w:pPr>
    </w:p>
    <w:p w:rsidR="00B91396" w:rsidRDefault="00B91396" w:rsidP="0086796C">
      <w:pPr>
        <w:keepNext/>
        <w:jc w:val="right"/>
        <w:rPr>
          <w:b/>
          <w:color w:val="000000"/>
        </w:rPr>
      </w:pPr>
      <w:r>
        <w:rPr>
          <w:b/>
          <w:color w:val="000000"/>
        </w:rPr>
        <w:br/>
      </w:r>
    </w:p>
    <w:p w:rsidR="00B91396" w:rsidRDefault="00B9139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43088B" w:rsidRDefault="00A74551">
      <w:pPr>
        <w:keepNext/>
        <w:ind w:firstLine="708"/>
        <w:jc w:val="right"/>
      </w:pPr>
      <w:r>
        <w:lastRenderedPageBreak/>
        <w:t xml:space="preserve">Приложение № </w:t>
      </w:r>
      <w:r w:rsidR="007D196B">
        <w:t>2</w:t>
      </w:r>
    </w:p>
    <w:p w:rsidR="0043088B" w:rsidRDefault="00A74551">
      <w:pPr>
        <w:keepNext/>
        <w:ind w:firstLine="708"/>
        <w:jc w:val="right"/>
      </w:pPr>
      <w:r>
        <w:t xml:space="preserve">   к государственному Контракту</w:t>
      </w:r>
    </w:p>
    <w:p w:rsidR="0043088B" w:rsidRDefault="00A74551">
      <w:pPr>
        <w:keepNext/>
        <w:jc w:val="right"/>
      </w:pPr>
      <w:r>
        <w:t xml:space="preserve">  от «___» _________ ______ </w:t>
      </w:r>
      <w:proofErr w:type="gramStart"/>
      <w:r>
        <w:t>г</w:t>
      </w:r>
      <w:proofErr w:type="gramEnd"/>
      <w:r>
        <w:t>.</w:t>
      </w:r>
    </w:p>
    <w:p w:rsidR="0043088B" w:rsidRDefault="00A74551">
      <w:pPr>
        <w:keepNext/>
        <w:jc w:val="right"/>
      </w:pPr>
      <w:r>
        <w:t>№ __________</w:t>
      </w:r>
    </w:p>
    <w:p w:rsidR="0043088B" w:rsidRDefault="0043088B">
      <w:pPr>
        <w:keepNext/>
        <w:jc w:val="center"/>
        <w:rPr>
          <w:b/>
        </w:rPr>
      </w:pPr>
    </w:p>
    <w:p w:rsidR="0043088B" w:rsidRDefault="0043088B">
      <w:pPr>
        <w:jc w:val="center"/>
        <w:rPr>
          <w:rFonts w:eastAsia="Times New Roman"/>
        </w:rPr>
      </w:pPr>
    </w:p>
    <w:p w:rsidR="0043088B" w:rsidRDefault="00A74551">
      <w:pPr>
        <w:jc w:val="center"/>
        <w:rPr>
          <w:rFonts w:eastAsia="Times New Roman"/>
        </w:rPr>
      </w:pPr>
      <w:r>
        <w:rPr>
          <w:rFonts w:eastAsia="Times New Roman"/>
        </w:rPr>
        <w:t>Форма акта сдачи-приёмки услуг</w:t>
      </w:r>
    </w:p>
    <w:p w:rsidR="0043088B" w:rsidRDefault="00A74551">
      <w:pPr>
        <w:jc w:val="center"/>
        <w:rPr>
          <w:rFonts w:eastAsia="Times New Roman"/>
        </w:rPr>
      </w:pPr>
      <w:r>
        <w:rPr>
          <w:rFonts w:eastAsia="Times New Roman"/>
        </w:rPr>
        <w:t>к государственному контракту от   «___» _______20_____ г. №__________</w:t>
      </w:r>
    </w:p>
    <w:p w:rsidR="0043088B" w:rsidRDefault="00A74551">
      <w:pPr>
        <w:tabs>
          <w:tab w:val="left" w:pos="5985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43088B" w:rsidRDefault="00A74551">
      <w:pPr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="00E124E7">
        <w:rPr>
          <w:rFonts w:eastAsia="Times New Roman"/>
        </w:rPr>
        <w:t>Балаково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«__»_________ 202__г.</w:t>
      </w:r>
    </w:p>
    <w:p w:rsidR="0043088B" w:rsidRDefault="00A74551">
      <w:pPr>
        <w:ind w:left="7655"/>
        <w:jc w:val="both"/>
        <w:rPr>
          <w:rFonts w:eastAsia="Times New Roman"/>
          <w:i/>
          <w:color w:val="FF0000"/>
          <w:sz w:val="18"/>
          <w:szCs w:val="18"/>
        </w:rPr>
      </w:pPr>
      <w:r>
        <w:rPr>
          <w:rFonts w:eastAsia="Times New Roman"/>
          <w:i/>
          <w:color w:val="FF0000"/>
          <w:sz w:val="18"/>
          <w:szCs w:val="18"/>
        </w:rPr>
        <w:t xml:space="preserve">указывается дата подписания </w:t>
      </w:r>
      <w:r>
        <w:rPr>
          <w:rFonts w:eastAsia="Times New Roman"/>
          <w:i/>
          <w:color w:val="FF0000"/>
          <w:sz w:val="18"/>
          <w:szCs w:val="18"/>
        </w:rPr>
        <w:br/>
        <w:t>акта Заказчиком</w:t>
      </w:r>
    </w:p>
    <w:p w:rsidR="0043088B" w:rsidRDefault="00A74551">
      <w:pPr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>
        <w:rPr>
          <w:rFonts w:eastAsia="Times New Roman"/>
        </w:rPr>
        <w:tab/>
        <w:t>Мы, нижеподписавшиеся, _______________ от имени Заказчика в лице _____, с одной стороны, и _________________________ от имени Исполнителя в лице _____, с другой стороны, составили настоящий акт о нижеследующем:</w:t>
      </w:r>
    </w:p>
    <w:p w:rsidR="0043088B" w:rsidRDefault="0043088B">
      <w:pPr>
        <w:ind w:firstLine="709"/>
        <w:jc w:val="both"/>
        <w:rPr>
          <w:rFonts w:eastAsia="Times New Roman"/>
        </w:rPr>
      </w:pPr>
    </w:p>
    <w:p w:rsidR="0043088B" w:rsidRDefault="00A745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   Исполнитель в соответствии с государственным контрактом от «___»______   ____г.  </w:t>
      </w:r>
      <w:r>
        <w:rPr>
          <w:rFonts w:eastAsia="Times New Roman"/>
        </w:rPr>
        <w:br/>
        <w:t>№   ____   (далее – Контракт) в период с «___» ________ 20__ г. по «____» __________ 20__ г. оказал Заказчику следующие услуги:</w:t>
      </w:r>
    </w:p>
    <w:p w:rsidR="0043088B" w:rsidRDefault="00A74551">
      <w:pPr>
        <w:jc w:val="both"/>
        <w:rPr>
          <w:rFonts w:ascii="Calibri" w:hAnsi="Calibri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</w:t>
      </w:r>
    </w:p>
    <w:p w:rsidR="0043088B" w:rsidRDefault="003C2D0E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shape_0" o:spid="_x0000_s1026" type="#_x0000_t172" style="position:absolute;left:0;text-align:left;margin-left:16.4pt;margin-top:9.7pt;width:466.35pt;height:114.65pt;rotation:341;z-index:251660288;mso-wrap-style:none;v-text-anchor:middle" o:allowincell="f">
            <v:fill color2="black" o:detectmouseclick="t"/>
            <v:textpath style="font-family:&quot;Arial Black&quot;;font-size:10pt" trim="t" string="ОБРАЗЕЦ"/>
          </v:shape>
        </w:pict>
      </w:r>
    </w:p>
    <w:p w:rsidR="0043088B" w:rsidRDefault="00A74551">
      <w:pPr>
        <w:ind w:left="1416" w:hanging="708"/>
        <w:jc w:val="both"/>
        <w:rPr>
          <w:rFonts w:eastAsia="Times New Roman"/>
        </w:rPr>
      </w:pPr>
      <w:r>
        <w:rPr>
          <w:rFonts w:eastAsia="Times New Roman"/>
        </w:rPr>
        <w:t>2. Стоимость оказанных услуг составляет</w:t>
      </w:r>
      <w:proofErr w:type="gramStart"/>
      <w:r>
        <w:rPr>
          <w:rFonts w:eastAsia="Times New Roman"/>
        </w:rPr>
        <w:t xml:space="preserve"> ______________ (_________) </w:t>
      </w:r>
      <w:proofErr w:type="gramEnd"/>
      <w:r>
        <w:rPr>
          <w:rFonts w:eastAsia="Times New Roman"/>
        </w:rPr>
        <w:t>руб. ___ коп.,</w:t>
      </w:r>
    </w:p>
    <w:p w:rsidR="0043088B" w:rsidRDefault="00A74551">
      <w:pPr>
        <w:ind w:left="1416" w:hanging="1416"/>
        <w:jc w:val="both"/>
        <w:rPr>
          <w:rFonts w:eastAsia="Times New Roman"/>
        </w:rPr>
      </w:pPr>
      <w:r>
        <w:rPr>
          <w:rFonts w:eastAsia="Times New Roman"/>
        </w:rPr>
        <w:t>в том числе НДС ____% в размере</w:t>
      </w:r>
      <w:proofErr w:type="gramStart"/>
      <w:r>
        <w:rPr>
          <w:rFonts w:eastAsia="Times New Roman"/>
        </w:rPr>
        <w:t xml:space="preserve"> ______ (___________) </w:t>
      </w:r>
      <w:proofErr w:type="gramEnd"/>
      <w:r>
        <w:rPr>
          <w:rFonts w:eastAsia="Times New Roman"/>
        </w:rPr>
        <w:t>руб. ___ коп.</w:t>
      </w:r>
    </w:p>
    <w:p w:rsidR="0043088B" w:rsidRDefault="00A745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3. Заказчик в </w:t>
      </w:r>
      <w:proofErr w:type="gramStart"/>
      <w:r>
        <w:rPr>
          <w:rFonts w:eastAsia="Times New Roman"/>
        </w:rPr>
        <w:t>соответствии</w:t>
      </w:r>
      <w:proofErr w:type="gramEnd"/>
      <w:r>
        <w:rPr>
          <w:rFonts w:eastAsia="Times New Roman"/>
        </w:rPr>
        <w:t xml:space="preserve"> с Контрактом уплачивает Исполнителю сумму за оказанные услуги в размере ______________ (____________________________) руб. ___ коп.</w:t>
      </w:r>
    </w:p>
    <w:p w:rsidR="0043088B" w:rsidRDefault="0043088B">
      <w:pPr>
        <w:jc w:val="both"/>
        <w:rPr>
          <w:rFonts w:eastAsia="Times New Roman"/>
        </w:rPr>
      </w:pPr>
    </w:p>
    <w:p w:rsidR="0043088B" w:rsidRDefault="00A74551">
      <w:pPr>
        <w:jc w:val="both"/>
        <w:rPr>
          <w:rFonts w:eastAsia="Times New Roman"/>
        </w:rPr>
      </w:pPr>
      <w:r>
        <w:rPr>
          <w:rFonts w:eastAsia="Times New Roman"/>
        </w:rPr>
        <w:t>От Заказчика</w:t>
      </w:r>
      <w:proofErr w:type="gramStart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О</w:t>
      </w:r>
      <w:proofErr w:type="gramEnd"/>
      <w:r>
        <w:rPr>
          <w:rFonts w:eastAsia="Times New Roman"/>
        </w:rPr>
        <w:t>т Исполнителя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45"/>
        <w:gridCol w:w="568"/>
        <w:gridCol w:w="4537"/>
      </w:tblGrid>
      <w:tr w:rsidR="0043088B">
        <w:tc>
          <w:tcPr>
            <w:tcW w:w="4645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</w:tc>
        <w:tc>
          <w:tcPr>
            <w:tcW w:w="568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</w:tc>
        <w:tc>
          <w:tcPr>
            <w:tcW w:w="4537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</w:tc>
      </w:tr>
      <w:tr w:rsidR="0043088B">
        <w:tc>
          <w:tcPr>
            <w:tcW w:w="4645" w:type="dxa"/>
          </w:tcPr>
          <w:p w:rsidR="0043088B" w:rsidRDefault="00A745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 /ФИО/</w:t>
            </w:r>
          </w:p>
        </w:tc>
        <w:tc>
          <w:tcPr>
            <w:tcW w:w="568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</w:tc>
        <w:tc>
          <w:tcPr>
            <w:tcW w:w="4537" w:type="dxa"/>
          </w:tcPr>
          <w:p w:rsidR="0043088B" w:rsidRDefault="00A745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_______________/ФИО/</w:t>
            </w:r>
          </w:p>
        </w:tc>
      </w:tr>
      <w:tr w:rsidR="0043088B">
        <w:tc>
          <w:tcPr>
            <w:tcW w:w="4645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  <w:p w:rsidR="0043088B" w:rsidRDefault="00A745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«_____» ___________ 202__ г.</w:t>
            </w:r>
          </w:p>
          <w:p w:rsidR="0043088B" w:rsidRDefault="00A74551">
            <w:pPr>
              <w:jc w:val="both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         Дата подписания акта Заказчиком</w:t>
            </w:r>
          </w:p>
        </w:tc>
        <w:tc>
          <w:tcPr>
            <w:tcW w:w="568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</w:tc>
        <w:tc>
          <w:tcPr>
            <w:tcW w:w="4537" w:type="dxa"/>
          </w:tcPr>
          <w:p w:rsidR="0043088B" w:rsidRDefault="0043088B">
            <w:pPr>
              <w:jc w:val="both"/>
              <w:rPr>
                <w:rFonts w:eastAsia="Times New Roman"/>
              </w:rPr>
            </w:pPr>
          </w:p>
          <w:p w:rsidR="0043088B" w:rsidRDefault="00A7455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«_____» ______________ 202__ г.</w:t>
            </w:r>
          </w:p>
          <w:p w:rsidR="0043088B" w:rsidRDefault="00A74551">
            <w:pPr>
              <w:jc w:val="both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        Дата подписания акта Исполнителем</w:t>
            </w:r>
          </w:p>
        </w:tc>
      </w:tr>
    </w:tbl>
    <w:p w:rsidR="0043088B" w:rsidRDefault="0043088B">
      <w:pPr>
        <w:jc w:val="both"/>
      </w:pPr>
    </w:p>
    <w:sectPr w:rsidR="0043088B">
      <w:headerReference w:type="default" r:id="rId9"/>
      <w:pgSz w:w="11906" w:h="16838"/>
      <w:pgMar w:top="851" w:right="709" w:bottom="709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0E" w:rsidRDefault="003C2D0E">
      <w:r>
        <w:separator/>
      </w:r>
    </w:p>
  </w:endnote>
  <w:endnote w:type="continuationSeparator" w:id="0">
    <w:p w:rsidR="003C2D0E" w:rsidRDefault="003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0E" w:rsidRDefault="003C2D0E">
      <w:r>
        <w:separator/>
      </w:r>
    </w:p>
  </w:footnote>
  <w:footnote w:type="continuationSeparator" w:id="0">
    <w:p w:rsidR="003C2D0E" w:rsidRDefault="003C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42" w:rsidRDefault="00294742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5A0B1F"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380"/>
    <w:multiLevelType w:val="multilevel"/>
    <w:tmpl w:val="5FDAA2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E5445F"/>
    <w:multiLevelType w:val="multilevel"/>
    <w:tmpl w:val="61EC31CC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>
    <w:nsid w:val="25992A8D"/>
    <w:multiLevelType w:val="multilevel"/>
    <w:tmpl w:val="602CE64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3">
    <w:nsid w:val="42934996"/>
    <w:multiLevelType w:val="multilevel"/>
    <w:tmpl w:val="9C12EC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4AFC7372"/>
    <w:multiLevelType w:val="multilevel"/>
    <w:tmpl w:val="73AAC1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60" w:hanging="45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</w:lvl>
  </w:abstractNum>
  <w:abstractNum w:abstractNumId="5">
    <w:nsid w:val="61C34044"/>
    <w:multiLevelType w:val="multilevel"/>
    <w:tmpl w:val="80CA6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6">
    <w:nsid w:val="6C105F18"/>
    <w:multiLevelType w:val="multilevel"/>
    <w:tmpl w:val="AB6AB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8B"/>
    <w:rsid w:val="000408C0"/>
    <w:rsid w:val="000B5245"/>
    <w:rsid w:val="00207136"/>
    <w:rsid w:val="002208A3"/>
    <w:rsid w:val="00275AE1"/>
    <w:rsid w:val="00294742"/>
    <w:rsid w:val="00362916"/>
    <w:rsid w:val="003B07A0"/>
    <w:rsid w:val="003C2D0E"/>
    <w:rsid w:val="003D3C6E"/>
    <w:rsid w:val="0043088B"/>
    <w:rsid w:val="00483D32"/>
    <w:rsid w:val="00492AC6"/>
    <w:rsid w:val="005248CE"/>
    <w:rsid w:val="0056040D"/>
    <w:rsid w:val="005A0B1F"/>
    <w:rsid w:val="005C317C"/>
    <w:rsid w:val="005D2339"/>
    <w:rsid w:val="006971CF"/>
    <w:rsid w:val="007D196B"/>
    <w:rsid w:val="007F45AA"/>
    <w:rsid w:val="00841F2C"/>
    <w:rsid w:val="0086796C"/>
    <w:rsid w:val="008C7D44"/>
    <w:rsid w:val="009050C2"/>
    <w:rsid w:val="00965535"/>
    <w:rsid w:val="009A2428"/>
    <w:rsid w:val="00A74551"/>
    <w:rsid w:val="00AA173A"/>
    <w:rsid w:val="00AB2950"/>
    <w:rsid w:val="00B91396"/>
    <w:rsid w:val="00BB1397"/>
    <w:rsid w:val="00C5724D"/>
    <w:rsid w:val="00D26D6C"/>
    <w:rsid w:val="00D42C6C"/>
    <w:rsid w:val="00D60109"/>
    <w:rsid w:val="00E124E7"/>
    <w:rsid w:val="00E15E03"/>
    <w:rsid w:val="00E16EE2"/>
    <w:rsid w:val="00E87864"/>
    <w:rsid w:val="00E931CA"/>
    <w:rsid w:val="00EF22A4"/>
    <w:rsid w:val="00F1418B"/>
    <w:rsid w:val="00F475EC"/>
    <w:rsid w:val="00F718B3"/>
    <w:rsid w:val="00F73089"/>
    <w:rsid w:val="00F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Body Text 2" w:uiPriority="99"/>
    <w:lsdException w:name="Body Text Indent 2" w:uiPriority="99"/>
    <w:lsdException w:name="Block Text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locked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2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1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463EB8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C51151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a3">
    <w:name w:val="Символ сноски"/>
    <w:semiHidden/>
    <w:qFormat/>
    <w:rsid w:val="00202779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link w:val="a6"/>
    <w:semiHidden/>
    <w:qFormat/>
    <w:locked/>
    <w:rsid w:val="00202779"/>
    <w:rPr>
      <w:rFonts w:eastAsia="Times New Roman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8"/>
    <w:uiPriority w:val="99"/>
    <w:qFormat/>
    <w:locked/>
    <w:rsid w:val="00202779"/>
    <w:rPr>
      <w:rFonts w:eastAsia="Times New Roman" w:cs="Times New Roman"/>
      <w:sz w:val="24"/>
      <w:lang w:val="x-none" w:eastAsia="ru-RU"/>
    </w:rPr>
  </w:style>
  <w:style w:type="character" w:customStyle="1" w:styleId="HTML">
    <w:name w:val="Стандартный HTML Знак"/>
    <w:link w:val="HTML0"/>
    <w:qFormat/>
    <w:locked/>
    <w:rsid w:val="00202779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semiHidden/>
    <w:qFormat/>
    <w:locked/>
    <w:rsid w:val="00463EB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c-text1">
    <w:name w:val="c-text1"/>
    <w:qFormat/>
    <w:rsid w:val="00A57759"/>
    <w:rPr>
      <w:rFonts w:cs="Times New Roman"/>
    </w:rPr>
  </w:style>
  <w:style w:type="character" w:customStyle="1" w:styleId="a9">
    <w:name w:val="Текст выноски Знак"/>
    <w:link w:val="aa"/>
    <w:uiPriority w:val="99"/>
    <w:semiHidden/>
    <w:qFormat/>
    <w:locked/>
    <w:rsid w:val="00F2449E"/>
    <w:rPr>
      <w:rFonts w:ascii="Tahoma" w:hAnsi="Tahoma" w:cs="Tahoma"/>
      <w:sz w:val="16"/>
      <w:szCs w:val="16"/>
      <w:lang w:val="x-none" w:eastAsia="ru-RU"/>
    </w:rPr>
  </w:style>
  <w:style w:type="character" w:styleId="ab">
    <w:name w:val="Hyperlink"/>
    <w:uiPriority w:val="99"/>
    <w:rsid w:val="003140C3"/>
    <w:rPr>
      <w:rFonts w:cs="Times New Roman"/>
      <w:color w:val="0000FF"/>
      <w:u w:val="single"/>
    </w:rPr>
  </w:style>
  <w:style w:type="character" w:customStyle="1" w:styleId="ac">
    <w:name w:val="Нижний колонтитул Знак"/>
    <w:link w:val="ad"/>
    <w:uiPriority w:val="99"/>
    <w:qFormat/>
    <w:locked/>
    <w:rsid w:val="00902CAA"/>
    <w:rPr>
      <w:rFonts w:eastAsia="Times New Roman" w:cs="Times New Roman"/>
      <w:sz w:val="24"/>
      <w:lang w:val="x-none" w:eastAsia="ru-RU"/>
    </w:rPr>
  </w:style>
  <w:style w:type="character" w:customStyle="1" w:styleId="bindvalue">
    <w:name w:val="bindvalue"/>
    <w:qFormat/>
    <w:rsid w:val="00CC720C"/>
    <w:rPr>
      <w:rFonts w:cs="Times New Roman"/>
    </w:rPr>
  </w:style>
  <w:style w:type="character" w:customStyle="1" w:styleId="ListParagraphChar">
    <w:name w:val="List Paragraph Char"/>
    <w:qFormat/>
    <w:locked/>
    <w:rsid w:val="009D06BC"/>
    <w:rPr>
      <w:rFonts w:ascii="Calibri" w:hAnsi="Calibri"/>
      <w:sz w:val="22"/>
      <w:lang w:val="x-none" w:eastAsia="ru-RU"/>
    </w:rPr>
  </w:style>
  <w:style w:type="character" w:customStyle="1" w:styleId="ConsNormal">
    <w:name w:val="ConsNormal Знак"/>
    <w:link w:val="ConsNormal0"/>
    <w:qFormat/>
    <w:locked/>
    <w:rsid w:val="00E85271"/>
    <w:rPr>
      <w:rFonts w:ascii="Arial" w:hAnsi="Arial"/>
      <w:sz w:val="24"/>
      <w:lang w:eastAsia="ru-RU" w:bidi="ar-SA"/>
    </w:rPr>
  </w:style>
  <w:style w:type="character" w:customStyle="1" w:styleId="ae">
    <w:name w:val="Основной текст с отступом Знак"/>
    <w:link w:val="af"/>
    <w:qFormat/>
    <w:locked/>
    <w:rsid w:val="00CE6A2C"/>
    <w:rPr>
      <w:rFonts w:eastAsia="Times New Roman" w:cs="Times New Roman"/>
      <w:sz w:val="20"/>
      <w:szCs w:val="20"/>
      <w:lang w:val="x-none" w:eastAsia="ru-RU"/>
    </w:rPr>
  </w:style>
  <w:style w:type="character" w:customStyle="1" w:styleId="af0">
    <w:name w:val="Основной текст_"/>
    <w:link w:val="11"/>
    <w:qFormat/>
    <w:locked/>
    <w:rsid w:val="00244FCF"/>
    <w:rPr>
      <w:spacing w:val="2"/>
      <w:sz w:val="21"/>
      <w:szCs w:val="21"/>
      <w:shd w:val="clear" w:color="auto" w:fill="FFFFFF"/>
      <w:lang w:bidi="ar-SA"/>
    </w:rPr>
  </w:style>
  <w:style w:type="character" w:customStyle="1" w:styleId="3TimesNewRoman1">
    <w:name w:val="Основной текст (3) + Times New Roman1"/>
    <w:qFormat/>
    <w:rsid w:val="00244FCF"/>
    <w:rPr>
      <w:rFonts w:ascii="Times New Roman" w:hAnsi="Times New Roman" w:cs="Times New Roman"/>
      <w:color w:val="000000"/>
      <w:spacing w:val="0"/>
      <w:w w:val="100"/>
      <w:sz w:val="8"/>
      <w:szCs w:val="8"/>
      <w:shd w:val="clear" w:color="auto" w:fill="FFFFFF"/>
    </w:rPr>
  </w:style>
  <w:style w:type="character" w:customStyle="1" w:styleId="af1">
    <w:name w:val="Основной текст Знак"/>
    <w:link w:val="af2"/>
    <w:uiPriority w:val="99"/>
    <w:qFormat/>
    <w:rsid w:val="0080584E"/>
    <w:rPr>
      <w:sz w:val="24"/>
      <w:szCs w:val="24"/>
    </w:rPr>
  </w:style>
  <w:style w:type="character" w:customStyle="1" w:styleId="21">
    <w:name w:val="Основной текст (2)_"/>
    <w:link w:val="22"/>
    <w:qFormat/>
    <w:rsid w:val="00A34EEB"/>
    <w:rPr>
      <w:rFonts w:ascii="Trebuchet MS" w:hAnsi="Trebuchet MS" w:cs="Trebuchet MS"/>
      <w:b/>
      <w:bCs/>
      <w:spacing w:val="-10"/>
      <w:sz w:val="17"/>
      <w:szCs w:val="17"/>
    </w:rPr>
  </w:style>
  <w:style w:type="character" w:customStyle="1" w:styleId="af3">
    <w:name w:val="Основной текст + Полужирный"/>
    <w:qFormat/>
    <w:rsid w:val="00F75C92"/>
    <w:rPr>
      <w:rFonts w:ascii="Trebuchet MS" w:hAnsi="Trebuchet MS" w:cs="Trebuchet MS"/>
      <w:b/>
      <w:bCs/>
      <w:spacing w:val="-10"/>
      <w:sz w:val="17"/>
      <w:szCs w:val="17"/>
      <w:u w:val="none"/>
    </w:rPr>
  </w:style>
  <w:style w:type="character" w:customStyle="1" w:styleId="12">
    <w:name w:val="Основной текст + Полужирный1"/>
    <w:qFormat/>
    <w:rsid w:val="0076662C"/>
    <w:rPr>
      <w:rFonts w:ascii="Trebuchet MS" w:hAnsi="Trebuchet MS" w:cs="Trebuchet MS"/>
      <w:b/>
      <w:bCs/>
      <w:spacing w:val="-10"/>
      <w:sz w:val="17"/>
      <w:szCs w:val="17"/>
      <w:u w:val="none"/>
    </w:rPr>
  </w:style>
  <w:style w:type="character" w:customStyle="1" w:styleId="af4">
    <w:name w:val="Абзац списка Знак"/>
    <w:link w:val="af5"/>
    <w:uiPriority w:val="34"/>
    <w:qFormat/>
    <w:locked/>
    <w:rsid w:val="005D2C3D"/>
    <w:rPr>
      <w:rFonts w:ascii="Calibri" w:eastAsia="Times New Roman" w:hAnsi="Calibri"/>
      <w:sz w:val="22"/>
      <w:szCs w:val="22"/>
    </w:rPr>
  </w:style>
  <w:style w:type="character" w:customStyle="1" w:styleId="af6">
    <w:name w:val="Текст концевой сноски Знак"/>
    <w:basedOn w:val="a0"/>
    <w:link w:val="af7"/>
    <w:qFormat/>
    <w:rsid w:val="002A5BE8"/>
  </w:style>
  <w:style w:type="character" w:customStyle="1" w:styleId="af8">
    <w:name w:val="Символ концевой сноски"/>
    <w:qFormat/>
    <w:rsid w:val="002A5BE8"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styleId="afa">
    <w:name w:val="page number"/>
    <w:qFormat/>
    <w:rsid w:val="00402266"/>
  </w:style>
  <w:style w:type="character" w:customStyle="1" w:styleId="afb">
    <w:name w:val="Название Знак"/>
    <w:link w:val="afc"/>
    <w:qFormat/>
    <w:rsid w:val="00402266"/>
    <w:rPr>
      <w:rFonts w:eastAsia="Times New Roman"/>
      <w:b/>
      <w:bCs/>
      <w:sz w:val="28"/>
      <w:lang w:val="x-none"/>
    </w:rPr>
  </w:style>
  <w:style w:type="character" w:styleId="HTML1">
    <w:name w:val="HTML Typewriter"/>
    <w:qFormat/>
    <w:rsid w:val="00402266"/>
    <w:rPr>
      <w:rFonts w:ascii="Tahoma" w:eastAsia="Arial Unicode MS" w:hAnsi="Tahoma" w:cs="Tahoma"/>
      <w:color w:val="333333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qFormat/>
    <w:rsid w:val="00402266"/>
    <w:rPr>
      <w:rFonts w:eastAsia="Times New Roman"/>
      <w:sz w:val="24"/>
      <w:lang w:val="x-none"/>
    </w:rPr>
  </w:style>
  <w:style w:type="character" w:customStyle="1" w:styleId="afd">
    <w:name w:val="Текст Знак"/>
    <w:link w:val="afe"/>
    <w:qFormat/>
    <w:rsid w:val="00402266"/>
    <w:rPr>
      <w:rFonts w:ascii="Courier New" w:eastAsia="Times New Roman" w:hAnsi="Courier New" w:cs="Courier New"/>
    </w:rPr>
  </w:style>
  <w:style w:type="character" w:customStyle="1" w:styleId="aff">
    <w:name w:val="Заголовок записки Знак"/>
    <w:link w:val="aff0"/>
    <w:qFormat/>
    <w:rsid w:val="00402266"/>
    <w:rPr>
      <w:rFonts w:eastAsia="Times New Roman"/>
      <w:lang w:eastAsia="en-US" w:bidi="he-IL"/>
    </w:rPr>
  </w:style>
  <w:style w:type="character" w:customStyle="1" w:styleId="25">
    <w:name w:val="Основной текст 2 Знак"/>
    <w:link w:val="26"/>
    <w:uiPriority w:val="99"/>
    <w:qFormat/>
    <w:rsid w:val="00402266"/>
    <w:rPr>
      <w:rFonts w:eastAsia="Times New Roman"/>
      <w:sz w:val="24"/>
      <w:szCs w:val="24"/>
    </w:rPr>
  </w:style>
  <w:style w:type="character" w:customStyle="1" w:styleId="13">
    <w:name w:val="Заголовок №1_"/>
    <w:link w:val="14"/>
    <w:qFormat/>
    <w:locked/>
    <w:rsid w:val="002009B9"/>
    <w:rPr>
      <w:rFonts w:eastAsia="Times New Roman"/>
      <w:b/>
      <w:bCs/>
      <w:sz w:val="28"/>
      <w:szCs w:val="28"/>
      <w:shd w:val="clear" w:color="auto" w:fill="FFFFFF"/>
    </w:rPr>
  </w:style>
  <w:style w:type="character" w:styleId="aff1">
    <w:name w:val="Emphasis"/>
    <w:uiPriority w:val="20"/>
    <w:qFormat/>
    <w:locked/>
    <w:rsid w:val="002009B9"/>
    <w:rPr>
      <w:i/>
      <w:iCs/>
    </w:rPr>
  </w:style>
  <w:style w:type="paragraph" w:customStyle="1" w:styleId="aff2">
    <w:name w:val="Заголовок"/>
    <w:next w:val="af2"/>
    <w:qFormat/>
    <w:rsid w:val="00402266"/>
    <w:rPr>
      <w:rFonts w:ascii="Arial" w:eastAsia="Times New Roman" w:hAnsi="Arial" w:cs="Arial"/>
      <w:b/>
      <w:bCs/>
    </w:rPr>
  </w:style>
  <w:style w:type="paragraph" w:styleId="af2">
    <w:name w:val="Body Text"/>
    <w:basedOn w:val="a"/>
    <w:link w:val="af1"/>
    <w:uiPriority w:val="99"/>
    <w:rsid w:val="0080584E"/>
    <w:pPr>
      <w:spacing w:after="120"/>
    </w:pPr>
  </w:style>
  <w:style w:type="paragraph" w:styleId="aff3">
    <w:name w:val="List"/>
    <w:basedOn w:val="af2"/>
    <w:rPr>
      <w:rFonts w:cs="Lohit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f5">
    <w:name w:val="index heading"/>
    <w:basedOn w:val="a"/>
    <w:qFormat/>
    <w:pPr>
      <w:suppressLineNumbers/>
    </w:pPr>
    <w:rPr>
      <w:rFonts w:cs="Lohit Devanagari"/>
    </w:rPr>
  </w:style>
  <w:style w:type="paragraph" w:styleId="aff6">
    <w:name w:val="No Spacing"/>
    <w:uiPriority w:val="1"/>
    <w:qFormat/>
    <w:rsid w:val="00402266"/>
    <w:rPr>
      <w:rFonts w:eastAsia="Times New Roman"/>
      <w:sz w:val="24"/>
      <w:szCs w:val="24"/>
    </w:rPr>
  </w:style>
  <w:style w:type="paragraph" w:styleId="af5">
    <w:name w:val="List Paragraph"/>
    <w:basedOn w:val="a"/>
    <w:link w:val="af4"/>
    <w:uiPriority w:val="34"/>
    <w:qFormat/>
    <w:rsid w:val="005D2C3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202779"/>
    <w:pPr>
      <w:widowControl w:val="0"/>
      <w:ind w:firstLine="720"/>
    </w:pPr>
    <w:rPr>
      <w:rFonts w:ascii="Arial" w:hAnsi="Arial" w:cs="Arial"/>
    </w:rPr>
  </w:style>
  <w:style w:type="paragraph" w:customStyle="1" w:styleId="Iauiue">
    <w:name w:val="Iau?iue"/>
    <w:qFormat/>
    <w:rsid w:val="00202779"/>
    <w:pPr>
      <w:widowControl w:val="0"/>
      <w:jc w:val="center"/>
    </w:pPr>
    <w:rPr>
      <w:sz w:val="24"/>
      <w:szCs w:val="24"/>
    </w:rPr>
  </w:style>
  <w:style w:type="paragraph" w:styleId="a6">
    <w:name w:val="footnote text"/>
    <w:basedOn w:val="a"/>
    <w:link w:val="a5"/>
    <w:semiHidden/>
    <w:rsid w:val="00202779"/>
    <w:rPr>
      <w:rFonts w:eastAsia="Times New Roman"/>
      <w:sz w:val="20"/>
      <w:szCs w:val="20"/>
      <w:lang w:val="x-none"/>
    </w:rPr>
  </w:style>
  <w:style w:type="paragraph" w:customStyle="1" w:styleId="aff7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202779"/>
    <w:pPr>
      <w:tabs>
        <w:tab w:val="center" w:pos="4677"/>
        <w:tab w:val="right" w:pos="9355"/>
      </w:tabs>
    </w:pPr>
    <w:rPr>
      <w:rFonts w:eastAsia="Times New Roman"/>
      <w:szCs w:val="20"/>
      <w:lang w:val="x-none"/>
    </w:rPr>
  </w:style>
  <w:style w:type="paragraph" w:styleId="HTML0">
    <w:name w:val="HTML Preformatted"/>
    <w:basedOn w:val="a"/>
    <w:link w:val="HTML"/>
    <w:qFormat/>
    <w:rsid w:val="00202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/>
      <w:sz w:val="20"/>
      <w:szCs w:val="20"/>
      <w:lang w:val="x-none"/>
    </w:rPr>
  </w:style>
  <w:style w:type="paragraph" w:styleId="aa">
    <w:name w:val="Balloon Text"/>
    <w:basedOn w:val="a"/>
    <w:link w:val="a9"/>
    <w:uiPriority w:val="99"/>
    <w:semiHidden/>
    <w:qFormat/>
    <w:rsid w:val="00F2449E"/>
    <w:rPr>
      <w:rFonts w:ascii="Tahoma" w:hAnsi="Tahoma"/>
      <w:sz w:val="16"/>
      <w:szCs w:val="16"/>
      <w:lang w:val="x-none"/>
    </w:rPr>
  </w:style>
  <w:style w:type="paragraph" w:styleId="ad">
    <w:name w:val="footer"/>
    <w:basedOn w:val="a"/>
    <w:link w:val="ac"/>
    <w:uiPriority w:val="99"/>
    <w:rsid w:val="00902CAA"/>
    <w:pPr>
      <w:tabs>
        <w:tab w:val="center" w:pos="4677"/>
        <w:tab w:val="right" w:pos="9355"/>
      </w:tabs>
    </w:pPr>
    <w:rPr>
      <w:rFonts w:eastAsia="Times New Roman"/>
      <w:szCs w:val="20"/>
      <w:lang w:val="x-none"/>
    </w:rPr>
  </w:style>
  <w:style w:type="paragraph" w:customStyle="1" w:styleId="210">
    <w:name w:val="Основной текст 21"/>
    <w:basedOn w:val="a"/>
    <w:qFormat/>
    <w:rsid w:val="00A47554"/>
    <w:pPr>
      <w:tabs>
        <w:tab w:val="left" w:pos="7088"/>
      </w:tabs>
      <w:ind w:firstLine="851"/>
      <w:jc w:val="both"/>
    </w:pPr>
    <w:rPr>
      <w:sz w:val="28"/>
      <w:szCs w:val="20"/>
    </w:rPr>
  </w:style>
  <w:style w:type="paragraph" w:customStyle="1" w:styleId="aff8">
    <w:name w:val="Подпункт"/>
    <w:basedOn w:val="a"/>
    <w:qFormat/>
    <w:rsid w:val="00A47554"/>
    <w:pPr>
      <w:tabs>
        <w:tab w:val="left" w:pos="2520"/>
      </w:tabs>
      <w:ind w:left="1728" w:hanging="648"/>
      <w:jc w:val="both"/>
    </w:pPr>
    <w:rPr>
      <w:szCs w:val="28"/>
    </w:rPr>
  </w:style>
  <w:style w:type="paragraph" w:styleId="aff9">
    <w:name w:val="Normal (Web)"/>
    <w:basedOn w:val="a"/>
    <w:uiPriority w:val="99"/>
    <w:qFormat/>
    <w:rsid w:val="00E85271"/>
    <w:pPr>
      <w:ind w:firstLine="567"/>
      <w:jc w:val="both"/>
    </w:pPr>
  </w:style>
  <w:style w:type="paragraph" w:customStyle="1" w:styleId="ConsNormal0">
    <w:name w:val="ConsNormal"/>
    <w:link w:val="ConsNormal"/>
    <w:qFormat/>
    <w:rsid w:val="00E85271"/>
    <w:pPr>
      <w:widowControl w:val="0"/>
      <w:ind w:right="19772" w:firstLine="720"/>
    </w:pPr>
    <w:rPr>
      <w:rFonts w:ascii="Arial" w:hAnsi="Arial"/>
      <w:sz w:val="24"/>
    </w:rPr>
  </w:style>
  <w:style w:type="paragraph" w:styleId="15">
    <w:name w:val="toc 1"/>
    <w:basedOn w:val="a"/>
    <w:next w:val="a"/>
    <w:autoRedefine/>
    <w:semiHidden/>
    <w:rsid w:val="00CE6A2C"/>
    <w:pPr>
      <w:tabs>
        <w:tab w:val="left" w:pos="180"/>
        <w:tab w:val="left" w:pos="1440"/>
        <w:tab w:val="right" w:leader="dot" w:pos="9720"/>
      </w:tabs>
      <w:ind w:firstLine="180"/>
      <w:jc w:val="center"/>
    </w:pPr>
    <w:rPr>
      <w:rFonts w:cs="Arial"/>
      <w:b/>
      <w:bCs/>
      <w:caps/>
    </w:rPr>
  </w:style>
  <w:style w:type="paragraph" w:styleId="af">
    <w:name w:val="Body Text Indent"/>
    <w:basedOn w:val="a"/>
    <w:link w:val="ae"/>
    <w:rsid w:val="00CE6A2C"/>
    <w:pPr>
      <w:spacing w:before="60"/>
      <w:ind w:firstLine="851"/>
      <w:jc w:val="both"/>
    </w:pPr>
    <w:rPr>
      <w:rFonts w:eastAsia="Times New Roman"/>
      <w:sz w:val="20"/>
      <w:szCs w:val="20"/>
      <w:lang w:val="x-none"/>
    </w:rPr>
  </w:style>
  <w:style w:type="paragraph" w:styleId="affa">
    <w:name w:val="Block Text"/>
    <w:basedOn w:val="a"/>
    <w:qFormat/>
    <w:rsid w:val="00CE6A2C"/>
    <w:pPr>
      <w:ind w:left="284" w:right="419" w:firstLine="283"/>
      <w:jc w:val="both"/>
    </w:pPr>
    <w:rPr>
      <w:szCs w:val="20"/>
    </w:rPr>
  </w:style>
  <w:style w:type="paragraph" w:customStyle="1" w:styleId="11">
    <w:name w:val="Основной текст1"/>
    <w:basedOn w:val="a"/>
    <w:link w:val="af0"/>
    <w:qFormat/>
    <w:rsid w:val="00244FCF"/>
    <w:pPr>
      <w:widowControl w:val="0"/>
      <w:shd w:val="clear" w:color="auto" w:fill="FFFFFF"/>
      <w:spacing w:line="274" w:lineRule="exact"/>
      <w:jc w:val="center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22">
    <w:name w:val="Основной текст (2)"/>
    <w:basedOn w:val="a"/>
    <w:link w:val="21"/>
    <w:qFormat/>
    <w:rsid w:val="00A34EEB"/>
    <w:pPr>
      <w:widowControl w:val="0"/>
      <w:spacing w:after="360" w:line="206" w:lineRule="exact"/>
      <w:jc w:val="center"/>
    </w:pPr>
    <w:rPr>
      <w:rFonts w:ascii="Trebuchet MS" w:hAnsi="Trebuchet MS" w:cs="Trebuchet MS"/>
      <w:b/>
      <w:bCs/>
      <w:spacing w:val="-10"/>
      <w:sz w:val="17"/>
      <w:szCs w:val="17"/>
    </w:rPr>
  </w:style>
  <w:style w:type="paragraph" w:customStyle="1" w:styleId="ConsPlusNonformat">
    <w:name w:val="ConsPlusNonformat"/>
    <w:qFormat/>
    <w:rsid w:val="001A04DF"/>
    <w:rPr>
      <w:rFonts w:ascii="Courier New" w:eastAsia="Times New Roman" w:hAnsi="Courier New" w:cs="Courier New"/>
    </w:rPr>
  </w:style>
  <w:style w:type="paragraph" w:styleId="af7">
    <w:name w:val="endnote text"/>
    <w:basedOn w:val="a"/>
    <w:link w:val="af6"/>
    <w:rsid w:val="002A5BE8"/>
    <w:rPr>
      <w:sz w:val="20"/>
      <w:szCs w:val="20"/>
    </w:rPr>
  </w:style>
  <w:style w:type="paragraph" w:styleId="afc">
    <w:name w:val="Title"/>
    <w:basedOn w:val="a"/>
    <w:link w:val="afb"/>
    <w:qFormat/>
    <w:locked/>
    <w:rsid w:val="00402266"/>
    <w:pPr>
      <w:jc w:val="center"/>
    </w:pPr>
    <w:rPr>
      <w:rFonts w:eastAsia="Times New Roman"/>
      <w:b/>
      <w:bCs/>
      <w:sz w:val="28"/>
      <w:szCs w:val="20"/>
      <w:lang w:val="x-none"/>
    </w:rPr>
  </w:style>
  <w:style w:type="paragraph" w:customStyle="1" w:styleId="16">
    <w:name w:val="çàãîëîâîê 1"/>
    <w:basedOn w:val="a"/>
    <w:next w:val="a"/>
    <w:qFormat/>
    <w:rsid w:val="00402266"/>
    <w:pPr>
      <w:keepNext/>
      <w:widowControl w:val="0"/>
      <w:jc w:val="right"/>
      <w:textAlignment w:val="baseline"/>
    </w:pPr>
    <w:rPr>
      <w:rFonts w:eastAsia="Times New Roman"/>
      <w:sz w:val="28"/>
      <w:szCs w:val="20"/>
    </w:rPr>
  </w:style>
  <w:style w:type="paragraph" w:customStyle="1" w:styleId="Left">
    <w:name w:val="Обычный_Left"/>
    <w:basedOn w:val="a"/>
    <w:qFormat/>
    <w:rsid w:val="00402266"/>
    <w:pPr>
      <w:spacing w:before="240" w:after="240"/>
    </w:pPr>
    <w:rPr>
      <w:rFonts w:eastAsia="Times New Roman"/>
      <w:sz w:val="28"/>
    </w:rPr>
  </w:style>
  <w:style w:type="paragraph" w:customStyle="1" w:styleId="27">
    <w:name w:val="çàãîëîâîê 2"/>
    <w:basedOn w:val="a"/>
    <w:next w:val="a"/>
    <w:qFormat/>
    <w:rsid w:val="00402266"/>
    <w:pPr>
      <w:keepNext/>
      <w:widowControl w:val="0"/>
      <w:jc w:val="center"/>
      <w:textAlignment w:val="baseline"/>
    </w:pPr>
    <w:rPr>
      <w:rFonts w:eastAsia="Times New Roman"/>
      <w:sz w:val="28"/>
      <w:szCs w:val="20"/>
    </w:rPr>
  </w:style>
  <w:style w:type="paragraph" w:styleId="24">
    <w:name w:val="Body Text Indent 2"/>
    <w:basedOn w:val="a"/>
    <w:link w:val="23"/>
    <w:uiPriority w:val="99"/>
    <w:unhideWhenUsed/>
    <w:qFormat/>
    <w:rsid w:val="00402266"/>
    <w:pPr>
      <w:spacing w:after="120" w:line="480" w:lineRule="auto"/>
      <w:ind w:left="283"/>
    </w:pPr>
    <w:rPr>
      <w:rFonts w:eastAsia="Times New Roman"/>
      <w:szCs w:val="20"/>
      <w:lang w:val="x-none"/>
    </w:rPr>
  </w:style>
  <w:style w:type="paragraph" w:styleId="afe">
    <w:name w:val="Plain Text"/>
    <w:basedOn w:val="a"/>
    <w:link w:val="afd"/>
    <w:qFormat/>
    <w:rsid w:val="00402266"/>
    <w:rPr>
      <w:rFonts w:ascii="Courier New" w:eastAsia="Times New Roman" w:hAnsi="Courier New" w:cs="Courier New"/>
      <w:sz w:val="20"/>
      <w:szCs w:val="20"/>
    </w:rPr>
  </w:style>
  <w:style w:type="paragraph" w:styleId="aff0">
    <w:name w:val="Note Heading"/>
    <w:basedOn w:val="a"/>
    <w:next w:val="a"/>
    <w:link w:val="aff"/>
    <w:qFormat/>
    <w:rsid w:val="00402266"/>
    <w:pPr>
      <w:ind w:left="840" w:right="-360"/>
    </w:pPr>
    <w:rPr>
      <w:rFonts w:eastAsia="Times New Roman"/>
      <w:sz w:val="20"/>
      <w:szCs w:val="20"/>
      <w:lang w:eastAsia="en-US" w:bidi="he-IL"/>
    </w:rPr>
  </w:style>
  <w:style w:type="paragraph" w:styleId="26">
    <w:name w:val="Body Text 2"/>
    <w:basedOn w:val="a"/>
    <w:link w:val="25"/>
    <w:uiPriority w:val="99"/>
    <w:unhideWhenUsed/>
    <w:qFormat/>
    <w:rsid w:val="00402266"/>
    <w:pPr>
      <w:spacing w:after="120" w:line="480" w:lineRule="auto"/>
    </w:pPr>
    <w:rPr>
      <w:rFonts w:eastAsia="Times New Roman"/>
    </w:rPr>
  </w:style>
  <w:style w:type="paragraph" w:customStyle="1" w:styleId="Default">
    <w:name w:val="Default"/>
    <w:qFormat/>
    <w:rsid w:val="00411B92"/>
    <w:rPr>
      <w:color w:val="000000"/>
      <w:sz w:val="24"/>
      <w:szCs w:val="24"/>
    </w:rPr>
  </w:style>
  <w:style w:type="paragraph" w:customStyle="1" w:styleId="14">
    <w:name w:val="Заголовок №1"/>
    <w:basedOn w:val="a"/>
    <w:link w:val="13"/>
    <w:qFormat/>
    <w:rsid w:val="002009B9"/>
    <w:pPr>
      <w:widowControl w:val="0"/>
      <w:shd w:val="clear" w:color="auto" w:fill="FFFFFF"/>
      <w:spacing w:before="18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affb">
    <w:name w:val="Содержимое врезки"/>
    <w:basedOn w:val="a"/>
    <w:qFormat/>
  </w:style>
  <w:style w:type="numbering" w:customStyle="1" w:styleId="17">
    <w:name w:val="Нет списка1"/>
    <w:uiPriority w:val="99"/>
    <w:semiHidden/>
    <w:unhideWhenUsed/>
    <w:qFormat/>
    <w:rsid w:val="00082B02"/>
  </w:style>
  <w:style w:type="numbering" w:customStyle="1" w:styleId="28">
    <w:name w:val="Нет списка2"/>
    <w:uiPriority w:val="99"/>
    <w:semiHidden/>
    <w:unhideWhenUsed/>
    <w:qFormat/>
    <w:rsid w:val="00402266"/>
  </w:style>
  <w:style w:type="table" w:styleId="affc">
    <w:name w:val="Table Grid"/>
    <w:basedOn w:val="a1"/>
    <w:rsid w:val="0020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40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Body Text 2" w:uiPriority="99"/>
    <w:lsdException w:name="Body Text Indent 2" w:uiPriority="99"/>
    <w:lsdException w:name="Block Text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locked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2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1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463EB8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C51151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a3">
    <w:name w:val="Символ сноски"/>
    <w:semiHidden/>
    <w:qFormat/>
    <w:rsid w:val="00202779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link w:val="a6"/>
    <w:semiHidden/>
    <w:qFormat/>
    <w:locked/>
    <w:rsid w:val="00202779"/>
    <w:rPr>
      <w:rFonts w:eastAsia="Times New Roman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8"/>
    <w:uiPriority w:val="99"/>
    <w:qFormat/>
    <w:locked/>
    <w:rsid w:val="00202779"/>
    <w:rPr>
      <w:rFonts w:eastAsia="Times New Roman" w:cs="Times New Roman"/>
      <w:sz w:val="24"/>
      <w:lang w:val="x-none" w:eastAsia="ru-RU"/>
    </w:rPr>
  </w:style>
  <w:style w:type="character" w:customStyle="1" w:styleId="HTML">
    <w:name w:val="Стандартный HTML Знак"/>
    <w:link w:val="HTML0"/>
    <w:qFormat/>
    <w:locked/>
    <w:rsid w:val="00202779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semiHidden/>
    <w:qFormat/>
    <w:locked/>
    <w:rsid w:val="00463EB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c-text1">
    <w:name w:val="c-text1"/>
    <w:qFormat/>
    <w:rsid w:val="00A57759"/>
    <w:rPr>
      <w:rFonts w:cs="Times New Roman"/>
    </w:rPr>
  </w:style>
  <w:style w:type="character" w:customStyle="1" w:styleId="a9">
    <w:name w:val="Текст выноски Знак"/>
    <w:link w:val="aa"/>
    <w:uiPriority w:val="99"/>
    <w:semiHidden/>
    <w:qFormat/>
    <w:locked/>
    <w:rsid w:val="00F2449E"/>
    <w:rPr>
      <w:rFonts w:ascii="Tahoma" w:hAnsi="Tahoma" w:cs="Tahoma"/>
      <w:sz w:val="16"/>
      <w:szCs w:val="16"/>
      <w:lang w:val="x-none" w:eastAsia="ru-RU"/>
    </w:rPr>
  </w:style>
  <w:style w:type="character" w:styleId="ab">
    <w:name w:val="Hyperlink"/>
    <w:uiPriority w:val="99"/>
    <w:rsid w:val="003140C3"/>
    <w:rPr>
      <w:rFonts w:cs="Times New Roman"/>
      <w:color w:val="0000FF"/>
      <w:u w:val="single"/>
    </w:rPr>
  </w:style>
  <w:style w:type="character" w:customStyle="1" w:styleId="ac">
    <w:name w:val="Нижний колонтитул Знак"/>
    <w:link w:val="ad"/>
    <w:uiPriority w:val="99"/>
    <w:qFormat/>
    <w:locked/>
    <w:rsid w:val="00902CAA"/>
    <w:rPr>
      <w:rFonts w:eastAsia="Times New Roman" w:cs="Times New Roman"/>
      <w:sz w:val="24"/>
      <w:lang w:val="x-none" w:eastAsia="ru-RU"/>
    </w:rPr>
  </w:style>
  <w:style w:type="character" w:customStyle="1" w:styleId="bindvalue">
    <w:name w:val="bindvalue"/>
    <w:qFormat/>
    <w:rsid w:val="00CC720C"/>
    <w:rPr>
      <w:rFonts w:cs="Times New Roman"/>
    </w:rPr>
  </w:style>
  <w:style w:type="character" w:customStyle="1" w:styleId="ListParagraphChar">
    <w:name w:val="List Paragraph Char"/>
    <w:qFormat/>
    <w:locked/>
    <w:rsid w:val="009D06BC"/>
    <w:rPr>
      <w:rFonts w:ascii="Calibri" w:hAnsi="Calibri"/>
      <w:sz w:val="22"/>
      <w:lang w:val="x-none" w:eastAsia="ru-RU"/>
    </w:rPr>
  </w:style>
  <w:style w:type="character" w:customStyle="1" w:styleId="ConsNormal">
    <w:name w:val="ConsNormal Знак"/>
    <w:link w:val="ConsNormal0"/>
    <w:qFormat/>
    <w:locked/>
    <w:rsid w:val="00E85271"/>
    <w:rPr>
      <w:rFonts w:ascii="Arial" w:hAnsi="Arial"/>
      <w:sz w:val="24"/>
      <w:lang w:eastAsia="ru-RU" w:bidi="ar-SA"/>
    </w:rPr>
  </w:style>
  <w:style w:type="character" w:customStyle="1" w:styleId="ae">
    <w:name w:val="Основной текст с отступом Знак"/>
    <w:link w:val="af"/>
    <w:qFormat/>
    <w:locked/>
    <w:rsid w:val="00CE6A2C"/>
    <w:rPr>
      <w:rFonts w:eastAsia="Times New Roman" w:cs="Times New Roman"/>
      <w:sz w:val="20"/>
      <w:szCs w:val="20"/>
      <w:lang w:val="x-none" w:eastAsia="ru-RU"/>
    </w:rPr>
  </w:style>
  <w:style w:type="character" w:customStyle="1" w:styleId="af0">
    <w:name w:val="Основной текст_"/>
    <w:link w:val="11"/>
    <w:qFormat/>
    <w:locked/>
    <w:rsid w:val="00244FCF"/>
    <w:rPr>
      <w:spacing w:val="2"/>
      <w:sz w:val="21"/>
      <w:szCs w:val="21"/>
      <w:shd w:val="clear" w:color="auto" w:fill="FFFFFF"/>
      <w:lang w:bidi="ar-SA"/>
    </w:rPr>
  </w:style>
  <w:style w:type="character" w:customStyle="1" w:styleId="3TimesNewRoman1">
    <w:name w:val="Основной текст (3) + Times New Roman1"/>
    <w:qFormat/>
    <w:rsid w:val="00244FCF"/>
    <w:rPr>
      <w:rFonts w:ascii="Times New Roman" w:hAnsi="Times New Roman" w:cs="Times New Roman"/>
      <w:color w:val="000000"/>
      <w:spacing w:val="0"/>
      <w:w w:val="100"/>
      <w:sz w:val="8"/>
      <w:szCs w:val="8"/>
      <w:shd w:val="clear" w:color="auto" w:fill="FFFFFF"/>
    </w:rPr>
  </w:style>
  <w:style w:type="character" w:customStyle="1" w:styleId="af1">
    <w:name w:val="Основной текст Знак"/>
    <w:link w:val="af2"/>
    <w:uiPriority w:val="99"/>
    <w:qFormat/>
    <w:rsid w:val="0080584E"/>
    <w:rPr>
      <w:sz w:val="24"/>
      <w:szCs w:val="24"/>
    </w:rPr>
  </w:style>
  <w:style w:type="character" w:customStyle="1" w:styleId="21">
    <w:name w:val="Основной текст (2)_"/>
    <w:link w:val="22"/>
    <w:qFormat/>
    <w:rsid w:val="00A34EEB"/>
    <w:rPr>
      <w:rFonts w:ascii="Trebuchet MS" w:hAnsi="Trebuchet MS" w:cs="Trebuchet MS"/>
      <w:b/>
      <w:bCs/>
      <w:spacing w:val="-10"/>
      <w:sz w:val="17"/>
      <w:szCs w:val="17"/>
    </w:rPr>
  </w:style>
  <w:style w:type="character" w:customStyle="1" w:styleId="af3">
    <w:name w:val="Основной текст + Полужирный"/>
    <w:qFormat/>
    <w:rsid w:val="00F75C92"/>
    <w:rPr>
      <w:rFonts w:ascii="Trebuchet MS" w:hAnsi="Trebuchet MS" w:cs="Trebuchet MS"/>
      <w:b/>
      <w:bCs/>
      <w:spacing w:val="-10"/>
      <w:sz w:val="17"/>
      <w:szCs w:val="17"/>
      <w:u w:val="none"/>
    </w:rPr>
  </w:style>
  <w:style w:type="character" w:customStyle="1" w:styleId="12">
    <w:name w:val="Основной текст + Полужирный1"/>
    <w:qFormat/>
    <w:rsid w:val="0076662C"/>
    <w:rPr>
      <w:rFonts w:ascii="Trebuchet MS" w:hAnsi="Trebuchet MS" w:cs="Trebuchet MS"/>
      <w:b/>
      <w:bCs/>
      <w:spacing w:val="-10"/>
      <w:sz w:val="17"/>
      <w:szCs w:val="17"/>
      <w:u w:val="none"/>
    </w:rPr>
  </w:style>
  <w:style w:type="character" w:customStyle="1" w:styleId="af4">
    <w:name w:val="Абзац списка Знак"/>
    <w:link w:val="af5"/>
    <w:uiPriority w:val="34"/>
    <w:qFormat/>
    <w:locked/>
    <w:rsid w:val="005D2C3D"/>
    <w:rPr>
      <w:rFonts w:ascii="Calibri" w:eastAsia="Times New Roman" w:hAnsi="Calibri"/>
      <w:sz w:val="22"/>
      <w:szCs w:val="22"/>
    </w:rPr>
  </w:style>
  <w:style w:type="character" w:customStyle="1" w:styleId="af6">
    <w:name w:val="Текст концевой сноски Знак"/>
    <w:basedOn w:val="a0"/>
    <w:link w:val="af7"/>
    <w:qFormat/>
    <w:rsid w:val="002A5BE8"/>
  </w:style>
  <w:style w:type="character" w:customStyle="1" w:styleId="af8">
    <w:name w:val="Символ концевой сноски"/>
    <w:qFormat/>
    <w:rsid w:val="002A5BE8"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styleId="afa">
    <w:name w:val="page number"/>
    <w:qFormat/>
    <w:rsid w:val="00402266"/>
  </w:style>
  <w:style w:type="character" w:customStyle="1" w:styleId="afb">
    <w:name w:val="Название Знак"/>
    <w:link w:val="afc"/>
    <w:qFormat/>
    <w:rsid w:val="00402266"/>
    <w:rPr>
      <w:rFonts w:eastAsia="Times New Roman"/>
      <w:b/>
      <w:bCs/>
      <w:sz w:val="28"/>
      <w:lang w:val="x-none"/>
    </w:rPr>
  </w:style>
  <w:style w:type="character" w:styleId="HTML1">
    <w:name w:val="HTML Typewriter"/>
    <w:qFormat/>
    <w:rsid w:val="00402266"/>
    <w:rPr>
      <w:rFonts w:ascii="Tahoma" w:eastAsia="Arial Unicode MS" w:hAnsi="Tahoma" w:cs="Tahoma"/>
      <w:color w:val="333333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qFormat/>
    <w:rsid w:val="00402266"/>
    <w:rPr>
      <w:rFonts w:eastAsia="Times New Roman"/>
      <w:sz w:val="24"/>
      <w:lang w:val="x-none"/>
    </w:rPr>
  </w:style>
  <w:style w:type="character" w:customStyle="1" w:styleId="afd">
    <w:name w:val="Текст Знак"/>
    <w:link w:val="afe"/>
    <w:qFormat/>
    <w:rsid w:val="00402266"/>
    <w:rPr>
      <w:rFonts w:ascii="Courier New" w:eastAsia="Times New Roman" w:hAnsi="Courier New" w:cs="Courier New"/>
    </w:rPr>
  </w:style>
  <w:style w:type="character" w:customStyle="1" w:styleId="aff">
    <w:name w:val="Заголовок записки Знак"/>
    <w:link w:val="aff0"/>
    <w:qFormat/>
    <w:rsid w:val="00402266"/>
    <w:rPr>
      <w:rFonts w:eastAsia="Times New Roman"/>
      <w:lang w:eastAsia="en-US" w:bidi="he-IL"/>
    </w:rPr>
  </w:style>
  <w:style w:type="character" w:customStyle="1" w:styleId="25">
    <w:name w:val="Основной текст 2 Знак"/>
    <w:link w:val="26"/>
    <w:uiPriority w:val="99"/>
    <w:qFormat/>
    <w:rsid w:val="00402266"/>
    <w:rPr>
      <w:rFonts w:eastAsia="Times New Roman"/>
      <w:sz w:val="24"/>
      <w:szCs w:val="24"/>
    </w:rPr>
  </w:style>
  <w:style w:type="character" w:customStyle="1" w:styleId="13">
    <w:name w:val="Заголовок №1_"/>
    <w:link w:val="14"/>
    <w:qFormat/>
    <w:locked/>
    <w:rsid w:val="002009B9"/>
    <w:rPr>
      <w:rFonts w:eastAsia="Times New Roman"/>
      <w:b/>
      <w:bCs/>
      <w:sz w:val="28"/>
      <w:szCs w:val="28"/>
      <w:shd w:val="clear" w:color="auto" w:fill="FFFFFF"/>
    </w:rPr>
  </w:style>
  <w:style w:type="character" w:styleId="aff1">
    <w:name w:val="Emphasis"/>
    <w:uiPriority w:val="20"/>
    <w:qFormat/>
    <w:locked/>
    <w:rsid w:val="002009B9"/>
    <w:rPr>
      <w:i/>
      <w:iCs/>
    </w:rPr>
  </w:style>
  <w:style w:type="paragraph" w:customStyle="1" w:styleId="aff2">
    <w:name w:val="Заголовок"/>
    <w:next w:val="af2"/>
    <w:qFormat/>
    <w:rsid w:val="00402266"/>
    <w:rPr>
      <w:rFonts w:ascii="Arial" w:eastAsia="Times New Roman" w:hAnsi="Arial" w:cs="Arial"/>
      <w:b/>
      <w:bCs/>
    </w:rPr>
  </w:style>
  <w:style w:type="paragraph" w:styleId="af2">
    <w:name w:val="Body Text"/>
    <w:basedOn w:val="a"/>
    <w:link w:val="af1"/>
    <w:uiPriority w:val="99"/>
    <w:rsid w:val="0080584E"/>
    <w:pPr>
      <w:spacing w:after="120"/>
    </w:pPr>
  </w:style>
  <w:style w:type="paragraph" w:styleId="aff3">
    <w:name w:val="List"/>
    <w:basedOn w:val="af2"/>
    <w:rPr>
      <w:rFonts w:cs="Lohit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f5">
    <w:name w:val="index heading"/>
    <w:basedOn w:val="a"/>
    <w:qFormat/>
    <w:pPr>
      <w:suppressLineNumbers/>
    </w:pPr>
    <w:rPr>
      <w:rFonts w:cs="Lohit Devanagari"/>
    </w:rPr>
  </w:style>
  <w:style w:type="paragraph" w:styleId="aff6">
    <w:name w:val="No Spacing"/>
    <w:uiPriority w:val="1"/>
    <w:qFormat/>
    <w:rsid w:val="00402266"/>
    <w:rPr>
      <w:rFonts w:eastAsia="Times New Roman"/>
      <w:sz w:val="24"/>
      <w:szCs w:val="24"/>
    </w:rPr>
  </w:style>
  <w:style w:type="paragraph" w:styleId="af5">
    <w:name w:val="List Paragraph"/>
    <w:basedOn w:val="a"/>
    <w:link w:val="af4"/>
    <w:uiPriority w:val="34"/>
    <w:qFormat/>
    <w:rsid w:val="005D2C3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202779"/>
    <w:pPr>
      <w:widowControl w:val="0"/>
      <w:ind w:firstLine="720"/>
    </w:pPr>
    <w:rPr>
      <w:rFonts w:ascii="Arial" w:hAnsi="Arial" w:cs="Arial"/>
    </w:rPr>
  </w:style>
  <w:style w:type="paragraph" w:customStyle="1" w:styleId="Iauiue">
    <w:name w:val="Iau?iue"/>
    <w:qFormat/>
    <w:rsid w:val="00202779"/>
    <w:pPr>
      <w:widowControl w:val="0"/>
      <w:jc w:val="center"/>
    </w:pPr>
    <w:rPr>
      <w:sz w:val="24"/>
      <w:szCs w:val="24"/>
    </w:rPr>
  </w:style>
  <w:style w:type="paragraph" w:styleId="a6">
    <w:name w:val="footnote text"/>
    <w:basedOn w:val="a"/>
    <w:link w:val="a5"/>
    <w:semiHidden/>
    <w:rsid w:val="00202779"/>
    <w:rPr>
      <w:rFonts w:eastAsia="Times New Roman"/>
      <w:sz w:val="20"/>
      <w:szCs w:val="20"/>
      <w:lang w:val="x-none"/>
    </w:rPr>
  </w:style>
  <w:style w:type="paragraph" w:customStyle="1" w:styleId="aff7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202779"/>
    <w:pPr>
      <w:tabs>
        <w:tab w:val="center" w:pos="4677"/>
        <w:tab w:val="right" w:pos="9355"/>
      </w:tabs>
    </w:pPr>
    <w:rPr>
      <w:rFonts w:eastAsia="Times New Roman"/>
      <w:szCs w:val="20"/>
      <w:lang w:val="x-none"/>
    </w:rPr>
  </w:style>
  <w:style w:type="paragraph" w:styleId="HTML0">
    <w:name w:val="HTML Preformatted"/>
    <w:basedOn w:val="a"/>
    <w:link w:val="HTML"/>
    <w:qFormat/>
    <w:rsid w:val="00202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/>
      <w:sz w:val="20"/>
      <w:szCs w:val="20"/>
      <w:lang w:val="x-none"/>
    </w:rPr>
  </w:style>
  <w:style w:type="paragraph" w:styleId="aa">
    <w:name w:val="Balloon Text"/>
    <w:basedOn w:val="a"/>
    <w:link w:val="a9"/>
    <w:uiPriority w:val="99"/>
    <w:semiHidden/>
    <w:qFormat/>
    <w:rsid w:val="00F2449E"/>
    <w:rPr>
      <w:rFonts w:ascii="Tahoma" w:hAnsi="Tahoma"/>
      <w:sz w:val="16"/>
      <w:szCs w:val="16"/>
      <w:lang w:val="x-none"/>
    </w:rPr>
  </w:style>
  <w:style w:type="paragraph" w:styleId="ad">
    <w:name w:val="footer"/>
    <w:basedOn w:val="a"/>
    <w:link w:val="ac"/>
    <w:uiPriority w:val="99"/>
    <w:rsid w:val="00902CAA"/>
    <w:pPr>
      <w:tabs>
        <w:tab w:val="center" w:pos="4677"/>
        <w:tab w:val="right" w:pos="9355"/>
      </w:tabs>
    </w:pPr>
    <w:rPr>
      <w:rFonts w:eastAsia="Times New Roman"/>
      <w:szCs w:val="20"/>
      <w:lang w:val="x-none"/>
    </w:rPr>
  </w:style>
  <w:style w:type="paragraph" w:customStyle="1" w:styleId="210">
    <w:name w:val="Основной текст 21"/>
    <w:basedOn w:val="a"/>
    <w:qFormat/>
    <w:rsid w:val="00A47554"/>
    <w:pPr>
      <w:tabs>
        <w:tab w:val="left" w:pos="7088"/>
      </w:tabs>
      <w:ind w:firstLine="851"/>
      <w:jc w:val="both"/>
    </w:pPr>
    <w:rPr>
      <w:sz w:val="28"/>
      <w:szCs w:val="20"/>
    </w:rPr>
  </w:style>
  <w:style w:type="paragraph" w:customStyle="1" w:styleId="aff8">
    <w:name w:val="Подпункт"/>
    <w:basedOn w:val="a"/>
    <w:qFormat/>
    <w:rsid w:val="00A47554"/>
    <w:pPr>
      <w:tabs>
        <w:tab w:val="left" w:pos="2520"/>
      </w:tabs>
      <w:ind w:left="1728" w:hanging="648"/>
      <w:jc w:val="both"/>
    </w:pPr>
    <w:rPr>
      <w:szCs w:val="28"/>
    </w:rPr>
  </w:style>
  <w:style w:type="paragraph" w:styleId="aff9">
    <w:name w:val="Normal (Web)"/>
    <w:basedOn w:val="a"/>
    <w:uiPriority w:val="99"/>
    <w:qFormat/>
    <w:rsid w:val="00E85271"/>
    <w:pPr>
      <w:ind w:firstLine="567"/>
      <w:jc w:val="both"/>
    </w:pPr>
  </w:style>
  <w:style w:type="paragraph" w:customStyle="1" w:styleId="ConsNormal0">
    <w:name w:val="ConsNormal"/>
    <w:link w:val="ConsNormal"/>
    <w:qFormat/>
    <w:rsid w:val="00E85271"/>
    <w:pPr>
      <w:widowControl w:val="0"/>
      <w:ind w:right="19772" w:firstLine="720"/>
    </w:pPr>
    <w:rPr>
      <w:rFonts w:ascii="Arial" w:hAnsi="Arial"/>
      <w:sz w:val="24"/>
    </w:rPr>
  </w:style>
  <w:style w:type="paragraph" w:styleId="15">
    <w:name w:val="toc 1"/>
    <w:basedOn w:val="a"/>
    <w:next w:val="a"/>
    <w:autoRedefine/>
    <w:semiHidden/>
    <w:rsid w:val="00CE6A2C"/>
    <w:pPr>
      <w:tabs>
        <w:tab w:val="left" w:pos="180"/>
        <w:tab w:val="left" w:pos="1440"/>
        <w:tab w:val="right" w:leader="dot" w:pos="9720"/>
      </w:tabs>
      <w:ind w:firstLine="180"/>
      <w:jc w:val="center"/>
    </w:pPr>
    <w:rPr>
      <w:rFonts w:cs="Arial"/>
      <w:b/>
      <w:bCs/>
      <w:caps/>
    </w:rPr>
  </w:style>
  <w:style w:type="paragraph" w:styleId="af">
    <w:name w:val="Body Text Indent"/>
    <w:basedOn w:val="a"/>
    <w:link w:val="ae"/>
    <w:rsid w:val="00CE6A2C"/>
    <w:pPr>
      <w:spacing w:before="60"/>
      <w:ind w:firstLine="851"/>
      <w:jc w:val="both"/>
    </w:pPr>
    <w:rPr>
      <w:rFonts w:eastAsia="Times New Roman"/>
      <w:sz w:val="20"/>
      <w:szCs w:val="20"/>
      <w:lang w:val="x-none"/>
    </w:rPr>
  </w:style>
  <w:style w:type="paragraph" w:styleId="affa">
    <w:name w:val="Block Text"/>
    <w:basedOn w:val="a"/>
    <w:qFormat/>
    <w:rsid w:val="00CE6A2C"/>
    <w:pPr>
      <w:ind w:left="284" w:right="419" w:firstLine="283"/>
      <w:jc w:val="both"/>
    </w:pPr>
    <w:rPr>
      <w:szCs w:val="20"/>
    </w:rPr>
  </w:style>
  <w:style w:type="paragraph" w:customStyle="1" w:styleId="11">
    <w:name w:val="Основной текст1"/>
    <w:basedOn w:val="a"/>
    <w:link w:val="af0"/>
    <w:qFormat/>
    <w:rsid w:val="00244FCF"/>
    <w:pPr>
      <w:widowControl w:val="0"/>
      <w:shd w:val="clear" w:color="auto" w:fill="FFFFFF"/>
      <w:spacing w:line="274" w:lineRule="exact"/>
      <w:jc w:val="center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22">
    <w:name w:val="Основной текст (2)"/>
    <w:basedOn w:val="a"/>
    <w:link w:val="21"/>
    <w:qFormat/>
    <w:rsid w:val="00A34EEB"/>
    <w:pPr>
      <w:widowControl w:val="0"/>
      <w:spacing w:after="360" w:line="206" w:lineRule="exact"/>
      <w:jc w:val="center"/>
    </w:pPr>
    <w:rPr>
      <w:rFonts w:ascii="Trebuchet MS" w:hAnsi="Trebuchet MS" w:cs="Trebuchet MS"/>
      <w:b/>
      <w:bCs/>
      <w:spacing w:val="-10"/>
      <w:sz w:val="17"/>
      <w:szCs w:val="17"/>
    </w:rPr>
  </w:style>
  <w:style w:type="paragraph" w:customStyle="1" w:styleId="ConsPlusNonformat">
    <w:name w:val="ConsPlusNonformat"/>
    <w:qFormat/>
    <w:rsid w:val="001A04DF"/>
    <w:rPr>
      <w:rFonts w:ascii="Courier New" w:eastAsia="Times New Roman" w:hAnsi="Courier New" w:cs="Courier New"/>
    </w:rPr>
  </w:style>
  <w:style w:type="paragraph" w:styleId="af7">
    <w:name w:val="endnote text"/>
    <w:basedOn w:val="a"/>
    <w:link w:val="af6"/>
    <w:rsid w:val="002A5BE8"/>
    <w:rPr>
      <w:sz w:val="20"/>
      <w:szCs w:val="20"/>
    </w:rPr>
  </w:style>
  <w:style w:type="paragraph" w:styleId="afc">
    <w:name w:val="Title"/>
    <w:basedOn w:val="a"/>
    <w:link w:val="afb"/>
    <w:qFormat/>
    <w:locked/>
    <w:rsid w:val="00402266"/>
    <w:pPr>
      <w:jc w:val="center"/>
    </w:pPr>
    <w:rPr>
      <w:rFonts w:eastAsia="Times New Roman"/>
      <w:b/>
      <w:bCs/>
      <w:sz w:val="28"/>
      <w:szCs w:val="20"/>
      <w:lang w:val="x-none"/>
    </w:rPr>
  </w:style>
  <w:style w:type="paragraph" w:customStyle="1" w:styleId="16">
    <w:name w:val="çàãîëîâîê 1"/>
    <w:basedOn w:val="a"/>
    <w:next w:val="a"/>
    <w:qFormat/>
    <w:rsid w:val="00402266"/>
    <w:pPr>
      <w:keepNext/>
      <w:widowControl w:val="0"/>
      <w:jc w:val="right"/>
      <w:textAlignment w:val="baseline"/>
    </w:pPr>
    <w:rPr>
      <w:rFonts w:eastAsia="Times New Roman"/>
      <w:sz w:val="28"/>
      <w:szCs w:val="20"/>
    </w:rPr>
  </w:style>
  <w:style w:type="paragraph" w:customStyle="1" w:styleId="Left">
    <w:name w:val="Обычный_Left"/>
    <w:basedOn w:val="a"/>
    <w:qFormat/>
    <w:rsid w:val="00402266"/>
    <w:pPr>
      <w:spacing w:before="240" w:after="240"/>
    </w:pPr>
    <w:rPr>
      <w:rFonts w:eastAsia="Times New Roman"/>
      <w:sz w:val="28"/>
    </w:rPr>
  </w:style>
  <w:style w:type="paragraph" w:customStyle="1" w:styleId="27">
    <w:name w:val="çàãîëîâîê 2"/>
    <w:basedOn w:val="a"/>
    <w:next w:val="a"/>
    <w:qFormat/>
    <w:rsid w:val="00402266"/>
    <w:pPr>
      <w:keepNext/>
      <w:widowControl w:val="0"/>
      <w:jc w:val="center"/>
      <w:textAlignment w:val="baseline"/>
    </w:pPr>
    <w:rPr>
      <w:rFonts w:eastAsia="Times New Roman"/>
      <w:sz w:val="28"/>
      <w:szCs w:val="20"/>
    </w:rPr>
  </w:style>
  <w:style w:type="paragraph" w:styleId="24">
    <w:name w:val="Body Text Indent 2"/>
    <w:basedOn w:val="a"/>
    <w:link w:val="23"/>
    <w:uiPriority w:val="99"/>
    <w:unhideWhenUsed/>
    <w:qFormat/>
    <w:rsid w:val="00402266"/>
    <w:pPr>
      <w:spacing w:after="120" w:line="480" w:lineRule="auto"/>
      <w:ind w:left="283"/>
    </w:pPr>
    <w:rPr>
      <w:rFonts w:eastAsia="Times New Roman"/>
      <w:szCs w:val="20"/>
      <w:lang w:val="x-none"/>
    </w:rPr>
  </w:style>
  <w:style w:type="paragraph" w:styleId="afe">
    <w:name w:val="Plain Text"/>
    <w:basedOn w:val="a"/>
    <w:link w:val="afd"/>
    <w:qFormat/>
    <w:rsid w:val="00402266"/>
    <w:rPr>
      <w:rFonts w:ascii="Courier New" w:eastAsia="Times New Roman" w:hAnsi="Courier New" w:cs="Courier New"/>
      <w:sz w:val="20"/>
      <w:szCs w:val="20"/>
    </w:rPr>
  </w:style>
  <w:style w:type="paragraph" w:styleId="aff0">
    <w:name w:val="Note Heading"/>
    <w:basedOn w:val="a"/>
    <w:next w:val="a"/>
    <w:link w:val="aff"/>
    <w:qFormat/>
    <w:rsid w:val="00402266"/>
    <w:pPr>
      <w:ind w:left="840" w:right="-360"/>
    </w:pPr>
    <w:rPr>
      <w:rFonts w:eastAsia="Times New Roman"/>
      <w:sz w:val="20"/>
      <w:szCs w:val="20"/>
      <w:lang w:eastAsia="en-US" w:bidi="he-IL"/>
    </w:rPr>
  </w:style>
  <w:style w:type="paragraph" w:styleId="26">
    <w:name w:val="Body Text 2"/>
    <w:basedOn w:val="a"/>
    <w:link w:val="25"/>
    <w:uiPriority w:val="99"/>
    <w:unhideWhenUsed/>
    <w:qFormat/>
    <w:rsid w:val="00402266"/>
    <w:pPr>
      <w:spacing w:after="120" w:line="480" w:lineRule="auto"/>
    </w:pPr>
    <w:rPr>
      <w:rFonts w:eastAsia="Times New Roman"/>
    </w:rPr>
  </w:style>
  <w:style w:type="paragraph" w:customStyle="1" w:styleId="Default">
    <w:name w:val="Default"/>
    <w:qFormat/>
    <w:rsid w:val="00411B92"/>
    <w:rPr>
      <w:color w:val="000000"/>
      <w:sz w:val="24"/>
      <w:szCs w:val="24"/>
    </w:rPr>
  </w:style>
  <w:style w:type="paragraph" w:customStyle="1" w:styleId="14">
    <w:name w:val="Заголовок №1"/>
    <w:basedOn w:val="a"/>
    <w:link w:val="13"/>
    <w:qFormat/>
    <w:rsid w:val="002009B9"/>
    <w:pPr>
      <w:widowControl w:val="0"/>
      <w:shd w:val="clear" w:color="auto" w:fill="FFFFFF"/>
      <w:spacing w:before="18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affb">
    <w:name w:val="Содержимое врезки"/>
    <w:basedOn w:val="a"/>
    <w:qFormat/>
  </w:style>
  <w:style w:type="numbering" w:customStyle="1" w:styleId="17">
    <w:name w:val="Нет списка1"/>
    <w:uiPriority w:val="99"/>
    <w:semiHidden/>
    <w:unhideWhenUsed/>
    <w:qFormat/>
    <w:rsid w:val="00082B02"/>
  </w:style>
  <w:style w:type="numbering" w:customStyle="1" w:styleId="28">
    <w:name w:val="Нет списка2"/>
    <w:uiPriority w:val="99"/>
    <w:semiHidden/>
    <w:unhideWhenUsed/>
    <w:qFormat/>
    <w:rsid w:val="00402266"/>
  </w:style>
  <w:style w:type="table" w:styleId="affc">
    <w:name w:val="Table Grid"/>
    <w:basedOn w:val="a1"/>
    <w:rsid w:val="0020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40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6929-FB9E-4AC9-B5E5-3FDF4F26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__-ГК/ДСТ/2014</vt:lpstr>
    </vt:vector>
  </TitlesOfParts>
  <Company/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__-ГК/ДСТ/2014</dc:title>
  <dc:creator>Кулик Дмитрий Георгиевич</dc:creator>
  <cp:lastModifiedBy>Прорвина Ирина Александровна</cp:lastModifiedBy>
  <cp:revision>3</cp:revision>
  <cp:lastPrinted>2024-03-22T10:21:00Z</cp:lastPrinted>
  <dcterms:created xsi:type="dcterms:W3CDTF">2026-05-20T20:18:00Z</dcterms:created>
  <dcterms:modified xsi:type="dcterms:W3CDTF">2026-05-21T12:59:00Z</dcterms:modified>
  <dc:language>ru-RU</dc:language>
</cp:coreProperties>
</file>