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предложению на закупку</w:t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товаров, работ, услуг</w:t>
      </w:r>
    </w:p>
    <w:p>
      <w:pPr>
        <w:pStyle w:val="Standard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/>
      </w:r>
    </w:p>
    <w:tbl>
      <w:tblPr>
        <w:tblW w:w="14795" w:type="dxa"/>
        <w:jc w:val="left"/>
        <w:tblInd w:w="-7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1"/>
        <w:gridCol w:w="1241"/>
        <w:gridCol w:w="1977"/>
        <w:gridCol w:w="1935"/>
        <w:gridCol w:w="2154"/>
        <w:gridCol w:w="966"/>
        <w:gridCol w:w="2401"/>
        <w:gridCol w:w="2076"/>
        <w:gridCol w:w="1422"/>
      </w:tblGrid>
      <w:tr>
        <w:trPr>
          <w:trHeight w:val="510" w:hRule="atLeast"/>
        </w:trPr>
        <w:tc>
          <w:tcPr>
            <w:tcW w:w="14793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Описание объекта закупки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случае отсутствия соответствующих позиций в КТРУ  описание объекта закупки осуществляется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216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</w:tr>
      <w:tr>
        <w:trPr>
          <w:trHeight w:val="351" w:hRule="atLeast"/>
        </w:trPr>
        <w:tc>
          <w:tcPr>
            <w:tcW w:w="14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Поставка строительного песка для нужд Главного управления МЧС России по Астраханской области</w:t>
            </w:r>
          </w:p>
        </w:tc>
      </w:tr>
      <w:tr>
        <w:trPr>
          <w:trHeight w:val="1061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3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закупке работ, услуг</w:t>
            </w:r>
          </w:p>
        </w:tc>
      </w:tr>
      <w:tr>
        <w:trPr>
          <w:trHeight w:val="228" w:hRule="atLeast"/>
        </w:trPr>
        <w:tc>
          <w:tcPr>
            <w:tcW w:w="14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497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9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Номер позиции Каталога товаров, работ,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характеристики товара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2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211"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Инструкция по заполнению характеристики в заявке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Количество/Единица измерения товара</w:t>
            </w:r>
          </w:p>
        </w:tc>
      </w:tr>
      <w:tr>
        <w:trPr>
          <w:trHeight w:val="56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/>
            </w:pPr>
            <w:hyperlink r:id="rId2" w:tgtFrame="_blank">
              <w:r>
                <w:rPr>
                  <w:rStyle w:val="Style"/>
                  <w:rFonts w:ascii="Times New Roman" w:hAnsi="Times New Roman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FFFFF" w:val="clear"/>
                </w:rPr>
                <w:t>КТРУ</w:t>
              </w:r>
            </w:hyperlink>
          </w:p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/>
            </w:pPr>
            <w:hyperlink r:id="rId3" w:tgtFrame="_blank">
              <w:r>
                <w:rPr>
                  <w:rStyle w:val="Hyperlink"/>
                  <w:rFonts w:ascii="Times New Roman" w:hAnsi="Times New Roman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111111"/>
                  <w:spacing w:val="0"/>
                  <w:sz w:val="24"/>
                  <w:szCs w:val="24"/>
                  <w:u w:val="none"/>
                  <w:effect w:val="none"/>
                  <w:shd w:fill="FFFFFF" w:val="clear"/>
                </w:rPr>
                <w:t>08.12.11.130-0000000</w:t>
              </w:r>
            </w:hyperlink>
            <w:r>
              <w:rPr>
                <w:rStyle w:val="Hyperlink"/>
                <w:rFonts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5</w:t>
            </w:r>
          </w:p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/>
            </w:pPr>
            <w:r>
              <w:rPr>
                <w:rStyle w:val="Hyperlink"/>
                <w:rFonts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Песок</w:t>
            </w:r>
          </w:p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/>
            </w:pPr>
            <w:r>
              <w:rPr>
                <w:rStyle w:val="Hyperlink"/>
                <w:rFonts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строительный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Группа песка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Средний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м3</w:t>
            </w:r>
          </w:p>
        </w:tc>
      </w:tr>
      <w:tr>
        <w:trPr>
          <w:trHeight w:val="56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Класс песка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I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Марка по дробимости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49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Мытый песок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Фракционированный песок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Обогащенный песок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Тип песка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Песок природный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 способу добычи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речной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породы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осадочная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iCs/>
                <w:color w:val="000000"/>
                <w:sz w:val="24"/>
                <w:szCs w:val="24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гарантии качества товара, работы, услуги, а также требования к гарантийному сроки и (или) объему предоставления гарантий их качества, к гарантийному обслуживанию</w:t>
            </w:r>
          </w:p>
        </w:tc>
      </w:tr>
      <w:tr>
        <w:trPr>
          <w:trHeight w:val="487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 не менее 12 месяцев со дня подписания Заказчиком документа о приемке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  <w:sz w:val="26"/>
          <w:szCs w:val="26"/>
        </w:rPr>
        <w:tab/>
        <w:t>Место поставки товара: Астраханская область, г. Астрахань, ул. Белгородская д. 3.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color w:val="000000"/>
          <w:sz w:val="26"/>
          <w:szCs w:val="26"/>
        </w:rPr>
        <w:tab/>
        <w:t xml:space="preserve">Срок поставки товара: в течение 10 (десяти) дней с даты подписания договора. Поставка Товара производится Поставщиком в рабочие дни: с понедельника по четверг с 09.30 ч. до 17.30 ч., в пятницу с 09.30 ч. до 16.30 ч., обеденный перерыв с 13.00 ч. до 13.45 ч. (время местное). Уведомление может быть направлено в письменной форме на электронную почту </w:t>
      </w:r>
      <w:r>
        <w:rPr>
          <w:rStyle w:val="Hyperlink"/>
          <w:color w:val="000000"/>
          <w:sz w:val="26"/>
          <w:szCs w:val="26"/>
          <w:u w:val="none"/>
          <w:shd w:fill="FFFFFF" w:val="clear"/>
          <w:lang w:val="en-US"/>
        </w:rPr>
        <w:t>info@30.mchs.gov.ru</w:t>
      </w:r>
      <w:r>
        <w:rPr>
          <w:color w:val="000000"/>
          <w:sz w:val="26"/>
          <w:szCs w:val="26"/>
          <w:u w:val="none"/>
          <w:shd w:fill="FFFFFF" w:val="clear"/>
        </w:rPr>
        <w:t xml:space="preserve"> </w:t>
      </w:r>
      <w:r>
        <w:rPr>
          <w:color w:val="000000"/>
          <w:sz w:val="26"/>
          <w:szCs w:val="26"/>
        </w:rPr>
        <w:t xml:space="preserve">или в телефонном режиме +7(8512) 44-12-55 доб. 307. Поставщик не менее чем за 1 (один) рабочий день до осуществления поставки Товара уведомляет Заказчика о времени и дате доставки Товара в место поставки. Поставщик осуществляет доставку, погрузку, разгрузку и подъем Товара на этаж своими силами и за свой счет. 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Поставляемый товар должен быть новым, изготовленным не ранее 2025 год.</w:t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Поставка товара осуществляется в упаковке, обеспечивающей сохранность товара. Весь товар при отгрузке должен быть должным образом упакован. Упаковка должна обеспечивать сохранность товара при транспортировке и погрузо-разгрузочных работах. 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Требования к документации: Поставщик при передаче товара предоставляет Заказчику необходимые для данного вида товара документы: сертификат качества, паспорта и другие документы предусмотренные законодательством Российской Федерации (при наличии).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  <w:shd w:fill="auto" w:val="clear"/>
        </w:rPr>
        <w:t>Поставляемые товары должны быть изготовлены в соответствии со стандартами, показателями и параметрами, утвержденными по каждому виду товара. Качество товара должно соответствовать требованиям ГОСТов, технических регламентов, иным нормативным документам по стандартизации и другим актам законодательства.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567" w:gutter="0" w:header="0" w:top="567" w:footer="0" w:bottom="5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5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6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ачало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Конец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Продолжение нумерованного списка 1"/>
    <w:basedOn w:val="List"/>
    <w:qFormat/>
    <w:pPr>
      <w:spacing w:before="0" w:after="0"/>
      <w:ind w:hanging="0" w:left="0" w:right="0"/>
    </w:pPr>
    <w:rPr/>
  </w:style>
  <w:style w:type="paragraph" w:styleId="2">
    <w:name w:val="Начало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Конец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Продолжение нумерованного списка 2"/>
    <w:basedOn w:val="List"/>
    <w:qFormat/>
    <w:pPr>
      <w:spacing w:before="0" w:after="0"/>
      <w:ind w:hanging="0" w:left="0" w:right="0"/>
    </w:pPr>
    <w:rPr/>
  </w:style>
  <w:style w:type="paragraph" w:styleId="3">
    <w:name w:val="Начало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Конец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Продолжение нумерованного списка 3"/>
    <w:basedOn w:val="List"/>
    <w:qFormat/>
    <w:pPr>
      <w:spacing w:before="0" w:after="0"/>
      <w:ind w:hanging="0" w:left="0" w:right="0"/>
    </w:pPr>
    <w:rPr/>
  </w:style>
  <w:style w:type="paragraph" w:styleId="4">
    <w:name w:val="Начало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Конец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Продолжение нумерованного списка 4"/>
    <w:basedOn w:val="List"/>
    <w:qFormat/>
    <w:pPr>
      <w:spacing w:before="0" w:after="0"/>
      <w:ind w:hanging="0" w:left="0" w:right="0"/>
    </w:pPr>
    <w:rPr/>
  </w:style>
  <w:style w:type="paragraph" w:styleId="5">
    <w:name w:val="Начало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Конец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Продолжение нумерованного списка 5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7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8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29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1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Bullet">
    <w:name w:val="Bullet ☑"/>
    <w:qFormat/>
  </w:style>
  <w:style w:type="numbering" w:styleId="Bullet1">
    <w:name w:val="Bullet ➢"/>
    <w:qFormat/>
  </w:style>
  <w:style w:type="numbering" w:styleId="Bullet2">
    <w:name w:val="Bullet ✗"/>
    <w:qFormat/>
  </w:style>
  <w:style w:type="numbering" w:styleId="19">
    <w:name w:val="Нумерованный 1)"/>
    <w:qFormat/>
  </w:style>
  <w:style w:type="numbering" w:styleId="Style52">
    <w:name w:val="Нумерованный а)"/>
    <w:qFormat/>
  </w:style>
  <w:style w:type="numbering" w:styleId="Style5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ktru-description.html?itemId=08.12.11.130-00000007&amp;backUrl=" TargetMode="External"/><Relationship Id="rId3" Type="http://schemas.openxmlformats.org/officeDocument/2006/relationships/hyperlink" Target="https://zakupki.gov.ru/epz/ktru/ktruCard/ktru-description.html?itemId=08.12.11.130-00000007&amp;backUrl=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681</TotalTime>
  <Application>LibreOffice/24.8.4.2$Linux_X86_64 LibreOffice_project/480$Build-2</Application>
  <AppVersion>15.0000</AppVersion>
  <Pages>3</Pages>
  <Words>565</Words>
  <Characters>3766</Characters>
  <CharactersWithSpaces>4266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2025-11-19T15:31:31Z</dcterms:created>
  <dc:creator/>
  <dc:description/>
  <dc:language>ru-RU</dc:language>
  <cp:lastModifiedBy/>
  <cp:lastPrinted>2026-01-14T15:12:52Z</cp:lastPrinted>
  <dcterms:modified xsi:type="dcterms:W3CDTF">2026-05-28T13:21:58Z</dcterms:modified>
  <cp:revision>65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