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D0496F3" w14:textId="428CE32D">
      <w:pPr>
        <w:keepNext w:val="true"/>
        <w:widowControl w:val="true"/>
        <w:pBdr/>
        <w:spacing/>
        <w:ind w:firstLine="567"/>
        <w:jc w:val="center"/>
        <w:outlineLvl w:val="1"/>
        <w:rPr>
          <w:b/>
          <w:bCs/>
          <w:sz w:val="24"/>
          <w:szCs w:val="24"/>
        </w:rPr>
      </w:pPr>
      <w:r/>
      <w:bookmarkStart w:id="0" w:name="_Toc365539226"/>
      <w:r/>
      <w:r>
        <w:rPr>
          <w:b/>
          <w:bCs/>
          <w:sz w:val="24"/>
          <w:szCs w:val="24"/>
        </w:rPr>
      </w:r>
    </w:p>
    <w:p w14:paraId="31F41662" w14:textId="6EB4C559">
      <w:pPr>
        <w:keepNext w:val="true"/>
        <w:widowControl w:val="true"/>
        <w:pBdr/>
        <w:spacing/>
        <w:ind w:firstLine="567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2803E2F7" w14:textId="77777777">
      <w:pPr>
        <w:keepNext w:val="true"/>
        <w:widowControl w:val="true"/>
        <w:pBdr/>
        <w:spacing/>
        <w:ind w:firstLine="567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6B6FEF20" w14:textId="63D6A0A3">
      <w:pPr>
        <w:keepNext w:val="true"/>
        <w:widowControl w:val="true"/>
        <w:pBdr/>
        <w:spacing/>
        <w:ind w:firstLine="567"/>
        <w:jc w:val="center"/>
        <w:outlineLvl w:val="1"/>
        <w:rPr>
          <w:b/>
          <w:bCs/>
          <w:sz w:val="24"/>
          <w:szCs w:val="24"/>
        </w:rPr>
      </w:pPr>
      <w:r/>
      <w:bookmarkStart w:id="1" w:name="_Hlk223683158"/>
      <w:r>
        <w:rPr>
          <w:b/>
          <w:bCs/>
          <w:sz w:val="24"/>
          <w:szCs w:val="24"/>
        </w:rPr>
        <w:t xml:space="preserve">Описание объекта закупки в соответствии со статьей 33 Закона</w:t>
      </w:r>
      <w:r>
        <w:rPr>
          <w:b/>
          <w:bCs/>
          <w:sz w:val="24"/>
          <w:szCs w:val="24"/>
        </w:rPr>
      </w:r>
    </w:p>
    <w:p w14:paraId="5F07B737" w14:textId="77777777">
      <w:pPr>
        <w:keepNext w:val="true"/>
        <w:widowControl w:val="true"/>
        <w:pBdr/>
        <w:spacing/>
        <w:ind w:firstLine="567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bookmarkEnd w:id="0"/>
      <w:r>
        <w:rPr>
          <w:b/>
          <w:bCs/>
          <w:sz w:val="24"/>
          <w:szCs w:val="24"/>
        </w:rPr>
      </w:r>
    </w:p>
    <w:p w14:paraId="55E6891F" w14:textId="125D0A4E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Объектом закупки является право заключения гражданско-правового договора (далее - Контракт) на оказание </w:t>
      </w:r>
      <w:r>
        <w:rPr>
          <w:sz w:val="24"/>
          <w:szCs w:val="24"/>
        </w:rPr>
        <w:t xml:space="preserve">услуг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сбору, вывозу, утилизации огнетушителей, разработки паспортов отходов огнетушителей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нужд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ФКУ Т-2 УФСИН России по Липецкой области </w:t>
      </w:r>
      <w:r>
        <w:rPr>
          <w:sz w:val="24"/>
          <w:szCs w:val="24"/>
        </w:rPr>
        <w:t xml:space="preserve">в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году (далее – </w:t>
      </w:r>
      <w:r>
        <w:rPr>
          <w:sz w:val="24"/>
          <w:szCs w:val="24"/>
        </w:rPr>
        <w:t xml:space="preserve">Услуг</w:t>
      </w:r>
      <w:r>
        <w:rPr>
          <w:sz w:val="24"/>
          <w:szCs w:val="24"/>
        </w:rPr>
        <w:t xml:space="preserve">и).</w:t>
      </w:r>
      <w:r>
        <w:rPr>
          <w:sz w:val="24"/>
          <w:szCs w:val="24"/>
        </w:rPr>
      </w:r>
    </w:p>
    <w:p w14:paraId="779894DB" w14:textId="77777777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53F580D2" w14:textId="4A8220AC">
      <w:pPr>
        <w:pBdr/>
        <w:spacing/>
        <w:ind w:right="-1"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Место, условия и сроки оказания услуг</w:t>
      </w:r>
      <w:r>
        <w:rPr>
          <w:bCs/>
          <w:sz w:val="24"/>
          <w:szCs w:val="24"/>
        </w:rPr>
      </w:r>
    </w:p>
    <w:p w14:paraId="0C5BD20E" w14:textId="77777777">
      <w:pPr>
        <w:pBdr/>
        <w:spacing/>
        <w:ind w:right="-1"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756CCD01" w14:textId="757F39A3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Место нахождения,</w:t>
      </w:r>
      <w:r>
        <w:rPr>
          <w:sz w:val="24"/>
          <w:szCs w:val="24"/>
        </w:rPr>
        <w:t xml:space="preserve"> утилизируемого </w:t>
      </w:r>
      <w:r>
        <w:rPr>
          <w:bCs/>
          <w:sz w:val="24"/>
          <w:szCs w:val="24"/>
        </w:rPr>
        <w:t xml:space="preserve">огнетушителей</w:t>
      </w:r>
      <w:r>
        <w:rPr>
          <w:bCs/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 w14:paraId="021AAF29" w14:textId="2F9FE10F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•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Липецкая область, г. Елец, ул. Пролетарская д.1б</w:t>
      </w:r>
      <w:r>
        <w:rPr>
          <w:sz w:val="24"/>
          <w:szCs w:val="24"/>
        </w:rPr>
      </w:r>
    </w:p>
    <w:p w14:paraId="2A7B392D" w14:textId="77777777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499C857E" w14:textId="53E5763D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Услуги должны быть оказаны </w:t>
      </w:r>
      <w:r>
        <w:rPr>
          <w:sz w:val="24"/>
          <w:szCs w:val="24"/>
        </w:rPr>
        <w:t xml:space="preserve">не позднее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60  (</w:t>
      </w:r>
      <w:r>
        <w:rPr>
          <w:sz w:val="24"/>
          <w:szCs w:val="24"/>
        </w:rPr>
        <w:t xml:space="preserve">шестидесяти</w:t>
      </w:r>
      <w:r>
        <w:rPr>
          <w:sz w:val="24"/>
          <w:szCs w:val="24"/>
        </w:rPr>
        <w:t xml:space="preserve">) дней с момента заключения Контракта.</w:t>
      </w:r>
      <w:r>
        <w:rPr>
          <w:sz w:val="24"/>
          <w:szCs w:val="24"/>
        </w:rPr>
      </w:r>
    </w:p>
    <w:p w14:paraId="146A7465" w14:textId="77777777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43E904B3" w14:textId="58372BE9">
      <w:pPr>
        <w:pBdr/>
        <w:spacing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Требования к количественным, техническим и </w:t>
      </w:r>
      <w:r>
        <w:rPr>
          <w:bCs/>
          <w:sz w:val="24"/>
          <w:szCs w:val="24"/>
        </w:rPr>
        <w:t xml:space="preserve">функциональным</w:t>
      </w:r>
      <w:r>
        <w:rPr>
          <w:bCs/>
          <w:sz w:val="24"/>
          <w:szCs w:val="24"/>
        </w:rPr>
        <w:t xml:space="preserve"> характеристикам услуг</w:t>
      </w:r>
      <w:r>
        <w:rPr>
          <w:bCs/>
          <w:sz w:val="24"/>
          <w:szCs w:val="24"/>
        </w:rPr>
      </w:r>
    </w:p>
    <w:p w14:paraId="0B9D8321" w14:textId="34BC3EDD">
      <w:pPr>
        <w:pBdr/>
        <w:spacing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2E9C1EB3" w14:textId="5C94F834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2.1. </w:t>
      </w:r>
      <w:r>
        <w:rPr>
          <w:bCs/>
          <w:sz w:val="24"/>
          <w:szCs w:val="24"/>
        </w:rPr>
        <w:t xml:space="preserve">Услуги </w:t>
      </w:r>
      <w:r>
        <w:rPr>
          <w:bCs/>
          <w:sz w:val="24"/>
          <w:szCs w:val="24"/>
        </w:rPr>
        <w:t xml:space="preserve">по сбору, вывозу, утилизации огнетушителей</w:t>
      </w:r>
      <w:r>
        <w:rPr>
          <w:bCs/>
          <w:sz w:val="24"/>
          <w:szCs w:val="24"/>
        </w:rPr>
        <w:t xml:space="preserve">:</w:t>
      </w:r>
      <w:r>
        <w:rPr>
          <w:bCs/>
          <w:sz w:val="24"/>
          <w:szCs w:val="24"/>
        </w:rPr>
      </w:r>
    </w:p>
    <w:p w14:paraId="2129B9B5" w14:textId="7F1A4A2A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2.1.</w:t>
      </w:r>
      <w:r>
        <w:rPr>
          <w:bCs/>
          <w:szCs w:val="24"/>
        </w:rPr>
        <w:t xml:space="preserve">1</w:t>
      </w:r>
      <w:r>
        <w:rPr>
          <w:bCs/>
          <w:szCs w:val="24"/>
        </w:rPr>
        <w:t xml:space="preserve">. Лицензию на осуществление деятельности по сбору, использованию, транспортировке, размещению отходов I-IV класса опасности</w:t>
      </w:r>
      <w:r>
        <w:rPr>
          <w:bCs/>
          <w:szCs w:val="24"/>
        </w:rPr>
        <w:t xml:space="preserve">. Требование установлено п.п.30 ст. 12 ФЗ от 04.05.2011г. №99-ФЗ «О лицензировании отдельных видов деятельности».</w:t>
      </w:r>
      <w:r>
        <w:rPr>
          <w:bCs/>
          <w:szCs w:val="24"/>
        </w:rPr>
      </w:r>
    </w:p>
    <w:p w14:paraId="218789B6" w14:textId="467FF0A1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2.2.</w:t>
      </w:r>
      <w:r>
        <w:rPr>
          <w:bCs/>
          <w:szCs w:val="24"/>
        </w:rPr>
        <w:tab/>
        <w:t xml:space="preserve">Под оказанием услуг по проведению утилизации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понимается оказание услуг по сбору, транспортированию, обработке, утилизации, обезвреживанию списанн</w:t>
      </w:r>
      <w:r>
        <w:rPr>
          <w:bCs/>
          <w:szCs w:val="24"/>
        </w:rPr>
        <w:t xml:space="preserve">ых</w:t>
      </w:r>
      <w:r>
        <w:rPr>
          <w:bCs/>
          <w:szCs w:val="24"/>
        </w:rPr>
        <w:t xml:space="preserve">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 (далее-</w:t>
      </w:r>
      <w:r>
        <w:rPr>
          <w:bCs/>
          <w:szCs w:val="24"/>
        </w:rPr>
        <w:t xml:space="preserve">огнетушители</w:t>
      </w:r>
      <w:r>
        <w:rPr>
          <w:bCs/>
          <w:szCs w:val="24"/>
        </w:rPr>
        <w:t xml:space="preserve">) и размещению </w:t>
      </w:r>
      <w:r>
        <w:rPr>
          <w:bCs/>
          <w:szCs w:val="24"/>
        </w:rPr>
        <w:t xml:space="preserve">в местах хранения </w:t>
      </w:r>
      <w:r>
        <w:rPr>
          <w:bCs/>
          <w:szCs w:val="24"/>
        </w:rPr>
        <w:t xml:space="preserve">материалов (продуктов) переработки отходов.</w:t>
      </w:r>
      <w:r>
        <w:rPr>
          <w:bCs/>
          <w:szCs w:val="24"/>
        </w:rPr>
      </w:r>
    </w:p>
    <w:p w14:paraId="67BAC6D5" w14:textId="203DC5EE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.3.</w:t>
      </w:r>
      <w:r>
        <w:rPr>
          <w:bCs/>
          <w:szCs w:val="24"/>
        </w:rPr>
        <w:tab/>
        <w:t xml:space="preserve">Перечень </w:t>
      </w:r>
      <w:bookmarkStart w:id="2" w:name="_Hlk229123979"/>
      <w:r>
        <w:rPr>
          <w:bCs/>
          <w:szCs w:val="24"/>
        </w:rPr>
        <w:t xml:space="preserve">огнетушителей</w:t>
      </w:r>
      <w:bookmarkEnd w:id="2"/>
      <w:r>
        <w:rPr>
          <w:bCs/>
          <w:szCs w:val="24"/>
        </w:rPr>
        <w:t xml:space="preserve">, обозначен в приложении №1 к Описанию объекта закупки.</w:t>
      </w:r>
      <w:r>
        <w:rPr>
          <w:bCs/>
          <w:szCs w:val="24"/>
        </w:rPr>
      </w:r>
    </w:p>
    <w:p w14:paraId="1585B710" w14:textId="2EABCB15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.4.</w:t>
      </w:r>
      <w:r>
        <w:rPr>
          <w:bCs/>
          <w:szCs w:val="24"/>
        </w:rPr>
        <w:tab/>
        <w:t xml:space="preserve">Сбор (погрузка), вывоз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 может осуществляться несколькими рейсами, в порядке, согласованном с Заказчиком. </w:t>
      </w:r>
      <w:r>
        <w:rPr>
          <w:bCs/>
          <w:szCs w:val="24"/>
        </w:rPr>
      </w:r>
    </w:p>
    <w:p w14:paraId="394C8274" w14:textId="77777777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Услуги должны включать в себя:</w:t>
      </w:r>
      <w:r>
        <w:rPr>
          <w:bCs/>
          <w:szCs w:val="24"/>
        </w:rPr>
      </w:r>
    </w:p>
    <w:p w14:paraId="47356605" w14:textId="408D4FE5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- забор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, при необходимости упаковывание для транспортировки;</w:t>
      </w:r>
      <w:r>
        <w:rPr>
          <w:bCs/>
          <w:szCs w:val="24"/>
        </w:rPr>
        <w:tab/>
      </w:r>
      <w:r>
        <w:rPr>
          <w:bCs/>
          <w:szCs w:val="24"/>
        </w:rPr>
      </w:r>
    </w:p>
    <w:p w14:paraId="6697AB66" w14:textId="77777777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- погрузочно-разгрузочные работы;</w:t>
      </w:r>
      <w:r>
        <w:rPr>
          <w:bCs/>
          <w:szCs w:val="24"/>
        </w:rPr>
      </w:r>
    </w:p>
    <w:p w14:paraId="6397633C" w14:textId="77777777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- транспортировку до места временного хранения;</w:t>
      </w:r>
      <w:r>
        <w:rPr>
          <w:bCs/>
          <w:szCs w:val="24"/>
        </w:rPr>
      </w:r>
    </w:p>
    <w:p w14:paraId="067E6C06" w14:textId="77777777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- организацию работ по переработке полученного вторичного сырья, а также работы по обезвреживанию и уничтожению, размещению отходов специализированными организациями на полигоне твердых коммунальных отходов.</w:t>
      </w:r>
      <w:r>
        <w:rPr>
          <w:bCs/>
          <w:szCs w:val="24"/>
        </w:rPr>
      </w:r>
    </w:p>
    <w:p w14:paraId="3B02D74E" w14:textId="1AAFA46A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.5. Исполнитель должен осуществлять полный цикл разборки, переработки, утилизации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, которое по законодательству Российской Федерации требует разборки, переработки и утилизации во вторичное сырье без образования отходов.</w:t>
      </w:r>
      <w:r>
        <w:rPr>
          <w:bCs/>
          <w:szCs w:val="24"/>
        </w:rPr>
      </w:r>
    </w:p>
    <w:p w14:paraId="22588304" w14:textId="6AAFEC83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</w:t>
      </w:r>
      <w:r>
        <w:rPr>
          <w:bCs/>
          <w:szCs w:val="24"/>
        </w:rPr>
        <w:t xml:space="preserve">6</w:t>
      </w:r>
      <w:r>
        <w:rPr>
          <w:bCs/>
          <w:szCs w:val="24"/>
        </w:rPr>
        <w:t xml:space="preserve">. Части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, не подлежащие утилизации, должны быть размещены на санкционированных полигонах.</w:t>
      </w:r>
      <w:r>
        <w:rPr>
          <w:bCs/>
          <w:szCs w:val="24"/>
        </w:rPr>
      </w:r>
    </w:p>
    <w:p w14:paraId="78D00D1C" w14:textId="128664A9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</w:t>
      </w:r>
      <w:r>
        <w:rPr>
          <w:bCs/>
          <w:szCs w:val="24"/>
        </w:rPr>
        <w:t xml:space="preserve">7</w:t>
      </w:r>
      <w:r>
        <w:rPr>
          <w:bCs/>
          <w:szCs w:val="24"/>
        </w:rPr>
        <w:t xml:space="preserve">.</w:t>
      </w:r>
      <w:r>
        <w:rPr>
          <w:bCs/>
          <w:szCs w:val="24"/>
        </w:rPr>
        <w:tab/>
      </w:r>
      <w:r>
        <w:rPr>
          <w:bCs/>
          <w:szCs w:val="24"/>
        </w:rPr>
        <w:t xml:space="preserve">Передача Исполнителю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 должна осуществляться по акту приема-передачи об</w:t>
      </w:r>
      <w:r>
        <w:rPr>
          <w:bCs/>
          <w:szCs w:val="24"/>
        </w:rPr>
        <w:t xml:space="preserve">ъектов основных средств (приложение №2 к Описанию объекта закупки). Акт приема-передачи объектов основных средств должен подписываться Исполнителем и Заказчиком в 2 (двух) экземплярах, один из которых передается Исполнителю, а второй находится у Заказчика.</w:t>
      </w:r>
      <w:r>
        <w:rPr>
          <w:bCs/>
          <w:szCs w:val="24"/>
        </w:rPr>
      </w:r>
    </w:p>
    <w:p w14:paraId="6093D498" w14:textId="09261F62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</w:t>
      </w:r>
      <w:r>
        <w:rPr>
          <w:bCs/>
          <w:szCs w:val="24"/>
        </w:rPr>
        <w:t xml:space="preserve">8</w:t>
      </w:r>
      <w:r>
        <w:rPr>
          <w:bCs/>
          <w:szCs w:val="24"/>
        </w:rPr>
        <w:t xml:space="preserve">.</w:t>
      </w:r>
      <w:r>
        <w:rPr>
          <w:bCs/>
          <w:szCs w:val="24"/>
        </w:rPr>
        <w:tab/>
        <w:t xml:space="preserve">В акте приема-передачи </w:t>
      </w:r>
      <w:r>
        <w:rPr>
          <w:bCs/>
          <w:szCs w:val="24"/>
        </w:rPr>
        <w:t xml:space="preserve">огнетушителей </w:t>
      </w:r>
      <w:r>
        <w:rPr>
          <w:bCs/>
          <w:szCs w:val="24"/>
        </w:rPr>
        <w:t xml:space="preserve">на утилизацию указывается наименование и инвентарный номер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. На момент вывоза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 с территории Заказчика, Исполнитель предоставляет уполномоченному лицу Заказчика, указанный акт приема-передачи в 2-х (двух) экземплярах, подписанный со стороны Исполнителя и заверенный печатью для дальнейшего подписания со стороны Заказчика.</w:t>
      </w:r>
      <w:r>
        <w:rPr>
          <w:bCs/>
          <w:szCs w:val="24"/>
        </w:rPr>
      </w:r>
    </w:p>
    <w:p w14:paraId="224FBAF0" w14:textId="16F0E568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</w:t>
      </w:r>
      <w:r>
        <w:rPr>
          <w:bCs/>
          <w:szCs w:val="24"/>
        </w:rPr>
        <w:t xml:space="preserve">9</w:t>
      </w:r>
      <w:r>
        <w:rPr>
          <w:bCs/>
          <w:szCs w:val="24"/>
        </w:rPr>
        <w:t xml:space="preserve">.</w:t>
      </w:r>
      <w:r>
        <w:rPr>
          <w:bCs/>
          <w:szCs w:val="24"/>
        </w:rPr>
        <w:tab/>
        <w:t xml:space="preserve"> С момента передачи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 по акту приема -передачи, ответственность за его сохранность и право собственности на отход переходит Исполнителю. </w:t>
      </w:r>
      <w:r>
        <w:rPr>
          <w:bCs/>
          <w:szCs w:val="24"/>
        </w:rPr>
      </w:r>
    </w:p>
    <w:p w14:paraId="67C35C5B" w14:textId="1404A8EF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.1</w:t>
      </w:r>
      <w:r>
        <w:rPr>
          <w:bCs/>
          <w:szCs w:val="24"/>
        </w:rPr>
        <w:t xml:space="preserve">0</w:t>
      </w:r>
      <w:r>
        <w:rPr>
          <w:bCs/>
          <w:szCs w:val="24"/>
        </w:rPr>
        <w:t xml:space="preserve">.</w:t>
      </w:r>
      <w:r>
        <w:rPr>
          <w:bCs/>
          <w:szCs w:val="24"/>
        </w:rPr>
        <w:tab/>
        <w:t xml:space="preserve">Погрузка (разгрузка) и транспортировка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, указанного в перечне, </w:t>
      </w:r>
      <w:r>
        <w:rPr>
          <w:bCs/>
          <w:szCs w:val="24"/>
        </w:rPr>
        <w:t xml:space="preserve">подлежащего утилизации, осуществляется за счёт сил и средств Исполнителя в соответствии с требованием безопасности. </w:t>
      </w:r>
      <w:r>
        <w:rPr>
          <w:bCs/>
          <w:szCs w:val="24"/>
        </w:rPr>
      </w:r>
    </w:p>
    <w:p w14:paraId="2B3F483F" w14:textId="33BFBD08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.1</w:t>
      </w:r>
      <w:r>
        <w:rPr>
          <w:bCs/>
          <w:szCs w:val="24"/>
        </w:rPr>
        <w:t xml:space="preserve">1</w:t>
      </w:r>
      <w:r>
        <w:rPr>
          <w:bCs/>
          <w:szCs w:val="24"/>
        </w:rPr>
        <w:t xml:space="preserve">. Исполнитель обеспечивает вывоз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, не препятствуя и не создавая неудобства работе сотрудников Заказчика, при соблюдении правил внутреннего распорядка, контрольно-пропускного режима, внутренних положений и инструкций Заказчика.</w:t>
      </w:r>
      <w:r>
        <w:rPr>
          <w:bCs/>
          <w:szCs w:val="24"/>
        </w:rPr>
      </w:r>
    </w:p>
    <w:p w14:paraId="2B50B798" w14:textId="75A558F9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.1</w:t>
      </w: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 По результатам утилизации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 Исполнитель должен предоставить Заказчику:</w:t>
      </w:r>
      <w:r>
        <w:rPr>
          <w:bCs/>
          <w:szCs w:val="24"/>
        </w:rPr>
      </w:r>
    </w:p>
    <w:p w14:paraId="52A003DB" w14:textId="342D8CF5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- с</w:t>
      </w:r>
      <w:r>
        <w:rPr>
          <w:bCs/>
          <w:szCs w:val="24"/>
        </w:rPr>
        <w:t xml:space="preserve">чет и (или) счет - фактуру;</w:t>
      </w:r>
      <w:r>
        <w:rPr>
          <w:bCs/>
          <w:szCs w:val="24"/>
        </w:rPr>
      </w:r>
    </w:p>
    <w:p w14:paraId="5FC0C6E4" w14:textId="4EA9B74F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- а</w:t>
      </w:r>
      <w:r>
        <w:rPr>
          <w:bCs/>
          <w:szCs w:val="24"/>
        </w:rPr>
        <w:t xml:space="preserve">кт сдачи-приемки оказанных Услуг</w:t>
      </w:r>
      <w:r>
        <w:rPr>
          <w:bCs/>
          <w:szCs w:val="24"/>
        </w:rPr>
        <w:t xml:space="preserve">/УПД</w:t>
      </w:r>
      <w:r>
        <w:rPr>
          <w:bCs/>
          <w:szCs w:val="24"/>
        </w:rPr>
      </w:r>
    </w:p>
    <w:p w14:paraId="019B0CF9" w14:textId="52F10917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- а</w:t>
      </w:r>
      <w:r>
        <w:rPr>
          <w:bCs/>
          <w:szCs w:val="24"/>
        </w:rPr>
        <w:t xml:space="preserve">кт приёма – передачи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 на утилизацию (приложение №2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к Описанию объекта закупки);</w:t>
      </w:r>
      <w:r>
        <w:rPr>
          <w:bCs/>
          <w:szCs w:val="24"/>
        </w:rPr>
      </w:r>
    </w:p>
    <w:p w14:paraId="1297BFF9" w14:textId="081D10A6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- с</w:t>
      </w:r>
      <w:r>
        <w:rPr>
          <w:bCs/>
          <w:szCs w:val="24"/>
        </w:rPr>
        <w:t xml:space="preserve">правку об утилизации </w:t>
      </w:r>
      <w:r>
        <w:rPr>
          <w:bCs/>
          <w:szCs w:val="24"/>
        </w:rPr>
        <w:t xml:space="preserve">огнетушителей</w:t>
      </w:r>
      <w:r>
        <w:rPr>
          <w:bCs/>
          <w:szCs w:val="24"/>
        </w:rPr>
        <w:t xml:space="preserve">;</w:t>
      </w:r>
      <w:r>
        <w:rPr>
          <w:bCs/>
          <w:szCs w:val="24"/>
        </w:rPr>
      </w:r>
    </w:p>
    <w:p w14:paraId="09F48846" w14:textId="55066885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</w:t>
      </w:r>
      <w:r>
        <w:rPr>
          <w:bCs/>
          <w:szCs w:val="24"/>
        </w:rPr>
        <w:t xml:space="preserve">13</w:t>
      </w:r>
      <w:r>
        <w:rPr>
          <w:bCs/>
          <w:szCs w:val="24"/>
        </w:rPr>
        <w:t xml:space="preserve">. Для оказания услуг, Исполнитель не позднее 3 (трех) рабочих дней с даты заключения Контракта, должен представить Заказчику:</w:t>
      </w:r>
      <w:r>
        <w:rPr>
          <w:bCs/>
          <w:szCs w:val="24"/>
        </w:rPr>
      </w:r>
    </w:p>
    <w:p w14:paraId="051C8AE6" w14:textId="68C14ADC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- список специалистов, привлеченных Исполнителем для оказания услуг по Контракту; </w:t>
      </w:r>
      <w:r>
        <w:rPr>
          <w:bCs/>
          <w:szCs w:val="24"/>
        </w:rPr>
      </w:r>
    </w:p>
    <w:p w14:paraId="33094623" w14:textId="7589DFD9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- приказ на ответственное лицо за исполнение Контракта;</w:t>
      </w:r>
      <w:r>
        <w:rPr>
          <w:bCs/>
          <w:szCs w:val="24"/>
        </w:rPr>
      </w:r>
    </w:p>
    <w:p w14:paraId="503A1A05" w14:textId="1744B3B9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.14</w:t>
      </w:r>
      <w:r>
        <w:rPr>
          <w:bCs/>
          <w:szCs w:val="24"/>
        </w:rPr>
        <w:t xml:space="preserve">. В целях обеспечения личной и коллективной безопасности сотрудников Заказчика, специалистов Исполнителя и иных категорий граждан, Исполнитель должен обеспечивать в ходе оказания </w:t>
      </w:r>
      <w:r>
        <w:rPr>
          <w:bCs/>
          <w:szCs w:val="24"/>
        </w:rPr>
        <w:t xml:space="preserve">У</w:t>
      </w:r>
      <w:r>
        <w:rPr>
          <w:bCs/>
          <w:szCs w:val="24"/>
        </w:rPr>
        <w:t xml:space="preserve">слуг необходимые мероприятия по охране труда, промышленной и пожарной безопасности в соответствии с требованиями нормативных правовых актов. При оказании </w:t>
      </w:r>
      <w:r>
        <w:rPr>
          <w:bCs/>
          <w:szCs w:val="24"/>
        </w:rPr>
        <w:t xml:space="preserve">У</w:t>
      </w:r>
      <w:r>
        <w:rPr>
          <w:bCs/>
          <w:szCs w:val="24"/>
        </w:rPr>
        <w:t xml:space="preserve">слуг на объектах </w:t>
      </w:r>
      <w:r>
        <w:rPr>
          <w:bCs/>
          <w:szCs w:val="24"/>
        </w:rPr>
        <w:t xml:space="preserve">И</w:t>
      </w:r>
      <w:r>
        <w:rPr>
          <w:bCs/>
          <w:szCs w:val="24"/>
        </w:rPr>
        <w:t xml:space="preserve">сполни</w:t>
      </w:r>
      <w:r>
        <w:rPr>
          <w:bCs/>
          <w:szCs w:val="24"/>
        </w:rPr>
        <w:t xml:space="preserve">телем должны быть обеспечены безопасность жизни, здоровья граждан, сохранность имущества и санитарно-гигиенические требования. Исполнитель должен исключить нахождение на объектах своих специалистов с симптомами респираторных, вирусных и прочих заболеваний.</w:t>
      </w:r>
      <w:r>
        <w:rPr>
          <w:bCs/>
          <w:szCs w:val="24"/>
        </w:rPr>
      </w:r>
    </w:p>
    <w:p w14:paraId="5E7140B3" w14:textId="77777777">
      <w:pPr>
        <w:pBdr/>
        <w:spacing/>
        <w:ind/>
        <w:rPr>
          <w:bCs/>
        </w:rPr>
      </w:pPr>
      <w:r>
        <w:rPr>
          <w:bCs/>
        </w:rPr>
      </w:r>
      <w:r>
        <w:rPr>
          <w:bCs/>
        </w:rPr>
      </w:r>
    </w:p>
    <w:p w14:paraId="79E6867B" w14:textId="253A342F"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3.1. Услуги по разработке паспорт</w:t>
      </w:r>
      <w:r>
        <w:rPr>
          <w:bCs/>
          <w:sz w:val="24"/>
          <w:szCs w:val="24"/>
        </w:rPr>
        <w:t xml:space="preserve">а</w:t>
      </w:r>
      <w:r>
        <w:rPr>
          <w:bCs/>
          <w:sz w:val="24"/>
          <w:szCs w:val="24"/>
        </w:rPr>
        <w:t xml:space="preserve"> опасных отходов</w:t>
      </w:r>
      <w:r>
        <w:rPr>
          <w:bCs/>
          <w:sz w:val="24"/>
          <w:szCs w:val="24"/>
        </w:rPr>
        <w:t xml:space="preserve">:</w:t>
      </w:r>
      <w:r>
        <w:rPr>
          <w:bCs/>
          <w:sz w:val="24"/>
          <w:szCs w:val="24"/>
        </w:rPr>
      </w:r>
    </w:p>
    <w:p w14:paraId="523584A8" w14:textId="0C251514">
      <w:pPr>
        <w:pStyle w:val="940"/>
        <w:pBdr/>
        <w:spacing/>
        <w:ind w:firstLine="567" w:left="0"/>
        <w:rPr/>
      </w:pPr>
      <w:r>
        <w:rPr>
          <w:bCs/>
        </w:rPr>
        <w:t xml:space="preserve">3.1.1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rPr>
          <w:bCs/>
        </w:rPr>
        <w:t xml:space="preserve">- п</w:t>
      </w:r>
      <w:r>
        <w:t xml:space="preserve">роведение работ по отбору проб </w:t>
      </w:r>
      <w:r/>
    </w:p>
    <w:p w14:paraId="6A2F03EF" w14:textId="75578971">
      <w:pPr>
        <w:pBdr/>
        <w:tabs>
          <w:tab w:val="left" w:leader="none" w:pos="73"/>
          <w:tab w:val="left" w:leader="none" w:pos="284"/>
          <w:tab w:val="left" w:leader="none" w:pos="851"/>
        </w:tabs>
        <w:spacing/>
        <w:ind w:firstLine="567"/>
        <w:contextualSpacing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проведение химических исследований отходов в аккредитованной специализированной лаборатории для паспортизации отходов;</w:t>
      </w:r>
      <w:r>
        <w:rPr>
          <w:sz w:val="24"/>
          <w:szCs w:val="24"/>
        </w:rPr>
      </w:r>
    </w:p>
    <w:p w14:paraId="28B6DF09" w14:textId="094F7176">
      <w:pPr>
        <w:pBdr/>
        <w:tabs>
          <w:tab w:val="left" w:leader="none" w:pos="73"/>
          <w:tab w:val="left" w:leader="none" w:pos="284"/>
          <w:tab w:val="left" w:leader="none" w:pos="851"/>
        </w:tabs>
        <w:spacing/>
        <w:ind w:firstLine="567"/>
        <w:contextualSpacing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- разработка материалов обоснования отнесения отходов к 1-4 классам опасности</w:t>
      </w:r>
      <w:r>
        <w:rPr>
          <w:sz w:val="24"/>
          <w:szCs w:val="24"/>
        </w:rPr>
      </w:r>
    </w:p>
    <w:p w14:paraId="0A9735BD" w14:textId="37DB5310">
      <w:pPr>
        <w:pBdr/>
        <w:tabs>
          <w:tab w:val="left" w:leader="none" w:pos="73"/>
          <w:tab w:val="left" w:leader="none" w:pos="284"/>
        </w:tabs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- подготовка комплекта документов и материалов паспортизации отходов в соответствии с </w:t>
      </w:r>
      <w:r>
        <w:rPr>
          <w:color w:val="000000"/>
          <w:sz w:val="24"/>
          <w:szCs w:val="24"/>
        </w:rPr>
        <w:t xml:space="preserve">Приказом Минприроды России от 08.12.2020 № 1026 «Об утверждении порядка паспортизации и типовых форм паспортов отходов I - IV классов опасности»;</w:t>
      </w:r>
      <w:r>
        <w:rPr>
          <w:sz w:val="24"/>
          <w:szCs w:val="24"/>
        </w:rPr>
      </w:r>
    </w:p>
    <w:p w14:paraId="65F5427D" w14:textId="4B2995C6">
      <w:pPr>
        <w:pBdr/>
        <w:tabs>
          <w:tab w:val="left" w:leader="none" w:pos="73"/>
          <w:tab w:val="left" w:leader="none" w:pos="284"/>
        </w:tabs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- составление паспортов отходов;</w:t>
      </w:r>
      <w:r>
        <w:rPr>
          <w:sz w:val="24"/>
          <w:szCs w:val="24"/>
        </w:rPr>
      </w:r>
    </w:p>
    <w:p w14:paraId="3A46F571" w14:textId="61CC01E0">
      <w:pPr>
        <w:pBdr/>
        <w:spacing/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3.1.2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Отбор проб должен проводиться в присутствии должностных лиц субъекта хозяйствования — собственника отходов производства;</w:t>
      </w:r>
      <w:r>
        <w:rPr>
          <w:sz w:val="24"/>
          <w:szCs w:val="24"/>
        </w:rPr>
      </w:r>
    </w:p>
    <w:p w14:paraId="4F42CCA9" w14:textId="77777777">
      <w:pPr>
        <w:pBdr/>
        <w:spacing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отбора проб выбирают с учетом характеристик объекта отбора проб, цели анализа (исследования) отходов и перечня определяемых показателей;</w:t>
      </w:r>
      <w:r>
        <w:rPr>
          <w:sz w:val="24"/>
          <w:szCs w:val="24"/>
        </w:rPr>
      </w:r>
    </w:p>
    <w:p w14:paraId="50B25CB7" w14:textId="77777777">
      <w:pPr>
        <w:pBdr/>
        <w:spacing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отбор проб производится из объектов отбора проб либо непосредственно в местах образования отходов;</w:t>
      </w:r>
      <w:r>
        <w:rPr>
          <w:sz w:val="24"/>
          <w:szCs w:val="24"/>
        </w:rPr>
      </w:r>
    </w:p>
    <w:p w14:paraId="659BB2D8" w14:textId="77777777">
      <w:pPr>
        <w:pBdr/>
        <w:spacing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перечни аппаратуры, материалов, реактивов, методик, используемых при отборе проб, должны соответствовать действующим нормативным документам;</w:t>
      </w:r>
      <w:r>
        <w:rPr>
          <w:sz w:val="24"/>
          <w:szCs w:val="24"/>
        </w:rPr>
      </w:r>
    </w:p>
    <w:p w14:paraId="2128E48F" w14:textId="77777777">
      <w:pPr>
        <w:pBdr/>
        <w:spacing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перевозка проб осуществляется любым видом транспорта, обеспечивающим сохранность проб; в процессе перевозки проб должны быть приняты все необходимые меры по предупреждению возможности их загрязнения;</w:t>
      </w:r>
      <w:r>
        <w:rPr>
          <w:sz w:val="24"/>
          <w:szCs w:val="24"/>
        </w:rPr>
      </w:r>
    </w:p>
    <w:p w14:paraId="38D4FE7E" w14:textId="77777777">
      <w:pPr>
        <w:pBdr/>
        <w:spacing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процедура отбора проб должна быть строго документирована и отражена в акте отбора проб, который оформляется на каждую пробу отдельно. Записи должны быть четкими, сделаны надежным способом, позволяющим без затруднений провести идентификацию пробы.</w:t>
      </w:r>
      <w:r>
        <w:rPr>
          <w:sz w:val="24"/>
          <w:szCs w:val="24"/>
        </w:rPr>
      </w:r>
    </w:p>
    <w:p w14:paraId="5E33F89F" w14:textId="77777777">
      <w:pPr>
        <w:pBdr/>
        <w:spacing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должны быть оказаны в соответствии с требованиями природоохранного законодательства Российской Федерации. Паспорта отходов р</w:t>
      </w:r>
      <w:r>
        <w:rPr>
          <w:sz w:val="24"/>
          <w:szCs w:val="24"/>
        </w:rPr>
        <w:t xml:space="preserve">азрабатываются и оформляются в соответствии с требованиями действующих на период разработки законодательных актов и нормативов в части охраны и рационального использования природных ресурсов, в т.ч. в области обращения с отходами производства и потребления</w:t>
      </w:r>
      <w:r>
        <w:rPr>
          <w:sz w:val="24"/>
          <w:szCs w:val="24"/>
        </w:rPr>
      </w:r>
    </w:p>
    <w:p w14:paraId="7214586F" w14:textId="5BDCA874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szCs w:val="24"/>
        </w:rPr>
      </w:pPr>
      <w:r>
        <w:rPr>
          <w:bCs/>
          <w:szCs w:val="24"/>
        </w:rPr>
        <w:t xml:space="preserve">3.1.3</w:t>
      </w:r>
      <w:r>
        <w:rPr>
          <w:bCs/>
          <w:szCs w:val="24"/>
        </w:rPr>
        <w:t xml:space="preserve">.</w:t>
      </w:r>
      <w:r>
        <w:rPr>
          <w:szCs w:val="24"/>
        </w:rPr>
        <w:t xml:space="preserve"> Расчет класса опасности отхода выполняется в соответствии с Критериями отнесения опасных отходов к классу опасности для окружающей природной среды, утвержденными Приказом Минприроды России от 15.06.2001 № 511</w:t>
      </w:r>
      <w:r>
        <w:rPr>
          <w:szCs w:val="24"/>
        </w:rPr>
      </w:r>
    </w:p>
    <w:p w14:paraId="5711BF68" w14:textId="3163B3C1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szCs w:val="24"/>
        </w:rPr>
      </w:pPr>
      <w:r>
        <w:rPr>
          <w:bCs/>
          <w:szCs w:val="24"/>
        </w:rPr>
        <w:t xml:space="preserve">3.1.4</w:t>
      </w:r>
      <w:r>
        <w:rPr>
          <w:bCs/>
          <w:szCs w:val="24"/>
        </w:rPr>
        <w:t xml:space="preserve">.</w:t>
      </w:r>
      <w:r>
        <w:rPr>
          <w:szCs w:val="24"/>
        </w:rPr>
        <w:t xml:space="preserve"> Перечень веществ, составляющих отход (компонентов отхода), и их количественное </w:t>
      </w:r>
      <w:r>
        <w:rPr>
          <w:szCs w:val="24"/>
        </w:rPr>
        <w:t xml:space="preserve">содержание определяются по составу исходного сырья и технологическим процессам его переработки или по результатам количественного химического анализа в аккредитованной лаборатории.</w:t>
      </w:r>
      <w:r>
        <w:rPr>
          <w:szCs w:val="24"/>
        </w:rPr>
      </w:r>
    </w:p>
    <w:p w14:paraId="17B722E7" w14:textId="5F02B4C3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3.1.5</w:t>
      </w:r>
      <w:r>
        <w:rPr>
          <w:bCs/>
          <w:szCs w:val="24"/>
        </w:rPr>
        <w:t xml:space="preserve">. </w:t>
      </w:r>
      <w:r>
        <w:rPr>
          <w:szCs w:val="24"/>
        </w:rPr>
        <w:t xml:space="preserve">Паспорт отходов I-IV классов опасности составляется на основании данных о составе и свойствах отходов, а также оценки их опасности в зависимости от степени негативного воздействия на окружающую среду.</w:t>
      </w:r>
      <w:r>
        <w:rPr>
          <w:bCs/>
          <w:szCs w:val="24"/>
        </w:rPr>
      </w:r>
    </w:p>
    <w:p w14:paraId="34527B0D" w14:textId="5757C550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3.1.6</w:t>
      </w:r>
      <w:r>
        <w:rPr>
          <w:bCs/>
          <w:szCs w:val="24"/>
        </w:rPr>
        <w:t xml:space="preserve">. </w:t>
      </w:r>
      <w:r>
        <w:rPr>
          <w:szCs w:val="24"/>
        </w:rPr>
        <w:t xml:space="preserve">Выполнение лабораторных исследований и анализов, должно быть произведено в аккредитованной на проведение химических количественных анализов лабораторией, составляется протокол, в котором приводится состав компонентов отхода.</w:t>
      </w:r>
      <w:r>
        <w:rPr>
          <w:bCs/>
          <w:szCs w:val="24"/>
        </w:rPr>
      </w:r>
    </w:p>
    <w:p w14:paraId="7766FEE2" w14:textId="67512714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3.1.7</w:t>
      </w:r>
      <w:r>
        <w:rPr>
          <w:bCs/>
          <w:szCs w:val="24"/>
        </w:rPr>
        <w:t xml:space="preserve">. Перечень для разработки паспорт</w:t>
      </w:r>
      <w:r>
        <w:rPr>
          <w:bCs/>
          <w:szCs w:val="24"/>
        </w:rPr>
        <w:t xml:space="preserve">а</w:t>
      </w:r>
      <w:r>
        <w:rPr>
          <w:bCs/>
          <w:szCs w:val="24"/>
        </w:rPr>
        <w:t xml:space="preserve"> опасных отходов</w:t>
      </w:r>
      <w:r>
        <w:rPr>
          <w:bCs/>
          <w:szCs w:val="24"/>
        </w:rPr>
      </w:r>
    </w:p>
    <w:p w14:paraId="66549DF2" w14:textId="77777777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  <w:t xml:space="preserve">Разработка паспортов опасных отходов:</w:t>
      </w:r>
      <w:r>
        <w:rPr>
          <w:bCs/>
          <w:szCs w:val="24"/>
        </w:rPr>
      </w:r>
    </w:p>
    <w:p w14:paraId="573C3A62" w14:textId="77777777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</w:r>
      <w:r>
        <w:rPr>
          <w:bCs/>
          <w:szCs w:val="24"/>
        </w:rPr>
      </w:r>
    </w:p>
    <w:tbl>
      <w:tblPr>
        <w:tblInd w:w="137" w:type="dxa"/>
        <w:tblW w:w="9923" w:type="dxa"/>
        <w:tblCellMar>
          <w:left w:w="85" w:type="dxa"/>
          <w:right w:w="85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58"/>
        <w:gridCol w:w="8207"/>
        <w:gridCol w:w="858"/>
      </w:tblGrid>
      <w:tr>
        <w:trPr>
          <w:trHeight w:val="300"/>
        </w:trPr>
        <w:tc>
          <w:tcPr>
            <w:tcBorders/>
            <w:tcW w:w="848" w:type="dxa"/>
            <w:vAlign w:val="bottom"/>
            <w:noWrap/>
          </w:tcPr>
          <w:p w14:paraId="3C98A9E7" w14:textId="77777777">
            <w:pPr>
              <w:pStyle w:val="810"/>
              <w:numPr>
                <w:ilvl w:val="2"/>
                <w:numId w:val="0"/>
              </w:numPr>
              <w:pBdr/>
              <w:tabs>
                <w:tab w:val="num" w:leader="none" w:pos="227"/>
                <w:tab w:val="num" w:leader="none" w:pos="1080"/>
              </w:tabs>
              <w:spacing/>
              <w:ind w:firstLine="567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</w:p>
        </w:tc>
        <w:tc>
          <w:tcPr>
            <w:tcBorders/>
            <w:tcW w:w="8217" w:type="dxa"/>
            <w:vAlign w:val="center"/>
          </w:tcPr>
          <w:p w14:paraId="47BAD6C3" w14:textId="05FBA29D">
            <w:pPr>
              <w:pStyle w:val="810"/>
              <w:numPr>
                <w:ilvl w:val="2"/>
                <w:numId w:val="0"/>
              </w:numPr>
              <w:pBdr/>
              <w:tabs>
                <w:tab w:val="num" w:leader="none" w:pos="227"/>
                <w:tab w:val="num" w:leader="none" w:pos="1080"/>
              </w:tabs>
              <w:spacing/>
              <w:ind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Огнетушители самосрабатывающие порошковые, утратившие потребительские свойства</w:t>
            </w:r>
            <w:r>
              <w:rPr>
                <w:bCs/>
                <w:szCs w:val="24"/>
              </w:rPr>
            </w:r>
          </w:p>
        </w:tc>
        <w:tc>
          <w:tcPr>
            <w:tcBorders/>
            <w:tcW w:w="858" w:type="dxa"/>
            <w:vAlign w:val="center"/>
            <w:noWrap/>
          </w:tcPr>
          <w:p w14:paraId="65CDDA7E" w14:textId="4D9E9C79">
            <w:pPr>
              <w:pStyle w:val="810"/>
              <w:numPr>
                <w:ilvl w:val="2"/>
                <w:numId w:val="0"/>
              </w:numPr>
              <w:pBdr/>
              <w:tabs>
                <w:tab w:val="num" w:leader="none" w:pos="227"/>
                <w:tab w:val="num" w:leader="none" w:pos="1080"/>
              </w:tabs>
              <w:spacing/>
              <w:ind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</w:t>
            </w:r>
            <w:r>
              <w:rPr>
                <w:bCs/>
                <w:szCs w:val="24"/>
              </w:rPr>
            </w:r>
          </w:p>
        </w:tc>
      </w:tr>
    </w:tbl>
    <w:p w14:paraId="4F11AC58" w14:textId="77777777">
      <w:pPr>
        <w:pBdr/>
        <w:spacing/>
        <w:ind w:firstLine="6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14F4DE59" w14:textId="0674EF6C">
      <w:pPr>
        <w:pBdr/>
        <w:spacing/>
        <w:ind w:firstLine="6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3.1.8</w:t>
      </w:r>
      <w:r>
        <w:rPr>
          <w:bCs/>
          <w:sz w:val="24"/>
          <w:szCs w:val="24"/>
        </w:rPr>
        <w:t xml:space="preserve">. По окончанию работ, Исполнитель обязуется передать Заказчику:</w:t>
      </w:r>
      <w:r>
        <w:rPr>
          <w:bCs/>
          <w:sz w:val="24"/>
          <w:szCs w:val="24"/>
        </w:rPr>
      </w:r>
    </w:p>
    <w:p w14:paraId="1102CB76" w14:textId="6505555F">
      <w:pPr>
        <w:pBdr/>
        <w:spacing/>
        <w:ind w:firstLine="635"/>
        <w:jc w:val="both"/>
        <w:rPr>
          <w:bCs/>
          <w:sz w:val="24"/>
          <w:szCs w:val="24"/>
        </w:rPr>
      </w:pPr>
      <w:r/>
      <w:bookmarkStart w:id="3" w:name="_Hlk46405232"/>
      <w:r>
        <w:rPr>
          <w:bCs/>
          <w:sz w:val="24"/>
          <w:szCs w:val="24"/>
        </w:rPr>
        <w:t xml:space="preserve">–оригинал</w:t>
      </w:r>
      <w:r>
        <w:rPr>
          <w:bCs/>
          <w:sz w:val="24"/>
          <w:szCs w:val="24"/>
        </w:rPr>
        <w:t xml:space="preserve">ы</w:t>
      </w:r>
      <w:r>
        <w:rPr>
          <w:bCs/>
          <w:sz w:val="24"/>
          <w:szCs w:val="24"/>
        </w:rPr>
        <w:t xml:space="preserve"> паспортов отходов </w:t>
      </w:r>
      <w:r>
        <w:rPr>
          <w:bCs/>
          <w:sz w:val="24"/>
          <w:szCs w:val="24"/>
          <w:lang w:val="en-US"/>
        </w:rPr>
        <w:t xml:space="preserve">I</w:t>
      </w:r>
      <w:r>
        <w:rPr>
          <w:bCs/>
          <w:sz w:val="24"/>
          <w:szCs w:val="24"/>
        </w:rPr>
        <w:t xml:space="preserve">-</w:t>
      </w:r>
      <w:r>
        <w:rPr>
          <w:bCs/>
          <w:sz w:val="24"/>
          <w:szCs w:val="24"/>
          <w:lang w:val="en-US"/>
        </w:rPr>
        <w:t xml:space="preserve">IV</w:t>
      </w:r>
      <w:r>
        <w:rPr>
          <w:bCs/>
          <w:sz w:val="24"/>
          <w:szCs w:val="24"/>
        </w:rPr>
        <w:t xml:space="preserve"> класса опасности, протоколов оценки морфологического состава отходов, протоколов биотестирования отходов, иных материалов, подтверждающих класс опасности отходов</w:t>
      </w:r>
      <w:bookmarkEnd w:id="3"/>
      <w:r>
        <w:rPr>
          <w:bCs/>
          <w:sz w:val="24"/>
          <w:szCs w:val="24"/>
        </w:rPr>
        <w:t xml:space="preserve">, на бумажном носителе в 1 экз., и по 1 экз. в электронном виде в форматах pdf;. </w:t>
      </w:r>
      <w:r>
        <w:rPr>
          <w:bCs/>
          <w:sz w:val="24"/>
          <w:szCs w:val="24"/>
        </w:rPr>
      </w:r>
    </w:p>
    <w:p w14:paraId="33441A27" w14:textId="77777777">
      <w:pPr>
        <w:pBdr/>
        <w:spacing/>
        <w:ind w:firstLine="6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Электронные версии документов должны полностью соответствовать оригиналу.</w:t>
      </w:r>
      <w:r>
        <w:rPr>
          <w:bCs/>
          <w:sz w:val="24"/>
          <w:szCs w:val="24"/>
        </w:rPr>
      </w:r>
    </w:p>
    <w:p w14:paraId="56AC0B0E" w14:textId="6F788EDA">
      <w:pPr>
        <w:widowControl w:val="true"/>
        <w:pBdr/>
        <w:tabs>
          <w:tab w:val="left" w:leader="none" w:pos="1134"/>
        </w:tabs>
        <w:spacing/>
        <w:ind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Вся документация должна быть на русском языке.</w:t>
      </w:r>
      <w:r>
        <w:rPr>
          <w:sz w:val="24"/>
          <w:szCs w:val="24"/>
        </w:rPr>
      </w:r>
    </w:p>
    <w:p w14:paraId="5F2B62B1" w14:textId="67A08AAC">
      <w:pPr>
        <w:pStyle w:val="810"/>
        <w:numPr>
          <w:ilvl w:val="2"/>
          <w:numId w:val="0"/>
        </w:numPr>
        <w:pBdr/>
        <w:tabs>
          <w:tab w:val="num" w:leader="none" w:pos="227"/>
          <w:tab w:val="num" w:leader="none" w:pos="1080"/>
        </w:tabs>
        <w:spacing/>
        <w:ind w:firstLine="567"/>
        <w:rPr>
          <w:bCs/>
          <w:szCs w:val="24"/>
        </w:rPr>
      </w:pPr>
      <w:r>
        <w:rPr>
          <w:bCs/>
          <w:szCs w:val="24"/>
        </w:rPr>
      </w:r>
      <w:r>
        <w:rPr>
          <w:bCs/>
          <w:szCs w:val="24"/>
        </w:rPr>
      </w:r>
    </w:p>
    <w:p w14:paraId="6424AE2C" w14:textId="27F96FB3">
      <w:pPr>
        <w:pBdr/>
        <w:spacing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</w:t>
      </w:r>
      <w:r>
        <w:rPr>
          <w:bCs/>
          <w:sz w:val="24"/>
          <w:szCs w:val="24"/>
        </w:rPr>
        <w:t xml:space="preserve">. Требования к качеству и безопасности услуг</w:t>
      </w:r>
      <w:r>
        <w:rPr>
          <w:bCs/>
          <w:sz w:val="24"/>
          <w:szCs w:val="24"/>
        </w:rPr>
      </w:r>
    </w:p>
    <w:p w14:paraId="5FBD27DA" w14:textId="77777777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0A586331" w14:textId="7DC6390E">
      <w:pPr>
        <w:pBdr/>
        <w:tabs>
          <w:tab w:val="left" w:leader="none" w:pos="993"/>
        </w:tabs>
        <w:spacing/>
        <w:ind w:firstLine="567"/>
        <w:jc w:val="both"/>
        <w:outlineLvl w:val="2"/>
        <w:rPr>
          <w:rFonts w:eastAsia="Courier New"/>
          <w:bCs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4</w:t>
      </w:r>
      <w:r>
        <w:rPr>
          <w:bCs/>
          <w:sz w:val="24"/>
          <w:szCs w:val="24"/>
        </w:rPr>
        <w:t xml:space="preserve">.1. </w:t>
      </w:r>
      <w:r>
        <w:rPr>
          <w:rFonts w:eastAsia="Courier New"/>
          <w:bCs/>
          <w:color w:val="000000"/>
          <w:sz w:val="24"/>
          <w:szCs w:val="24"/>
          <w:lang w:bidi="ru-RU"/>
        </w:rPr>
        <w:t xml:space="preserve">Услуги должны быть оказаны в соответствии с требованиями нормативных и технических правовых актов в области оказываемых услуг, действующих на территории Российской Федерации, в том числе:</w:t>
      </w:r>
      <w:r>
        <w:rPr>
          <w:rFonts w:eastAsia="Courier New"/>
          <w:bCs/>
          <w:color w:val="000000"/>
          <w:sz w:val="24"/>
          <w:szCs w:val="24"/>
          <w:lang w:bidi="ru-RU"/>
        </w:rPr>
      </w:r>
    </w:p>
    <w:p w14:paraId="68D6E0A5" w14:textId="6F82DCAA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</w:t>
      </w:r>
      <w:r>
        <w:rPr>
          <w:bCs/>
          <w:sz w:val="24"/>
          <w:szCs w:val="24"/>
        </w:rPr>
        <w:tab/>
        <w:t xml:space="preserve">Федеральный закон от 24.06.1998 № 89-ФЗ «Об отходах производства и потребления»;</w:t>
      </w:r>
      <w:r>
        <w:rPr>
          <w:bCs/>
          <w:sz w:val="24"/>
          <w:szCs w:val="24"/>
        </w:rPr>
      </w:r>
    </w:p>
    <w:p w14:paraId="16750EC2" w14:textId="25E29DF8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</w:t>
      </w:r>
      <w:r>
        <w:rPr>
          <w:bCs/>
          <w:sz w:val="24"/>
          <w:szCs w:val="24"/>
        </w:rPr>
        <w:tab/>
        <w:t xml:space="preserve">Федеральный закон от 26.03.1998 № 41-ФЗ “О драгоценных металлах и драгоценных камнях;</w:t>
      </w:r>
      <w:r>
        <w:rPr>
          <w:bCs/>
          <w:sz w:val="24"/>
          <w:szCs w:val="24"/>
        </w:rPr>
      </w:r>
    </w:p>
    <w:p w14:paraId="23C3E2C6" w14:textId="13D2D5FB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</w:t>
      </w:r>
      <w:r>
        <w:rPr>
          <w:bCs/>
          <w:sz w:val="24"/>
          <w:szCs w:val="24"/>
        </w:rPr>
        <w:tab/>
        <w:t xml:space="preserve">Федеральный закон от 30.03.1999 № 52-ФЗ «О санитарно-эпидемиологическом благополучии населения»;</w:t>
      </w:r>
      <w:r>
        <w:rPr>
          <w:bCs/>
          <w:sz w:val="24"/>
          <w:szCs w:val="24"/>
        </w:rPr>
      </w:r>
    </w:p>
    <w:p w14:paraId="3998F4F7" w14:textId="77777777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</w:t>
      </w:r>
      <w:r>
        <w:rPr>
          <w:bCs/>
          <w:sz w:val="24"/>
          <w:szCs w:val="24"/>
        </w:rPr>
        <w:tab/>
        <w:t xml:space="preserve">Федеральный закон от 10.01.2002 № 7-ФЗ «Об охране окружающей среды»</w:t>
      </w:r>
      <w:r>
        <w:rPr>
          <w:bCs/>
          <w:sz w:val="24"/>
          <w:szCs w:val="24"/>
        </w:rPr>
        <w:t xml:space="preserve">;</w:t>
      </w:r>
      <w:r>
        <w:rPr>
          <w:bCs/>
          <w:sz w:val="24"/>
          <w:szCs w:val="24"/>
        </w:rPr>
      </w:r>
    </w:p>
    <w:p w14:paraId="4FC8C448" w14:textId="77777777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Федеральным законом от 26.03.1998 № 41-ФЗ «О драгоценных металлах и драгоценных камнях»;</w:t>
      </w:r>
      <w:r>
        <w:rPr>
          <w:bCs/>
          <w:sz w:val="24"/>
          <w:szCs w:val="24"/>
        </w:rPr>
      </w:r>
    </w:p>
    <w:p w14:paraId="641EE974" w14:textId="46723CBE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Федеральным законом от 04.05.2011 № 99-ФЗ «О лицензировании отдельных видов деятельности»;</w:t>
      </w:r>
      <w:r>
        <w:rPr>
          <w:bCs/>
          <w:sz w:val="24"/>
          <w:szCs w:val="24"/>
        </w:rPr>
      </w:r>
    </w:p>
    <w:p w14:paraId="41B26D5A" w14:textId="77777777">
      <w:pPr>
        <w:pStyle w:val="895"/>
        <w:pBdr/>
        <w:spacing/>
        <w:ind w:firstLine="539"/>
        <w:rPr>
          <w:rFonts w:eastAsia="Courier New"/>
          <w:bCs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bCs/>
          <w:sz w:val="24"/>
          <w:szCs w:val="24"/>
          <w:lang w:bidi="ru-RU"/>
        </w:rPr>
        <w:t xml:space="preserve">- Федеральным законом от 26.06.2008 N 102-ФЗ «Об обеспечении единства измерений»; проведение испытаний и определение компонентного состава отходов должны быть выполнены в аккредитованных испытательных лабораториях (центрах);</w:t>
      </w:r>
      <w:r>
        <w:rPr>
          <w:rFonts w:eastAsia="Courier New"/>
          <w:bCs/>
          <w:sz w:val="24"/>
          <w:szCs w:val="24"/>
          <w:lang w:bidi="ru-RU"/>
        </w:rPr>
      </w:r>
    </w:p>
    <w:p w14:paraId="10EEE52E" w14:textId="77777777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постановлением Правительства Российской Федерации от 28.09.2000 № 731 «Об утверждении Правил учета и хранения драгоценных металлов, драгоценных камней и продукции из них, а также ведения соответствующей отчетности»;</w:t>
      </w:r>
      <w:r>
        <w:rPr>
          <w:bCs/>
          <w:sz w:val="24"/>
          <w:szCs w:val="24"/>
        </w:rPr>
      </w:r>
    </w:p>
    <w:p w14:paraId="5F28AAD3" w14:textId="77777777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постановление</w:t>
      </w:r>
      <w:r>
        <w:rPr>
          <w:bCs/>
          <w:sz w:val="24"/>
          <w:szCs w:val="24"/>
        </w:rPr>
        <w:t xml:space="preserve">м Правительства Российской Федерации от 17.08.1998 № 972 «Об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металлов» (далее – постановление № 972);</w:t>
      </w:r>
      <w:r>
        <w:rPr>
          <w:bCs/>
          <w:sz w:val="24"/>
          <w:szCs w:val="24"/>
        </w:rPr>
      </w:r>
    </w:p>
    <w:p w14:paraId="27EE1548" w14:textId="22C542F5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 приказом Минфина России от 09.12.2016 № 231н «Об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обращении»;</w:t>
      </w:r>
      <w:r>
        <w:rPr>
          <w:bCs/>
          <w:sz w:val="24"/>
          <w:szCs w:val="24"/>
        </w:rPr>
      </w:r>
    </w:p>
    <w:p w14:paraId="73B33422" w14:textId="77777777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приказом Росприроднадзора от 22.05.2017 № 242 «Об утверждении Федерального классификационного каталога отходов»;</w:t>
      </w:r>
      <w:r>
        <w:rPr>
          <w:bCs/>
          <w:sz w:val="24"/>
          <w:szCs w:val="24"/>
        </w:rPr>
      </w:r>
    </w:p>
    <w:p w14:paraId="3CE3F968" w14:textId="77777777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-Постановление Правительства РФ № 2290 от 26.12.2020 г. «О лицензировании деятельности по сбору, транспортированию, обработке, утилизации, обезвреживанию, размещению отходов I - IV классов опасности»;</w:t>
      </w:r>
      <w:r>
        <w:rPr>
          <w:bCs/>
          <w:sz w:val="24"/>
          <w:szCs w:val="24"/>
        </w:rPr>
      </w:r>
    </w:p>
    <w:p w14:paraId="10E3EAC5" w14:textId="77777777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«ГОСТ Р 55102-2012. Национальный станд</w:t>
      </w:r>
      <w:r>
        <w:rPr>
          <w:bCs/>
          <w:sz w:val="24"/>
          <w:szCs w:val="24"/>
        </w:rPr>
        <w:t xml:space="preserve">арт Российской Федерации. Ресурсосбережение. Обращение с отходами. Руководство по безопасному сбору, хранению, транспортированию и разборке отработавшего электротехнического и электронного оборудования, за исключением ртутьсодержащих устройств и приборов»;</w:t>
      </w:r>
      <w:r>
        <w:rPr>
          <w:bCs/>
          <w:sz w:val="24"/>
          <w:szCs w:val="24"/>
        </w:rPr>
      </w:r>
    </w:p>
    <w:p w14:paraId="2CDF858C" w14:textId="25713D7B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«ГОСТ Р 52108-2003. Национальный стандарт Российской Федерации. Ресурсосбережение. Обращение с отходами. Основные положения».</w:t>
      </w:r>
      <w:r>
        <w:rPr>
          <w:bCs/>
          <w:sz w:val="24"/>
          <w:szCs w:val="24"/>
        </w:rPr>
      </w:r>
    </w:p>
    <w:p w14:paraId="38A17074" w14:textId="77777777">
      <w:pPr>
        <w:pBdr/>
        <w:tabs>
          <w:tab w:val="left" w:leader="none" w:pos="567"/>
        </w:tabs>
        <w:spacing/>
        <w:ind w:firstLine="709"/>
        <w:jc w:val="both"/>
        <w:rPr>
          <w:rFonts w:eastAsia="Courier New"/>
          <w:bCs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bCs/>
          <w:color w:val="000000"/>
          <w:sz w:val="24"/>
          <w:szCs w:val="24"/>
          <w:lang w:bidi="ru-RU"/>
        </w:rPr>
        <w:t xml:space="preserve">-</w:t>
      </w:r>
      <w:r>
        <w:rPr>
          <w:bCs/>
          <w:color w:val="000000"/>
          <w:sz w:val="24"/>
          <w:szCs w:val="24"/>
          <w:lang w:bidi="ru-RU"/>
        </w:rPr>
        <w:t xml:space="preserve">ГОСТ 30772-2001. Межгосударственный стандарт. Ресурсосбережение. Обращение с отходами. Термины и определения»;</w:t>
      </w:r>
      <w:r>
        <w:rPr>
          <w:rFonts w:eastAsia="Courier New"/>
          <w:bCs/>
          <w:color w:val="000000"/>
          <w:sz w:val="24"/>
          <w:szCs w:val="24"/>
          <w:lang w:bidi="ru-RU"/>
        </w:rPr>
      </w:r>
    </w:p>
    <w:p w14:paraId="3A35D58D" w14:textId="77777777">
      <w:pPr>
        <w:pBdr/>
        <w:tabs>
          <w:tab w:val="left" w:leader="none" w:pos="567"/>
        </w:tabs>
        <w:spacing/>
        <w:ind w:firstLine="567"/>
        <w:contextualSpacing w:val="true"/>
        <w:jc w:val="both"/>
        <w:rPr>
          <w:rFonts w:eastAsia="Courier New"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color w:val="000000"/>
          <w:sz w:val="24"/>
          <w:szCs w:val="24"/>
          <w:lang w:bidi="ru-RU"/>
        </w:rPr>
        <w:t xml:space="preserve">-</w:t>
      </w:r>
      <w:r>
        <w:rPr>
          <w:color w:val="000000"/>
          <w:spacing w:val="-6"/>
          <w:sz w:val="24"/>
          <w:szCs w:val="24"/>
          <w:lang w:eastAsia="ar-SA" w:bidi="ru-RU"/>
        </w:rPr>
        <w:t xml:space="preserve">ГОСТ Р 51769-2001 «</w:t>
      </w:r>
      <w:r>
        <w:rPr>
          <w:rFonts w:eastAsia="Courier New"/>
          <w:color w:val="000000"/>
          <w:sz w:val="24"/>
          <w:szCs w:val="24"/>
          <w:lang w:bidi="ru-RU"/>
        </w:rPr>
        <w:t xml:space="preserve">Ресурсосбережение. Обращение с отходами. Документирование и регулирование деятельности по обращению с отходами производства и потребления. Основные положения</w:t>
      </w:r>
      <w:r>
        <w:rPr>
          <w:color w:val="000000"/>
          <w:spacing w:val="-6"/>
          <w:sz w:val="24"/>
          <w:szCs w:val="24"/>
          <w:lang w:eastAsia="ar-SA" w:bidi="ru-RU"/>
        </w:rPr>
        <w:t xml:space="preserve">»</w:t>
      </w:r>
      <w:r>
        <w:rPr>
          <w:rFonts w:eastAsia="Courier New"/>
          <w:color w:val="000000"/>
          <w:sz w:val="24"/>
          <w:szCs w:val="24"/>
          <w:lang w:bidi="ru-RU"/>
        </w:rPr>
        <w:t xml:space="preserve">;</w:t>
      </w:r>
      <w:r>
        <w:rPr>
          <w:rFonts w:eastAsia="Courier New"/>
          <w:color w:val="000000"/>
          <w:sz w:val="24"/>
          <w:szCs w:val="24"/>
          <w:lang w:bidi="ru-RU"/>
        </w:rPr>
      </w:r>
    </w:p>
    <w:p w14:paraId="2C1D67A5" w14:textId="77777777">
      <w:pPr>
        <w:pBdr/>
        <w:tabs>
          <w:tab w:val="left" w:leader="none" w:pos="567"/>
        </w:tabs>
        <w:spacing/>
        <w:ind w:firstLine="709"/>
        <w:contextualSpacing w:val="true"/>
        <w:jc w:val="both"/>
        <w:rPr>
          <w:rFonts w:eastAsia="Courier New"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color w:val="000000"/>
          <w:sz w:val="24"/>
          <w:szCs w:val="24"/>
          <w:lang w:bidi="ru-RU"/>
        </w:rPr>
        <w:t xml:space="preserve">Распоряжение Правительства РФ от 25.07.2017 № 1589-р «Об утверждении перечня видов отходов производства и потребления, в состав которых входят полезные компоненты, захоронение которых запрещается»;</w:t>
      </w:r>
      <w:r>
        <w:rPr>
          <w:rFonts w:eastAsia="Courier New"/>
          <w:color w:val="000000"/>
          <w:sz w:val="24"/>
          <w:szCs w:val="24"/>
          <w:lang w:bidi="ru-RU"/>
        </w:rPr>
      </w:r>
    </w:p>
    <w:p w14:paraId="6B09E313" w14:textId="77777777">
      <w:pPr>
        <w:pBdr/>
        <w:tabs>
          <w:tab w:val="left" w:leader="none" w:pos="567"/>
        </w:tabs>
        <w:spacing/>
        <w:ind w:firstLine="709"/>
        <w:contextualSpacing w:val="true"/>
        <w:jc w:val="both"/>
        <w:rPr>
          <w:rFonts w:eastAsia="Courier New"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color w:val="000000"/>
          <w:sz w:val="24"/>
          <w:szCs w:val="24"/>
          <w:lang w:bidi="ru-RU"/>
        </w:rPr>
        <w:t xml:space="preserve">-Федеральный классификационный каталог отходов (ФККО), утвержденный приказом Федеральной службы по надзору в сфере природопользования от 22.05.2017 № 242;</w:t>
      </w:r>
      <w:r>
        <w:rPr>
          <w:rFonts w:eastAsia="Courier New"/>
          <w:color w:val="000000"/>
          <w:sz w:val="24"/>
          <w:szCs w:val="24"/>
          <w:lang w:bidi="ru-RU"/>
        </w:rPr>
      </w:r>
    </w:p>
    <w:p w14:paraId="70B362C9" w14:textId="77777777">
      <w:pPr>
        <w:pBdr/>
        <w:tabs>
          <w:tab w:val="left" w:leader="none" w:pos="567"/>
        </w:tabs>
        <w:spacing/>
        <w:ind w:firstLine="709"/>
        <w:jc w:val="both"/>
        <w:rPr>
          <w:bCs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bCs/>
          <w:color w:val="000000"/>
          <w:sz w:val="24"/>
          <w:szCs w:val="24"/>
          <w:lang w:bidi="ru-RU"/>
        </w:rPr>
        <w:t xml:space="preserve">-</w:t>
      </w:r>
      <w:r>
        <w:rPr>
          <w:bCs/>
          <w:color w:val="000000"/>
          <w:sz w:val="24"/>
          <w:szCs w:val="24"/>
          <w:lang w:bidi="ru-RU"/>
        </w:rPr>
        <w:t xml:space="preserve">Приказ Министерства природных ресурсов и экологии Российской Федерации от 11.06.2021 № 399 «Об утверждении требований при обращении с группами однородных отходов I - V классов опасности»;</w:t>
      </w:r>
      <w:r>
        <w:rPr>
          <w:bCs/>
          <w:color w:val="000000"/>
          <w:sz w:val="24"/>
          <w:szCs w:val="24"/>
          <w:lang w:bidi="ru-RU"/>
        </w:rPr>
      </w:r>
    </w:p>
    <w:p w14:paraId="1C5A7D6A" w14:textId="77777777">
      <w:pPr>
        <w:pBdr/>
        <w:tabs>
          <w:tab w:val="left" w:leader="none" w:pos="567"/>
        </w:tabs>
        <w:spacing/>
        <w:ind w:firstLine="709"/>
        <w:jc w:val="both"/>
        <w:rPr>
          <w:rFonts w:eastAsia="Courier New"/>
          <w:bCs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bCs/>
          <w:color w:val="000000"/>
          <w:sz w:val="24"/>
          <w:szCs w:val="24"/>
          <w:lang w:bidi="ru-RU"/>
        </w:rPr>
        <w:t xml:space="preserve">Приказ Министерства природных ресурсов и экологии Российской Федерации от 31.03.2025 № 158 «Об утверждении Критериев отнесения отходов к I-V классам опасности по степени негативного воздействия на окружающую среду»;</w:t>
      </w:r>
      <w:r>
        <w:rPr>
          <w:rFonts w:eastAsia="Courier New"/>
          <w:bCs/>
          <w:color w:val="000000"/>
          <w:sz w:val="24"/>
          <w:szCs w:val="24"/>
          <w:lang w:bidi="ru-RU"/>
        </w:rPr>
      </w:r>
    </w:p>
    <w:p w14:paraId="207D1A22" w14:textId="350F1BFC">
      <w:pPr>
        <w:pBdr/>
        <w:tabs>
          <w:tab w:val="left" w:leader="none" w:pos="567"/>
        </w:tabs>
        <w:spacing/>
        <w:ind w:firstLine="709"/>
        <w:jc w:val="both"/>
        <w:rPr>
          <w:rFonts w:eastAsia="Courier New"/>
          <w:bCs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bCs/>
          <w:color w:val="000000"/>
          <w:sz w:val="24"/>
          <w:szCs w:val="24"/>
          <w:lang w:bidi="ru-RU"/>
        </w:rPr>
        <w:t xml:space="preserve">Приказ Министерства природных ресурсов и экологии Российской Федерации от 02.04.2025 № 167 «Об утверждении Порядка ведения государственного кадастра отходов производства и потребления» (Зарегистрировано в Минюсте России 22.05.2025 N 82279);</w:t>
      </w:r>
      <w:r>
        <w:rPr>
          <w:rFonts w:eastAsia="Courier New"/>
          <w:bCs/>
          <w:color w:val="000000"/>
          <w:sz w:val="24"/>
          <w:szCs w:val="24"/>
          <w:lang w:bidi="ru-RU"/>
        </w:rPr>
      </w:r>
    </w:p>
    <w:p w14:paraId="23F472FE" w14:textId="77777777">
      <w:pPr>
        <w:pBdr/>
        <w:tabs>
          <w:tab w:val="left" w:leader="none" w:pos="567"/>
        </w:tabs>
        <w:spacing/>
        <w:ind w:firstLine="709"/>
        <w:jc w:val="both"/>
        <w:rPr>
          <w:rFonts w:eastAsia="Courier New"/>
          <w:bCs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bCs/>
          <w:color w:val="000000"/>
          <w:sz w:val="24"/>
          <w:szCs w:val="24"/>
          <w:lang w:bidi="ru-RU"/>
        </w:rPr>
        <w:t xml:space="preserve">-Приказ Минприроды России от 08.12.2020 № 1027 «Об утверждении порядка подтверждения отнесения отходов I - V классов опасности к конкретному классу опасности» (Зарегистрировано в Минюсте России 25.12.2020 регистрационный № 61833);</w:t>
      </w:r>
      <w:r>
        <w:rPr>
          <w:rFonts w:eastAsia="Courier New"/>
          <w:bCs/>
          <w:color w:val="000000"/>
          <w:sz w:val="24"/>
          <w:szCs w:val="24"/>
          <w:lang w:bidi="ru-RU"/>
        </w:rPr>
      </w:r>
    </w:p>
    <w:p w14:paraId="64DA25C8" w14:textId="77777777">
      <w:pPr>
        <w:pBdr/>
        <w:tabs>
          <w:tab w:val="left" w:leader="none" w:pos="567"/>
        </w:tabs>
        <w:spacing/>
        <w:ind w:firstLine="709"/>
        <w:jc w:val="both"/>
        <w:rPr>
          <w:rFonts w:eastAsia="Courier New"/>
          <w:bCs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bCs/>
          <w:color w:val="000000"/>
          <w:sz w:val="24"/>
          <w:szCs w:val="24"/>
          <w:lang w:bidi="ru-RU"/>
        </w:rPr>
        <w:t xml:space="preserve">-Приказ Минприроды России от 08.12.2020 № 1029 «Об утверждении порядка разработки и утверждения нормативов образования отходов и лимитов на их размещение» (Зарегистрировано в Минюсте России 25.12.2020 регистрационный № 61834);</w:t>
      </w:r>
      <w:r>
        <w:rPr>
          <w:rFonts w:eastAsia="Courier New"/>
          <w:bCs/>
          <w:color w:val="000000"/>
          <w:sz w:val="24"/>
          <w:szCs w:val="24"/>
          <w:lang w:bidi="ru-RU"/>
        </w:rPr>
      </w:r>
    </w:p>
    <w:p w14:paraId="536F7B37" w14:textId="77777777">
      <w:pPr>
        <w:pBdr/>
        <w:tabs>
          <w:tab w:val="left" w:leader="none" w:pos="567"/>
        </w:tabs>
        <w:spacing/>
        <w:ind w:firstLine="709"/>
        <w:jc w:val="both"/>
        <w:rPr>
          <w:rFonts w:eastAsia="Courier New"/>
          <w:bCs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bCs/>
          <w:color w:val="000000"/>
          <w:sz w:val="24"/>
          <w:szCs w:val="24"/>
          <w:lang w:bidi="ru-RU"/>
        </w:rPr>
        <w:t xml:space="preserve">-Приказ Министерства природных ресурсов и экологии Российской Федерации от 7 декабря 2020 года № 1021 «Об утверждении методических указаний по разработке проектов нормативов образования отходов и лимитов на их размещение»;</w:t>
      </w:r>
      <w:r>
        <w:rPr>
          <w:rFonts w:eastAsia="Courier New"/>
          <w:bCs/>
          <w:color w:val="000000"/>
          <w:sz w:val="24"/>
          <w:szCs w:val="24"/>
          <w:lang w:bidi="ru-RU"/>
        </w:rPr>
      </w:r>
    </w:p>
    <w:p w14:paraId="524BF0B5" w14:textId="77777777">
      <w:pPr>
        <w:pBdr/>
        <w:tabs>
          <w:tab w:val="left" w:leader="none" w:pos="567"/>
        </w:tabs>
        <w:spacing/>
        <w:ind w:firstLine="567"/>
        <w:jc w:val="both"/>
        <w:rPr>
          <w:bCs/>
          <w:color w:val="000000"/>
          <w:sz w:val="24"/>
          <w:szCs w:val="24"/>
          <w:lang w:bidi="ru-RU"/>
        </w:rPr>
      </w:pPr>
      <w:r>
        <w:rPr>
          <w:bCs/>
          <w:sz w:val="24"/>
          <w:szCs w:val="24"/>
        </w:rPr>
        <w:t xml:space="preserve">- </w:t>
      </w:r>
      <w:r>
        <w:rPr>
          <w:rFonts w:eastAsia="Courier New"/>
          <w:bCs/>
          <w:color w:val="000000"/>
          <w:sz w:val="24"/>
          <w:szCs w:val="24"/>
          <w:lang w:bidi="ru-RU"/>
        </w:rPr>
        <w:t xml:space="preserve">-</w:t>
      </w:r>
      <w:r>
        <w:rPr>
          <w:bCs/>
          <w:color w:val="000000"/>
          <w:sz w:val="24"/>
          <w:szCs w:val="24"/>
          <w:lang w:bidi="ru-RU"/>
        </w:rPr>
        <w:t xml:space="preserve">СанПиН 2.1.3684-21 «Санитарно-эпидемиологические требования к содержанию территорий городских и сельских поселе</w:t>
      </w:r>
      <w:r>
        <w:rPr>
          <w:bCs/>
          <w:color w:val="000000"/>
          <w:sz w:val="24"/>
          <w:szCs w:val="24"/>
          <w:lang w:bidi="ru-RU"/>
        </w:rPr>
        <w:t xml:space="preserve">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</w:t>
      </w:r>
      <w:r>
        <w:rPr>
          <w:bCs/>
          <w:color w:val="000000"/>
          <w:sz w:val="24"/>
          <w:szCs w:val="24"/>
          <w:lang w:bidi="ru-RU"/>
        </w:rPr>
      </w:r>
    </w:p>
    <w:p w14:paraId="465E3B93" w14:textId="77777777">
      <w:pPr>
        <w:pBdr/>
        <w:tabs>
          <w:tab w:val="left" w:leader="none" w:pos="567"/>
        </w:tabs>
        <w:spacing/>
        <w:ind w:firstLine="567"/>
        <w:jc w:val="both"/>
        <w:rPr>
          <w:rFonts w:eastAsia="Courier New"/>
          <w:bCs/>
          <w:color w:val="000000"/>
          <w:sz w:val="24"/>
          <w:szCs w:val="24"/>
          <w:lang w:bidi="ru-RU"/>
        </w:rPr>
      </w:pPr>
      <w:r>
        <w:rPr>
          <w:rFonts w:eastAsia="Courier New"/>
          <w:bCs/>
          <w:color w:val="000000"/>
          <w:sz w:val="24"/>
          <w:szCs w:val="24"/>
          <w:lang w:bidi="ru-RU"/>
        </w:rPr>
        <w:t xml:space="preserve">-</w:t>
      </w:r>
      <w:r>
        <w:rPr>
          <w:bCs/>
          <w:color w:val="000000"/>
          <w:sz w:val="24"/>
          <w:szCs w:val="24"/>
          <w:lang w:bidi="ru-RU"/>
        </w:rPr>
        <w:t xml:space="preserve">требования иных действующих нормативно-правовых актов, соответствующих предмету закупки.</w:t>
      </w:r>
      <w:r>
        <w:rPr>
          <w:rFonts w:eastAsia="Courier New"/>
          <w:bCs/>
          <w:color w:val="000000"/>
          <w:sz w:val="24"/>
          <w:szCs w:val="24"/>
          <w:lang w:bidi="ru-RU"/>
        </w:rPr>
      </w:r>
    </w:p>
    <w:p w14:paraId="7281C831" w14:textId="7A055AA1">
      <w:pPr>
        <w:pBdr/>
        <w:spacing/>
        <w:ind w:firstLine="567"/>
        <w:jc w:val="both"/>
        <w:rPr>
          <w:rFonts w:eastAsia="Calibri"/>
          <w:i/>
          <w:color w:val="000000"/>
          <w:sz w:val="24"/>
          <w:szCs w:val="24"/>
        </w:rPr>
      </w:pPr>
      <w:r>
        <w:rPr>
          <w:rFonts w:eastAsia="Calibri"/>
          <w:i/>
          <w:color w:val="000000"/>
          <w:sz w:val="24"/>
          <w:szCs w:val="24"/>
        </w:rPr>
        <w:t xml:space="preserve">В случае признания нормативного документа утратившим силу на момент публикации, следует руководствоваться принятым взамен него действующим нормативным документом</w:t>
      </w:r>
      <w:r>
        <w:rPr>
          <w:rFonts w:eastAsia="Calibri"/>
          <w:i/>
          <w:color w:val="000000"/>
          <w:sz w:val="24"/>
          <w:szCs w:val="24"/>
        </w:rPr>
      </w:r>
    </w:p>
    <w:p w14:paraId="474FAEEE" w14:textId="531D6513">
      <w:pPr>
        <w:pBdr/>
        <w:spacing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</w:t>
      </w:r>
      <w:r>
        <w:rPr>
          <w:bCs/>
          <w:sz w:val="24"/>
          <w:szCs w:val="24"/>
        </w:rPr>
        <w:t xml:space="preserve">.2</w:t>
      </w:r>
      <w:r>
        <w:rPr>
          <w:bCs/>
          <w:sz w:val="24"/>
          <w:szCs w:val="24"/>
        </w:rPr>
        <w:t xml:space="preserve">. В ходе оказания </w:t>
      </w:r>
      <w:r>
        <w:rPr>
          <w:bCs/>
          <w:sz w:val="24"/>
          <w:szCs w:val="24"/>
        </w:rPr>
        <w:t xml:space="preserve">У</w:t>
      </w:r>
      <w:r>
        <w:rPr>
          <w:bCs/>
          <w:sz w:val="24"/>
          <w:szCs w:val="24"/>
        </w:rPr>
        <w:t xml:space="preserve">слуг должны быть предприняты необходимые меры, обеспечивающие их безопасность (соблюден</w:t>
      </w:r>
      <w:r>
        <w:rPr>
          <w:bCs/>
          <w:sz w:val="24"/>
          <w:szCs w:val="24"/>
        </w:rPr>
        <w:t xml:space="preserve">ие требований по технике безопасности, охране труда и пожарной безопасности, действующих стандартов, санитарных правил и норм). Услуги должны быть оказаны с соблюдением экологических требований и других норм, действующих на территории Российской Федерации.</w:t>
      </w:r>
      <w:r>
        <w:rPr>
          <w:bCs/>
          <w:sz w:val="24"/>
          <w:szCs w:val="24"/>
        </w:rPr>
      </w:r>
    </w:p>
    <w:p w14:paraId="1F9DA6A8" w14:textId="77777777">
      <w:pPr>
        <w:pBdr/>
        <w:spacing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1E72DEDF" w14:textId="4E1A24AB">
      <w:pPr>
        <w:pBdr/>
        <w:spacing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</w:t>
      </w:r>
      <w:r>
        <w:rPr>
          <w:bCs/>
          <w:sz w:val="24"/>
          <w:szCs w:val="24"/>
        </w:rPr>
        <w:t xml:space="preserve">. Требования к сроку и (или) объему предоставления гарантии качества </w:t>
      </w:r>
      <w:r>
        <w:rPr>
          <w:bCs/>
          <w:sz w:val="24"/>
          <w:szCs w:val="24"/>
        </w:rPr>
      </w:r>
    </w:p>
    <w:p w14:paraId="0719698B" w14:textId="5CCC234B">
      <w:pPr>
        <w:pBdr/>
        <w:spacing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товара, работ и услуг</w:t>
      </w:r>
      <w:r>
        <w:rPr>
          <w:bCs/>
          <w:sz w:val="24"/>
          <w:szCs w:val="24"/>
        </w:rPr>
      </w:r>
    </w:p>
    <w:p w14:paraId="472D73AD" w14:textId="77777777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7D62F0F1" w14:textId="6272EEAD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Качество оказанной исполнителем Услуги должно соответствовать условиям </w:t>
      </w:r>
      <w:r>
        <w:rPr>
          <w:sz w:val="24"/>
          <w:szCs w:val="24"/>
        </w:rPr>
        <w:t xml:space="preserve">Описания объекта закупки</w:t>
      </w:r>
      <w:r>
        <w:rPr>
          <w:sz w:val="24"/>
          <w:szCs w:val="24"/>
        </w:rPr>
        <w:t xml:space="preserve"> и приложений к нему, а при отсутствии или неполноте условий </w:t>
      </w:r>
      <w:r>
        <w:rPr>
          <w:sz w:val="24"/>
          <w:szCs w:val="24"/>
        </w:rPr>
        <w:t xml:space="preserve">Описания объекта закупки</w:t>
      </w:r>
      <w:r>
        <w:rPr>
          <w:sz w:val="24"/>
          <w:szCs w:val="24"/>
        </w:rPr>
        <w:t xml:space="preserve"> и приложений к нему, требованиям, обычно предъявляемым к услугам соответствующего рода.</w:t>
      </w:r>
      <w:r>
        <w:rPr>
          <w:sz w:val="24"/>
          <w:szCs w:val="24"/>
        </w:rPr>
      </w:r>
    </w:p>
    <w:p w14:paraId="57C243B6" w14:textId="786AB7B6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может принять на себя по </w:t>
      </w: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у обязанность оказать Услугу, отвечающую требованиям к качеству, более высоким по сравнению с установленными обязательными для сторон требованиями.</w:t>
      </w:r>
      <w:r>
        <w:rPr>
          <w:sz w:val="24"/>
          <w:szCs w:val="24"/>
        </w:rPr>
      </w:r>
    </w:p>
    <w:p w14:paraId="52AC8830" w14:textId="2B227683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.2. Заказчик </w:t>
      </w:r>
      <w:r>
        <w:rPr>
          <w:sz w:val="24"/>
          <w:szCs w:val="24"/>
        </w:rPr>
        <w:t xml:space="preserve">самостоятельно принимает оказанные Услуги по качеству и количеству в течение 5 рабочих дней с момента их оказания. В случае обнаружения некачественно оказанной и/или не оказанной Услуги Заказчик вызывает представителя Исполнителя Услуг и составляет Акт, в </w:t>
      </w:r>
      <w:r>
        <w:rPr>
          <w:sz w:val="24"/>
          <w:szCs w:val="24"/>
        </w:rPr>
        <w:t xml:space="preserve">котором указывает обнаруженные недостатки, сроки и порядок их устранения. Неявка представителя Исполнителя Услуг на место обнаружения недостатков или отказ от подписания Акта не препятствует наступлению последствий для Исполнителя Услуг, указанных в Акте. </w:t>
      </w:r>
      <w:r>
        <w:rPr>
          <w:sz w:val="24"/>
          <w:szCs w:val="24"/>
        </w:rPr>
      </w:r>
    </w:p>
    <w:p w14:paraId="3FF188EE" w14:textId="77777777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Услуг обязан в указанный в Акте срок, но не более 3 (трёх) дней, безвозмездно устранить указанные в акте недостатки.</w:t>
      </w:r>
      <w:r>
        <w:rPr>
          <w:sz w:val="24"/>
          <w:szCs w:val="24"/>
        </w:rPr>
      </w:r>
    </w:p>
    <w:p w14:paraId="6421FDFB" w14:textId="5AD5C69C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.3. В случае, если качество оказанных Услуг не соответствует условиям </w:t>
      </w: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а, в том числе если Услуги оказаны Исполнителем с отступлениями, ухудшившими результат, Заказчик вправе потребовать от Исполнителя безвозмездного устранения недостатков.</w:t>
      </w:r>
      <w:r>
        <w:rPr>
          <w:sz w:val="24"/>
          <w:szCs w:val="24"/>
        </w:rPr>
      </w:r>
    </w:p>
    <w:p w14:paraId="40C3EBEF" w14:textId="373EF642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370E83AB" w14:textId="29295222">
      <w:pPr>
        <w:pBdr/>
        <w:spacing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Перечень приложений, являющихся неотъемлемой частью Описания объекта закупки</w:t>
      </w:r>
      <w:r>
        <w:rPr>
          <w:sz w:val="24"/>
          <w:szCs w:val="24"/>
        </w:rPr>
      </w:r>
    </w:p>
    <w:p w14:paraId="057A11EE" w14:textId="5FC402DA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3020E8E7" w14:textId="2FB85D2D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.1. Приложение №1 «Перечень </w:t>
      </w:r>
      <w:r>
        <w:rPr>
          <w:bCs/>
          <w:sz w:val="24"/>
          <w:szCs w:val="24"/>
        </w:rPr>
        <w:t xml:space="preserve">огнетушителей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 w14:paraId="7993B770" w14:textId="30AD78CC">
      <w:pPr>
        <w:pBdr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.2. Приложение№2 «Акт приема передачи </w:t>
      </w:r>
      <w:r>
        <w:rPr>
          <w:bCs/>
          <w:sz w:val="24"/>
          <w:szCs w:val="24"/>
        </w:rPr>
        <w:t xml:space="preserve">огнетушителей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 w14:paraId="3D560B1D" w14:textId="77777777">
      <w:pPr>
        <w:pBdr/>
        <w:spacing/>
        <w:ind w:firstLine="567"/>
        <w:rPr>
          <w:sz w:val="24"/>
          <w:szCs w:val="24"/>
        </w:rPr>
        <w:sectPr>
          <w:headerReference w:type="first" r:id="rId9"/>
          <w:footerReference w:type="default" r:id="rId10"/>
          <w:footerReference w:type="even" r:id="rId11"/>
          <w:footnotePr>
            <w:numRestart w:val="eachPage"/>
          </w:footnotePr>
          <w:endnotePr/>
          <w:type w:val="nextPage"/>
          <w:pgSz w:h="16838" w:orient="portrait" w:w="11906"/>
          <w:pgMar w:top="567" w:right="851" w:bottom="567" w:left="1134" w:header="340" w:footer="340" w:gutter="0"/>
          <w:cols w:num="1" w:sep="0" w:space="708" w:equalWidth="1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30E9BCEE" w14:textId="77777777">
      <w:pPr>
        <w:pBdr/>
        <w:spacing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№1</w:t>
      </w:r>
      <w:r>
        <w:rPr>
          <w:bCs/>
          <w:sz w:val="24"/>
          <w:szCs w:val="24"/>
        </w:rPr>
      </w:r>
    </w:p>
    <w:p w14:paraId="4A8C5809" w14:textId="26077837">
      <w:pPr>
        <w:pBdr/>
        <w:spacing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Описанию объекта закупки</w:t>
      </w:r>
      <w:r>
        <w:rPr>
          <w:bCs/>
          <w:sz w:val="24"/>
          <w:szCs w:val="24"/>
        </w:rPr>
      </w:r>
    </w:p>
    <w:p w14:paraId="051A29B1" w14:textId="5D91C371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 xml:space="preserve">огнетушителей</w:t>
      </w:r>
      <w:r>
        <w:rPr>
          <w:sz w:val="24"/>
          <w:szCs w:val="24"/>
        </w:rPr>
      </w:r>
    </w:p>
    <w:p w14:paraId="3C03A849" w14:textId="298DDB30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Ind w:w="-572" w:type="dxa"/>
        <w:tblW w:w="77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6"/>
        <w:gridCol w:w="1672"/>
        <w:gridCol w:w="30"/>
      </w:tblGrid>
      <w:tr>
        <w:trPr>
          <w:gridAfter w:val="1"/>
          <w:trHeight w:val="1036"/>
        </w:trPr>
        <w:tc>
          <w:tcPr>
            <w:shd w:val="clear" w:color="auto" w:fill="auto"/>
            <w:tcBorders/>
            <w:tcW w:w="709" w:type="dxa"/>
            <w:vAlign w:val="center"/>
          </w:tcPr>
          <w:p w14:paraId="5CE2E941" w14:textId="77777777">
            <w:pPr>
              <w:widowControl w:val="true"/>
              <w:pBdr/>
              <w:spacing/>
              <w:ind w:firstLine="1260" w:left="-1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081B497E" w14:textId="77777777">
            <w:pPr>
              <w:widowControl w:val="true"/>
              <w:pBdr/>
              <w:spacing/>
              <w:ind w:firstLine="1260" w:left="-1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  <w:p w14:paraId="19DF2950" w14:textId="77777777">
            <w:pPr>
              <w:widowControl w:val="true"/>
              <w:pBdr/>
              <w:spacing/>
              <w:ind w:firstLine="1260" w:left="-1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386" w:type="dxa"/>
            <w:vAlign w:val="center"/>
          </w:tcPr>
          <w:p w14:paraId="5DB5B79B" w14:textId="77777777">
            <w:pPr>
              <w:widowControl w:val="true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1F51961E" w14:textId="77777777">
            <w:pPr>
              <w:widowControl w:val="true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672" w:type="dxa"/>
            <w:vAlign w:val="center"/>
          </w:tcPr>
          <w:p w14:paraId="17F8CA74" w14:textId="77777777">
            <w:pPr>
              <w:widowControl w:val="true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3E7B778B" w14:textId="77777777">
            <w:pPr>
              <w:widowControl w:val="true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</w:t>
            </w:r>
            <w:r>
              <w:rPr>
                <w:sz w:val="24"/>
                <w:szCs w:val="24"/>
              </w:rPr>
            </w:r>
          </w:p>
        </w:tc>
      </w:tr>
      <w:tr>
        <w:trPr>
          <w:gridAfter w:val="1"/>
          <w:trHeight w:val="732"/>
        </w:trPr>
        <w:tc>
          <w:tcPr>
            <w:shd w:val="clear" w:color="auto" w:fill="auto"/>
            <w:tcBorders/>
            <w:tcW w:w="709" w:type="dxa"/>
            <w:vAlign w:val="center"/>
          </w:tcPr>
          <w:p w14:paraId="72B0B409" w14:textId="133324DA">
            <w:pPr>
              <w:widowControl w:val="true"/>
              <w:pBdr/>
              <w:spacing/>
              <w:ind w:firstLine="1260" w:left="-1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386" w:type="dxa"/>
            <w:vAlign w:val="center"/>
          </w:tcPr>
          <w:p w14:paraId="5C60B165" w14:textId="3DF38A32">
            <w:pPr>
              <w:widowControl w:val="true"/>
              <w:pBdr/>
              <w:spacing/>
              <w:ind/>
              <w:outlineLvl w:val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Огнетушитель ОП-</w:t>
            </w:r>
            <w:r>
              <w:rPr>
                <w:color w:val="000000"/>
                <w:sz w:val="24"/>
                <w:szCs w:val="24"/>
              </w:rPr>
              <w:t xml:space="preserve">4 (з)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672" w:type="dxa"/>
            <w:vAlign w:val="center"/>
          </w:tcPr>
          <w:p w14:paraId="04825752" w14:textId="4A8EC4A9">
            <w:pPr>
              <w:widowControl w:val="true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32"/>
        </w:trPr>
        <w:tc>
          <w:tcPr>
            <w:shd w:val="clear" w:color="auto" w:fill="auto"/>
            <w:tcBorders/>
            <w:tcW w:w="709" w:type="dxa"/>
            <w:vAlign w:val="center"/>
          </w:tcPr>
          <w:p w14:paraId="2BCB7EF3" w14:textId="7F5A65AF">
            <w:pPr>
              <w:widowControl w:val="true"/>
              <w:pBdr/>
              <w:spacing/>
              <w:ind w:firstLine="1260" w:left="-1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387" w:type="dxa"/>
            <w:vAlign w:val="center"/>
          </w:tcPr>
          <w:p w14:paraId="6837C7FB" w14:textId="27033986">
            <w:pPr>
              <w:widowControl w:val="true"/>
              <w:pBdr/>
              <w:spacing/>
              <w:ind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1701" w:type="dxa"/>
            <w:vAlign w:val="center"/>
          </w:tcPr>
          <w:p w14:paraId="3EFFCF96" w14:textId="7CDDD86C">
            <w:pPr>
              <w:widowControl w:val="true"/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</w:t>
            </w:r>
            <w:r>
              <w:rPr>
                <w:sz w:val="24"/>
                <w:szCs w:val="24"/>
              </w:rPr>
            </w:r>
          </w:p>
        </w:tc>
      </w:tr>
    </w:tbl>
    <w:p w14:paraId="421E7BEE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62F0B496" w14:textId="77777777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1B7CA69D" w14:textId="77777777">
      <w:pPr>
        <w:pBdr/>
        <w:spacing/>
        <w:ind w:firstLine="567"/>
        <w:jc w:val="right"/>
        <w:rPr>
          <w:b/>
          <w:sz w:val="24"/>
          <w:szCs w:val="24"/>
        </w:rPr>
        <w:sectPr>
          <w:footnotePr>
            <w:numRestart w:val="eachPage"/>
          </w:footnotePr>
          <w:endnotePr/>
          <w:type w:val="nextPage"/>
          <w:pgSz w:h="16838" w:orient="portrait" w:w="11906"/>
          <w:pgMar w:top="567" w:right="851" w:bottom="567" w:left="1134" w:header="340" w:footer="340" w:gutter="0"/>
          <w:cols w:num="1" w:sep="0" w:space="708" w:equalWidth="1"/>
          <w:titlePg/>
        </w:sect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1810A0CA" w14:textId="766137F7">
      <w:pPr>
        <w:pBdr/>
        <w:spacing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№2</w:t>
      </w:r>
      <w:r>
        <w:rPr>
          <w:bCs/>
          <w:sz w:val="24"/>
          <w:szCs w:val="24"/>
        </w:rPr>
      </w:r>
    </w:p>
    <w:p w14:paraId="50F5315C" w14:textId="77777777">
      <w:pPr>
        <w:pBdr/>
        <w:spacing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Описанию объекта закупки</w:t>
      </w:r>
      <w:r>
        <w:rPr>
          <w:bCs/>
          <w:sz w:val="24"/>
          <w:szCs w:val="24"/>
        </w:rPr>
      </w:r>
    </w:p>
    <w:p w14:paraId="7A86ABE0" w14:textId="6973774D">
      <w:pPr>
        <w:pBdr/>
        <w:spacing/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0DB4BFDC" w14:textId="77777777">
      <w:pPr>
        <w:pBdr/>
        <w:spacing/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13D22CC3" w14:textId="77777777">
      <w:pPr>
        <w:pBdr/>
        <w:spacing/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415F0737" w14:textId="77777777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45BB59E9" w14:textId="77777777"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056280C1" w14:textId="1D4DAE15">
      <w:pPr>
        <w:pBdr/>
        <w:spacing/>
        <w:ind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</w:t>
      </w:r>
      <w:r>
        <w:rPr>
          <w:bCs/>
          <w:sz w:val="24"/>
          <w:szCs w:val="24"/>
        </w:rPr>
        <w:t xml:space="preserve">Акт приема-передачи объектов основных средств</w:t>
      </w:r>
      <w:r>
        <w:rPr>
          <w:bCs/>
          <w:sz w:val="24"/>
          <w:szCs w:val="24"/>
        </w:rPr>
      </w:r>
    </w:p>
    <w:p w14:paraId="2EF20E22" w14:textId="77777777">
      <w:p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1714F3AA" w14:textId="6F880B89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г. </w:t>
      </w:r>
      <w:r>
        <w:rPr>
          <w:bCs/>
          <w:sz w:val="24"/>
          <w:szCs w:val="24"/>
        </w:rPr>
        <w:t xml:space="preserve">Елец                                                                                                                          </w:t>
      </w:r>
      <w:r>
        <w:rPr>
          <w:bCs/>
          <w:sz w:val="24"/>
          <w:szCs w:val="24"/>
        </w:rPr>
        <w:t xml:space="preserve">«____» </w:t>
      </w:r>
      <w:r>
        <w:rPr>
          <w:bCs/>
          <w:sz w:val="24"/>
          <w:szCs w:val="24"/>
        </w:rPr>
        <w:t xml:space="preserve">__________ 2026</w:t>
      </w:r>
      <w:r>
        <w:rPr>
          <w:bCs/>
          <w:sz w:val="24"/>
          <w:szCs w:val="24"/>
        </w:rPr>
        <w:t xml:space="preserve"> г.</w:t>
      </w:r>
      <w:r>
        <w:rPr>
          <w:bCs/>
          <w:sz w:val="24"/>
          <w:szCs w:val="24"/>
        </w:rPr>
      </w:r>
    </w:p>
    <w:p w14:paraId="19D474E9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0695D24F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Заказчик______________________________________________________________________</w:t>
      </w:r>
      <w:r>
        <w:rPr>
          <w:bCs/>
          <w:sz w:val="24"/>
          <w:szCs w:val="24"/>
        </w:rPr>
      </w:r>
    </w:p>
    <w:p w14:paraId="3CB1D500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(наименование учреждения)</w:t>
      </w:r>
      <w:r>
        <w:rPr>
          <w:bCs/>
          <w:sz w:val="24"/>
          <w:szCs w:val="24"/>
        </w:rPr>
      </w:r>
    </w:p>
    <w:p w14:paraId="0D45329A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лице _______________________________________________________________________, (должность, ФИО представителя заказчика)</w:t>
      </w:r>
      <w:r>
        <w:rPr>
          <w:bCs/>
          <w:sz w:val="24"/>
          <w:szCs w:val="24"/>
        </w:rPr>
      </w:r>
    </w:p>
    <w:p w14:paraId="32B2EA01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14C7FAB6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 одной стороны, передал, а исполнитель__________________________________________ </w:t>
      </w:r>
      <w:r>
        <w:rPr>
          <w:bCs/>
          <w:sz w:val="24"/>
          <w:szCs w:val="24"/>
        </w:rPr>
      </w:r>
    </w:p>
    <w:p w14:paraId="56E9E37E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(наименование организации)</w:t>
      </w:r>
      <w:r>
        <w:rPr>
          <w:bCs/>
          <w:sz w:val="24"/>
          <w:szCs w:val="24"/>
        </w:rPr>
      </w:r>
    </w:p>
    <w:p w14:paraId="65C94EA2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лице ________________________________________________________________________, </w:t>
      </w:r>
      <w:r>
        <w:rPr>
          <w:bCs/>
          <w:sz w:val="24"/>
          <w:szCs w:val="24"/>
        </w:rPr>
      </w:r>
    </w:p>
    <w:p w14:paraId="76DA9256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(должность, ФИО представителя исполнителя)</w:t>
      </w:r>
      <w:r>
        <w:rPr>
          <w:bCs/>
          <w:sz w:val="24"/>
          <w:szCs w:val="24"/>
        </w:rPr>
      </w:r>
    </w:p>
    <w:p w14:paraId="3A2CE641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678A0C93" w14:textId="0518E19C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 другой стороны, на основании контракта от «___» _______ 202</w:t>
      </w:r>
      <w:r>
        <w:rPr>
          <w:bCs/>
          <w:sz w:val="24"/>
          <w:szCs w:val="24"/>
        </w:rPr>
        <w:t xml:space="preserve">6</w:t>
      </w:r>
      <w:r>
        <w:rPr>
          <w:bCs/>
          <w:sz w:val="24"/>
          <w:szCs w:val="24"/>
        </w:rPr>
        <w:t xml:space="preserve"> г. № _________________ _______________________________ принял (сдал) следующие объекты основных средств:</w:t>
      </w:r>
      <w:r>
        <w:rPr>
          <w:bCs/>
          <w:sz w:val="24"/>
          <w:szCs w:val="24"/>
        </w:rPr>
      </w:r>
    </w:p>
    <w:p w14:paraId="36114FC0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512D4540" w14:textId="512F8420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№ п/п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</w:r>
    </w:p>
    <w:p w14:paraId="50C6938C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внутренний номер</w:t>
      </w:r>
      <w:r>
        <w:rPr>
          <w:bCs/>
          <w:sz w:val="24"/>
          <w:szCs w:val="24"/>
        </w:rPr>
        <w:tab/>
        <w:t xml:space="preserve">Наименование основных средств</w:t>
      </w:r>
      <w:r>
        <w:rPr>
          <w:bCs/>
          <w:sz w:val="24"/>
          <w:szCs w:val="24"/>
        </w:rPr>
        <w:tab/>
        <w:t xml:space="preserve">Кол-во, шт.</w:t>
      </w:r>
      <w:r>
        <w:rPr>
          <w:bCs/>
          <w:sz w:val="24"/>
          <w:szCs w:val="24"/>
        </w:rPr>
      </w:r>
    </w:p>
    <w:p w14:paraId="6D173FE4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</w:r>
    </w:p>
    <w:p w14:paraId="4D19BD71" w14:textId="26EC951F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</w:r>
    </w:p>
    <w:p w14:paraId="6F858931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Итого: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</w:r>
    </w:p>
    <w:p w14:paraId="70ED0147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4F56F0F6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Акт приема-передачи объектов основных средств составлен в 2 (двух) экземплярах, по 1 (одному) для заказчика и исполнителя. </w:t>
      </w:r>
      <w:r>
        <w:rPr>
          <w:bCs/>
          <w:sz w:val="24"/>
          <w:szCs w:val="24"/>
        </w:rPr>
      </w:r>
    </w:p>
    <w:p w14:paraId="5566E40F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6747F35B" w14:textId="0023B1E9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Заказчик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Исполнитель</w:t>
      </w:r>
      <w:r>
        <w:rPr>
          <w:bCs/>
          <w:sz w:val="24"/>
          <w:szCs w:val="24"/>
        </w:rPr>
      </w:r>
    </w:p>
    <w:p w14:paraId="4E4FD714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 w14:paraId="67FAFF1E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____________________/______________                  ____________________/______________</w:t>
      </w:r>
      <w:r>
        <w:rPr>
          <w:bCs/>
          <w:sz w:val="24"/>
          <w:szCs w:val="24"/>
        </w:rPr>
      </w:r>
    </w:p>
    <w:p w14:paraId="231A0E79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___________________/_______________                  ___________________/______________</w:t>
      </w:r>
      <w:r>
        <w:rPr>
          <w:bCs/>
          <w:sz w:val="24"/>
          <w:szCs w:val="24"/>
        </w:rPr>
      </w:r>
    </w:p>
    <w:p w14:paraId="39A9F300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М.П.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М.П.</w:t>
      </w:r>
      <w:r>
        <w:rPr>
          <w:bCs/>
          <w:sz w:val="24"/>
          <w:szCs w:val="24"/>
        </w:rPr>
      </w:r>
    </w:p>
    <w:p w14:paraId="47DC25EF" w14:textId="77777777">
      <w:pPr>
        <w:pBdr/>
        <w:tabs>
          <w:tab w:val="left" w:leader="none" w:pos="4145"/>
        </w:tabs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End w:id="1"/>
      <w:r>
        <w:rPr>
          <w:bCs/>
          <w:sz w:val="24"/>
          <w:szCs w:val="24"/>
        </w:rPr>
      </w:r>
    </w:p>
    <w:p w14:paraId="301967DE" w14:textId="77777777">
      <w:pPr>
        <w:pBdr/>
        <w:tabs>
          <w:tab w:val="left" w:leader="none" w:pos="4875"/>
        </w:tabs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>
        <w:numRestart w:val="eachPage"/>
      </w:footnotePr>
      <w:endnotePr/>
      <w:type w:val="nextPage"/>
      <w:pgSz w:h="16838" w:orient="portrait" w:w="11906"/>
      <w:pgMar w:top="567" w:right="851" w:bottom="709" w:left="342" w:header="0" w:footer="340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C09C305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78AC46E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 CYR">
    <w:panose1 w:val="05040102010807070707"/>
  </w:font>
  <w:font w:name="Calibri">
    <w:panose1 w:val="020F0502020204030204"/>
  </w:font>
  <w:font w:name="Courier New">
    <w:panose1 w:val="02070409020205020404"/>
  </w:font>
  <w:font w:name="MS Mincho">
    <w:panose1 w:val="02020606060505090204"/>
  </w:font>
  <w:font w:name="Tahoma">
    <w:panose1 w:val="020B0606040504020204"/>
  </w:font>
  <w:font w:name="Times New Roman">
    <w:panose1 w:val="02020603050405020304"/>
  </w:font>
  <w:font w:name="MS Outlook">
    <w:panose1 w:val="05010000000000000000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2C9F12B" w14:textId="2E95592A">
    <w:pPr>
      <w:pStyle w:val="816"/>
      <w:framePr w:hAnchor="margin" w:vAnchor="text" w:wrap="around" w:xAlign="right" w:y="1"/>
      <w:pBdr/>
      <w:spacing/>
      <w:ind/>
      <w:rPr>
        <w:rStyle w:val="910"/>
        <w:sz w:val="20"/>
        <w:szCs w:val="20"/>
      </w:rPr>
    </w:pPr>
    <w:r>
      <w:rPr>
        <w:rStyle w:val="910"/>
        <w:sz w:val="20"/>
        <w:szCs w:val="20"/>
      </w:rPr>
      <w:fldChar w:fldCharType="begin"/>
    </w:r>
    <w:r>
      <w:rPr>
        <w:rStyle w:val="910"/>
        <w:sz w:val="20"/>
        <w:szCs w:val="20"/>
      </w:rPr>
      <w:instrText xml:space="preserve">PAGE  </w:instrText>
    </w:r>
    <w:r>
      <w:rPr>
        <w:rStyle w:val="910"/>
        <w:sz w:val="20"/>
        <w:szCs w:val="20"/>
      </w:rPr>
      <w:fldChar w:fldCharType="separate"/>
    </w:r>
    <w:r>
      <w:rPr>
        <w:rStyle w:val="910"/>
        <w:sz w:val="20"/>
        <w:szCs w:val="20"/>
      </w:rPr>
      <w:t xml:space="preserve">2</w:t>
    </w:r>
    <w:r>
      <w:rPr>
        <w:rStyle w:val="910"/>
        <w:sz w:val="20"/>
        <w:szCs w:val="20"/>
      </w:rPr>
      <w:fldChar w:fldCharType="end"/>
    </w:r>
    <w:r>
      <w:rPr>
        <w:rStyle w:val="910"/>
        <w:sz w:val="20"/>
        <w:szCs w:val="20"/>
      </w:rPr>
    </w:r>
  </w:p>
  <w:p w14:paraId="5835E978" w14:textId="77777777">
    <w:pPr>
      <w:pStyle w:val="816"/>
      <w:pBdr/>
      <w:spacing/>
      <w:ind w:right="360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6F52AAB" w14:textId="77777777">
    <w:pPr>
      <w:pStyle w:val="816"/>
      <w:framePr w:hAnchor="margin" w:vAnchor="text" w:wrap="around" w:xAlign="right" w:y="1"/>
      <w:pBdr/>
      <w:spacing/>
      <w:ind/>
      <w:rPr>
        <w:rStyle w:val="910"/>
      </w:rPr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</w:p>
  <w:p w14:paraId="7672B0F1" w14:textId="77777777">
    <w:pPr>
      <w:pStyle w:val="816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B07D1E5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62C4847B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F6484B3" w14:textId="77777777">
    <w:pPr>
      <w:pStyle w:val="814"/>
      <w:framePr w:hAnchor="margin" w:vAnchor="text" w:wrap="auto" w:xAlign="right" w:y="1"/>
      <w:pBdr/>
      <w:spacing/>
      <w:ind/>
      <w:rPr>
        <w:rStyle w:val="910"/>
        <w:sz w:val="20"/>
        <w:szCs w:val="20"/>
      </w:rPr>
    </w:pPr>
    <w:r>
      <w:rPr>
        <w:sz w:val="20"/>
        <w:szCs w:val="20"/>
      </w:rPr>
    </w:r>
    <w:r>
      <w:rPr>
        <w:rStyle w:val="910"/>
        <w:sz w:val="20"/>
        <w:szCs w:val="20"/>
      </w:rPr>
    </w:r>
  </w:p>
  <w:p w14:paraId="7E43C3EE" w14:textId="77777777">
    <w:pPr>
      <w:pStyle w:val="814"/>
      <w:pBdr/>
      <w:spacing/>
      <w:ind/>
      <w:rPr>
        <w:sz w:val="20"/>
        <w:szCs w:val="20"/>
        <w:lang w:val="ru-RU"/>
      </w:rPr>
    </w:pPr>
    <w:r>
      <w:rPr>
        <w:sz w:val="20"/>
        <w:szCs w:val="20"/>
        <w:lang w:val="ru-RU"/>
      </w:rPr>
    </w:r>
    <w:r>
      <w:rPr>
        <w:sz w:val="20"/>
        <w:szCs w:val="20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pStyle w:val="922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85441F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E0967C9"/>
    <w:lvl w:ilvl="0">
      <w:isLgl w:val="false"/>
      <w:lvlJc w:val="left"/>
      <w:lvlText w:val="%1."/>
      <w:numFmt w:val="decimal"/>
      <w:pPr>
        <w:pBdr/>
        <w:tabs>
          <w:tab w:val="num" w:leader="none" w:pos="709"/>
        </w:tabs>
        <w:spacing/>
        <w:ind w:hanging="567" w:left="709"/>
      </w:pPr>
      <w:pStyle w:val="806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709"/>
        </w:tabs>
        <w:spacing/>
        <w:ind w:hanging="567" w:left="709"/>
      </w:pPr>
      <w:pStyle w:val="790"/>
      <w:rPr/>
      <w:start w:val="1"/>
      <w:suff w:val="tab"/>
    </w:lvl>
    <w:lvl w:ilvl="2">
      <w:isLgl w:val="false"/>
      <w:lvlJc w:val="left"/>
      <w:lvlText w:val="%1.%2.%3"/>
      <w:numFmt w:val="none"/>
      <w:pPr>
        <w:pBdr/>
        <w:tabs>
          <w:tab w:val="num" w:leader="none" w:pos="862"/>
        </w:tabs>
        <w:spacing/>
        <w:ind w:hanging="720" w:left="862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1006"/>
        </w:tabs>
        <w:spacing/>
        <w:ind w:hanging="864" w:left="1006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150"/>
        </w:tabs>
        <w:spacing/>
        <w:ind w:hanging="1008" w:left="115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294"/>
        </w:tabs>
        <w:spacing/>
        <w:ind w:hanging="1152" w:left="1294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38"/>
        </w:tabs>
        <w:spacing/>
        <w:ind w:hanging="1296" w:left="1438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582"/>
        </w:tabs>
        <w:spacing/>
        <w:ind w:hanging="1440" w:left="1582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726"/>
        </w:tabs>
        <w:spacing/>
        <w:ind w:hanging="1584" w:left="1726"/>
      </w:pPr>
      <w:rPr/>
      <w:start w:val="1"/>
      <w:suff w:val="tab"/>
    </w:lvl>
  </w:abstractNum>
  <w:abstractNum w:abstractNumId="3">
    <w:nsid w:val="21E34B0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nsid w:val="30E929FC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nsid w:val="656B7AC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  <w:b w:val="0"/>
        <w:bCs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6">
    <w:nsid w:val="6CF70BC1"/>
    <w:lvl w:ilvl="0">
      <w:isLgl w:val="false"/>
      <w:lvlJc w:val="left"/>
      <w:lvlText w:val="%1."/>
      <w:numFmt w:val="decimal"/>
      <w:pPr>
        <w:pBdr/>
        <w:tabs>
          <w:tab w:val="num" w:leader="none" w:pos="432"/>
        </w:tabs>
        <w:spacing/>
        <w:ind w:hanging="432" w:left="432"/>
      </w:pPr>
      <w:pStyle w:val="800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227"/>
        </w:tabs>
        <w:spacing/>
        <w:ind w:firstLine="0" w:left="0"/>
      </w:pPr>
      <w:pStyle w:val="803"/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doNotHyphenateCaps w:val="true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2">
    <w:name w:val="Heading 3 Char"/>
    <w:basedOn w:val="772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2"/>
    <w:link w:val="7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2"/>
    <w:link w:val="7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2"/>
    <w:link w:val="7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2"/>
    <w:link w:val="7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2"/>
    <w:next w:val="76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72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2"/>
    <w:next w:val="76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2"/>
    <w:next w:val="76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4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9">
    <w:name w:val="Footer Char"/>
    <w:basedOn w:val="772"/>
    <w:link w:val="816"/>
    <w:uiPriority w:val="99"/>
    <w:pPr>
      <w:pBdr/>
      <w:spacing/>
      <w:ind/>
    </w:pPr>
  </w:style>
  <w:style w:type="character" w:styleId="185">
    <w:name w:val="Endnote Text Char"/>
    <w:basedOn w:val="772"/>
    <w:link w:val="1097"/>
    <w:uiPriority w:val="99"/>
    <w:semiHidden/>
    <w:pPr>
      <w:pBdr/>
      <w:spacing/>
      <w:ind/>
    </w:pPr>
    <w:rPr>
      <w:sz w:val="20"/>
      <w:szCs w:val="20"/>
    </w:rPr>
  </w:style>
  <w:style w:type="character" w:styleId="198">
    <w:name w:val="Placeholder Text"/>
    <w:basedOn w:val="77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2"/>
    <w:next w:val="762"/>
    <w:uiPriority w:val="99"/>
    <w:unhideWhenUsed/>
    <w:pPr>
      <w:pBdr/>
      <w:spacing w:after="0" w:afterAutospacing="0"/>
      <w:ind/>
    </w:pPr>
  </w:style>
  <w:style w:type="paragraph" w:styleId="762" w:default="1">
    <w:name w:val="Normal"/>
    <w:qFormat/>
    <w:pPr>
      <w:widowControl w:val="false"/>
      <w:pBdr/>
      <w:spacing/>
      <w:ind/>
    </w:pPr>
  </w:style>
  <w:style w:type="paragraph" w:styleId="763">
    <w:name w:val="Heading 1"/>
    <w:basedOn w:val="762"/>
    <w:next w:val="762"/>
    <w:link w:val="775"/>
    <w:qFormat/>
    <w:pPr>
      <w:keepNext w:val="true"/>
      <w:widowControl w:val="true"/>
      <w:pBdr/>
      <w:spacing w:after="60" w:before="240"/>
      <w:ind/>
      <w:jc w:val="center"/>
      <w:outlineLvl w:val="0"/>
    </w:pPr>
    <w:rPr>
      <w:b/>
      <w:sz w:val="36"/>
    </w:rPr>
  </w:style>
  <w:style w:type="paragraph" w:styleId="764">
    <w:name w:val="Heading 2"/>
    <w:basedOn w:val="762"/>
    <w:next w:val="762"/>
    <w:link w:val="776"/>
    <w:qFormat/>
    <w:pPr>
      <w:keepNext w:val="true"/>
      <w:widowControl w:val="true"/>
      <w:pBdr/>
      <w:spacing/>
      <w:ind/>
      <w:jc w:val="center"/>
      <w:outlineLvl w:val="1"/>
    </w:pPr>
    <w:rPr>
      <w:b/>
      <w:bCs/>
      <w:sz w:val="24"/>
      <w:szCs w:val="24"/>
    </w:rPr>
  </w:style>
  <w:style w:type="paragraph" w:styleId="765">
    <w:name w:val="Heading 3"/>
    <w:basedOn w:val="762"/>
    <w:next w:val="762"/>
    <w:link w:val="777"/>
    <w:qFormat/>
    <w:pPr>
      <w:keepNext w:val="true"/>
      <w:widowControl w:val="true"/>
      <w:pBdr/>
      <w:spacing w:after="60" w:before="240"/>
      <w:ind/>
      <w:jc w:val="both"/>
      <w:outlineLvl w:val="2"/>
    </w:pPr>
    <w:rPr>
      <w:rFonts w:ascii="Arial" w:hAnsi="Arial"/>
      <w:b/>
      <w:sz w:val="24"/>
    </w:rPr>
  </w:style>
  <w:style w:type="paragraph" w:styleId="766">
    <w:name w:val="Heading 4"/>
    <w:basedOn w:val="762"/>
    <w:next w:val="762"/>
    <w:link w:val="778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767">
    <w:name w:val="Heading 5"/>
    <w:basedOn w:val="762"/>
    <w:next w:val="762"/>
    <w:link w:val="779"/>
    <w:qFormat/>
    <w:pPr>
      <w:pBdr/>
      <w:spacing w:after="60" w:before="240"/>
      <w:ind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768">
    <w:name w:val="Heading 6"/>
    <w:basedOn w:val="762"/>
    <w:next w:val="762"/>
    <w:link w:val="780"/>
    <w:qFormat/>
    <w:p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769">
    <w:name w:val="Heading 7"/>
    <w:basedOn w:val="762"/>
    <w:next w:val="762"/>
    <w:link w:val="781"/>
    <w:qFormat/>
    <w:pPr>
      <w:widowControl w:val="true"/>
      <w:pBdr/>
      <w:spacing w:after="60" w:before="240"/>
      <w:ind/>
      <w:jc w:val="both"/>
      <w:outlineLvl w:val="6"/>
    </w:pPr>
    <w:rPr>
      <w:rFonts w:ascii="Arial" w:hAnsi="Arial"/>
    </w:rPr>
  </w:style>
  <w:style w:type="paragraph" w:styleId="770">
    <w:name w:val="Heading 8"/>
    <w:basedOn w:val="762"/>
    <w:next w:val="762"/>
    <w:link w:val="782"/>
    <w:qFormat/>
    <w:pPr>
      <w:widowControl w:val="true"/>
      <w:pBdr/>
      <w:spacing w:after="60" w:before="240"/>
      <w:ind/>
      <w:jc w:val="both"/>
      <w:outlineLvl w:val="7"/>
    </w:pPr>
    <w:rPr>
      <w:rFonts w:ascii="Arial" w:hAnsi="Arial"/>
      <w:i/>
    </w:rPr>
  </w:style>
  <w:style w:type="paragraph" w:styleId="771">
    <w:name w:val="Heading 9"/>
    <w:basedOn w:val="762"/>
    <w:next w:val="762"/>
    <w:link w:val="783"/>
    <w:qFormat/>
    <w:pPr>
      <w:widowControl w:val="true"/>
      <w:pBdr/>
      <w:spacing w:after="60" w:before="240"/>
      <w:ind/>
      <w:jc w:val="both"/>
      <w:outlineLvl w:val="8"/>
    </w:pPr>
    <w:rPr>
      <w:rFonts w:ascii="Arial" w:hAnsi="Arial"/>
      <w:b/>
      <w:i/>
      <w:sz w:val="18"/>
    </w:rPr>
  </w:style>
  <w:style w:type="character" w:styleId="772" w:default="1">
    <w:name w:val="Default Paragraph Font"/>
    <w:uiPriority w:val="1"/>
    <w:semiHidden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character" w:styleId="775" w:customStyle="1">
    <w:name w:val="Заголовок 1 Знак"/>
    <w:link w:val="763"/>
    <w:pPr>
      <w:pBdr/>
      <w:spacing/>
      <w:ind/>
    </w:pPr>
    <w:rPr>
      <w:b/>
      <w:sz w:val="36"/>
    </w:rPr>
  </w:style>
  <w:style w:type="character" w:styleId="776" w:customStyle="1">
    <w:name w:val="Заголовок 2 Знак1"/>
    <w:link w:val="764"/>
    <w:pPr>
      <w:pBdr/>
      <w:spacing/>
      <w:ind/>
    </w:pPr>
    <w:rPr>
      <w:b/>
      <w:bCs/>
      <w:sz w:val="24"/>
      <w:szCs w:val="24"/>
      <w:lang w:val="ru-RU" w:eastAsia="ru-RU" w:bidi="ar-SA"/>
    </w:rPr>
  </w:style>
  <w:style w:type="character" w:styleId="777" w:customStyle="1">
    <w:name w:val="Заголовок 3 Знак1"/>
    <w:link w:val="765"/>
    <w:pPr>
      <w:pBdr/>
      <w:spacing/>
      <w:ind/>
    </w:pPr>
    <w:rPr>
      <w:rFonts w:ascii="Arial" w:hAnsi="Arial"/>
      <w:b/>
      <w:sz w:val="24"/>
    </w:rPr>
  </w:style>
  <w:style w:type="character" w:styleId="778" w:customStyle="1">
    <w:name w:val="Заголовок 4 Знак"/>
    <w:link w:val="766"/>
    <w:pPr>
      <w:pBdr/>
      <w:spacing/>
      <w:ind/>
    </w:pPr>
    <w:rPr>
      <w:b/>
      <w:bCs/>
      <w:sz w:val="28"/>
      <w:szCs w:val="28"/>
    </w:rPr>
  </w:style>
  <w:style w:type="character" w:styleId="779" w:customStyle="1">
    <w:name w:val="Заголовок 5 Знак"/>
    <w:link w:val="767"/>
    <w:pPr>
      <w:pBdr/>
      <w:spacing/>
      <w:ind/>
    </w:pPr>
    <w:rPr>
      <w:rFonts w:ascii="Arial" w:hAnsi="Arial" w:cs="Arial"/>
      <w:b/>
      <w:bCs/>
      <w:i/>
      <w:iCs/>
      <w:sz w:val="26"/>
      <w:szCs w:val="26"/>
    </w:rPr>
  </w:style>
  <w:style w:type="character" w:styleId="780" w:customStyle="1">
    <w:name w:val="Заголовок 6 Знак"/>
    <w:link w:val="768"/>
    <w:pPr>
      <w:pBdr/>
      <w:spacing/>
      <w:ind/>
    </w:pPr>
    <w:rPr>
      <w:b/>
      <w:bCs/>
      <w:sz w:val="22"/>
      <w:szCs w:val="22"/>
    </w:rPr>
  </w:style>
  <w:style w:type="character" w:styleId="781" w:customStyle="1">
    <w:name w:val="Заголовок 7 Знак"/>
    <w:link w:val="769"/>
    <w:pPr>
      <w:pBdr/>
      <w:spacing/>
      <w:ind/>
    </w:pPr>
    <w:rPr>
      <w:rFonts w:ascii="Arial" w:hAnsi="Arial"/>
    </w:rPr>
  </w:style>
  <w:style w:type="character" w:styleId="782" w:customStyle="1">
    <w:name w:val="Заголовок 8 Знак"/>
    <w:link w:val="770"/>
    <w:pPr>
      <w:pBdr/>
      <w:spacing/>
      <w:ind/>
    </w:pPr>
    <w:rPr>
      <w:rFonts w:ascii="Arial" w:hAnsi="Arial"/>
      <w:i/>
    </w:rPr>
  </w:style>
  <w:style w:type="character" w:styleId="783" w:customStyle="1">
    <w:name w:val="Заголовок 9 Знак"/>
    <w:link w:val="771"/>
    <w:pPr>
      <w:pBdr/>
      <w:spacing/>
      <w:ind/>
    </w:pPr>
    <w:rPr>
      <w:rFonts w:ascii="Arial" w:hAnsi="Arial"/>
      <w:b/>
      <w:i/>
      <w:sz w:val="18"/>
    </w:rPr>
  </w:style>
  <w:style w:type="paragraph" w:styleId="784" w:customStyle="1">
    <w:name w:val="Знак Знак1 Знак"/>
    <w:basedOn w:val="762"/>
    <w:pPr>
      <w:pBdr/>
      <w:spacing w:after="160" w:line="240" w:lineRule="exact"/>
      <w:ind/>
      <w:jc w:val="right"/>
    </w:pPr>
    <w:rPr>
      <w:rFonts w:ascii="Arial" w:hAnsi="Arial" w:cs="Arial"/>
      <w:lang w:val="en-GB" w:eastAsia="en-US"/>
    </w:rPr>
  </w:style>
  <w:style w:type="character" w:styleId="785" w:customStyle="1">
    <w:name w:val="fc1146861325375-1"/>
    <w:basedOn w:val="772"/>
    <w:pPr>
      <w:pBdr/>
      <w:spacing/>
      <w:ind/>
    </w:pPr>
  </w:style>
  <w:style w:type="character" w:styleId="786" w:customStyle="1">
    <w:name w:val="Заголовок 3 Знак"/>
    <w:semiHidden/>
    <w:pPr>
      <w:pBdr/>
      <w:spacing/>
      <w:ind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787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788" w:customStyle="1">
    <w:name w:val="Обычный (веб)1"/>
    <w:basedOn w:val="762"/>
    <w:unhideWhenUsed/>
    <w:qFormat/>
    <w:pPr>
      <w:widowControl w:val="true"/>
      <w:pBdr/>
      <w:tabs>
        <w:tab w:val="num" w:leader="none" w:pos="567"/>
      </w:tabs>
      <w:spacing w:after="100" w:afterAutospacing="1" w:before="100" w:beforeAutospacing="1"/>
      <w:ind/>
      <w:jc w:val="both"/>
    </w:pPr>
    <w:rPr>
      <w:sz w:val="24"/>
      <w:szCs w:val="24"/>
    </w:rPr>
  </w:style>
  <w:style w:type="paragraph" w:styleId="789">
    <w:name w:val="toc 1"/>
    <w:basedOn w:val="762"/>
    <w:next w:val="762"/>
    <w:uiPriority w:val="39"/>
    <w:unhideWhenUsed/>
    <w:pPr>
      <w:pBdr/>
      <w:spacing w:after="120" w:before="120"/>
      <w:ind/>
    </w:pPr>
    <w:rPr>
      <w:b/>
      <w:bCs/>
      <w:caps/>
    </w:rPr>
  </w:style>
  <w:style w:type="paragraph" w:styleId="790">
    <w:name w:val="List Bullet 3"/>
    <w:basedOn w:val="762"/>
    <w:unhideWhenUsed/>
    <w:pPr>
      <w:widowControl w:val="true"/>
      <w:numPr>
        <w:ilvl w:val="1"/>
        <w:numId w:val="1"/>
      </w:numPr>
      <w:pBdr/>
      <w:tabs>
        <w:tab w:val="num" w:leader="none" w:pos="926"/>
      </w:tabs>
      <w:spacing w:after="60"/>
      <w:ind w:hanging="360" w:left="926"/>
      <w:jc w:val="both"/>
    </w:pPr>
    <w:rPr>
      <w:sz w:val="24"/>
    </w:rPr>
  </w:style>
  <w:style w:type="paragraph" w:styleId="791" w:customStyle="1">
    <w:name w:val="Название"/>
    <w:basedOn w:val="762"/>
    <w:link w:val="792"/>
    <w:qFormat/>
    <w:pPr>
      <w:pBdr/>
      <w:shd w:val="clear" w:color="auto" w:fill="ffffff"/>
      <w:spacing/>
      <w:ind w:left="72"/>
      <w:jc w:val="center"/>
    </w:pPr>
    <w:rPr>
      <w:bCs/>
      <w:color w:val="000000"/>
      <w:spacing w:val="13"/>
      <w:sz w:val="24"/>
      <w:szCs w:val="22"/>
    </w:rPr>
  </w:style>
  <w:style w:type="character" w:styleId="792" w:customStyle="1">
    <w:name w:val="Название Знак"/>
    <w:link w:val="791"/>
    <w:pPr>
      <w:pBdr/>
      <w:spacing/>
      <w:ind/>
    </w:pPr>
    <w:rPr>
      <w:bCs/>
      <w:color w:val="000000"/>
      <w:spacing w:val="13"/>
      <w:sz w:val="24"/>
      <w:szCs w:val="22"/>
      <w:shd w:val="clear" w:color="auto" w:fill="ffffff"/>
    </w:rPr>
  </w:style>
  <w:style w:type="character" w:styleId="793" w:customStyle="1">
    <w:name w:val="Основной текст Знак2"/>
    <w:link w:val="794"/>
    <w:pPr>
      <w:pBdr/>
      <w:spacing/>
      <w:ind/>
    </w:pPr>
    <w:rPr>
      <w:sz w:val="24"/>
      <w:szCs w:val="24"/>
    </w:rPr>
  </w:style>
  <w:style w:type="paragraph" w:styleId="794">
    <w:name w:val="Body Text"/>
    <w:basedOn w:val="762"/>
    <w:link w:val="793"/>
    <w:unhideWhenUsed/>
    <w:pPr>
      <w:widowControl w:val="true"/>
      <w:pBdr/>
      <w:spacing w:after="100" w:afterAutospacing="1" w:before="100" w:beforeAutospacing="1"/>
      <w:ind/>
    </w:pPr>
    <w:rPr>
      <w:sz w:val="24"/>
      <w:szCs w:val="24"/>
    </w:rPr>
  </w:style>
  <w:style w:type="character" w:styleId="795" w:customStyle="1">
    <w:name w:val="Основной текст Знак"/>
    <w:basedOn w:val="772"/>
    <w:pPr>
      <w:pBdr/>
      <w:spacing/>
      <w:ind/>
    </w:pPr>
  </w:style>
  <w:style w:type="paragraph" w:styleId="796">
    <w:name w:val="Body Text Indent"/>
    <w:basedOn w:val="762"/>
    <w:link w:val="797"/>
    <w:unhideWhenUsed/>
    <w:pPr>
      <w:widowControl w:val="true"/>
      <w:pBdr/>
      <w:spacing/>
      <w:ind w:left="5760"/>
      <w:jc w:val="both"/>
    </w:pPr>
    <w:rPr>
      <w:sz w:val="24"/>
      <w:szCs w:val="24"/>
    </w:rPr>
  </w:style>
  <w:style w:type="character" w:styleId="797" w:customStyle="1">
    <w:name w:val="Основной текст с отступом Знак"/>
    <w:link w:val="796"/>
    <w:pPr>
      <w:pBdr/>
      <w:spacing/>
      <w:ind/>
    </w:pPr>
    <w:rPr>
      <w:sz w:val="24"/>
      <w:szCs w:val="24"/>
    </w:rPr>
  </w:style>
  <w:style w:type="paragraph" w:styleId="798">
    <w:name w:val="Body Text 3"/>
    <w:basedOn w:val="762"/>
    <w:link w:val="799"/>
    <w:unhideWhenUsed/>
    <w:pPr>
      <w:keepNext w:val="true"/>
      <w:keepLines w:val="true"/>
      <w:suppressLineNumbers w:val="true"/>
      <w:pBdr/>
      <w:tabs>
        <w:tab w:val="left" w:leader="none" w:pos="0"/>
        <w:tab w:val="left" w:leader="none" w:pos="567"/>
        <w:tab w:val="left" w:leader="none" w:pos="1133"/>
        <w:tab w:val="left" w:leader="none" w:pos="1699"/>
        <w:tab w:val="left" w:leader="none" w:pos="2266"/>
        <w:tab w:val="left" w:leader="none" w:pos="2832"/>
        <w:tab w:val="left" w:leader="none" w:pos="3399"/>
        <w:tab w:val="left" w:leader="none" w:pos="3965"/>
        <w:tab w:val="left" w:leader="none" w:pos="4531"/>
        <w:tab w:val="left" w:leader="none" w:pos="5098"/>
        <w:tab w:val="left" w:leader="none" w:pos="5664"/>
        <w:tab w:val="left" w:leader="none" w:pos="6231"/>
        <w:tab w:val="left" w:leader="none" w:pos="6797"/>
        <w:tab w:val="left" w:leader="none" w:pos="7363"/>
        <w:tab w:val="left" w:leader="none" w:pos="7930"/>
        <w:tab w:val="left" w:leader="none" w:pos="8496"/>
        <w:tab w:val="left" w:leader="none" w:pos="9063"/>
      </w:tabs>
      <w:spacing w:after="112" w:before="148"/>
      <w:ind/>
      <w:jc w:val="both"/>
    </w:pPr>
    <w:rPr>
      <w:b/>
      <w:i/>
      <w:sz w:val="22"/>
      <w:szCs w:val="24"/>
    </w:rPr>
  </w:style>
  <w:style w:type="character" w:styleId="799" w:customStyle="1">
    <w:name w:val="Основной текст 3 Знак"/>
    <w:link w:val="798"/>
    <w:pPr>
      <w:pBdr/>
      <w:spacing/>
      <w:ind/>
    </w:pPr>
    <w:rPr>
      <w:b/>
      <w:i/>
      <w:sz w:val="22"/>
      <w:szCs w:val="24"/>
    </w:rPr>
  </w:style>
  <w:style w:type="paragraph" w:styleId="800" w:customStyle="1">
    <w:name w:val="Стиль1"/>
    <w:basedOn w:val="762"/>
    <w:pPr>
      <w:keepNext w:val="true"/>
      <w:keepLines w:val="true"/>
      <w:numPr>
        <w:numId w:val="2"/>
      </w:numPr>
      <w:suppressLineNumbers w:val="true"/>
      <w:pBdr/>
      <w:spacing w:after="60"/>
      <w:ind/>
      <w:jc w:val="both"/>
    </w:pPr>
    <w:rPr>
      <w:b/>
      <w:sz w:val="28"/>
      <w:szCs w:val="24"/>
    </w:rPr>
  </w:style>
  <w:style w:type="paragraph" w:styleId="801" w:customStyle="1">
    <w:name w:val="Стиль2"/>
    <w:basedOn w:val="802"/>
    <w:pPr>
      <w:keepNext w:val="true"/>
      <w:keepLines w:val="true"/>
      <w:widowControl w:val="false"/>
      <w:numPr>
        <w:ilvl w:val="1"/>
      </w:numPr>
      <w:suppressLineNumbers w:val="true"/>
      <w:pBdr/>
      <w:tabs>
        <w:tab w:val="num" w:leader="none" w:pos="432"/>
      </w:tabs>
      <w:spacing w:after="60"/>
      <w:ind w:hanging="432" w:left="432"/>
      <w:contextualSpacing w:val="false"/>
    </w:pPr>
    <w:rPr>
      <w:b/>
      <w:szCs w:val="20"/>
    </w:rPr>
  </w:style>
  <w:style w:type="paragraph" w:styleId="802">
    <w:name w:val="List Number 2"/>
    <w:basedOn w:val="762"/>
    <w:uiPriority w:val="99"/>
    <w:unhideWhenUsed/>
    <w:pPr>
      <w:widowControl w:val="true"/>
      <w:pBdr/>
      <w:tabs>
        <w:tab w:val="num" w:leader="none" w:pos="432"/>
      </w:tabs>
      <w:spacing/>
      <w:ind w:hanging="432" w:left="432"/>
      <w:contextualSpacing w:val="true"/>
      <w:jc w:val="both"/>
    </w:pPr>
    <w:rPr>
      <w:sz w:val="24"/>
      <w:szCs w:val="24"/>
    </w:rPr>
  </w:style>
  <w:style w:type="paragraph" w:styleId="803" w:customStyle="1">
    <w:name w:val="Стиль3 Знак"/>
    <w:basedOn w:val="762"/>
    <w:pPr>
      <w:numPr>
        <w:ilvl w:val="2"/>
        <w:numId w:val="2"/>
      </w:numPr>
      <w:pBdr/>
      <w:spacing/>
      <w:ind/>
      <w:jc w:val="both"/>
    </w:pPr>
    <w:rPr>
      <w:sz w:val="24"/>
    </w:rPr>
  </w:style>
  <w:style w:type="character" w:styleId="804" w:customStyle="1">
    <w:name w:val="ConsNormal Знак"/>
    <w:link w:val="805"/>
    <w:pPr>
      <w:pBdr/>
      <w:spacing/>
      <w:ind/>
    </w:pPr>
    <w:rPr>
      <w:rFonts w:ascii="Arial" w:hAnsi="Arial" w:cs="Arial"/>
      <w:lang w:val="ru-RU" w:eastAsia="ru-RU" w:bidi="ar-SA"/>
    </w:rPr>
  </w:style>
  <w:style w:type="paragraph" w:styleId="805" w:customStyle="1">
    <w:name w:val="ConsNormal"/>
    <w:link w:val="804"/>
    <w:pPr>
      <w:widowControl w:val="false"/>
      <w:pBdr/>
      <w:spacing/>
      <w:ind w:right="19772" w:firstLine="720" w:left="709"/>
      <w:jc w:val="both"/>
    </w:pPr>
    <w:rPr>
      <w:rFonts w:ascii="Arial" w:hAnsi="Arial" w:cs="Arial"/>
    </w:rPr>
  </w:style>
  <w:style w:type="paragraph" w:styleId="806" w:customStyle="1">
    <w:name w:val="Стиль3"/>
    <w:basedOn w:val="807"/>
    <w:pPr>
      <w:widowControl w:val="false"/>
      <w:numPr>
        <w:numId w:val="1"/>
      </w:numPr>
      <w:pBdr/>
      <w:spacing w:after="0" w:line="240" w:lineRule="auto"/>
      <w:ind/>
    </w:pPr>
    <w:rPr>
      <w:szCs w:val="20"/>
    </w:rPr>
  </w:style>
  <w:style w:type="paragraph" w:styleId="807">
    <w:name w:val="Body Text Indent 2"/>
    <w:basedOn w:val="762"/>
    <w:link w:val="808"/>
    <w:uiPriority w:val="99"/>
    <w:unhideWhenUsed/>
    <w:pPr>
      <w:widowControl w:val="true"/>
      <w:pBdr/>
      <w:spacing w:after="120" w:line="480" w:lineRule="auto"/>
      <w:ind w:left="283"/>
      <w:jc w:val="both"/>
    </w:pPr>
    <w:rPr>
      <w:sz w:val="24"/>
      <w:szCs w:val="24"/>
    </w:rPr>
  </w:style>
  <w:style w:type="character" w:styleId="808" w:customStyle="1">
    <w:name w:val="Основной текст с отступом 2 Знак"/>
    <w:link w:val="807"/>
    <w:uiPriority w:val="99"/>
    <w:pPr>
      <w:pBdr/>
      <w:spacing/>
      <w:ind/>
    </w:pPr>
    <w:rPr>
      <w:sz w:val="24"/>
      <w:szCs w:val="24"/>
    </w:rPr>
  </w:style>
  <w:style w:type="paragraph" w:styleId="809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810" w:customStyle="1">
    <w:name w:val="Стиль3 Знак Знак"/>
    <w:basedOn w:val="807"/>
    <w:link w:val="811"/>
    <w:pPr>
      <w:widowControl w:val="false"/>
      <w:pBdr/>
      <w:tabs>
        <w:tab w:val="num" w:leader="none" w:pos="227"/>
      </w:tabs>
      <w:spacing w:after="0" w:line="240" w:lineRule="auto"/>
      <w:ind w:left="0"/>
    </w:pPr>
    <w:rPr>
      <w:szCs w:val="20"/>
      <w:lang w:val="ru-RU" w:eastAsia="ru-RU"/>
    </w:rPr>
  </w:style>
  <w:style w:type="character" w:styleId="811" w:customStyle="1">
    <w:name w:val="Стиль3 Знак Знак Знак"/>
    <w:link w:val="810"/>
    <w:pPr>
      <w:pBdr/>
      <w:spacing/>
      <w:ind/>
    </w:pPr>
    <w:rPr>
      <w:sz w:val="24"/>
      <w:lang w:val="ru-RU" w:eastAsia="ru-RU" w:bidi="ar-SA"/>
    </w:rPr>
  </w:style>
  <w:style w:type="paragraph" w:styleId="812" w:customStyle="1">
    <w:name w:val="заголовок 11"/>
    <w:basedOn w:val="762"/>
    <w:next w:val="762"/>
    <w:pPr>
      <w:keepNext w:val="true"/>
      <w:widowControl w:val="true"/>
      <w:pBdr/>
      <w:spacing/>
      <w:ind/>
      <w:jc w:val="center"/>
    </w:pPr>
    <w:rPr>
      <w:sz w:val="24"/>
    </w:rPr>
  </w:style>
  <w:style w:type="paragraph" w:styleId="813" w:customStyle="1">
    <w:name w:val="Default"/>
    <w:pPr>
      <w:pBdr/>
      <w:spacing/>
      <w:ind/>
    </w:pPr>
    <w:rPr>
      <w:color w:val="000000"/>
      <w:sz w:val="24"/>
      <w:szCs w:val="24"/>
    </w:rPr>
  </w:style>
  <w:style w:type="paragraph" w:styleId="814">
    <w:name w:val="Header"/>
    <w:basedOn w:val="762"/>
    <w:link w:val="815"/>
    <w:unhideWhenUsed/>
    <w:pPr>
      <w:widowControl w:val="true"/>
      <w:pBdr/>
      <w:tabs>
        <w:tab w:val="center" w:leader="none" w:pos="4677"/>
        <w:tab w:val="right" w:leader="none" w:pos="9355"/>
      </w:tabs>
      <w:spacing/>
      <w:ind/>
      <w:jc w:val="both"/>
    </w:pPr>
    <w:rPr>
      <w:sz w:val="24"/>
      <w:szCs w:val="24"/>
    </w:rPr>
  </w:style>
  <w:style w:type="character" w:styleId="815" w:customStyle="1">
    <w:name w:val="Верхний колонтитул Знак"/>
    <w:link w:val="814"/>
    <w:pPr>
      <w:pBdr/>
      <w:spacing/>
      <w:ind/>
    </w:pPr>
    <w:rPr>
      <w:sz w:val="24"/>
      <w:szCs w:val="24"/>
    </w:rPr>
  </w:style>
  <w:style w:type="paragraph" w:styleId="816">
    <w:name w:val="Footer"/>
    <w:basedOn w:val="762"/>
    <w:link w:val="817"/>
    <w:uiPriority w:val="99"/>
    <w:unhideWhenUsed/>
    <w:pPr>
      <w:widowControl w:val="true"/>
      <w:pBdr/>
      <w:tabs>
        <w:tab w:val="center" w:leader="none" w:pos="4677"/>
        <w:tab w:val="right" w:leader="none" w:pos="9355"/>
      </w:tabs>
      <w:spacing/>
      <w:ind/>
      <w:jc w:val="both"/>
    </w:pPr>
    <w:rPr>
      <w:sz w:val="24"/>
      <w:szCs w:val="24"/>
    </w:rPr>
  </w:style>
  <w:style w:type="character" w:styleId="817" w:customStyle="1">
    <w:name w:val="Нижний колонтитул Знак"/>
    <w:link w:val="816"/>
    <w:uiPriority w:val="99"/>
    <w:pPr>
      <w:pBdr/>
      <w:spacing/>
      <w:ind/>
    </w:pPr>
    <w:rPr>
      <w:sz w:val="24"/>
      <w:szCs w:val="24"/>
    </w:rPr>
  </w:style>
  <w:style w:type="paragraph" w:styleId="818">
    <w:name w:val="Body Text 2"/>
    <w:basedOn w:val="762"/>
    <w:link w:val="819"/>
    <w:unhideWhenUsed/>
    <w:pPr>
      <w:widowControl w:val="true"/>
      <w:pBdr/>
      <w:spacing w:after="120" w:line="480" w:lineRule="auto"/>
      <w:ind/>
      <w:jc w:val="both"/>
    </w:pPr>
    <w:rPr>
      <w:sz w:val="24"/>
      <w:szCs w:val="24"/>
    </w:rPr>
  </w:style>
  <w:style w:type="character" w:styleId="819" w:customStyle="1">
    <w:name w:val="Основной текст 2 Знак1"/>
    <w:link w:val="818"/>
    <w:pPr>
      <w:pBdr/>
      <w:spacing/>
      <w:ind/>
    </w:pPr>
    <w:rPr>
      <w:sz w:val="24"/>
      <w:szCs w:val="24"/>
    </w:rPr>
  </w:style>
  <w:style w:type="paragraph" w:styleId="820" w:customStyle="1">
    <w:name w:val="Знак Знак Знак Знак Знак Знак Знак Знак Знак Знак Знак Знак Знак Знак1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821">
    <w:name w:val="Balloon Text"/>
    <w:basedOn w:val="762"/>
    <w:link w:val="822"/>
    <w:pPr>
      <w:widowControl w:val="true"/>
      <w:pBdr/>
      <w:spacing/>
      <w:ind/>
    </w:pPr>
    <w:rPr>
      <w:rFonts w:ascii="Tahoma" w:hAnsi="Tahoma"/>
      <w:sz w:val="16"/>
      <w:szCs w:val="16"/>
    </w:rPr>
  </w:style>
  <w:style w:type="character" w:styleId="822" w:customStyle="1">
    <w:name w:val="Текст выноски Знак"/>
    <w:link w:val="821"/>
    <w:pPr>
      <w:pBdr/>
      <w:spacing/>
      <w:ind/>
    </w:pPr>
    <w:rPr>
      <w:rFonts w:ascii="Tahoma" w:hAnsi="Tahoma" w:cs="Tahoma"/>
      <w:sz w:val="16"/>
      <w:szCs w:val="16"/>
    </w:rPr>
  </w:style>
  <w:style w:type="paragraph" w:styleId="823" w:customStyle="1">
    <w:name w:val="ConsNonformat"/>
    <w:pPr>
      <w:widowControl w:val="false"/>
      <w:pBdr/>
      <w:spacing/>
      <w:ind w:right="19772"/>
    </w:pPr>
    <w:rPr>
      <w:rFonts w:ascii="Courier New" w:hAnsi="Courier New" w:cs="Courier New"/>
    </w:rPr>
  </w:style>
  <w:style w:type="paragraph" w:styleId="824" w:customStyle="1">
    <w:name w:val="ConsPlusNormal Знак"/>
    <w:link w:val="825"/>
    <w:pPr>
      <w:pBdr/>
      <w:spacing/>
      <w:ind w:firstLine="720"/>
    </w:pPr>
    <w:rPr>
      <w:rFonts w:ascii="Arial" w:hAnsi="Arial" w:cs="Arial"/>
    </w:rPr>
  </w:style>
  <w:style w:type="character" w:styleId="825" w:customStyle="1">
    <w:name w:val="ConsPlusNormal Знак Знак"/>
    <w:link w:val="824"/>
    <w:pPr>
      <w:pBdr/>
      <w:spacing/>
      <w:ind/>
    </w:pPr>
    <w:rPr>
      <w:rFonts w:ascii="Arial" w:hAnsi="Arial" w:cs="Arial"/>
      <w:lang w:val="ru-RU" w:eastAsia="ru-RU" w:bidi="ar-SA"/>
    </w:rPr>
  </w:style>
  <w:style w:type="paragraph" w:styleId="826" w:customStyle="1">
    <w:name w:val="Основной текст 21"/>
    <w:basedOn w:val="762"/>
    <w:link w:val="827"/>
    <w:pPr>
      <w:pBdr/>
      <w:spacing/>
      <w:ind w:hanging="567" w:left="567"/>
      <w:jc w:val="both"/>
    </w:pPr>
    <w:rPr>
      <w:rFonts w:ascii="Arial" w:hAnsi="Arial" w:cs="Arial"/>
      <w:sz w:val="24"/>
      <w:szCs w:val="24"/>
    </w:rPr>
  </w:style>
  <w:style w:type="character" w:styleId="827" w:customStyle="1">
    <w:name w:val="Основной текст 21 Знак"/>
    <w:link w:val="826"/>
    <w:pPr>
      <w:pBdr/>
      <w:spacing/>
      <w:ind/>
    </w:pPr>
    <w:rPr>
      <w:rFonts w:ascii="Arial" w:hAnsi="Arial" w:cs="Arial"/>
      <w:sz w:val="24"/>
      <w:szCs w:val="24"/>
      <w:lang w:val="ru-RU" w:eastAsia="ru-RU" w:bidi="ar-SA"/>
    </w:rPr>
  </w:style>
  <w:style w:type="paragraph" w:styleId="828" w:customStyle="1">
    <w:name w:val="ConsCell"/>
    <w:pPr>
      <w:widowControl w:val="false"/>
      <w:pBdr/>
      <w:spacing/>
      <w:ind w:right="19772"/>
    </w:pPr>
    <w:rPr>
      <w:rFonts w:ascii="Arial" w:hAnsi="Arial" w:cs="Arial"/>
      <w:sz w:val="22"/>
      <w:szCs w:val="22"/>
    </w:rPr>
  </w:style>
  <w:style w:type="paragraph" w:styleId="829" w:customStyle="1">
    <w:name w:val="Основной текст с отступом1"/>
    <w:basedOn w:val="762"/>
    <w:pPr>
      <w:pBdr/>
      <w:spacing w:after="120"/>
      <w:ind w:left="283"/>
    </w:pPr>
    <w:rPr>
      <w:rFonts w:ascii="Arial" w:hAnsi="Arial" w:cs="Arial"/>
      <w:sz w:val="18"/>
      <w:szCs w:val="18"/>
    </w:rPr>
  </w:style>
  <w:style w:type="paragraph" w:styleId="830" w:customStyle="1">
    <w:name w:val="ConsPlusNonformat"/>
    <w:pPr>
      <w:pBdr/>
      <w:spacing/>
      <w:ind/>
    </w:pPr>
    <w:rPr>
      <w:rFonts w:ascii="Courier New" w:hAnsi="Courier New" w:cs="Courier New"/>
    </w:rPr>
  </w:style>
  <w:style w:type="paragraph" w:styleId="831" w:customStyle="1">
    <w:name w:val="ConsPlusCell"/>
    <w:pPr>
      <w:pBdr/>
      <w:spacing/>
      <w:ind/>
    </w:pPr>
    <w:rPr>
      <w:rFonts w:ascii="Arial" w:hAnsi="Arial" w:cs="Arial"/>
    </w:rPr>
  </w:style>
  <w:style w:type="paragraph" w:styleId="832">
    <w:name w:val="Date"/>
    <w:basedOn w:val="762"/>
    <w:next w:val="762"/>
    <w:link w:val="833"/>
    <w:pPr>
      <w:widowControl w:val="true"/>
      <w:pBdr/>
      <w:spacing w:after="60"/>
      <w:ind/>
      <w:jc w:val="both"/>
    </w:pPr>
    <w:rPr>
      <w:sz w:val="24"/>
      <w:szCs w:val="24"/>
    </w:rPr>
  </w:style>
  <w:style w:type="character" w:styleId="833" w:customStyle="1">
    <w:name w:val="Дата Знак"/>
    <w:link w:val="832"/>
    <w:pPr>
      <w:pBdr/>
      <w:spacing/>
      <w:ind/>
    </w:pPr>
    <w:rPr>
      <w:sz w:val="24"/>
      <w:szCs w:val="24"/>
    </w:rPr>
  </w:style>
  <w:style w:type="paragraph" w:styleId="834" w:customStyle="1">
    <w:name w:val="xl40"/>
    <w:basedOn w:val="762"/>
    <w:pPr>
      <w:widowControl w:val="true"/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cs="Arial"/>
      <w:sz w:val="18"/>
      <w:szCs w:val="18"/>
    </w:rPr>
  </w:style>
  <w:style w:type="character" w:styleId="835">
    <w:name w:val="FollowedHyperlink"/>
    <w:pPr>
      <w:pBdr/>
      <w:spacing/>
      <w:ind/>
    </w:pPr>
    <w:rPr>
      <w:color w:val="800080"/>
      <w:u w:val="single"/>
    </w:rPr>
  </w:style>
  <w:style w:type="paragraph" w:styleId="836" w:customStyle="1">
    <w:name w:val="font5"/>
    <w:basedOn w:val="762"/>
    <w:pPr>
      <w:widowControl w:val="true"/>
      <w:pBdr/>
      <w:spacing w:after="100" w:afterAutospacing="1" w:before="100" w:beforeAutospacing="1"/>
      <w:ind/>
    </w:pPr>
    <w:rPr>
      <w:b/>
      <w:bCs/>
      <w:sz w:val="22"/>
      <w:szCs w:val="22"/>
    </w:rPr>
  </w:style>
  <w:style w:type="paragraph" w:styleId="837" w:customStyle="1">
    <w:name w:val="xl26"/>
    <w:basedOn w:val="762"/>
    <w:pPr>
      <w:widowControl w:val="true"/>
      <w:pBdr/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38" w:customStyle="1">
    <w:name w:val="xl27"/>
    <w:basedOn w:val="762"/>
    <w:pPr>
      <w:widowControl w:val="true"/>
      <w:pBdr/>
      <w:spacing w:after="100" w:afterAutospacing="1" w:before="100" w:beforeAutospacing="1"/>
      <w:ind/>
    </w:pPr>
    <w:rPr>
      <w:sz w:val="18"/>
      <w:szCs w:val="18"/>
    </w:rPr>
  </w:style>
  <w:style w:type="paragraph" w:styleId="839" w:customStyle="1">
    <w:name w:val="xl28"/>
    <w:basedOn w:val="762"/>
    <w:pPr>
      <w:widowControl w:val="true"/>
      <w:pBdr/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40" w:customStyle="1">
    <w:name w:val="xl29"/>
    <w:basedOn w:val="762"/>
    <w:pPr>
      <w:widowControl w:val="true"/>
      <w:pBdr/>
      <w:spacing w:after="100" w:afterAutospacing="1" w:before="100" w:beforeAutospacing="1"/>
      <w:ind/>
    </w:pPr>
    <w:rPr>
      <w:b/>
      <w:bCs/>
    </w:rPr>
  </w:style>
  <w:style w:type="paragraph" w:styleId="841" w:customStyle="1">
    <w:name w:val="xl30"/>
    <w:basedOn w:val="762"/>
    <w:pPr>
      <w:widowControl w:val="true"/>
      <w:pBdr/>
      <w:spacing w:after="100" w:afterAutospacing="1" w:before="100" w:beforeAutospacing="1"/>
      <w:ind/>
    </w:pPr>
    <w:rPr>
      <w:sz w:val="18"/>
      <w:szCs w:val="18"/>
    </w:rPr>
  </w:style>
  <w:style w:type="paragraph" w:styleId="842" w:customStyle="1">
    <w:name w:val="xl31"/>
    <w:basedOn w:val="762"/>
    <w:pPr>
      <w:widowControl w:val="true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43" w:customStyle="1">
    <w:name w:val="xl32"/>
    <w:basedOn w:val="762"/>
    <w:pPr>
      <w:widowControl w:val="true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18"/>
      <w:szCs w:val="18"/>
    </w:rPr>
  </w:style>
  <w:style w:type="paragraph" w:styleId="844" w:customStyle="1">
    <w:name w:val="xl33"/>
    <w:basedOn w:val="762"/>
    <w:pPr>
      <w:widowControl w:val="true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45" w:customStyle="1">
    <w:name w:val="xl34"/>
    <w:basedOn w:val="762"/>
    <w:pPr>
      <w:widowControl w:val="true"/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46" w:customStyle="1">
    <w:name w:val="xl35"/>
    <w:basedOn w:val="762"/>
    <w:pPr>
      <w:widowControl w:val="true"/>
      <w:pBdr>
        <w:left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47" w:customStyle="1">
    <w:name w:val="xl36"/>
    <w:basedOn w:val="762"/>
    <w:pPr>
      <w:widowControl w:val="true"/>
      <w:pBdr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48" w:customStyle="1">
    <w:name w:val="xl37"/>
    <w:basedOn w:val="762"/>
    <w:pPr>
      <w:widowControl w:val="true"/>
      <w:pBdr/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49" w:customStyle="1">
    <w:name w:val="xl38"/>
    <w:basedOn w:val="762"/>
    <w:pPr>
      <w:widowControl w:val="true"/>
      <w:pBdr>
        <w:left w:val="single" w:color="000000" w:sz="4" w:space="0"/>
        <w:bottom w:val="single" w:color="000000" w:sz="8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50" w:customStyle="1">
    <w:name w:val="xl39"/>
    <w:basedOn w:val="762"/>
    <w:pPr>
      <w:widowControl w:val="true"/>
      <w:pBdr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51" w:customStyle="1">
    <w:name w:val="xl41"/>
    <w:basedOn w:val="762"/>
    <w:pPr>
      <w:widowControl w:val="true"/>
      <w:pBdr>
        <w:bottom w:val="single" w:color="000000" w:sz="8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52" w:customStyle="1">
    <w:name w:val="xl42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53" w:customStyle="1">
    <w:name w:val="xl43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18"/>
      <w:szCs w:val="18"/>
    </w:rPr>
  </w:style>
  <w:style w:type="paragraph" w:styleId="854" w:customStyle="1">
    <w:name w:val="xl44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55" w:customStyle="1">
    <w:name w:val="xl45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56" w:customStyle="1">
    <w:name w:val="xl46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18"/>
      <w:szCs w:val="18"/>
    </w:rPr>
  </w:style>
  <w:style w:type="paragraph" w:styleId="857" w:customStyle="1">
    <w:name w:val="xl47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58" w:customStyle="1">
    <w:name w:val="xl48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18"/>
      <w:szCs w:val="18"/>
    </w:rPr>
  </w:style>
  <w:style w:type="paragraph" w:styleId="859" w:customStyle="1">
    <w:name w:val="xl49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60" w:customStyle="1">
    <w:name w:val="xl50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61" w:customStyle="1">
    <w:name w:val="xl51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62" w:customStyle="1">
    <w:name w:val="xl52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18"/>
      <w:szCs w:val="18"/>
    </w:rPr>
  </w:style>
  <w:style w:type="paragraph" w:styleId="863" w:customStyle="1">
    <w:name w:val="xl53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64" w:customStyle="1">
    <w:name w:val="xl54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18"/>
      <w:szCs w:val="18"/>
    </w:rPr>
  </w:style>
  <w:style w:type="paragraph" w:styleId="865" w:customStyle="1">
    <w:name w:val="xl55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18"/>
      <w:szCs w:val="18"/>
    </w:rPr>
  </w:style>
  <w:style w:type="paragraph" w:styleId="866" w:customStyle="1">
    <w:name w:val="xl56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18"/>
      <w:szCs w:val="18"/>
    </w:rPr>
  </w:style>
  <w:style w:type="paragraph" w:styleId="867" w:customStyle="1">
    <w:name w:val="xl57"/>
    <w:basedOn w:val="762"/>
    <w:pPr>
      <w:widowControl w:val="true"/>
      <w:pBdr/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68" w:customStyle="1">
    <w:name w:val="xl58"/>
    <w:basedOn w:val="762"/>
    <w:pPr>
      <w:widowControl w:val="true"/>
      <w:pBdr/>
      <w:spacing w:after="100" w:afterAutospacing="1" w:before="100" w:beforeAutospacing="1"/>
      <w:ind/>
    </w:pPr>
    <w:rPr>
      <w:sz w:val="18"/>
      <w:szCs w:val="18"/>
    </w:rPr>
  </w:style>
  <w:style w:type="paragraph" w:styleId="869" w:customStyle="1">
    <w:name w:val="xl59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70" w:customStyle="1">
    <w:name w:val="xl60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71" w:customStyle="1">
    <w:name w:val="xl61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sz w:val="18"/>
      <w:szCs w:val="18"/>
    </w:rPr>
  </w:style>
  <w:style w:type="paragraph" w:styleId="872" w:customStyle="1">
    <w:name w:val="xl62"/>
    <w:basedOn w:val="762"/>
    <w:pPr>
      <w:widowControl w:val="true"/>
      <w:pBdr>
        <w:left w:val="single" w:color="000000" w:sz="8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73" w:customStyle="1">
    <w:name w:val="xl63"/>
    <w:basedOn w:val="762"/>
    <w:pPr>
      <w:widowControl w:val="true"/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74" w:customStyle="1">
    <w:name w:val="xl64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75" w:customStyle="1">
    <w:name w:val="xl65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76" w:customStyle="1">
    <w:name w:val="xl66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100" w:afterAutospacing="1" w:before="100" w:beforeAutospacing="1"/>
      <w:ind/>
    </w:pPr>
    <w:rPr>
      <w:sz w:val="18"/>
      <w:szCs w:val="18"/>
    </w:rPr>
  </w:style>
  <w:style w:type="paragraph" w:styleId="877" w:customStyle="1">
    <w:name w:val="xl67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78" w:customStyle="1">
    <w:name w:val="xl68"/>
    <w:basedOn w:val="762"/>
    <w:pPr>
      <w:widowControl w:val="true"/>
      <w:pBdr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79" w:customStyle="1">
    <w:name w:val="xl69"/>
    <w:basedOn w:val="762"/>
    <w:pPr>
      <w:widowControl w:val="true"/>
      <w:pBdr>
        <w:left w:val="single" w:color="000000" w:sz="4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80" w:customStyle="1">
    <w:name w:val="xl70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b/>
      <w:bCs/>
      <w:sz w:val="18"/>
      <w:szCs w:val="18"/>
    </w:rPr>
  </w:style>
  <w:style w:type="paragraph" w:styleId="881" w:customStyle="1">
    <w:name w:val="xl71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b/>
      <w:bCs/>
      <w:sz w:val="18"/>
      <w:szCs w:val="18"/>
    </w:rPr>
  </w:style>
  <w:style w:type="paragraph" w:styleId="882" w:customStyle="1">
    <w:name w:val="xl72"/>
    <w:basedOn w:val="762"/>
    <w:pPr>
      <w:widowControl w:val="true"/>
      <w:pBdr>
        <w:bottom w:val="single" w:color="000000" w:sz="8" w:space="0"/>
        <w:right w:val="single" w:color="000000" w:sz="8" w:space="0"/>
      </w:pBdr>
      <w:spacing w:after="100" w:afterAutospacing="1" w:before="100" w:beforeAutospacing="1"/>
      <w:ind/>
    </w:pPr>
    <w:rPr>
      <w:sz w:val="18"/>
      <w:szCs w:val="18"/>
    </w:rPr>
  </w:style>
  <w:style w:type="paragraph" w:styleId="883" w:customStyle="1">
    <w:name w:val="xl73"/>
    <w:basedOn w:val="762"/>
    <w:pPr>
      <w:widowControl w:val="true"/>
      <w:pBdr>
        <w:bottom w:val="single" w:color="000000" w:sz="8" w:space="0"/>
        <w:right w:val="single" w:color="000000" w:sz="8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84" w:customStyle="1">
    <w:name w:val="xl74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b/>
      <w:bCs/>
      <w:sz w:val="22"/>
      <w:szCs w:val="22"/>
    </w:rPr>
  </w:style>
  <w:style w:type="paragraph" w:styleId="885" w:customStyle="1">
    <w:name w:val="xl75"/>
    <w:basedOn w:val="762"/>
    <w:pPr>
      <w:widowControl w:val="true"/>
      <w:pBdr/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86" w:customStyle="1">
    <w:name w:val="xl76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87" w:customStyle="1">
    <w:name w:val="xl77"/>
    <w:basedOn w:val="762"/>
    <w:pPr>
      <w:widowControl w:val="true"/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88" w:customStyle="1">
    <w:name w:val="xl78"/>
    <w:basedOn w:val="762"/>
    <w:pPr>
      <w:widowControl w:val="true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89" w:customStyle="1">
    <w:name w:val="xl79"/>
    <w:basedOn w:val="762"/>
    <w:pPr>
      <w:widowControl w:val="true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90" w:customStyle="1">
    <w:name w:val="xl80"/>
    <w:basedOn w:val="762"/>
    <w:pPr>
      <w:widowControl w:val="true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8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91" w:customStyle="1">
    <w:name w:val="xl81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92" w:customStyle="1">
    <w:name w:val="xl82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sz w:val="18"/>
      <w:szCs w:val="18"/>
    </w:rPr>
  </w:style>
  <w:style w:type="paragraph" w:styleId="893" w:customStyle="1">
    <w:name w:val="xl83"/>
    <w:basedOn w:val="762"/>
    <w:pPr>
      <w:widowControl w:val="tru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8"/>
      <w:szCs w:val="18"/>
    </w:rPr>
  </w:style>
  <w:style w:type="paragraph" w:styleId="894" w:customStyle="1">
    <w:name w:val="Body Text Indent 31"/>
    <w:basedOn w:val="762"/>
    <w:pPr>
      <w:widowControl w:val="true"/>
      <w:pBdr/>
      <w:spacing/>
      <w:ind w:firstLine="567"/>
      <w:jc w:val="both"/>
    </w:pPr>
    <w:rPr>
      <w:sz w:val="24"/>
      <w:szCs w:val="24"/>
    </w:rPr>
  </w:style>
  <w:style w:type="paragraph" w:styleId="895">
    <w:name w:val="footnote text"/>
    <w:basedOn w:val="762"/>
    <w:link w:val="896"/>
    <w:pPr>
      <w:widowControl w:val="true"/>
      <w:pBdr/>
      <w:spacing/>
      <w:ind/>
    </w:pPr>
  </w:style>
  <w:style w:type="character" w:styleId="896" w:customStyle="1">
    <w:name w:val="Текст сноски Знак1"/>
    <w:basedOn w:val="772"/>
    <w:link w:val="895"/>
    <w:pPr>
      <w:pBdr/>
      <w:spacing/>
      <w:ind/>
    </w:pPr>
  </w:style>
  <w:style w:type="character" w:styleId="897" w:customStyle="1">
    <w:name w:val="Текст сноски Знак"/>
    <w:basedOn w:val="772"/>
    <w:pPr>
      <w:pBdr/>
      <w:spacing/>
      <w:ind/>
    </w:pPr>
  </w:style>
  <w:style w:type="paragraph" w:styleId="898" w:customStyle="1">
    <w:name w:val="Definition List"/>
    <w:basedOn w:val="762"/>
    <w:next w:val="899"/>
    <w:pPr>
      <w:pBdr/>
      <w:spacing/>
      <w:ind w:left="360"/>
    </w:pPr>
    <w:rPr>
      <w:sz w:val="24"/>
      <w:szCs w:val="24"/>
    </w:rPr>
  </w:style>
  <w:style w:type="paragraph" w:styleId="899" w:customStyle="1">
    <w:name w:val="Definition Term"/>
    <w:basedOn w:val="762"/>
    <w:next w:val="898"/>
    <w:pPr>
      <w:pBdr/>
      <w:spacing/>
      <w:ind/>
    </w:pPr>
    <w:rPr>
      <w:sz w:val="24"/>
      <w:szCs w:val="24"/>
    </w:rPr>
  </w:style>
  <w:style w:type="paragraph" w:styleId="900" w:customStyle="1">
    <w:name w:val="ia?a?aiu1"/>
    <w:basedOn w:val="901"/>
    <w:pPr>
      <w:widowControl w:val="true"/>
      <w:pBdr/>
      <w:tabs>
        <w:tab w:val="left" w:leader="none" w:pos="-1134"/>
      </w:tabs>
      <w:spacing/>
      <w:ind w:hanging="227" w:left="1191"/>
      <w:jc w:val="both"/>
    </w:pPr>
    <w:rPr>
      <w:rFonts w:ascii="Times New Roman" w:hAnsi="Times New Roman"/>
      <w:sz w:val="24"/>
      <w:szCs w:val="24"/>
    </w:rPr>
  </w:style>
  <w:style w:type="paragraph" w:styleId="901">
    <w:name w:val="Plain Text"/>
    <w:basedOn w:val="762"/>
    <w:link w:val="902"/>
    <w:pPr>
      <w:pBdr/>
      <w:spacing/>
      <w:ind/>
    </w:pPr>
    <w:rPr>
      <w:rFonts w:ascii="Courier New" w:hAnsi="Courier New"/>
    </w:rPr>
  </w:style>
  <w:style w:type="character" w:styleId="902" w:customStyle="1">
    <w:name w:val="Текст Знак"/>
    <w:link w:val="901"/>
    <w:pPr>
      <w:pBdr/>
      <w:spacing/>
      <w:ind/>
    </w:pPr>
    <w:rPr>
      <w:rFonts w:ascii="Courier New" w:hAnsi="Courier New" w:cs="Courier New"/>
    </w:rPr>
  </w:style>
  <w:style w:type="paragraph" w:styleId="903">
    <w:name w:val="List Number"/>
    <w:basedOn w:val="762"/>
    <w:pPr>
      <w:widowControl w:val="true"/>
      <w:pBdr/>
      <w:tabs>
        <w:tab w:val="num" w:leader="none" w:pos="360"/>
      </w:tabs>
      <w:spacing/>
      <w:ind w:hanging="360" w:left="360"/>
      <w:jc w:val="both"/>
    </w:pPr>
    <w:rPr>
      <w:sz w:val="24"/>
      <w:szCs w:val="24"/>
    </w:rPr>
  </w:style>
  <w:style w:type="paragraph" w:styleId="904">
    <w:name w:val="Body Text Indent 3"/>
    <w:basedOn w:val="762"/>
    <w:link w:val="905"/>
    <w:pPr>
      <w:pBdr/>
      <w:spacing w:after="120"/>
      <w:ind w:left="283"/>
    </w:pPr>
    <w:rPr>
      <w:rFonts w:ascii="Arial" w:hAnsi="Arial"/>
      <w:sz w:val="16"/>
      <w:szCs w:val="16"/>
    </w:rPr>
  </w:style>
  <w:style w:type="character" w:styleId="905" w:customStyle="1">
    <w:name w:val="Основной текст с отступом 3 Знак"/>
    <w:link w:val="904"/>
    <w:pPr>
      <w:pBdr/>
      <w:spacing/>
      <w:ind/>
    </w:pPr>
    <w:rPr>
      <w:rFonts w:ascii="Arial" w:hAnsi="Arial" w:cs="Arial"/>
      <w:sz w:val="16"/>
      <w:szCs w:val="16"/>
    </w:rPr>
  </w:style>
  <w:style w:type="paragraph" w:styleId="906" w:customStyle="1">
    <w:name w:val="xl23"/>
    <w:basedOn w:val="762"/>
    <w:pPr>
      <w:widowControl w:val="true"/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/>
      <w:ind/>
      <w:jc w:val="center"/>
    </w:pPr>
    <w:rPr>
      <w:b/>
      <w:bCs/>
      <w:sz w:val="24"/>
      <w:szCs w:val="24"/>
    </w:rPr>
  </w:style>
  <w:style w:type="paragraph" w:styleId="907" w:customStyle="1">
    <w:name w:val="xl24"/>
    <w:basedOn w:val="762"/>
    <w:pPr>
      <w:widowControl w:val="true"/>
      <w:pBdr>
        <w:left w:val="single" w:color="000000" w:sz="8" w:space="0"/>
        <w:right w:val="single" w:color="000000" w:sz="8" w:space="0"/>
      </w:pBdr>
      <w:spacing w:after="100" w:afterAutospacing="1" w:before="100" w:beforeAutospacing="1"/>
      <w:ind/>
      <w:jc w:val="center"/>
    </w:pPr>
    <w:rPr>
      <w:b/>
      <w:bCs/>
      <w:sz w:val="24"/>
      <w:szCs w:val="24"/>
    </w:rPr>
  </w:style>
  <w:style w:type="paragraph" w:styleId="908" w:customStyle="1">
    <w:name w:val="xl25"/>
    <w:basedOn w:val="762"/>
    <w:pPr>
      <w:widowControl w:val="true"/>
      <w:pBdr>
        <w:top w:val="single" w:color="000000" w:sz="8" w:space="0"/>
        <w:right w:val="single" w:color="000000" w:sz="8" w:space="0"/>
      </w:pBdr>
      <w:spacing w:after="100" w:afterAutospacing="1" w:before="100" w:beforeAutospacing="1"/>
      <w:ind/>
      <w:jc w:val="center"/>
    </w:pPr>
    <w:rPr>
      <w:b/>
      <w:bCs/>
      <w:sz w:val="24"/>
      <w:szCs w:val="24"/>
    </w:rPr>
  </w:style>
  <w:style w:type="paragraph" w:styleId="909" w:customStyle="1">
    <w:name w:val="FormField"/>
    <w:basedOn w:val="762"/>
    <w:pPr>
      <w:pBdr/>
      <w:spacing w:before="120"/>
      <w:ind/>
    </w:pPr>
    <w:rPr>
      <w:rFonts w:ascii="Arial" w:hAnsi="Arial" w:cs="Arial"/>
      <w:b/>
      <w:bCs/>
      <w:sz w:val="24"/>
      <w:szCs w:val="24"/>
    </w:rPr>
  </w:style>
  <w:style w:type="character" w:styleId="910">
    <w:name w:val="page number"/>
    <w:basedOn w:val="772"/>
    <w:pPr>
      <w:pBdr/>
      <w:spacing/>
      <w:ind/>
    </w:pPr>
  </w:style>
  <w:style w:type="character" w:styleId="911">
    <w:name w:val="HTML Typewriter"/>
    <w:pPr>
      <w:pBdr/>
      <w:spacing/>
      <w:ind/>
    </w:pPr>
    <w:rPr>
      <w:rFonts w:ascii="Arial Unicode MS" w:hAnsi="Courier New" w:eastAsia="Times New Roman" w:cs="Arial Unicode MS"/>
      <w:sz w:val="20"/>
      <w:szCs w:val="20"/>
    </w:rPr>
  </w:style>
  <w:style w:type="paragraph" w:styleId="912" w:customStyle="1">
    <w:name w:val="заголовок 1"/>
    <w:basedOn w:val="762"/>
    <w:next w:val="762"/>
    <w:pPr>
      <w:keepNext w:val="true"/>
      <w:widowControl w:val="true"/>
      <w:pBdr/>
      <w:spacing/>
      <w:ind/>
      <w:jc w:val="center"/>
    </w:pPr>
    <w:rPr>
      <w:b/>
      <w:bCs/>
      <w:caps/>
      <w:sz w:val="24"/>
      <w:szCs w:val="24"/>
    </w:rPr>
  </w:style>
  <w:style w:type="paragraph" w:styleId="913" w:customStyle="1">
    <w:name w:val="FR2"/>
    <w:pPr>
      <w:widowControl w:val="false"/>
      <w:pBdr/>
      <w:spacing w:before="620" w:line="280" w:lineRule="auto"/>
      <w:ind w:firstLine="660"/>
      <w:jc w:val="both"/>
    </w:pPr>
  </w:style>
  <w:style w:type="paragraph" w:styleId="914" w:customStyle="1">
    <w:name w:val="Стиль"/>
    <w:basedOn w:val="762"/>
    <w:next w:val="788"/>
    <w:pPr>
      <w:widowControl w:val="true"/>
      <w:pBdr/>
      <w:spacing w:after="100" w:afterAutospacing="1" w:before="100" w:beforeAutospacing="1"/>
      <w:ind/>
    </w:pPr>
    <w:rPr>
      <w:sz w:val="24"/>
      <w:szCs w:val="24"/>
    </w:rPr>
  </w:style>
  <w:style w:type="character" w:styleId="915">
    <w:name w:val="Strong"/>
    <w:qFormat/>
    <w:pPr>
      <w:pBdr/>
      <w:spacing/>
      <w:ind/>
    </w:pPr>
    <w:rPr>
      <w:b/>
      <w:bCs/>
    </w:rPr>
  </w:style>
  <w:style w:type="paragraph" w:styleId="916">
    <w:name w:val="Subtitle"/>
    <w:basedOn w:val="762"/>
    <w:link w:val="917"/>
    <w:qFormat/>
    <w:pPr>
      <w:widowControl w:val="true"/>
      <w:pBdr/>
      <w:spacing/>
      <w:ind/>
      <w:jc w:val="center"/>
    </w:pPr>
    <w:rPr>
      <w:rFonts w:ascii="Arial" w:hAnsi="Arial"/>
      <w:b/>
      <w:i/>
      <w:sz w:val="22"/>
    </w:rPr>
  </w:style>
  <w:style w:type="character" w:styleId="917" w:customStyle="1">
    <w:name w:val="Подзаголовок Знак"/>
    <w:link w:val="916"/>
    <w:pPr>
      <w:pBdr/>
      <w:spacing/>
      <w:ind/>
    </w:pPr>
    <w:rPr>
      <w:rFonts w:ascii="Arial" w:hAnsi="Arial"/>
      <w:b/>
      <w:i/>
      <w:sz w:val="22"/>
    </w:rPr>
  </w:style>
  <w:style w:type="paragraph" w:styleId="918" w:customStyle="1">
    <w:name w:val="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19" w:customStyle="1">
    <w:name w:val="Char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20">
    <w:name w:val="List 2"/>
    <w:basedOn w:val="762"/>
    <w:pPr>
      <w:pBdr/>
      <w:spacing w:line="340" w:lineRule="auto"/>
      <w:ind w:hanging="283" w:left="566"/>
    </w:pPr>
  </w:style>
  <w:style w:type="paragraph" w:styleId="921">
    <w:name w:val="List 3"/>
    <w:basedOn w:val="762"/>
    <w:pPr>
      <w:pBdr/>
      <w:spacing w:line="340" w:lineRule="auto"/>
      <w:ind w:hanging="283" w:left="849"/>
    </w:pPr>
  </w:style>
  <w:style w:type="paragraph" w:styleId="922">
    <w:name w:val="List Bullet 2"/>
    <w:basedOn w:val="762"/>
    <w:pPr>
      <w:numPr>
        <w:numId w:val="3"/>
      </w:numPr>
      <w:pBdr/>
      <w:spacing w:line="340" w:lineRule="auto"/>
      <w:ind/>
    </w:pPr>
  </w:style>
  <w:style w:type="paragraph" w:styleId="923">
    <w:name w:val="List Continue 2"/>
    <w:basedOn w:val="762"/>
    <w:pPr>
      <w:pBdr/>
      <w:spacing w:after="120" w:line="340" w:lineRule="auto"/>
      <w:ind w:left="566"/>
    </w:pPr>
  </w:style>
  <w:style w:type="paragraph" w:styleId="924" w:customStyle="1">
    <w:name w:val="Знак Знак Знак Знак Знак1 Знак Знак Знак1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25" w:customStyle="1">
    <w:name w:val="Знак Знак Знак Знак Знак1 Знак Знак Знак1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26" w:customStyle="1">
    <w:name w:val="Знак Знак Знак Знак Знак1 Знак Знак Знак1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27" w:customStyle="1">
    <w:name w:val="Знак Знак Знак Знак Знак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28" w:customStyle="1">
    <w:name w:val="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29" w:customStyle="1">
    <w:name w:val="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30" w:customStyle="1">
    <w:name w:val="Знак Знак Знак Знак Знак1 Знак Знак Знак1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character" w:styleId="931" w:customStyle="1">
    <w:name w:val="ConsNormal Знак Знак"/>
    <w:pPr>
      <w:pBdr/>
      <w:spacing/>
      <w:ind/>
    </w:pPr>
    <w:rPr>
      <w:rFonts w:ascii="Arial" w:hAnsi="Arial" w:cs="Arial"/>
      <w:sz w:val="22"/>
      <w:szCs w:val="22"/>
      <w:lang w:val="ru-RU" w:eastAsia="ru-RU" w:bidi="ar-SA"/>
    </w:rPr>
  </w:style>
  <w:style w:type="paragraph" w:styleId="932" w:customStyle="1">
    <w:name w:val="Знак Знак Знак1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33" w:customStyle="1">
    <w:name w:val="Знак Знак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34" w:customStyle="1">
    <w:name w:val="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35" w:customStyle="1">
    <w:name w:val="Знак Знак Знак Знак Знак1 Знак Знак Знак1 Знак Знак Знак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36">
    <w:name w:val="No Spacing"/>
    <w:qFormat/>
    <w:pPr>
      <w:pBdr/>
      <w:spacing/>
      <w:ind/>
    </w:pPr>
    <w:rPr>
      <w:rFonts w:ascii="Calibri" w:hAnsi="Calibri"/>
      <w:sz w:val="22"/>
      <w:szCs w:val="22"/>
    </w:rPr>
  </w:style>
  <w:style w:type="paragraph" w:styleId="937" w:customStyle="1">
    <w:name w:val="Знак11"/>
    <w:basedOn w:val="762"/>
    <w:pPr>
      <w:pBdr/>
      <w:spacing w:after="160" w:line="240" w:lineRule="exact"/>
      <w:ind/>
      <w:jc w:val="right"/>
    </w:pPr>
    <w:rPr>
      <w:rFonts w:ascii="Arial" w:hAnsi="Arial" w:cs="Arial"/>
      <w:lang w:val="en-GB" w:eastAsia="en-US"/>
    </w:rPr>
  </w:style>
  <w:style w:type="paragraph" w:styleId="938" w:customStyle="1">
    <w:name w:val="Знак Знак Знак Знак Знак1 Знак Знак Знак Знак Знак Знак Знак Знак Знак Знак Знак Знак Знак Знак Знак1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39" w:customStyle="1">
    <w:name w:val="Основной текст 22"/>
    <w:basedOn w:val="762"/>
    <w:pPr>
      <w:pBdr/>
      <w:spacing/>
      <w:ind w:firstLine="720"/>
      <w:jc w:val="center"/>
    </w:pPr>
    <w:rPr>
      <w:b/>
      <w:sz w:val="22"/>
    </w:rPr>
  </w:style>
  <w:style w:type="paragraph" w:styleId="940">
    <w:name w:val="List Paragraph"/>
    <w:basedOn w:val="762"/>
    <w:uiPriority w:val="34"/>
    <w:qFormat/>
    <w:pPr>
      <w:widowControl w:val="true"/>
      <w:pBdr/>
      <w:spacing/>
      <w:ind w:left="720"/>
      <w:contextualSpacing w:val="true"/>
      <w:jc w:val="both"/>
    </w:pPr>
    <w:rPr>
      <w:sz w:val="24"/>
      <w:szCs w:val="24"/>
    </w:rPr>
  </w:style>
  <w:style w:type="character" w:styleId="941">
    <w:name w:val="footnote reference"/>
    <w:pPr>
      <w:pBdr/>
      <w:spacing/>
      <w:ind/>
    </w:pPr>
    <w:rPr>
      <w:vertAlign w:val="superscript"/>
    </w:rPr>
  </w:style>
  <w:style w:type="paragraph" w:styleId="942" w:customStyle="1">
    <w:name w:val="Знак Знак Знак Знак Знак Знак Знак Знак1 Знак Знак Знак Знак Знак"/>
    <w:basedOn w:val="762"/>
    <w:pPr>
      <w:pBdr/>
      <w:spacing w:after="160" w:line="240" w:lineRule="exact"/>
      <w:ind/>
      <w:jc w:val="right"/>
    </w:pPr>
    <w:rPr>
      <w:rFonts w:ascii="Arial" w:hAnsi="Arial" w:cs="Arial"/>
      <w:lang w:val="en-GB" w:eastAsia="en-US"/>
    </w:rPr>
  </w:style>
  <w:style w:type="paragraph" w:styleId="943" w:customStyle="1">
    <w:name w:val="Знак7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44" w:customStyle="1">
    <w:name w:val="Style10"/>
    <w:basedOn w:val="762"/>
    <w:pPr>
      <w:pBdr/>
      <w:spacing w:line="255" w:lineRule="exact"/>
      <w:ind/>
      <w:jc w:val="both"/>
    </w:pPr>
    <w:rPr>
      <w:sz w:val="24"/>
      <w:szCs w:val="24"/>
    </w:rPr>
  </w:style>
  <w:style w:type="character" w:styleId="945" w:customStyle="1">
    <w:name w:val="Font Style19"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paragraph" w:styleId="946" w:customStyle="1">
    <w:name w:val="Знак1 Знак Знак Знак1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47" w:customStyle="1">
    <w:name w:val="Знак Знак Знак1 Знак Знак Знак1 Знак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48" w:customStyle="1">
    <w:name w:val="Знак Знак Знак Знак Знак1 Знак Знак Знак Знак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49" w:customStyle="1">
    <w:name w:val="Знак Знак Знак1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50" w:customStyle="1">
    <w:name w:val="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51" w:customStyle="1">
    <w:name w:val="Знак Знак Знак Знак Знак Знак Знак Знак Знак Знак Знак Знак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52" w:customStyle="1">
    <w:name w:val="Знак Знак Знак Знак Знак Знак Знак Знак Знак Знак Знак Знак Знак Знак1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53" w:customStyle="1">
    <w:name w:val="Знак Знак Знак1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54" w:customStyle="1">
    <w:name w:val="Знак Знак Знак Знак Знак1 Знак Знак Знак Знак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55" w:customStyle="1">
    <w:name w:val="Style1"/>
    <w:basedOn w:val="762"/>
    <w:pPr>
      <w:pBdr/>
      <w:spacing w:line="328" w:lineRule="exact"/>
      <w:ind/>
      <w:jc w:val="center"/>
    </w:pPr>
    <w:rPr>
      <w:sz w:val="24"/>
      <w:szCs w:val="24"/>
    </w:rPr>
  </w:style>
  <w:style w:type="paragraph" w:styleId="956" w:customStyle="1">
    <w:name w:val="Style2"/>
    <w:basedOn w:val="762"/>
    <w:pPr>
      <w:pBdr/>
      <w:spacing/>
      <w:ind/>
    </w:pPr>
    <w:rPr>
      <w:sz w:val="24"/>
      <w:szCs w:val="24"/>
    </w:rPr>
  </w:style>
  <w:style w:type="paragraph" w:styleId="957" w:customStyle="1">
    <w:name w:val="Style4"/>
    <w:basedOn w:val="762"/>
    <w:pPr>
      <w:pBdr/>
      <w:spacing/>
      <w:ind/>
    </w:pPr>
    <w:rPr>
      <w:sz w:val="24"/>
      <w:szCs w:val="24"/>
    </w:rPr>
  </w:style>
  <w:style w:type="paragraph" w:styleId="958" w:customStyle="1">
    <w:name w:val="Style5"/>
    <w:basedOn w:val="762"/>
    <w:pPr>
      <w:pBdr/>
      <w:spacing w:line="256" w:lineRule="exact"/>
      <w:ind/>
      <w:jc w:val="center"/>
    </w:pPr>
    <w:rPr>
      <w:sz w:val="24"/>
      <w:szCs w:val="24"/>
    </w:rPr>
  </w:style>
  <w:style w:type="paragraph" w:styleId="959" w:customStyle="1">
    <w:name w:val="Style6"/>
    <w:basedOn w:val="762"/>
    <w:pPr>
      <w:pBdr/>
      <w:spacing w:line="262" w:lineRule="exact"/>
      <w:ind/>
    </w:pPr>
    <w:rPr>
      <w:sz w:val="24"/>
      <w:szCs w:val="24"/>
    </w:rPr>
  </w:style>
  <w:style w:type="paragraph" w:styleId="960" w:customStyle="1">
    <w:name w:val="Style7"/>
    <w:basedOn w:val="762"/>
    <w:pPr>
      <w:pBdr/>
      <w:spacing/>
      <w:ind/>
    </w:pPr>
    <w:rPr>
      <w:sz w:val="24"/>
      <w:szCs w:val="24"/>
    </w:rPr>
  </w:style>
  <w:style w:type="paragraph" w:styleId="961" w:customStyle="1">
    <w:name w:val="Style11"/>
    <w:basedOn w:val="762"/>
    <w:pPr>
      <w:pBdr/>
      <w:spacing/>
      <w:ind/>
    </w:pPr>
    <w:rPr>
      <w:sz w:val="24"/>
      <w:szCs w:val="24"/>
    </w:rPr>
  </w:style>
  <w:style w:type="paragraph" w:styleId="962" w:customStyle="1">
    <w:name w:val="Style14"/>
    <w:basedOn w:val="762"/>
    <w:pPr>
      <w:pBdr/>
      <w:spacing w:line="276" w:lineRule="exact"/>
      <w:ind/>
      <w:jc w:val="both"/>
    </w:pPr>
    <w:rPr>
      <w:sz w:val="24"/>
      <w:szCs w:val="24"/>
    </w:rPr>
  </w:style>
  <w:style w:type="character" w:styleId="963" w:customStyle="1">
    <w:name w:val="Font Style16"/>
    <w:pPr>
      <w:pBdr/>
      <w:spacing/>
      <w:ind/>
    </w:pPr>
    <w:rPr>
      <w:rFonts w:ascii="Times New Roman" w:hAnsi="Times New Roman" w:cs="Times New Roman"/>
      <w:spacing w:val="10"/>
      <w:sz w:val="26"/>
      <w:szCs w:val="26"/>
    </w:rPr>
  </w:style>
  <w:style w:type="character" w:styleId="964" w:customStyle="1">
    <w:name w:val="Font Style17"/>
    <w:pPr>
      <w:pBdr/>
      <w:spacing/>
      <w:ind/>
    </w:pPr>
    <w:rPr>
      <w:rFonts w:ascii="Times New Roman" w:hAnsi="Times New Roman" w:cs="Times New Roman"/>
      <w:b/>
      <w:bCs/>
      <w:sz w:val="26"/>
      <w:szCs w:val="26"/>
    </w:rPr>
  </w:style>
  <w:style w:type="character" w:styleId="965" w:customStyle="1">
    <w:name w:val="Font Style18"/>
    <w:pPr>
      <w:pBdr/>
      <w:spacing/>
      <w:ind/>
    </w:pPr>
    <w:rPr>
      <w:rFonts w:ascii="Times New Roman" w:hAnsi="Times New Roman" w:cs="Times New Roman"/>
      <w:sz w:val="10"/>
      <w:szCs w:val="10"/>
    </w:rPr>
  </w:style>
  <w:style w:type="character" w:styleId="966" w:customStyle="1">
    <w:name w:val="Font Style20"/>
    <w:pPr>
      <w:pBdr/>
      <w:spacing/>
      <w:ind/>
    </w:pPr>
    <w:rPr>
      <w:rFonts w:ascii="Times New Roman" w:hAnsi="Times New Roman" w:cs="Times New Roman"/>
      <w:b/>
      <w:bCs/>
      <w:sz w:val="12"/>
      <w:szCs w:val="12"/>
    </w:rPr>
  </w:style>
  <w:style w:type="character" w:styleId="967" w:customStyle="1">
    <w:name w:val="Font Style21"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  <w:style w:type="character" w:styleId="968" w:customStyle="1">
    <w:name w:val="Font Style22"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  <w:style w:type="character" w:styleId="969" w:customStyle="1">
    <w:name w:val="Font Style23"/>
    <w:pPr>
      <w:pBdr/>
      <w:spacing/>
      <w:ind/>
    </w:pPr>
    <w:rPr>
      <w:rFonts w:ascii="Times New Roman" w:hAnsi="Times New Roman" w:cs="Times New Roman"/>
      <w:sz w:val="8"/>
      <w:szCs w:val="8"/>
    </w:rPr>
  </w:style>
  <w:style w:type="paragraph" w:styleId="970" w:customStyle="1">
    <w:name w:val="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character" w:styleId="971" w:customStyle="1">
    <w:name w:val="Знак Знак1"/>
    <w:pPr>
      <w:pBdr/>
      <w:spacing/>
      <w:ind/>
    </w:pPr>
    <w:rPr>
      <w:rFonts w:ascii="Arial" w:hAnsi="Arial" w:cs="Arial"/>
      <w:sz w:val="18"/>
      <w:szCs w:val="18"/>
      <w:lang w:val="ru-RU" w:eastAsia="ru-RU" w:bidi="ar-SA"/>
    </w:rPr>
  </w:style>
  <w:style w:type="paragraph" w:styleId="972" w:customStyle="1">
    <w:name w:val="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73" w:customStyle="1">
    <w:name w:val="ConsPlusTitle"/>
    <w:pPr>
      <w:widowControl w:val="false"/>
      <w:pBdr/>
      <w:spacing/>
      <w:ind/>
    </w:pPr>
    <w:rPr>
      <w:b/>
      <w:bCs/>
      <w:sz w:val="24"/>
      <w:szCs w:val="24"/>
    </w:rPr>
  </w:style>
  <w:style w:type="paragraph" w:styleId="974" w:customStyle="1">
    <w:name w:val="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character" w:styleId="975" w:customStyle="1">
    <w:name w:val="bold"/>
    <w:basedOn w:val="772"/>
    <w:pPr>
      <w:pBdr/>
      <w:spacing/>
      <w:ind/>
    </w:pPr>
  </w:style>
  <w:style w:type="paragraph" w:styleId="976" w:customStyle="1">
    <w:name w:val="FR1"/>
    <w:pPr>
      <w:widowControl w:val="false"/>
      <w:pBdr/>
      <w:spacing w:before="240"/>
      <w:ind/>
      <w:jc w:val="both"/>
    </w:pPr>
    <w:rPr>
      <w:rFonts w:ascii="Arial" w:hAnsi="Arial"/>
      <w:sz w:val="16"/>
    </w:rPr>
  </w:style>
  <w:style w:type="character" w:styleId="977" w:customStyle="1">
    <w:name w:val="Текст выноски Знак2"/>
    <w:pPr>
      <w:pBdr/>
      <w:spacing/>
      <w:ind/>
    </w:pPr>
    <w:rPr>
      <w:rFonts w:ascii="Tahoma" w:hAnsi="Tahoma" w:cs="Tahoma"/>
      <w:sz w:val="16"/>
      <w:szCs w:val="16"/>
      <w:lang w:val="ru-RU" w:eastAsia="ru-RU" w:bidi="ar-SA"/>
    </w:rPr>
  </w:style>
  <w:style w:type="paragraph" w:styleId="978">
    <w:name w:val="Document Map"/>
    <w:basedOn w:val="762"/>
    <w:link w:val="979"/>
    <w:pPr>
      <w:widowControl w:val="true"/>
      <w:pBdr/>
      <w:shd w:val="clear" w:color="auto" w:fill="000080"/>
      <w:spacing/>
      <w:ind/>
    </w:pPr>
    <w:rPr>
      <w:rFonts w:ascii="Tahoma" w:hAnsi="Tahoma"/>
    </w:rPr>
  </w:style>
  <w:style w:type="character" w:styleId="979" w:customStyle="1">
    <w:name w:val="Схема документа Знак"/>
    <w:link w:val="978"/>
    <w:pPr>
      <w:pBdr/>
      <w:spacing/>
      <w:ind/>
    </w:pPr>
    <w:rPr>
      <w:rFonts w:ascii="Tahoma" w:hAnsi="Tahoma" w:cs="Tahoma"/>
      <w:shd w:val="clear" w:color="auto" w:fill="000080"/>
    </w:rPr>
  </w:style>
  <w:style w:type="character" w:styleId="980" w:customStyle="1">
    <w:name w:val="Знак Знак Знак Знак"/>
    <w:pPr>
      <w:pBdr/>
      <w:spacing/>
      <w:ind/>
    </w:pPr>
    <w:rPr>
      <w:rFonts w:ascii="Tahoma" w:hAnsi="Tahoma" w:cs="Tahoma"/>
      <w:sz w:val="16"/>
      <w:szCs w:val="16"/>
      <w:lang w:val="ru-RU" w:eastAsia="ru-RU" w:bidi="ar-SA"/>
    </w:rPr>
  </w:style>
  <w:style w:type="paragraph" w:styleId="981" w:customStyle="1">
    <w:name w:val="Знак1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82" w:customStyle="1">
    <w:name w:val="Знак Знак Знак1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83" w:customStyle="1">
    <w:name w:val="Знак Знак Знак Знак Знак Знак Знак Знак Знак1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84" w:customStyle="1">
    <w:name w:val="xl22"/>
    <w:basedOn w:val="762"/>
    <w:pPr>
      <w:widowControl w:val="true"/>
      <w:pBdr/>
      <w:spacing w:after="100" w:afterAutospacing="1" w:before="100" w:beforeAutospacing="1"/>
      <w:ind/>
    </w:pPr>
    <w:rPr>
      <w:sz w:val="22"/>
      <w:szCs w:val="22"/>
    </w:rPr>
  </w:style>
  <w:style w:type="paragraph" w:styleId="985" w:customStyle="1">
    <w:name w:val="222"/>
    <w:basedOn w:val="762"/>
    <w:pPr>
      <w:widowControl w:val="true"/>
      <w:pBdr/>
      <w:spacing/>
      <w:ind w:left="851"/>
    </w:pPr>
    <w:rPr>
      <w:rFonts w:ascii="Times New Roman CYR" w:hAnsi="Times New Roman CYR"/>
    </w:rPr>
  </w:style>
  <w:style w:type="paragraph" w:styleId="986" w:customStyle="1">
    <w:name w:val="Знак Знак Знак Знак Знак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87" w:customStyle="1">
    <w:name w:val="Знак Знак Знак Знак Знак Знак Знак Знак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88" w:customStyle="1">
    <w:name w:val="Pre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989" w:customStyle="1">
    <w:name w:val="Обычный1"/>
    <w:pPr>
      <w:widowControl w:val="false"/>
      <w:pBdr/>
      <w:spacing w:line="338" w:lineRule="auto"/>
      <w:ind/>
    </w:pPr>
  </w:style>
  <w:style w:type="paragraph" w:styleId="990" w:customStyle="1">
    <w:name w:val="Знак Знак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91" w:customStyle="1">
    <w:name w:val="Знак Знак Знак Знак Знак Знак Знак Знак Знак Знак Знак Знак Знак Знак1 Знак"/>
    <w:basedOn w:val="762"/>
    <w:pPr>
      <w:pBdr/>
      <w:spacing w:after="160" w:line="240" w:lineRule="exact"/>
      <w:ind/>
      <w:jc w:val="right"/>
    </w:pPr>
    <w:rPr>
      <w:lang w:val="en-GB" w:eastAsia="en-US"/>
    </w:rPr>
  </w:style>
  <w:style w:type="paragraph" w:styleId="992">
    <w:name w:val="toc 2"/>
    <w:basedOn w:val="762"/>
    <w:next w:val="762"/>
    <w:uiPriority w:val="39"/>
    <w:pPr>
      <w:pBdr/>
      <w:tabs>
        <w:tab w:val="right" w:leader="dot" w:pos="9911"/>
      </w:tabs>
      <w:spacing w:line="480" w:lineRule="auto"/>
      <w:ind/>
    </w:pPr>
    <w:rPr>
      <w:smallCaps/>
    </w:rPr>
  </w:style>
  <w:style w:type="paragraph" w:styleId="993">
    <w:name w:val="toc 3"/>
    <w:basedOn w:val="762"/>
    <w:next w:val="762"/>
    <w:uiPriority w:val="39"/>
    <w:pPr>
      <w:pBdr/>
      <w:spacing/>
      <w:ind w:left="400"/>
    </w:pPr>
    <w:rPr>
      <w:i/>
      <w:iCs/>
    </w:rPr>
  </w:style>
  <w:style w:type="paragraph" w:styleId="994">
    <w:name w:val="toc 4"/>
    <w:basedOn w:val="762"/>
    <w:next w:val="762"/>
    <w:semiHidden/>
    <w:pPr>
      <w:pBdr/>
      <w:spacing/>
      <w:ind w:left="600"/>
    </w:pPr>
    <w:rPr>
      <w:sz w:val="18"/>
      <w:szCs w:val="18"/>
    </w:rPr>
  </w:style>
  <w:style w:type="paragraph" w:styleId="995">
    <w:name w:val="toc 5"/>
    <w:basedOn w:val="762"/>
    <w:next w:val="762"/>
    <w:semiHidden/>
    <w:pPr>
      <w:pBdr/>
      <w:spacing/>
      <w:ind w:left="800"/>
    </w:pPr>
    <w:rPr>
      <w:sz w:val="18"/>
      <w:szCs w:val="18"/>
    </w:rPr>
  </w:style>
  <w:style w:type="paragraph" w:styleId="996">
    <w:name w:val="toc 6"/>
    <w:basedOn w:val="762"/>
    <w:next w:val="762"/>
    <w:semiHidden/>
    <w:pPr>
      <w:pBdr/>
      <w:spacing/>
      <w:ind w:left="1000"/>
    </w:pPr>
    <w:rPr>
      <w:sz w:val="18"/>
      <w:szCs w:val="18"/>
    </w:rPr>
  </w:style>
  <w:style w:type="paragraph" w:styleId="997">
    <w:name w:val="toc 7"/>
    <w:basedOn w:val="762"/>
    <w:next w:val="762"/>
    <w:semiHidden/>
    <w:pPr>
      <w:pBdr/>
      <w:spacing/>
      <w:ind w:left="1200"/>
    </w:pPr>
    <w:rPr>
      <w:sz w:val="18"/>
      <w:szCs w:val="18"/>
    </w:rPr>
  </w:style>
  <w:style w:type="paragraph" w:styleId="998">
    <w:name w:val="toc 8"/>
    <w:basedOn w:val="762"/>
    <w:next w:val="762"/>
    <w:semiHidden/>
    <w:pPr>
      <w:pBdr/>
      <w:spacing/>
      <w:ind w:left="1400"/>
    </w:pPr>
    <w:rPr>
      <w:sz w:val="18"/>
      <w:szCs w:val="18"/>
    </w:rPr>
  </w:style>
  <w:style w:type="paragraph" w:styleId="999">
    <w:name w:val="toc 9"/>
    <w:basedOn w:val="762"/>
    <w:next w:val="762"/>
    <w:semiHidden/>
    <w:pPr>
      <w:pBdr/>
      <w:spacing/>
      <w:ind w:left="1600"/>
    </w:pPr>
    <w:rPr>
      <w:sz w:val="18"/>
      <w:szCs w:val="18"/>
    </w:rPr>
  </w:style>
  <w:style w:type="paragraph" w:styleId="1000" w:customStyle="1">
    <w:name w:val="Знак Знак Знак Знак Знак2 Знак"/>
    <w:basedOn w:val="762"/>
    <w:pPr>
      <w:pBdr/>
      <w:spacing w:after="160" w:line="240" w:lineRule="exact"/>
      <w:ind/>
      <w:jc w:val="right"/>
    </w:pPr>
    <w:rPr>
      <w:rFonts w:ascii="Arial" w:hAnsi="Arial" w:cs="Arial"/>
      <w:lang w:val="en-GB" w:eastAsia="en-US"/>
    </w:rPr>
  </w:style>
  <w:style w:type="character" w:styleId="1001" w:customStyle="1">
    <w:name w:val="Основной текст Знак Знак1"/>
    <w:pPr>
      <w:pBdr/>
      <w:spacing/>
      <w:ind/>
    </w:pPr>
    <w:rPr>
      <w:rFonts w:ascii="Arial" w:hAnsi="Arial" w:cs="Arial"/>
      <w:sz w:val="18"/>
      <w:szCs w:val="18"/>
      <w:lang w:val="ru-RU" w:eastAsia="ru-RU" w:bidi="ar-SA"/>
    </w:rPr>
  </w:style>
  <w:style w:type="table" w:styleId="1002">
    <w:name w:val="Table Grid"/>
    <w:basedOn w:val="773"/>
    <w:uiPriority w:val="39"/>
    <w:pPr>
      <w:widowControl w:val="false"/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3" w:customStyle="1">
    <w:name w:val="Знак Знак Знак Знак Знак2 Знак Знак Знак1 Знак"/>
    <w:basedOn w:val="762"/>
    <w:pPr>
      <w:pBdr/>
      <w:spacing w:after="160" w:line="240" w:lineRule="exact"/>
      <w:ind/>
      <w:jc w:val="right"/>
    </w:pPr>
    <w:rPr>
      <w:rFonts w:ascii="Arial" w:hAnsi="Arial" w:cs="Arial"/>
      <w:lang w:val="en-GB" w:eastAsia="en-US"/>
    </w:rPr>
  </w:style>
  <w:style w:type="paragraph" w:styleId="1004" w:customStyle="1">
    <w:name w:val="Знак Знак Знак Знак Знак2 Знак Знак Знак Знак Знак Знак Знак Знак Знак Знак Знак"/>
    <w:basedOn w:val="762"/>
    <w:pPr>
      <w:pBdr/>
      <w:spacing w:after="160" w:line="240" w:lineRule="exact"/>
      <w:ind/>
      <w:jc w:val="right"/>
    </w:pPr>
    <w:rPr>
      <w:rFonts w:ascii="Arial" w:hAnsi="Arial" w:cs="Arial"/>
      <w:lang w:val="en-GB" w:eastAsia="en-US"/>
    </w:rPr>
  </w:style>
  <w:style w:type="paragraph" w:styleId="1005" w:customStyle="1">
    <w:name w:val="заголовок 2"/>
    <w:basedOn w:val="762"/>
    <w:next w:val="762"/>
    <w:pPr>
      <w:widowControl w:val="true"/>
      <w:pBdr/>
      <w:spacing w:after="60" w:before="240"/>
      <w:ind/>
      <w:jc w:val="center"/>
    </w:pPr>
    <w:rPr>
      <w:rFonts w:ascii="MS Outlook" w:hAnsi="MS Outlook" w:eastAsia="MS Mincho" w:cs="MS Outlook"/>
      <w:b/>
      <w:bCs/>
      <w:sz w:val="24"/>
      <w:szCs w:val="24"/>
      <w:lang w:val="en-US"/>
    </w:rPr>
  </w:style>
  <w:style w:type="character" w:styleId="1006" w:customStyle="1">
    <w:name w:val="Знак1 Знак"/>
    <w:pPr>
      <w:pBdr/>
      <w:spacing/>
      <w:ind/>
    </w:pPr>
    <w:rPr>
      <w:rFonts w:ascii="Arial" w:hAnsi="Arial" w:cs="Arial"/>
      <w:sz w:val="18"/>
      <w:szCs w:val="18"/>
    </w:rPr>
  </w:style>
  <w:style w:type="paragraph" w:styleId="1007">
    <w:name w:val="Caption"/>
    <w:basedOn w:val="762"/>
    <w:next w:val="762"/>
    <w:qFormat/>
    <w:pPr>
      <w:widowControl w:val="true"/>
      <w:pBdr/>
      <w:spacing/>
      <w:ind/>
      <w:jc w:val="center"/>
    </w:pPr>
    <w:rPr>
      <w:b/>
      <w:sz w:val="18"/>
    </w:rPr>
  </w:style>
  <w:style w:type="character" w:styleId="1008" w:customStyle="1">
    <w:name w:val="Знак Знак"/>
    <w:pPr>
      <w:pBdr/>
      <w:spacing/>
      <w:ind/>
    </w:pPr>
    <w:rPr>
      <w:sz w:val="24"/>
      <w:szCs w:val="24"/>
    </w:rPr>
  </w:style>
  <w:style w:type="paragraph" w:styleId="1009" w:customStyle="1">
    <w:name w:val="Знак Знак1 Знак"/>
    <w:basedOn w:val="762"/>
    <w:pPr>
      <w:pBdr/>
      <w:spacing w:after="160" w:line="240" w:lineRule="exact"/>
      <w:ind/>
      <w:jc w:val="right"/>
    </w:pPr>
    <w:rPr>
      <w:rFonts w:ascii="Arial" w:hAnsi="Arial" w:cs="Arial"/>
      <w:lang w:val="en-GB" w:eastAsia="en-US"/>
    </w:rPr>
  </w:style>
  <w:style w:type="character" w:styleId="1010" w:customStyle="1">
    <w:name w:val="Footnote Text Char"/>
    <w:pPr>
      <w:pBdr/>
      <w:spacing/>
      <w:ind/>
    </w:pPr>
    <w:rPr>
      <w:rFonts w:cs="Times New Roman"/>
    </w:rPr>
  </w:style>
  <w:style w:type="paragraph" w:styleId="1011" w:customStyle="1">
    <w:name w:val="p4"/>
    <w:basedOn w:val="762"/>
    <w:pPr>
      <w:widowControl w:val="true"/>
      <w:pBdr/>
      <w:spacing w:after="100" w:afterAutospacing="1" w:before="100" w:beforeAutospacing="1"/>
      <w:ind/>
    </w:pPr>
    <w:rPr>
      <w:sz w:val="24"/>
      <w:szCs w:val="24"/>
    </w:rPr>
  </w:style>
  <w:style w:type="character" w:styleId="1012" w:customStyle="1">
    <w:name w:val="s3"/>
    <w:basedOn w:val="772"/>
    <w:pPr>
      <w:pBdr/>
      <w:spacing/>
      <w:ind/>
    </w:pPr>
  </w:style>
  <w:style w:type="character" w:styleId="1013" w:customStyle="1">
    <w:name w:val="s1"/>
    <w:basedOn w:val="772"/>
    <w:pPr>
      <w:pBdr/>
      <w:spacing/>
      <w:ind/>
    </w:pPr>
  </w:style>
  <w:style w:type="paragraph" w:styleId="1014" w:customStyle="1">
    <w:name w:val="p3"/>
    <w:basedOn w:val="762"/>
    <w:pPr>
      <w:widowControl w:val="true"/>
      <w:pBdr/>
      <w:spacing w:after="100" w:afterAutospacing="1" w:before="100" w:beforeAutospacing="1"/>
      <w:ind/>
    </w:pPr>
    <w:rPr>
      <w:sz w:val="24"/>
      <w:szCs w:val="24"/>
    </w:rPr>
  </w:style>
  <w:style w:type="character" w:styleId="1015" w:customStyle="1">
    <w:name w:val="blk"/>
    <w:pPr>
      <w:pBdr/>
      <w:spacing/>
      <w:ind/>
    </w:pPr>
    <w:rPr>
      <w:rFonts w:cs="Times New Roman"/>
    </w:rPr>
  </w:style>
  <w:style w:type="character" w:styleId="1016" w:customStyle="1">
    <w:name w:val="Heading 1 Char"/>
    <w:pPr>
      <w:pBdr/>
      <w:spacing/>
      <w:ind/>
    </w:pPr>
    <w:rPr>
      <w:rFonts w:cs="Times New Roman"/>
      <w:b/>
      <w:bCs/>
      <w:sz w:val="24"/>
      <w:szCs w:val="24"/>
      <w:lang w:val="ru-RU" w:eastAsia="ru-RU"/>
    </w:rPr>
  </w:style>
  <w:style w:type="character" w:styleId="1017" w:customStyle="1">
    <w:name w:val="Heading 2 Char"/>
    <w:pPr>
      <w:pBdr/>
      <w:spacing/>
      <w:ind/>
    </w:pPr>
    <w:rPr>
      <w:rFonts w:cs="Times New Roman"/>
      <w:b/>
      <w:bCs/>
      <w:sz w:val="24"/>
      <w:szCs w:val="24"/>
      <w:lang w:val="ru-RU" w:eastAsia="ru-RU"/>
    </w:rPr>
  </w:style>
  <w:style w:type="character" w:styleId="1018" w:customStyle="1">
    <w:name w:val="Знак Знак18"/>
    <w:pPr>
      <w:pBdr/>
      <w:spacing/>
      <w:ind/>
    </w:pPr>
    <w:rPr>
      <w:i/>
      <w:iCs/>
      <w:sz w:val="22"/>
      <w:szCs w:val="22"/>
    </w:rPr>
  </w:style>
  <w:style w:type="character" w:styleId="1019" w:customStyle="1">
    <w:name w:val="Знак Знак19"/>
    <w:pPr>
      <w:pBdr/>
      <w:spacing/>
      <w:ind/>
    </w:pPr>
    <w:rPr>
      <w:rFonts w:ascii="Arial" w:hAnsi="Arial" w:cs="Arial"/>
      <w:b/>
      <w:bCs/>
      <w:sz w:val="32"/>
      <w:szCs w:val="32"/>
      <w:lang w:val="ru-RU" w:eastAsia="ru-RU"/>
    </w:rPr>
  </w:style>
  <w:style w:type="character" w:styleId="1020" w:customStyle="1">
    <w:name w:val="Заголовок 2 Знак Знак"/>
    <w:pPr>
      <w:pBdr/>
      <w:spacing/>
      <w:ind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1021" w:customStyle="1">
    <w:name w:val="Style First line:  127 cm"/>
    <w:basedOn w:val="762"/>
    <w:pPr>
      <w:widowControl w:val="true"/>
      <w:pBdr/>
      <w:spacing w:before="120"/>
      <w:ind w:firstLine="720"/>
      <w:jc w:val="both"/>
    </w:pPr>
    <w:rPr>
      <w:rFonts w:ascii="Arial" w:hAnsi="Arial" w:cs="Arial"/>
      <w:sz w:val="24"/>
      <w:szCs w:val="24"/>
      <w:lang w:eastAsia="en-US"/>
    </w:rPr>
  </w:style>
  <w:style w:type="character" w:styleId="1022" w:customStyle="1">
    <w:name w:val="текст Знак Знак"/>
    <w:pPr>
      <w:pBdr/>
      <w:spacing/>
      <w:ind/>
    </w:pPr>
    <w:rPr>
      <w:rFonts w:cs="Times New Roman"/>
      <w:sz w:val="24"/>
      <w:szCs w:val="24"/>
      <w:lang w:val="ru-RU" w:eastAsia="ru-RU"/>
    </w:rPr>
  </w:style>
  <w:style w:type="paragraph" w:styleId="1023" w:customStyle="1">
    <w:name w:val="2-11"/>
    <w:basedOn w:val="762"/>
    <w:pPr>
      <w:widowControl w:val="true"/>
      <w:pBdr/>
      <w:spacing w:after="60"/>
      <w:ind/>
      <w:jc w:val="both"/>
    </w:pPr>
    <w:rPr>
      <w:sz w:val="24"/>
      <w:szCs w:val="24"/>
    </w:rPr>
  </w:style>
  <w:style w:type="character" w:styleId="1024" w:customStyle="1">
    <w:name w:val="Знак2 Знак Знак3"/>
    <w:pPr>
      <w:pBdr/>
      <w:spacing/>
      <w:ind/>
    </w:pPr>
    <w:rPr>
      <w:rFonts w:cs="Times New Roman"/>
      <w:sz w:val="24"/>
      <w:szCs w:val="24"/>
      <w:lang w:val="ru-RU" w:eastAsia="ru-RU"/>
    </w:rPr>
  </w:style>
  <w:style w:type="paragraph" w:styleId="1025" w:customStyle="1">
    <w:name w:val="3"/>
    <w:basedOn w:val="762"/>
    <w:pPr>
      <w:widowControl w:val="true"/>
      <w:pBdr/>
      <w:spacing/>
      <w:ind/>
      <w:jc w:val="both"/>
    </w:pPr>
    <w:rPr>
      <w:sz w:val="24"/>
      <w:szCs w:val="24"/>
    </w:rPr>
  </w:style>
  <w:style w:type="paragraph" w:styleId="1026">
    <w:name w:val="List Bullet"/>
    <w:basedOn w:val="762"/>
    <w:pPr>
      <w:pBdr/>
      <w:spacing w:after="60"/>
      <w:ind/>
      <w:jc w:val="both"/>
    </w:pPr>
    <w:rPr>
      <w:color w:val="000000"/>
      <w:sz w:val="24"/>
      <w:szCs w:val="24"/>
    </w:rPr>
  </w:style>
  <w:style w:type="paragraph" w:styleId="1027" w:customStyle="1">
    <w:name w:val="МП"/>
    <w:basedOn w:val="762"/>
    <w:pPr>
      <w:widowControl w:val="true"/>
      <w:pBdr/>
      <w:spacing w:after="120"/>
      <w:ind/>
      <w:jc w:val="center"/>
    </w:pPr>
    <w:rPr>
      <w:rFonts w:ascii="Arial" w:hAnsi="Arial" w:cs="Arial"/>
      <w:b/>
      <w:bCs/>
      <w:sz w:val="24"/>
      <w:szCs w:val="24"/>
    </w:rPr>
  </w:style>
  <w:style w:type="paragraph" w:styleId="1028" w:customStyle="1">
    <w:name w:val="Готовый"/>
    <w:basedOn w:val="762"/>
    <w:pPr>
      <w:pBdr/>
      <w:tabs>
        <w:tab w:val="left" w:leader="none" w:pos="0"/>
        <w:tab w:val="left" w:leader="none" w:pos="959"/>
        <w:tab w:val="left" w:leader="none" w:pos="1918"/>
        <w:tab w:val="left" w:leader="none" w:pos="2877"/>
        <w:tab w:val="left" w:leader="none" w:pos="3836"/>
        <w:tab w:val="left" w:leader="none" w:pos="4795"/>
        <w:tab w:val="left" w:leader="none" w:pos="5754"/>
        <w:tab w:val="left" w:leader="none" w:pos="6713"/>
        <w:tab w:val="left" w:leader="none" w:pos="7672"/>
        <w:tab w:val="left" w:leader="none" w:pos="8631"/>
        <w:tab w:val="left" w:leader="none" w:pos="9590"/>
      </w:tabs>
      <w:spacing/>
      <w:ind/>
    </w:pPr>
    <w:rPr>
      <w:rFonts w:ascii="Courier New" w:hAnsi="Courier New" w:cs="Courier New"/>
    </w:rPr>
  </w:style>
  <w:style w:type="paragraph" w:styleId="1029" w:customStyle="1">
    <w:name w:val="заголовок 6"/>
    <w:basedOn w:val="762"/>
    <w:next w:val="762"/>
    <w:pPr>
      <w:keepNext w:val="true"/>
      <w:widowControl w:val="true"/>
      <w:pBdr/>
      <w:spacing/>
      <w:ind/>
    </w:pPr>
    <w:rPr>
      <w:sz w:val="24"/>
      <w:szCs w:val="24"/>
    </w:rPr>
  </w:style>
  <w:style w:type="character" w:styleId="1030" w:customStyle="1">
    <w:name w:val="propvalue"/>
    <w:pPr>
      <w:pBdr/>
      <w:spacing/>
      <w:ind/>
    </w:pPr>
    <w:rPr>
      <w:rFonts w:cs="Times New Roman"/>
      <w:color w:val="800000"/>
    </w:rPr>
  </w:style>
  <w:style w:type="character" w:styleId="1031" w:customStyle="1">
    <w:name w:val="Header Char"/>
    <w:pPr>
      <w:pBdr/>
      <w:spacing/>
      <w:ind/>
    </w:pPr>
    <w:rPr>
      <w:rFonts w:cs="Times New Roman"/>
      <w:sz w:val="24"/>
      <w:szCs w:val="24"/>
      <w:lang w:val="ru-RU" w:eastAsia="ru-RU"/>
    </w:rPr>
  </w:style>
  <w:style w:type="paragraph" w:styleId="1032">
    <w:name w:val="List Bullet 4"/>
    <w:basedOn w:val="762"/>
    <w:pPr>
      <w:widowControl w:val="true"/>
      <w:pBdr/>
      <w:tabs>
        <w:tab w:val="num" w:leader="none" w:pos="1209"/>
      </w:tabs>
      <w:spacing w:after="60"/>
      <w:ind w:hanging="360" w:left="1209"/>
      <w:jc w:val="both"/>
    </w:pPr>
    <w:rPr>
      <w:sz w:val="24"/>
      <w:szCs w:val="24"/>
    </w:rPr>
  </w:style>
  <w:style w:type="paragraph" w:styleId="1033">
    <w:name w:val="List Bullet 5"/>
    <w:basedOn w:val="762"/>
    <w:pPr>
      <w:widowControl w:val="true"/>
      <w:pBdr/>
      <w:tabs>
        <w:tab w:val="num" w:leader="none" w:pos="1492"/>
      </w:tabs>
      <w:spacing w:after="60"/>
      <w:ind w:hanging="360" w:left="1492"/>
      <w:jc w:val="both"/>
    </w:pPr>
    <w:rPr>
      <w:sz w:val="24"/>
      <w:szCs w:val="24"/>
    </w:rPr>
  </w:style>
  <w:style w:type="paragraph" w:styleId="1034">
    <w:name w:val="List Number 3"/>
    <w:basedOn w:val="762"/>
    <w:pPr>
      <w:widowControl w:val="true"/>
      <w:pBdr/>
      <w:tabs>
        <w:tab w:val="num" w:leader="none" w:pos="926"/>
      </w:tabs>
      <w:spacing w:after="60"/>
      <w:ind w:hanging="360" w:left="926"/>
      <w:jc w:val="both"/>
    </w:pPr>
    <w:rPr>
      <w:sz w:val="24"/>
      <w:szCs w:val="24"/>
    </w:rPr>
  </w:style>
  <w:style w:type="paragraph" w:styleId="1035">
    <w:name w:val="List Number 4"/>
    <w:basedOn w:val="762"/>
    <w:pPr>
      <w:widowControl w:val="true"/>
      <w:pBdr/>
      <w:tabs>
        <w:tab w:val="num" w:leader="none" w:pos="1209"/>
      </w:tabs>
      <w:spacing w:after="60"/>
      <w:ind w:hanging="360" w:left="1209"/>
      <w:jc w:val="both"/>
    </w:pPr>
    <w:rPr>
      <w:sz w:val="24"/>
      <w:szCs w:val="24"/>
    </w:rPr>
  </w:style>
  <w:style w:type="paragraph" w:styleId="1036">
    <w:name w:val="List Number 5"/>
    <w:basedOn w:val="762"/>
    <w:pPr>
      <w:widowControl w:val="true"/>
      <w:pBdr/>
      <w:tabs>
        <w:tab w:val="num" w:leader="none" w:pos="1492"/>
      </w:tabs>
      <w:spacing w:after="60"/>
      <w:ind w:hanging="360" w:left="1492"/>
      <w:jc w:val="both"/>
    </w:pPr>
    <w:rPr>
      <w:sz w:val="24"/>
      <w:szCs w:val="24"/>
    </w:rPr>
  </w:style>
  <w:style w:type="paragraph" w:styleId="1037" w:customStyle="1">
    <w:name w:val="Instruction"/>
    <w:basedOn w:val="818"/>
    <w:pPr>
      <w:pBdr/>
      <w:tabs>
        <w:tab w:val="num" w:leader="none" w:pos="360"/>
      </w:tabs>
      <w:spacing w:after="60" w:before="180" w:line="240" w:lineRule="auto"/>
      <w:ind w:hanging="360" w:left="360"/>
    </w:pPr>
    <w:rPr>
      <w:b/>
      <w:bCs/>
    </w:rPr>
  </w:style>
  <w:style w:type="paragraph" w:styleId="1038" w:customStyle="1">
    <w:name w:val="Ãîòîâûé"/>
    <w:basedOn w:val="762"/>
    <w:pPr>
      <w:pBdr/>
      <w:tabs>
        <w:tab w:val="left" w:leader="none" w:pos="0"/>
        <w:tab w:val="left" w:leader="none" w:pos="959"/>
        <w:tab w:val="left" w:leader="none" w:pos="1918"/>
        <w:tab w:val="left" w:leader="none" w:pos="2877"/>
        <w:tab w:val="left" w:leader="none" w:pos="3836"/>
        <w:tab w:val="left" w:leader="none" w:pos="4795"/>
        <w:tab w:val="left" w:leader="none" w:pos="5754"/>
        <w:tab w:val="left" w:leader="none" w:pos="6713"/>
        <w:tab w:val="left" w:leader="none" w:pos="7672"/>
        <w:tab w:val="left" w:leader="none" w:pos="8631"/>
        <w:tab w:val="left" w:leader="none" w:pos="9590"/>
      </w:tabs>
      <w:spacing/>
      <w:ind/>
    </w:pPr>
    <w:rPr>
      <w:rFonts w:ascii="Courier New" w:hAnsi="Courier New" w:cs="Courier New"/>
    </w:rPr>
  </w:style>
  <w:style w:type="paragraph" w:styleId="1039" w:customStyle="1">
    <w:name w:val="Обычный1"/>
    <w:pPr>
      <w:widowControl w:val="false"/>
      <w:pBdr/>
      <w:spacing/>
      <w:ind w:firstLine="720"/>
      <w:jc w:val="both"/>
    </w:pPr>
    <w:rPr>
      <w:sz w:val="24"/>
      <w:szCs w:val="24"/>
    </w:rPr>
  </w:style>
  <w:style w:type="paragraph" w:styleId="1040" w:customStyle="1">
    <w:name w:val="111"/>
    <w:basedOn w:val="762"/>
    <w:pPr>
      <w:widowControl w:val="true"/>
      <w:pBdr/>
      <w:spacing/>
      <w:ind/>
    </w:pPr>
    <w:rPr>
      <w:rFonts w:ascii="Times New Roman CYR" w:hAnsi="Times New Roman CYR" w:cs="Times New Roman CYR"/>
    </w:rPr>
  </w:style>
  <w:style w:type="character" w:styleId="1041" w:customStyle="1">
    <w:name w:val="Font Style46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paragraph" w:styleId="1042">
    <w:name w:val="HTML Preformatted"/>
    <w:basedOn w:val="762"/>
    <w:pPr>
      <w:widowControl w:val="true"/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color w:val="000000"/>
    </w:rPr>
  </w:style>
  <w:style w:type="paragraph" w:styleId="1043" w:customStyle="1">
    <w:name w:val="Основной текст с отступом 21"/>
    <w:basedOn w:val="762"/>
    <w:pPr>
      <w:widowControl w:val="true"/>
      <w:pBdr/>
      <w:spacing/>
      <w:ind w:firstLine="567"/>
      <w:jc w:val="both"/>
    </w:pPr>
    <w:rPr>
      <w:sz w:val="24"/>
      <w:szCs w:val="24"/>
      <w:lang w:val="en-US"/>
    </w:rPr>
  </w:style>
  <w:style w:type="paragraph" w:styleId="1044" w:customStyle="1">
    <w:name w:val="Обычный2"/>
    <w:pPr>
      <w:widowControl w:val="false"/>
      <w:pBdr/>
      <w:spacing w:line="340" w:lineRule="auto"/>
      <w:ind w:hanging="360" w:left="1040"/>
      <w:jc w:val="both"/>
    </w:pPr>
  </w:style>
  <w:style w:type="character" w:styleId="1045" w:customStyle="1">
    <w:name w:val="span_header_lot_21"/>
    <w:pPr>
      <w:pBdr/>
      <w:spacing/>
      <w:ind/>
    </w:pPr>
    <w:rPr>
      <w:rFonts w:cs="Times New Roman"/>
      <w:b/>
      <w:bCs/>
      <w:sz w:val="20"/>
      <w:szCs w:val="20"/>
    </w:rPr>
  </w:style>
  <w:style w:type="paragraph" w:styleId="1046">
    <w:name w:val="Note Heading"/>
    <w:basedOn w:val="762"/>
    <w:next w:val="762"/>
    <w:pPr>
      <w:widowControl w:val="true"/>
      <w:pBdr/>
      <w:spacing w:after="60"/>
      <w:ind/>
      <w:jc w:val="both"/>
    </w:pPr>
    <w:rPr>
      <w:sz w:val="24"/>
      <w:szCs w:val="24"/>
    </w:rPr>
  </w:style>
  <w:style w:type="paragraph" w:styleId="1047" w:customStyle="1">
    <w:name w:val="Simlple"/>
    <w:basedOn w:val="762"/>
    <w:pPr>
      <w:widowControl w:val="true"/>
      <w:pBdr/>
      <w:spacing w:after="60" w:before="60"/>
      <w:ind w:firstLine="284"/>
      <w:jc w:val="both"/>
    </w:pPr>
    <w:rPr>
      <w:rFonts w:ascii="Arial" w:hAnsi="Arial" w:cs="Arial"/>
    </w:rPr>
  </w:style>
  <w:style w:type="paragraph" w:styleId="1048" w:customStyle="1">
    <w:name w:val="Style3"/>
    <w:basedOn w:val="1047"/>
    <w:next w:val="1047"/>
    <w:pPr>
      <w:pBdr/>
      <w:tabs>
        <w:tab w:val="num" w:leader="none" w:pos="720"/>
      </w:tabs>
      <w:spacing/>
      <w:ind w:firstLine="567"/>
    </w:pPr>
  </w:style>
  <w:style w:type="character" w:styleId="1049" w:customStyle="1">
    <w:name w:val="Знак Знак7"/>
    <w:pPr>
      <w:pBdr/>
      <w:spacing/>
      <w:ind/>
    </w:pPr>
    <w:rPr>
      <w:rFonts w:cs="Times New Roman"/>
      <w:b/>
      <w:bCs/>
      <w:i/>
      <w:iCs/>
      <w:sz w:val="24"/>
      <w:szCs w:val="24"/>
      <w:lang w:val="ru-RU" w:eastAsia="ru-RU"/>
    </w:rPr>
  </w:style>
  <w:style w:type="character" w:styleId="1050" w:customStyle="1">
    <w:name w:val="Знак Знак3"/>
    <w:pPr>
      <w:pBdr/>
      <w:spacing/>
      <w:ind/>
    </w:pPr>
    <w:rPr>
      <w:rFonts w:cs="Times New Roman"/>
      <w:b/>
      <w:bCs/>
      <w:i/>
      <w:iCs/>
      <w:sz w:val="28"/>
      <w:szCs w:val="28"/>
    </w:rPr>
  </w:style>
  <w:style w:type="paragraph" w:styleId="1051" w:customStyle="1">
    <w:name w:val="bulletin"/>
    <w:basedOn w:val="807"/>
    <w:pPr>
      <w:pBdr/>
      <w:spacing w:after="0" w:line="240" w:lineRule="auto"/>
      <w:ind w:left="0"/>
      <w:jc w:val="left"/>
    </w:pPr>
    <w:rPr>
      <w:sz w:val="22"/>
      <w:szCs w:val="22"/>
      <w:lang w:eastAsia="en-US"/>
    </w:rPr>
  </w:style>
  <w:style w:type="paragraph" w:styleId="1052" w:customStyle="1">
    <w:name w:val="ListBul2"/>
    <w:basedOn w:val="1026"/>
    <w:pPr>
      <w:widowControl w:val="true"/>
      <w:pBdr/>
      <w:tabs>
        <w:tab w:val="num" w:leader="none" w:pos="360"/>
      </w:tabs>
      <w:spacing w:after="120"/>
      <w:ind w:hanging="360" w:left="360"/>
      <w:jc w:val="left"/>
    </w:pPr>
    <w:rPr>
      <w:rFonts w:ascii="Arial" w:hAnsi="Arial" w:cs="Arial"/>
      <w:color w:val="auto"/>
      <w:sz w:val="20"/>
      <w:szCs w:val="20"/>
      <w:lang w:eastAsia="en-US"/>
    </w:rPr>
  </w:style>
  <w:style w:type="paragraph" w:styleId="1053" w:customStyle="1">
    <w:name w:val="1Æ10"/>
    <w:basedOn w:val="762"/>
    <w:pPr>
      <w:widowControl w:val="true"/>
      <w:pBdr/>
      <w:spacing/>
      <w:ind/>
    </w:pPr>
    <w:rPr>
      <w:rFonts w:ascii="Times New Roman CYR" w:hAnsi="Times New Roman CYR" w:cs="Times New Roman CYR"/>
      <w:b/>
      <w:bCs/>
    </w:rPr>
  </w:style>
  <w:style w:type="character" w:styleId="1054" w:customStyle="1">
    <w:name w:val="Знак Знак5"/>
    <w:pPr>
      <w:pBdr/>
      <w:spacing/>
      <w:ind/>
    </w:pPr>
    <w:rPr>
      <w:rFonts w:cs="Times New Roman"/>
      <w:sz w:val="24"/>
      <w:szCs w:val="24"/>
    </w:rPr>
  </w:style>
  <w:style w:type="paragraph" w:styleId="1055" w:customStyle="1">
    <w:name w:val="Абзац списка1"/>
    <w:basedOn w:val="762"/>
    <w:pPr>
      <w:widowControl w:val="true"/>
      <w:pBdr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1056" w:customStyle="1">
    <w:name w:val="Знак Знак4"/>
    <w:pPr>
      <w:pBdr/>
      <w:spacing/>
      <w:ind/>
    </w:pPr>
    <w:rPr>
      <w:rFonts w:cs="Times New Roman"/>
      <w:b/>
      <w:bCs/>
      <w:sz w:val="28"/>
      <w:szCs w:val="28"/>
    </w:rPr>
  </w:style>
  <w:style w:type="paragraph" w:styleId="1057">
    <w:name w:val="Body Text First Indent"/>
    <w:basedOn w:val="794"/>
    <w:pPr>
      <w:pBdr/>
      <w:spacing w:after="120" w:afterAutospacing="0" w:before="0" w:beforeAutospacing="0"/>
      <w:ind w:firstLine="210"/>
    </w:pPr>
    <w:rPr>
      <w:sz w:val="20"/>
      <w:szCs w:val="20"/>
    </w:rPr>
  </w:style>
  <w:style w:type="paragraph" w:styleId="1058">
    <w:name w:val="List"/>
    <w:basedOn w:val="762"/>
    <w:pPr>
      <w:widowControl w:val="true"/>
      <w:pBdr/>
      <w:spacing/>
      <w:ind w:hanging="283" w:left="283"/>
    </w:pPr>
    <w:rPr>
      <w:lang w:val="en-GB"/>
    </w:rPr>
  </w:style>
  <w:style w:type="paragraph" w:styleId="1059">
    <w:name w:val="Body Text First Indent 2"/>
    <w:basedOn w:val="796"/>
    <w:link w:val="1060"/>
    <w:pPr>
      <w:pBdr/>
      <w:tabs>
        <w:tab w:val="num" w:leader="none" w:pos="0"/>
      </w:tabs>
      <w:spacing w:after="120"/>
      <w:ind w:firstLine="210" w:left="283"/>
      <w:jc w:val="left"/>
    </w:pPr>
    <w:rPr>
      <w:sz w:val="20"/>
      <w:szCs w:val="20"/>
      <w:lang w:val="en-GB"/>
    </w:rPr>
  </w:style>
  <w:style w:type="character" w:styleId="1060" w:customStyle="1">
    <w:name w:val="Красная строка 2 Знак"/>
    <w:link w:val="1059"/>
    <w:semiHidden/>
    <w:pPr>
      <w:pBdr/>
      <w:spacing/>
      <w:ind/>
    </w:pPr>
    <w:rPr>
      <w:rFonts w:cs="Times New Roman"/>
      <w:sz w:val="24"/>
      <w:szCs w:val="24"/>
      <w:lang w:val="en-GB" w:eastAsia="ru-RU" w:bidi="ar-SA"/>
    </w:rPr>
  </w:style>
  <w:style w:type="paragraph" w:styleId="1061" w:customStyle="1">
    <w:name w:val="ШТ Назв.2"/>
    <w:basedOn w:val="762"/>
    <w:pPr>
      <w:widowControl w:val="true"/>
      <w:pBdr/>
      <w:spacing w:before="60"/>
      <w:ind/>
      <w:jc w:val="center"/>
    </w:pPr>
    <w:rPr>
      <w:b/>
      <w:bCs/>
      <w:sz w:val="24"/>
      <w:szCs w:val="24"/>
      <w:lang w:val="en-US" w:eastAsia="en-US"/>
    </w:rPr>
  </w:style>
  <w:style w:type="character" w:styleId="1062" w:customStyle="1">
    <w:name w:val="Знак2 Знак Знак"/>
    <w:pPr>
      <w:pBdr/>
      <w:spacing/>
      <w:ind/>
    </w:pPr>
    <w:rPr>
      <w:rFonts w:cs="Times New Roman"/>
      <w:sz w:val="24"/>
      <w:szCs w:val="24"/>
    </w:rPr>
  </w:style>
  <w:style w:type="paragraph" w:styleId="1063" w:customStyle="1">
    <w:name w:val="style4"/>
    <w:basedOn w:val="762"/>
    <w:pPr>
      <w:widowControl w:val="true"/>
      <w:pBdr/>
      <w:spacing w:after="100" w:afterAutospacing="1" w:before="100" w:beforeAutospacing="1"/>
      <w:ind/>
    </w:pPr>
    <w:rPr>
      <w:sz w:val="24"/>
      <w:szCs w:val="24"/>
    </w:rPr>
  </w:style>
  <w:style w:type="character" w:styleId="1064" w:customStyle="1">
    <w:name w:val="Body Text Indent Char1"/>
    <w:pPr>
      <w:pBdr/>
      <w:spacing/>
      <w:ind/>
    </w:pPr>
    <w:rPr>
      <w:rFonts w:cs="Times New Roman"/>
      <w:lang w:val="ru-RU" w:eastAsia="ru-RU"/>
    </w:rPr>
  </w:style>
  <w:style w:type="character" w:styleId="1065" w:customStyle="1">
    <w:name w:val="text"/>
    <w:pPr>
      <w:pBdr/>
      <w:spacing/>
      <w:ind/>
    </w:pPr>
    <w:rPr>
      <w:rFonts w:cs="Times New Roman"/>
    </w:rPr>
  </w:style>
  <w:style w:type="character" w:styleId="1066" w:customStyle="1">
    <w:name w:val="Знак Знак6"/>
    <w:pPr>
      <w:pBdr/>
      <w:spacing/>
      <w:ind/>
    </w:pPr>
    <w:rPr>
      <w:rFonts w:cs="Times New Roman"/>
      <w:sz w:val="24"/>
      <w:szCs w:val="24"/>
      <w:lang w:val="ru-RU" w:eastAsia="ru-RU"/>
    </w:rPr>
  </w:style>
  <w:style w:type="character" w:styleId="1067" w:customStyle="1">
    <w:name w:val="Знак Знак2"/>
    <w:pPr>
      <w:pBdr/>
      <w:spacing/>
      <w:ind/>
    </w:pPr>
    <w:rPr>
      <w:rFonts w:cs="Times New Roman"/>
      <w:sz w:val="24"/>
      <w:szCs w:val="24"/>
      <w:lang w:val="ru-RU" w:eastAsia="ru-RU"/>
    </w:rPr>
  </w:style>
  <w:style w:type="character" w:styleId="1068" w:customStyle="1">
    <w:name w:val="Знак2 Знак Знак1"/>
    <w:pPr>
      <w:pBdr/>
      <w:spacing/>
      <w:ind/>
    </w:pPr>
    <w:rPr>
      <w:rFonts w:cs="Times New Roman"/>
      <w:sz w:val="24"/>
      <w:szCs w:val="24"/>
      <w:lang w:val="ru-RU" w:eastAsia="ru-RU"/>
    </w:rPr>
  </w:style>
  <w:style w:type="character" w:styleId="1069" w:customStyle="1">
    <w:name w:val="Знак Знак71"/>
    <w:pPr>
      <w:pBdr/>
      <w:spacing/>
      <w:ind/>
    </w:pPr>
    <w:rPr>
      <w:rFonts w:cs="Times New Roman"/>
      <w:b/>
      <w:bCs/>
      <w:i/>
      <w:iCs/>
      <w:sz w:val="24"/>
      <w:szCs w:val="24"/>
      <w:lang w:val="ru-RU" w:eastAsia="ru-RU"/>
    </w:rPr>
  </w:style>
  <w:style w:type="character" w:styleId="1070" w:customStyle="1">
    <w:name w:val="Знак Знак31"/>
    <w:pPr>
      <w:pBdr/>
      <w:spacing/>
      <w:ind/>
    </w:pPr>
    <w:rPr>
      <w:rFonts w:cs="Times New Roman"/>
      <w:b/>
      <w:bCs/>
      <w:i/>
      <w:iCs/>
      <w:sz w:val="28"/>
      <w:szCs w:val="28"/>
    </w:rPr>
  </w:style>
  <w:style w:type="character" w:styleId="1071" w:customStyle="1">
    <w:name w:val="Знак Знак51"/>
    <w:pPr>
      <w:pBdr/>
      <w:spacing/>
      <w:ind/>
    </w:pPr>
    <w:rPr>
      <w:rFonts w:cs="Times New Roman"/>
      <w:sz w:val="24"/>
      <w:szCs w:val="24"/>
    </w:rPr>
  </w:style>
  <w:style w:type="character" w:styleId="1072" w:customStyle="1">
    <w:name w:val="Знак Знак41"/>
    <w:pPr>
      <w:pBdr/>
      <w:spacing/>
      <w:ind/>
    </w:pPr>
    <w:rPr>
      <w:rFonts w:cs="Times New Roman"/>
      <w:b/>
      <w:bCs/>
      <w:sz w:val="28"/>
      <w:szCs w:val="28"/>
    </w:rPr>
  </w:style>
  <w:style w:type="character" w:styleId="1073" w:customStyle="1">
    <w:name w:val="Знак2 Знак Знак2"/>
    <w:pPr>
      <w:pBdr/>
      <w:spacing/>
      <w:ind/>
    </w:pPr>
    <w:rPr>
      <w:rFonts w:cs="Times New Roman"/>
      <w:sz w:val="24"/>
      <w:szCs w:val="24"/>
    </w:rPr>
  </w:style>
  <w:style w:type="character" w:styleId="1074">
    <w:name w:val="Emphasis"/>
    <w:qFormat/>
    <w:pPr>
      <w:pBdr/>
      <w:spacing/>
      <w:ind/>
    </w:pPr>
    <w:rPr>
      <w:rFonts w:cs="Times New Roman"/>
      <w:i/>
      <w:iCs/>
    </w:rPr>
  </w:style>
  <w:style w:type="paragraph" w:styleId="1075" w:customStyle="1">
    <w:name w:val="desc2"/>
    <w:basedOn w:val="762"/>
    <w:pPr>
      <w:widowControl w:val="true"/>
      <w:pBdr/>
      <w:spacing w:after="100" w:afterAutospacing="1" w:before="100" w:beforeAutospacing="1"/>
      <w:ind/>
    </w:pPr>
    <w:rPr>
      <w:sz w:val="24"/>
      <w:szCs w:val="24"/>
    </w:rPr>
  </w:style>
  <w:style w:type="character" w:styleId="1076" w:customStyle="1">
    <w:name w:val="ter"/>
    <w:pPr>
      <w:pBdr/>
      <w:spacing/>
      <w:ind/>
    </w:pPr>
    <w:rPr>
      <w:rFonts w:cs="Times New Roman"/>
    </w:rPr>
  </w:style>
  <w:style w:type="character" w:styleId="1077" w:customStyle="1">
    <w:name w:val="nobr"/>
    <w:pPr>
      <w:pBdr/>
      <w:spacing/>
      <w:ind/>
    </w:pPr>
    <w:rPr>
      <w:rFonts w:cs="Times New Roman"/>
    </w:rPr>
  </w:style>
  <w:style w:type="character" w:styleId="1078" w:customStyle="1">
    <w:name w:val="Знак2 Знак Знак11"/>
    <w:pPr>
      <w:pBdr/>
      <w:spacing/>
      <w:ind/>
    </w:pPr>
    <w:rPr>
      <w:rFonts w:cs="Times New Roman"/>
      <w:sz w:val="24"/>
      <w:szCs w:val="24"/>
      <w:lang w:val="ru-RU" w:eastAsia="ru-RU"/>
    </w:rPr>
  </w:style>
  <w:style w:type="paragraph" w:styleId="1079" w:customStyle="1">
    <w:name w:val="Обычный + 11 пт"/>
    <w:basedOn w:val="762"/>
    <w:pPr>
      <w:widowControl w:val="true"/>
      <w:pBdr/>
      <w:spacing/>
      <w:ind/>
      <w:jc w:val="center"/>
      <w:outlineLvl w:val="1"/>
    </w:pPr>
    <w:rPr>
      <w:b/>
      <w:bCs/>
      <w:color w:val="333333"/>
      <w:sz w:val="22"/>
      <w:szCs w:val="22"/>
    </w:rPr>
  </w:style>
  <w:style w:type="paragraph" w:styleId="1080" w:customStyle="1">
    <w:name w:val="Абзац списка1"/>
    <w:basedOn w:val="762"/>
    <w:pPr>
      <w:widowControl w:val="true"/>
      <w:pBdr/>
      <w:spacing/>
      <w:ind w:left="720"/>
    </w:pPr>
    <w:rPr>
      <w:sz w:val="24"/>
      <w:szCs w:val="24"/>
    </w:rPr>
  </w:style>
  <w:style w:type="character" w:styleId="1081" w:customStyle="1">
    <w:name w:val="Знак Знак12"/>
    <w:pPr>
      <w:pBdr/>
      <w:spacing/>
      <w:ind/>
    </w:pPr>
    <w:rPr>
      <w:rFonts w:ascii="Arial" w:hAnsi="Arial" w:cs="Arial"/>
      <w:b/>
      <w:bCs/>
      <w:sz w:val="32"/>
      <w:szCs w:val="32"/>
      <w:lang w:val="ru-RU" w:eastAsia="ru-RU"/>
    </w:rPr>
  </w:style>
  <w:style w:type="character" w:styleId="1082" w:customStyle="1">
    <w:name w:val="Знак Знак11"/>
    <w:pPr>
      <w:pBdr/>
      <w:spacing/>
      <w:ind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styleId="1083" w:customStyle="1">
    <w:name w:val="Знак Знак10"/>
    <w:pPr>
      <w:pBdr/>
      <w:spacing/>
      <w:ind/>
    </w:pPr>
    <w:rPr>
      <w:rFonts w:ascii="Arial" w:hAnsi="Arial" w:cs="Arial"/>
      <w:b/>
      <w:bCs/>
      <w:sz w:val="26"/>
      <w:szCs w:val="26"/>
      <w:lang w:val="ru-RU" w:eastAsia="ru-RU"/>
    </w:rPr>
  </w:style>
  <w:style w:type="character" w:styleId="1084" w:customStyle="1">
    <w:name w:val="label"/>
    <w:pPr>
      <w:pBdr/>
      <w:spacing/>
      <w:ind/>
    </w:pPr>
    <w:rPr>
      <w:rFonts w:cs="Times New Roman"/>
    </w:rPr>
  </w:style>
  <w:style w:type="paragraph" w:styleId="1085" w:customStyle="1">
    <w:name w:val="Обычный.Нормальный абзац"/>
    <w:pPr>
      <w:widowControl w:val="false"/>
      <w:pBdr/>
      <w:spacing/>
      <w:ind w:firstLine="709"/>
      <w:jc w:val="both"/>
    </w:pPr>
    <w:rPr>
      <w:sz w:val="24"/>
      <w:szCs w:val="24"/>
    </w:rPr>
  </w:style>
  <w:style w:type="paragraph" w:styleId="1086" w:customStyle="1">
    <w:name w:val="Основной текст с отступом 211"/>
    <w:basedOn w:val="762"/>
    <w:pPr>
      <w:widowControl w:val="true"/>
      <w:pBdr/>
      <w:spacing/>
      <w:ind w:left="426"/>
    </w:pPr>
    <w:rPr>
      <w:sz w:val="24"/>
      <w:szCs w:val="24"/>
      <w:lang w:eastAsia="ar-SA"/>
    </w:rPr>
  </w:style>
  <w:style w:type="paragraph" w:styleId="1087" w:customStyle="1">
    <w:name w:val="Heading"/>
    <w:pPr>
      <w:pBdr/>
      <w:spacing/>
      <w:ind/>
    </w:pPr>
    <w:rPr>
      <w:rFonts w:ascii="Arial" w:hAnsi="Arial" w:cs="Arial"/>
      <w:b/>
      <w:bCs/>
      <w:sz w:val="22"/>
      <w:szCs w:val="22"/>
    </w:rPr>
  </w:style>
  <w:style w:type="paragraph" w:styleId="1088" w:customStyle="1">
    <w:name w:val="Char Знак Знак"/>
    <w:basedOn w:val="762"/>
    <w:pPr>
      <w:pBdr/>
      <w:spacing w:after="160" w:line="240" w:lineRule="exact"/>
      <w:ind/>
      <w:jc w:val="right"/>
    </w:pPr>
    <w:rPr>
      <w:rFonts w:ascii="Arial" w:hAnsi="Arial" w:cs="Arial"/>
      <w:lang w:val="en-GB" w:eastAsia="en-US"/>
    </w:rPr>
  </w:style>
  <w:style w:type="paragraph" w:styleId="1089" w:customStyle="1">
    <w:name w:val="Абзац списка2"/>
    <w:basedOn w:val="762"/>
    <w:pPr>
      <w:widowControl w:val="true"/>
      <w:pBdr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1090" w:customStyle="1">
    <w:name w:val="Style9"/>
    <w:basedOn w:val="762"/>
    <w:pPr>
      <w:pBdr/>
      <w:spacing/>
      <w:ind/>
    </w:pPr>
    <w:rPr>
      <w:rFonts w:eastAsia="Calibri"/>
      <w:sz w:val="24"/>
      <w:szCs w:val="24"/>
    </w:rPr>
  </w:style>
  <w:style w:type="character" w:styleId="1091" w:customStyle="1">
    <w:name w:val="apple-converted-space"/>
    <w:basedOn w:val="772"/>
    <w:pPr>
      <w:pBdr/>
      <w:spacing/>
      <w:ind/>
    </w:pPr>
  </w:style>
  <w:style w:type="character" w:styleId="1092">
    <w:name w:val="annotation reference"/>
    <w:pPr>
      <w:pBdr/>
      <w:spacing/>
      <w:ind/>
    </w:pPr>
    <w:rPr>
      <w:sz w:val="16"/>
      <w:szCs w:val="16"/>
    </w:rPr>
  </w:style>
  <w:style w:type="paragraph" w:styleId="1093">
    <w:name w:val="annotation text"/>
    <w:basedOn w:val="762"/>
    <w:link w:val="1094"/>
    <w:pPr>
      <w:pBdr/>
      <w:spacing/>
      <w:ind/>
    </w:pPr>
  </w:style>
  <w:style w:type="character" w:styleId="1094" w:customStyle="1">
    <w:name w:val="Текст примечания Знак"/>
    <w:basedOn w:val="772"/>
    <w:link w:val="1093"/>
    <w:pPr>
      <w:pBdr/>
      <w:spacing/>
      <w:ind/>
    </w:pPr>
  </w:style>
  <w:style w:type="paragraph" w:styleId="1095">
    <w:name w:val="annotation subject"/>
    <w:basedOn w:val="1093"/>
    <w:next w:val="1093"/>
    <w:link w:val="1096"/>
    <w:pPr>
      <w:pBdr/>
      <w:spacing/>
      <w:ind/>
    </w:pPr>
    <w:rPr>
      <w:b/>
      <w:bCs/>
    </w:rPr>
  </w:style>
  <w:style w:type="character" w:styleId="1096" w:customStyle="1">
    <w:name w:val="Тема примечания Знак"/>
    <w:link w:val="1095"/>
    <w:pPr>
      <w:pBdr/>
      <w:spacing/>
      <w:ind/>
    </w:pPr>
    <w:rPr>
      <w:b/>
      <w:bCs/>
    </w:rPr>
  </w:style>
  <w:style w:type="paragraph" w:styleId="1097">
    <w:name w:val="endnote text"/>
    <w:basedOn w:val="762"/>
    <w:link w:val="1098"/>
    <w:pPr>
      <w:pBdr/>
      <w:spacing/>
      <w:ind/>
    </w:pPr>
  </w:style>
  <w:style w:type="character" w:styleId="1098" w:customStyle="1">
    <w:name w:val="Текст концевой сноски Знак"/>
    <w:basedOn w:val="772"/>
    <w:link w:val="1097"/>
    <w:pPr>
      <w:pBdr/>
      <w:spacing/>
      <w:ind/>
    </w:pPr>
  </w:style>
  <w:style w:type="character" w:styleId="1099">
    <w:name w:val="endnote reference"/>
    <w:pPr>
      <w:pBdr/>
      <w:spacing/>
      <w:ind/>
    </w:pPr>
    <w:rPr>
      <w:vertAlign w:val="superscript"/>
    </w:rPr>
  </w:style>
  <w:style w:type="character" w:styleId="1100" w:customStyle="1">
    <w:name w:val="u"/>
    <w:pPr>
      <w:pBdr/>
      <w:spacing/>
      <w:ind/>
    </w:pPr>
  </w:style>
  <w:style w:type="paragraph" w:styleId="1101">
    <w:name w:val="Revision"/>
    <w:hidden/>
    <w:uiPriority w:val="99"/>
    <w:semiHidden/>
    <w:pPr>
      <w:pBdr/>
      <w:spacing/>
      <w:ind/>
    </w:pPr>
  </w:style>
  <w:style w:type="character" w:styleId="1102" w:customStyle="1">
    <w:name w:val="Неразрешенное упоминание1"/>
    <w:basedOn w:val="77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55520F7D-6A7F-40D3-B5AB-78DF6BFCE747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Котировочная заявка</dc:title>
  <dc:subject/>
  <dc:creator>Zolen</dc:creator>
  <cp:keywords/>
  <cp:revision>5</cp:revision>
  <dcterms:created xsi:type="dcterms:W3CDTF">2026-06-04T07:58:00Z</dcterms:created>
  <dcterms:modified xsi:type="dcterms:W3CDTF">2026-06-19T10:25:07Z</dcterms:modified>
</cp:coreProperties>
</file>