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7F" w:rsidRDefault="005C2D7F" w:rsidP="005C2D7F">
      <w:pPr>
        <w:keepLines/>
        <w:widowControl w:val="0"/>
        <w:tabs>
          <w:tab w:val="left" w:pos="14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58E9" w:rsidRPr="005358E9" w:rsidRDefault="005358E9" w:rsidP="005C2D7F">
      <w:pPr>
        <w:keepLines/>
        <w:widowControl w:val="0"/>
        <w:tabs>
          <w:tab w:val="left" w:pos="14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E7969" w:rsidRDefault="00FE7969" w:rsidP="00FE7969">
      <w:pPr>
        <w:spacing w:line="240" w:lineRule="auto"/>
        <w:ind w:left="4820" w:right="11" w:firstLine="1417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:rsidR="00FE7969" w:rsidRDefault="00F24101" w:rsidP="00260AA7">
      <w:pPr>
        <w:spacing w:line="240" w:lineRule="auto"/>
        <w:ind w:left="6096" w:right="11" w:hanging="1276"/>
        <w:contextualSpacing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И.о</w:t>
      </w:r>
      <w:proofErr w:type="spellEnd"/>
      <w:r>
        <w:rPr>
          <w:rFonts w:ascii="Times New Roman" w:eastAsia="Times New Roman" w:hAnsi="Times New Roman" w:cs="Times New Roman"/>
        </w:rPr>
        <w:t>. д</w:t>
      </w:r>
      <w:r w:rsidR="00FE7969">
        <w:rPr>
          <w:rFonts w:ascii="Times New Roman" w:eastAsia="Times New Roman" w:hAnsi="Times New Roman" w:cs="Times New Roman"/>
        </w:rPr>
        <w:t>иректор</w:t>
      </w:r>
      <w:r>
        <w:rPr>
          <w:rFonts w:ascii="Times New Roman" w:eastAsia="Times New Roman" w:hAnsi="Times New Roman" w:cs="Times New Roman"/>
        </w:rPr>
        <w:t>а</w:t>
      </w:r>
      <w:r w:rsidR="00FE7969">
        <w:rPr>
          <w:rFonts w:ascii="Times New Roman" w:eastAsia="Times New Roman" w:hAnsi="Times New Roman" w:cs="Times New Roman"/>
        </w:rPr>
        <w:t xml:space="preserve">   </w:t>
      </w:r>
      <w:r w:rsidR="00E0027E">
        <w:rPr>
          <w:rFonts w:ascii="Times New Roman" w:eastAsia="Times New Roman" w:hAnsi="Times New Roman" w:cs="Times New Roman"/>
        </w:rPr>
        <w:t>Т</w:t>
      </w:r>
      <w:r w:rsidR="00FE7969">
        <w:rPr>
          <w:rFonts w:ascii="Times New Roman" w:eastAsia="Times New Roman" w:hAnsi="Times New Roman" w:cs="Times New Roman"/>
        </w:rPr>
        <w:t>роицк</w:t>
      </w:r>
      <w:r w:rsidR="00E0027E">
        <w:rPr>
          <w:rFonts w:ascii="Times New Roman" w:eastAsia="Times New Roman" w:hAnsi="Times New Roman" w:cs="Times New Roman"/>
        </w:rPr>
        <w:t>ого</w:t>
      </w:r>
      <w:r w:rsidR="00FE7969">
        <w:rPr>
          <w:rFonts w:ascii="Times New Roman" w:eastAsia="Times New Roman" w:hAnsi="Times New Roman" w:cs="Times New Roman"/>
        </w:rPr>
        <w:t xml:space="preserve"> Дом</w:t>
      </w:r>
      <w:r w:rsidR="00E0027E">
        <w:rPr>
          <w:rFonts w:ascii="Times New Roman" w:eastAsia="Times New Roman" w:hAnsi="Times New Roman" w:cs="Times New Roman"/>
        </w:rPr>
        <w:t>а</w:t>
      </w:r>
      <w:r w:rsidR="00FE7969">
        <w:rPr>
          <w:rFonts w:ascii="Times New Roman" w:eastAsia="Times New Roman" w:hAnsi="Times New Roman" w:cs="Times New Roman"/>
        </w:rPr>
        <w:t xml:space="preserve"> ученых</w:t>
      </w:r>
      <w:r w:rsidR="00E0027E">
        <w:rPr>
          <w:rFonts w:ascii="Times New Roman" w:eastAsia="Times New Roman" w:hAnsi="Times New Roman" w:cs="Times New Roman"/>
        </w:rPr>
        <w:t xml:space="preserve"> РАН</w:t>
      </w:r>
      <w:r w:rsidR="00FE7969">
        <w:rPr>
          <w:rFonts w:ascii="Times New Roman" w:eastAsia="Times New Roman" w:hAnsi="Times New Roman" w:cs="Times New Roman"/>
        </w:rPr>
        <w:t xml:space="preserve">              </w:t>
      </w:r>
    </w:p>
    <w:p w:rsidR="00FE7969" w:rsidRDefault="00FE7969" w:rsidP="00FE7969">
      <w:pPr>
        <w:spacing w:line="240" w:lineRule="auto"/>
        <w:ind w:left="4820" w:right="11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_________/В.</w:t>
      </w:r>
      <w:r w:rsidR="00F24101">
        <w:rPr>
          <w:rFonts w:ascii="Times New Roman" w:eastAsia="Times New Roman" w:hAnsi="Times New Roman" w:cs="Times New Roman"/>
        </w:rPr>
        <w:t>Д. Лаптев</w:t>
      </w:r>
      <w:r>
        <w:rPr>
          <w:rFonts w:ascii="Times New Roman" w:eastAsia="Times New Roman" w:hAnsi="Times New Roman" w:cs="Times New Roman"/>
        </w:rPr>
        <w:t>/</w:t>
      </w:r>
    </w:p>
    <w:p w:rsidR="00FE7969" w:rsidRDefault="00FE7969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  <w:t xml:space="preserve">          «____»_________202</w:t>
      </w:r>
      <w:r w:rsidR="00E0027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E0027E" w:rsidRDefault="00E0027E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</w:p>
    <w:p w:rsidR="00E0027E" w:rsidRDefault="00E0027E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14"/>
        <w:tblW w:w="4951" w:type="pct"/>
        <w:tblLook w:val="04A0" w:firstRow="1" w:lastRow="0" w:firstColumn="1" w:lastColumn="0" w:noHBand="0" w:noVBand="1"/>
      </w:tblPr>
      <w:tblGrid>
        <w:gridCol w:w="3427"/>
        <w:gridCol w:w="5912"/>
        <w:gridCol w:w="6425"/>
      </w:tblGrid>
      <w:tr w:rsidR="00E0027E" w:rsidTr="00E0027E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0027E" w:rsidRDefault="00E0027E" w:rsidP="00E002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Обоснование начальной (максимальной) цены договора</w:t>
            </w: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0027E" w:rsidTr="00E0027E">
        <w:trPr>
          <w:trHeight w:val="31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закупки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Pr="009D3936" w:rsidRDefault="00AB6723" w:rsidP="00AB67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Закупка в соответствии с п.п.54 п.1 раздела 2 Главы IV Положения о закупке Троицкого Дома ученых РАН</w:t>
            </w:r>
          </w:p>
        </w:tc>
      </w:tr>
      <w:tr w:rsidR="00E0027E" w:rsidTr="00E0027E">
        <w:trPr>
          <w:trHeight w:val="31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Предмет договора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0027E" w:rsidRPr="00B30BB2" w:rsidRDefault="00BB2FF9" w:rsidP="00E0027E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2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Поставка кулера для воды </w:t>
            </w:r>
            <w:proofErr w:type="gramStart"/>
            <w:r w:rsidRPr="00BB2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напольного</w:t>
            </w:r>
            <w:proofErr w:type="gramEnd"/>
            <w:r w:rsidRPr="00BB2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нижней загрузкой и нагревом воды</w:t>
            </w:r>
          </w:p>
        </w:tc>
      </w:tr>
      <w:tr w:rsidR="00E0027E" w:rsidTr="00E0027E">
        <w:trPr>
          <w:trHeight w:val="1038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Используемый метод определения НМЦД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</w:p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сопоставимых рыночных цен (анализа рынка) </w:t>
            </w:r>
          </w:p>
        </w:tc>
      </w:tr>
      <w:tr w:rsidR="00E0027E" w:rsidTr="00E0027E">
        <w:trPr>
          <w:trHeight w:val="72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Pr="00600505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 НМЦД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</w:p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  <w:r w:rsidRPr="00600505">
              <w:rPr>
                <w:rFonts w:ascii="Times New Roman" w:hAnsi="Times New Roman" w:cs="Times New Roman"/>
              </w:rPr>
              <w:t>Расчет выполнен на основании анализа рыночной стоимости товаров на основании 3 источников информации</w:t>
            </w:r>
            <w:r w:rsidR="000C697E">
              <w:rPr>
                <w:rFonts w:ascii="Times New Roman" w:hAnsi="Times New Roman" w:cs="Times New Roman"/>
              </w:rPr>
              <w:t xml:space="preserve"> (</w:t>
            </w:r>
            <w:r w:rsidR="000C697E" w:rsidRPr="00E0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обоснованию начальной (максимальной) цене договора</w:t>
            </w:r>
            <w:proofErr w:type="gramStart"/>
            <w:r w:rsidR="000C697E" w:rsidRPr="00E0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E0027E" w:rsidRDefault="00E0027E" w:rsidP="00E0027E">
            <w:pPr>
              <w:rPr>
                <w:rFonts w:ascii="Times New Roman" w:hAnsi="Times New Roman" w:cs="Times New Roman"/>
                <w:b/>
              </w:rPr>
            </w:pPr>
            <w:r w:rsidRPr="00B30BB2">
              <w:rPr>
                <w:rFonts w:ascii="Times New Roman" w:hAnsi="Times New Roman" w:cs="Times New Roman"/>
                <w:b/>
              </w:rPr>
              <w:t xml:space="preserve">НМЦД </w:t>
            </w:r>
            <w:proofErr w:type="gramStart"/>
            <w:r w:rsidRPr="00B30BB2">
              <w:rPr>
                <w:rFonts w:ascii="Times New Roman" w:hAnsi="Times New Roman" w:cs="Times New Roman"/>
                <w:b/>
              </w:rPr>
              <w:t>установлена</w:t>
            </w:r>
            <w:proofErr w:type="gramEnd"/>
            <w:r w:rsidRPr="00B30BB2">
              <w:rPr>
                <w:rFonts w:ascii="Times New Roman" w:hAnsi="Times New Roman" w:cs="Times New Roman"/>
                <w:b/>
              </w:rPr>
              <w:t xml:space="preserve"> в размере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B2FF9">
              <w:rPr>
                <w:rFonts w:ascii="Times New Roman" w:hAnsi="Times New Roman" w:cs="Times New Roman"/>
                <w:b/>
              </w:rPr>
              <w:t>12 699</w:t>
            </w:r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рублей 00 копеек, в </w:t>
            </w:r>
            <w:proofErr w:type="spellStart"/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наименьшему ценовому предложению  в соответствии с 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п.п.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п.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раздела 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Главы I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Положения о закупке Троицкого Дома ученых РАН.</w:t>
            </w:r>
          </w:p>
          <w:p w:rsidR="00E0027E" w:rsidRPr="00600505" w:rsidRDefault="00E0027E" w:rsidP="00E0027E">
            <w:pPr>
              <w:rPr>
                <w:rFonts w:ascii="Times New Roman" w:hAnsi="Times New Roman" w:cs="Times New Roman"/>
              </w:rPr>
            </w:pPr>
            <w:r w:rsidRPr="00600505">
              <w:rPr>
                <w:rFonts w:ascii="Times New Roman" w:hAnsi="Times New Roman" w:cs="Times New Roman"/>
              </w:rPr>
              <w:t>НМЦД включает в себя расходы на страхование, уплату таможенных пошлин, налогов и других обязательных платежей, а также расходы на сопутствующие услуги (доставка товара, погрузочно-разгрузочные работы, поднятие на этаж и сборка), связанные с исполнением Договора.</w:t>
            </w:r>
          </w:p>
        </w:tc>
      </w:tr>
      <w:tr w:rsidR="00E0027E" w:rsidTr="00E0027E">
        <w:trPr>
          <w:trHeight w:val="315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подготовки обоснования НМЦД: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8E33CD" w:rsidP="008E3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E00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00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</w:tr>
    </w:tbl>
    <w:p w:rsidR="00FE7969" w:rsidRDefault="00FE7969" w:rsidP="00FE7969">
      <w:pPr>
        <w:pStyle w:val="a3"/>
        <w:tabs>
          <w:tab w:val="left" w:pos="567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94325" w:rsidRDefault="00094325" w:rsidP="00C90E89">
      <w:pPr>
        <w:widowControl w:val="0"/>
        <w:spacing w:after="0" w:line="240" w:lineRule="auto"/>
        <w:jc w:val="both"/>
      </w:pPr>
    </w:p>
    <w:p w:rsidR="00B30BB2" w:rsidRDefault="00B30BB2" w:rsidP="00C90E89">
      <w:pPr>
        <w:widowControl w:val="0"/>
        <w:spacing w:after="0" w:line="240" w:lineRule="auto"/>
        <w:jc w:val="both"/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777"/>
        <w:gridCol w:w="2615"/>
        <w:gridCol w:w="873"/>
        <w:gridCol w:w="1090"/>
        <w:gridCol w:w="599"/>
        <w:gridCol w:w="222"/>
        <w:gridCol w:w="639"/>
        <w:gridCol w:w="412"/>
        <w:gridCol w:w="898"/>
        <w:gridCol w:w="876"/>
        <w:gridCol w:w="222"/>
        <w:gridCol w:w="470"/>
        <w:gridCol w:w="468"/>
        <w:gridCol w:w="222"/>
        <w:gridCol w:w="552"/>
        <w:gridCol w:w="216"/>
        <w:gridCol w:w="216"/>
        <w:gridCol w:w="216"/>
        <w:gridCol w:w="343"/>
        <w:gridCol w:w="1414"/>
        <w:gridCol w:w="728"/>
        <w:gridCol w:w="216"/>
        <w:gridCol w:w="1361"/>
        <w:gridCol w:w="182"/>
      </w:tblGrid>
      <w:tr w:rsidR="005727BF" w:rsidRPr="005727BF" w:rsidTr="005727BF">
        <w:trPr>
          <w:gridAfter w:val="1"/>
          <w:wAfter w:w="182" w:type="dxa"/>
          <w:trHeight w:val="699"/>
        </w:trPr>
        <w:tc>
          <w:tcPr>
            <w:tcW w:w="10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№1 к обоснованию начальной (максимальной) цене договора           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BF" w:rsidRPr="005727BF" w:rsidTr="005727BF">
        <w:trPr>
          <w:trHeight w:val="84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BF" w:rsidRPr="005727BF" w:rsidTr="005727BF">
        <w:trPr>
          <w:gridAfter w:val="1"/>
          <w:wAfter w:w="182" w:type="dxa"/>
          <w:trHeight w:val="767"/>
        </w:trPr>
        <w:tc>
          <w:tcPr>
            <w:tcW w:w="156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Определения начальной (максимальной) цены договора на поставку вокальных микрофонов  и оркестровых пюпитров</w:t>
            </w:r>
          </w:p>
        </w:tc>
      </w:tr>
      <w:tr w:rsidR="005727BF" w:rsidRPr="005727BF" w:rsidTr="005727BF">
        <w:trPr>
          <w:gridAfter w:val="1"/>
          <w:wAfter w:w="182" w:type="dxa"/>
          <w:trHeight w:val="1403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(объем)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№1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№2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№3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цена за ед. 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НМЦД среднерыночная  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НМЦД минимальная  </w:t>
            </w:r>
          </w:p>
        </w:tc>
      </w:tr>
      <w:tr w:rsidR="005727BF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(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</w:t>
            </w:r>
          </w:p>
        </w:tc>
      </w:tr>
      <w:tr w:rsidR="005727BF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BB2FF9" w:rsidP="00BB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FF9">
              <w:rPr>
                <w:rFonts w:ascii="Times New Roman" w:hAnsi="Times New Roman"/>
                <w:sz w:val="24"/>
                <w:szCs w:val="24"/>
              </w:rPr>
              <w:t xml:space="preserve">кулер для воды </w:t>
            </w:r>
            <w:proofErr w:type="gramStart"/>
            <w:r w:rsidRPr="00BB2FF9">
              <w:rPr>
                <w:rFonts w:ascii="Times New Roman" w:hAnsi="Times New Roman"/>
                <w:sz w:val="24"/>
                <w:szCs w:val="24"/>
              </w:rPr>
              <w:t>напольного</w:t>
            </w:r>
            <w:proofErr w:type="gramEnd"/>
            <w:r w:rsidRPr="00BB2FF9">
              <w:rPr>
                <w:rFonts w:ascii="Times New Roman" w:hAnsi="Times New Roman"/>
                <w:sz w:val="24"/>
                <w:szCs w:val="24"/>
              </w:rPr>
              <w:t xml:space="preserve"> с нижней загрузкой и нагревом воды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8E33CD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BB2FF9" w:rsidP="008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12 699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BB2FF9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12 840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BB2FF9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12 740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BB2FF9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12 759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BB2FF9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759,67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BB2FF9" w:rsidP="0057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12 699,00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727BF" w:rsidRPr="005727BF" w:rsidTr="005727BF">
        <w:trPr>
          <w:gridAfter w:val="1"/>
          <w:wAfter w:w="182" w:type="dxa"/>
          <w:trHeight w:val="34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BB2FF9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759,67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BB2FF9" w:rsidP="0057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12 699,00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30BB2" w:rsidRDefault="00B30BB2" w:rsidP="00C90E89">
      <w:pPr>
        <w:widowControl w:val="0"/>
        <w:spacing w:after="0" w:line="240" w:lineRule="auto"/>
        <w:jc w:val="both"/>
      </w:pPr>
    </w:p>
    <w:p w:rsidR="00C653AA" w:rsidRDefault="00C653AA" w:rsidP="00C90E89">
      <w:pPr>
        <w:widowControl w:val="0"/>
        <w:spacing w:after="0" w:line="240" w:lineRule="auto"/>
        <w:jc w:val="both"/>
      </w:pPr>
    </w:p>
    <w:p w:rsidR="00C653AA" w:rsidRPr="00C653AA" w:rsidRDefault="00C653AA" w:rsidP="00C90E8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653AA">
        <w:rPr>
          <w:rFonts w:ascii="Times New Roman" w:hAnsi="Times New Roman" w:cs="Times New Roman"/>
        </w:rPr>
        <w:t xml:space="preserve">Подготовил:              </w:t>
      </w:r>
      <w:r>
        <w:rPr>
          <w:rFonts w:ascii="Times New Roman" w:hAnsi="Times New Roman" w:cs="Times New Roman"/>
        </w:rPr>
        <w:t xml:space="preserve">    </w:t>
      </w:r>
      <w:r w:rsidRPr="00C653AA">
        <w:rPr>
          <w:rFonts w:ascii="Times New Roman" w:hAnsi="Times New Roman" w:cs="Times New Roman"/>
        </w:rPr>
        <w:t xml:space="preserve">             Сторожева В.Н.</w:t>
      </w:r>
      <w:bookmarkStart w:id="0" w:name="_GoBack"/>
      <w:bookmarkEnd w:id="0"/>
    </w:p>
    <w:sectPr w:rsidR="00C653AA" w:rsidRPr="00C653AA" w:rsidSect="00B30BB2">
      <w:footerReference w:type="default" r:id="rId7"/>
      <w:pgSz w:w="16838" w:h="11906" w:orient="landscape"/>
      <w:pgMar w:top="567" w:right="567" w:bottom="567" w:left="567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8E" w:rsidRDefault="008A328E">
      <w:pPr>
        <w:spacing w:after="0" w:line="240" w:lineRule="auto"/>
      </w:pPr>
      <w:r>
        <w:separator/>
      </w:r>
    </w:p>
  </w:endnote>
  <w:endnote w:type="continuationSeparator" w:id="0">
    <w:p w:rsidR="008A328E" w:rsidRDefault="008A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848664"/>
      <w:docPartObj>
        <w:docPartGallery w:val="Page Numbers (Bottom of Page)"/>
        <w:docPartUnique/>
      </w:docPartObj>
    </w:sdtPr>
    <w:sdtEndPr/>
    <w:sdtContent>
      <w:p w:rsidR="00427AD6" w:rsidRDefault="00FE796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FF9">
          <w:rPr>
            <w:noProof/>
          </w:rPr>
          <w:t>2</w:t>
        </w:r>
        <w:r>
          <w:fldChar w:fldCharType="end"/>
        </w:r>
      </w:p>
    </w:sdtContent>
  </w:sdt>
  <w:p w:rsidR="00427AD6" w:rsidRDefault="008A32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8E" w:rsidRDefault="008A328E">
      <w:pPr>
        <w:spacing w:after="0" w:line="240" w:lineRule="auto"/>
      </w:pPr>
      <w:r>
        <w:separator/>
      </w:r>
    </w:p>
  </w:footnote>
  <w:footnote w:type="continuationSeparator" w:id="0">
    <w:p w:rsidR="008A328E" w:rsidRDefault="008A3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9D"/>
    <w:rsid w:val="00090816"/>
    <w:rsid w:val="00094325"/>
    <w:rsid w:val="000C697E"/>
    <w:rsid w:val="000E07C5"/>
    <w:rsid w:val="000F1702"/>
    <w:rsid w:val="001233AA"/>
    <w:rsid w:val="001D619F"/>
    <w:rsid w:val="001E5E05"/>
    <w:rsid w:val="00260AA7"/>
    <w:rsid w:val="003D03E1"/>
    <w:rsid w:val="003F56DF"/>
    <w:rsid w:val="004E0262"/>
    <w:rsid w:val="005358E9"/>
    <w:rsid w:val="005727BF"/>
    <w:rsid w:val="005C2D7F"/>
    <w:rsid w:val="00600505"/>
    <w:rsid w:val="00623B31"/>
    <w:rsid w:val="006A0E23"/>
    <w:rsid w:val="007D570B"/>
    <w:rsid w:val="008A328E"/>
    <w:rsid w:val="008E33CD"/>
    <w:rsid w:val="00924418"/>
    <w:rsid w:val="00A46AF0"/>
    <w:rsid w:val="00A944CB"/>
    <w:rsid w:val="00AB6723"/>
    <w:rsid w:val="00AF109D"/>
    <w:rsid w:val="00B00E73"/>
    <w:rsid w:val="00B0187F"/>
    <w:rsid w:val="00B30BB2"/>
    <w:rsid w:val="00BB2FF9"/>
    <w:rsid w:val="00BF2CA8"/>
    <w:rsid w:val="00C21706"/>
    <w:rsid w:val="00C653AA"/>
    <w:rsid w:val="00C90E89"/>
    <w:rsid w:val="00D970D9"/>
    <w:rsid w:val="00E0027E"/>
    <w:rsid w:val="00E02B96"/>
    <w:rsid w:val="00E44526"/>
    <w:rsid w:val="00F21565"/>
    <w:rsid w:val="00F24101"/>
    <w:rsid w:val="00FD04EB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qFormat/>
    <w:rsid w:val="00FE7969"/>
    <w:pPr>
      <w:spacing w:before="120" w:after="150" w:line="270" w:lineRule="atLeas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rsid w:val="00FE796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E79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qFormat/>
    <w:rsid w:val="00FE7969"/>
    <w:pPr>
      <w:spacing w:before="120" w:after="150" w:line="270" w:lineRule="atLeas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rsid w:val="00FE796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E79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2026-04-14T12:39:00Z</cp:lastPrinted>
  <dcterms:created xsi:type="dcterms:W3CDTF">2024-10-24T12:09:00Z</dcterms:created>
  <dcterms:modified xsi:type="dcterms:W3CDTF">2026-06-03T07:26:00Z</dcterms:modified>
</cp:coreProperties>
</file>