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ГОСУДАРСТВЕННЫЙ КОНТРАКТ </w:t>
      </w:r>
      <w:r>
        <w:rPr>
          <w:rFonts w:ascii="Times New Roman" w:hAnsi="Times New Roman"/>
          <w:caps/>
          <w:sz w:val="24"/>
        </w:rPr>
        <w:t xml:space="preserve">№</w:t>
      </w:r>
      <w:r>
        <w:rPr>
          <w:rFonts w:ascii="Times New Roman" w:hAnsi="Times New Roman"/>
          <w:sz w:val="24"/>
        </w:rPr>
      </w:r>
    </w:p>
    <w:p>
      <w:pPr>
        <w:pStyle w:val="711"/>
        <w:jc w:val="center"/>
        <w:spacing w:after="0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38"/>
        <w:gridCol w:w="1358"/>
        <w:gridCol w:w="4487"/>
      </w:tblGrid>
      <w:tr>
        <w:tblPrEx/>
        <w:trPr>
          <w:trHeight w:val="3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38" w:type="dxa"/>
            <w:vAlign w:val="top"/>
            <w:textDirection w:val="lrTb"/>
            <w:noWrap w:val="false"/>
          </w:tcPr>
          <w:p>
            <w:pPr>
              <w:pStyle w:val="711"/>
              <w:spacing w:after="0"/>
              <w:tabs>
                <w:tab w:val="left" w:pos="226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г. Екатеринбург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58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after="0"/>
              <w:tabs>
                <w:tab w:val="left" w:pos="2266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87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spacing w:after="0"/>
              <w:tabs>
                <w:tab w:val="left" w:pos="226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«___» _________ 2026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711"/>
        <w:jc w:val="center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jc w:val="center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141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Территориальное управление Федерального агентства по управлению государственным имуществом в Свердловской области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руководителя </w:t>
      </w:r>
      <w:r>
        <w:rPr>
          <w:rFonts w:ascii="Times New Roman" w:hAnsi="Times New Roman"/>
          <w:sz w:val="24"/>
          <w:szCs w:val="24"/>
        </w:rPr>
        <w:t xml:space="preserve">Шалгина</w:t>
      </w:r>
      <w:r>
        <w:rPr>
          <w:rFonts w:ascii="Times New Roman" w:hAnsi="Times New Roman"/>
          <w:sz w:val="24"/>
          <w:szCs w:val="24"/>
        </w:rPr>
        <w:t xml:space="preserve"> Дмитрия Владимировича, действующего на основании Положения и приказа Минфина от 30.01.2025 г. № 129л/с, с одной стороны, 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именуемое в дальнейшем - Поставщик, в лице 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_________, с другой стороны, на основании ________</w:t>
      </w:r>
      <w:r>
        <w:rPr>
          <w:rFonts w:ascii="Times New Roman" w:hAnsi="Times New Roman"/>
          <w:sz w:val="24"/>
          <w:szCs w:val="24"/>
        </w:rPr>
        <w:t xml:space="preserve"> в дальнейшем вместе именуемые Стороны, заключили настоящий  Государственный контракт (далее – Контракт)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711"/>
        <w:ind w:right="-2" w:firstLine="709"/>
        <w:jc w:val="center"/>
        <w:spacing w:after="0" w:line="240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right="141"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sz w:val="24"/>
        </w:rPr>
        <w:t xml:space="preserve">1. Предмет</w:t>
      </w:r>
      <w:r>
        <w:rPr>
          <w:rFonts w:ascii="Times New Roman" w:hAnsi="Times New Roman"/>
          <w:b/>
          <w:sz w:val="24"/>
        </w:rPr>
        <w:t xml:space="preserve">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right="141"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711"/>
        <w:ind w:right="141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Поставщик обязуется осуществить</w:t>
      </w:r>
      <w:r>
        <w:rPr>
          <w:rStyle w:val="720"/>
          <w:rFonts w:ascii="Times New Roman" w:hAnsi="Times New Roman"/>
          <w:sz w:val="24"/>
        </w:rPr>
        <w:t xml:space="preserve"> изготовление и поставку обложек и вкладышей служебных удостоверений, голографич</w:t>
      </w:r>
      <w:r>
        <w:rPr>
          <w:rStyle w:val="720"/>
          <w:rFonts w:ascii="Times New Roman" w:hAnsi="Times New Roman"/>
          <w:sz w:val="24"/>
        </w:rPr>
        <w:t xml:space="preserve">еских печатей (голограмм) для служебных удостоверений </w:t>
      </w:r>
      <w:r>
        <w:rPr>
          <w:rFonts w:ascii="Times New Roman" w:hAnsi="Times New Roman"/>
          <w:sz w:val="24"/>
        </w:rPr>
        <w:t xml:space="preserve">(далее по тексту – Товар).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141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Товар изготавливается и поставляется согласно перечня, представленного в Техническом з</w:t>
      </w:r>
      <w:r>
        <w:rPr>
          <w:rFonts w:ascii="Times New Roman" w:hAnsi="Times New Roman"/>
          <w:sz w:val="24"/>
        </w:rPr>
        <w:t xml:space="preserve">адании (Приложение 1 к Контракту) и в соответствии с образцами Заказчика.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center"/>
        <w:spacing w:after="0" w:line="240" w:lineRule="auto"/>
        <w:rPr>
          <w:rFonts w:ascii="Times New Roman" w:hAnsi="Times New Roman"/>
          <w:b/>
          <w:i/>
          <w:sz w:val="24"/>
        </w:rPr>
        <w:outlineLvl w:val="0"/>
      </w:pPr>
      <w:r>
        <w:rPr>
          <w:rFonts w:ascii="Times New Roman" w:hAnsi="Times New Roman"/>
          <w:b/>
          <w:smallCaps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 xml:space="preserve">Цена Контракта</w:t>
      </w:r>
      <w:r>
        <w:rPr>
          <w:rFonts w:ascii="Times New Roman" w:hAnsi="Times New Roman"/>
          <w:b/>
          <w:i/>
          <w:sz w:val="24"/>
        </w:rPr>
      </w:r>
      <w:r>
        <w:rPr>
          <w:rFonts w:ascii="Times New Roman" w:hAnsi="Times New Roman"/>
          <w:b/>
          <w:i/>
          <w:sz w:val="24"/>
        </w:rPr>
      </w:r>
    </w:p>
    <w:p>
      <w:pPr>
        <w:pStyle w:val="711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</w:rPr>
        <w:t xml:space="preserve">2.1. Цена Контракта составляет: __________</w:t>
      </w:r>
      <w:r>
        <w:rPr>
          <w:rStyle w:val="720"/>
          <w:rFonts w:ascii="Times New Roman" w:hAnsi="Times New Roman"/>
          <w:sz w:val="24"/>
        </w:rPr>
        <w:t xml:space="preserve"> </w:t>
      </w:r>
      <w:r/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Цена Товара</w:t>
      </w:r>
      <w:r>
        <w:rPr>
          <w:rStyle w:val="720"/>
          <w:rFonts w:ascii="Times New Roman" w:hAnsi="Times New Roman"/>
          <w:sz w:val="24"/>
        </w:rPr>
        <w:t xml:space="preserve"> должна включать стоимости Товара, расходы, связ</w:t>
      </w:r>
      <w:r>
        <w:rPr>
          <w:rStyle w:val="720"/>
          <w:rFonts w:ascii="Times New Roman" w:hAnsi="Times New Roman"/>
          <w:sz w:val="24"/>
        </w:rPr>
        <w:t xml:space="preserve">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Цена Контракта является твердой и определяется на весь срок исполнения Контракта.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Неучтенные затраты Поставщика по Контракту, связанные с исполнением Контракта, но не включенные в</w:t>
      </w:r>
      <w:r>
        <w:rPr>
          <w:rFonts w:ascii="Times New Roman" w:hAnsi="Times New Roman"/>
          <w:sz w:val="24"/>
        </w:rPr>
        <w:t xml:space="preserve"> предлагаемую цену Контракта</w:t>
      </w:r>
      <w:r>
        <w:rPr>
          <w:rFonts w:ascii="Times New Roman" w:hAnsi="Times New Roman"/>
          <w:sz w:val="24"/>
        </w:rPr>
        <w:t xml:space="preserve">, не подлежат оплате Заказчиком.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При исполнении Контракта изменение его существенных условий не допускается, за исключением случаев, предусмотренных Федеральным законом от 05.04.2013 № 44-ФЗ.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Порядок и срок оплаты Товара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3.1. Настоящий Контракт </w:t>
      </w:r>
      <w:r>
        <w:rPr>
          <w:rFonts w:ascii="Times New Roman" w:hAnsi="Times New Roman"/>
          <w:sz w:val="24"/>
        </w:rPr>
        <w:t xml:space="preserve">финансируется за счет средств федерального бюджета</w:t>
      </w:r>
      <w:r>
        <w:rPr>
          <w:rFonts w:ascii="Times New Roman" w:hAnsi="Times New Roman"/>
          <w:color w:val="ff0000"/>
          <w:sz w:val="24"/>
        </w:rPr>
        <w:t xml:space="preserve">.</w:t>
      </w:r>
      <w:r>
        <w:rPr>
          <w:rFonts w:ascii="Times New Roman" w:hAnsi="Times New Roman"/>
          <w:color w:val="ff0000"/>
          <w:sz w:val="24"/>
        </w:rPr>
      </w:r>
      <w:r>
        <w:rPr>
          <w:rFonts w:ascii="Times New Roman" w:hAnsi="Times New Roman"/>
          <w:color w:val="ff0000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Поставщика, указанный в наст</w:t>
      </w:r>
      <w:r>
        <w:rPr>
          <w:rFonts w:ascii="Times New Roman" w:hAnsi="Times New Roman"/>
          <w:sz w:val="24"/>
        </w:rPr>
        <w:t xml:space="preserve">оящем Контракте.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3.3. Оплата услуг по контракту</w:t>
      </w:r>
      <w:r>
        <w:rPr>
          <w:rStyle w:val="720"/>
          <w:rFonts w:ascii="Times New Roman" w:hAnsi="Times New Roman"/>
          <w:sz w:val="24"/>
          <w:highlight w:val="none"/>
        </w:rPr>
        <w:t xml:space="preserve"> производится из средств федерального бюджета по безн</w:t>
      </w:r>
      <w:r>
        <w:rPr>
          <w:rStyle w:val="720"/>
          <w:rFonts w:ascii="Times New Roman" w:hAnsi="Times New Roman"/>
          <w:sz w:val="24"/>
          <w:highlight w:val="none"/>
        </w:rPr>
        <w:t xml:space="preserve">аличному расчету в течение 7 рабочих дней со дня подписания  документа о приемке (акт, счет-фактура,УПД) подписанного Заказчиком.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3.4. Авансовый платеж: не предусмотрен.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Оплата по настоящему Контракту может быть осуществлена Заказчиком путем выплаты Поставщику суммы Контракта, уменьшенной на сумму неустойки (пеней, штрафов), которая предъявляется к Поставщику по настоящему Контракту в случае неис</w:t>
      </w:r>
      <w:r>
        <w:rPr>
          <w:rFonts w:ascii="Times New Roman" w:hAnsi="Times New Roman"/>
          <w:sz w:val="24"/>
        </w:rPr>
        <w:t xml:space="preserve">полнения или ненадлежащего и</w:t>
      </w:r>
      <w:r>
        <w:rPr>
          <w:rFonts w:ascii="Times New Roman" w:hAnsi="Times New Roman"/>
          <w:sz w:val="24"/>
        </w:rPr>
        <w:t xml:space="preserve">сполнения им обязательств по Контракту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 w:line="240" w:lineRule="auto"/>
      </w:pPr>
      <w:r>
        <w:rPr>
          <w:rFonts w:ascii="Times New Roman" w:hAnsi="Times New Roman"/>
          <w:b/>
          <w:sz w:val="24"/>
        </w:rPr>
        <w:t xml:space="preserve">4. Порядок и сроки осуществления Заказчиком приемки поставленного Товара в части соответствия его количества, комплектности, объему требований, установленных Контрактом, а также порядок и сроки оформления результатов такой приемки</w:t>
      </w:r>
      <w:r/>
    </w:p>
    <w:p>
      <w:pPr>
        <w:pStyle w:val="711"/>
        <w:ind w:firstLine="709"/>
        <w:jc w:val="center"/>
        <w:spacing w:after="0" w:line="240" w:lineRule="auto"/>
      </w:pPr>
      <w:r/>
      <w:r/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4.1. Приемка поставленных Товаров осуществляется с учетом требований, указанных в Техническом задании (Приложение № 1 к настоящему Контракту).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4.2. </w:t>
      </w:r>
      <w:r>
        <w:rPr>
          <w:rFonts w:ascii="Times New Roman" w:hAnsi="Times New Roman"/>
          <w:sz w:val="24"/>
          <w:highlight w:val="none"/>
        </w:rPr>
        <w:t xml:space="preserve">Приемка Товара Заказчиком производится:</w:t>
      </w:r>
      <w:r>
        <w:rPr>
          <w:rFonts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 xml:space="preserve">по количеству, указанн</w:t>
      </w:r>
      <w:r>
        <w:rPr>
          <w:rFonts w:ascii="Times New Roman" w:hAnsi="Times New Roman"/>
          <w:sz w:val="24"/>
          <w:highlight w:val="none"/>
        </w:rPr>
        <w:t xml:space="preserve">ому Поставщиком в товаротран</w:t>
      </w:r>
      <w:r>
        <w:rPr>
          <w:rFonts w:ascii="Times New Roman" w:hAnsi="Times New Roman"/>
          <w:sz w:val="24"/>
          <w:highlight w:val="none"/>
        </w:rPr>
        <w:t xml:space="preserve">спортных документах, в порядк</w:t>
      </w:r>
      <w:r>
        <w:rPr>
          <w:rFonts w:ascii="Times New Roman" w:hAnsi="Times New Roman"/>
          <w:sz w:val="24"/>
          <w:highlight w:val="none"/>
        </w:rPr>
        <w:t xml:space="preserve">е, установленном Инструкцией о порядке приемки продукции производственно-технического назначения и товаров народного потребления по количеству (утв. Постановлением Госарбитража СССР от 15.06.1965 № П-6), с учетом ст. ст.  465 - 468 Гражданского кодекса РФ;</w:t>
      </w: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highlight w:val="none"/>
        </w:rPr>
        <w:t xml:space="preserve">по качеству в порядке, установленном Инструкцией о порядке приемки продукции производственно-технического назначения и товаров народного потребления по качеству (утв. Постановлением Госарбитража ССС</w:t>
      </w:r>
      <w:r>
        <w:rPr>
          <w:rFonts w:ascii="Times New Roman" w:hAnsi="Times New Roman"/>
          <w:sz w:val="24"/>
          <w:highlight w:val="none"/>
        </w:rPr>
        <w:t xml:space="preserve">Р от 25.04.1966 № П-7), с уч</w:t>
      </w:r>
      <w:r>
        <w:rPr>
          <w:rFonts w:ascii="Times New Roman" w:hAnsi="Times New Roman"/>
          <w:sz w:val="24"/>
          <w:highlight w:val="none"/>
        </w:rPr>
        <w:t xml:space="preserve">етом ст. ст. 469 - 477 Гражданского кодекса РФ и на основании документов, подтверждающих соответствие поставляемого Товара требованиям Контракта, которые передаются Поставщиком Зак</w:t>
      </w:r>
      <w:r>
        <w:rPr>
          <w:rFonts w:ascii="Times New Roman" w:hAnsi="Times New Roman"/>
          <w:sz w:val="24"/>
          <w:szCs w:val="24"/>
          <w:highlight w:val="none"/>
        </w:rPr>
        <w:t xml:space="preserve">азчику при заключении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4.3. Срок поставки Товара: </w:t>
      </w:r>
      <w:r>
        <w:rPr>
          <w:rFonts w:ascii="Times New Roman" w:hAnsi="Times New Roman"/>
          <w:sz w:val="24"/>
          <w:szCs w:val="24"/>
          <w:highlight w:val="none"/>
        </w:rPr>
        <w:t xml:space="preserve">не позднее 30 июля 2026 г.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4.4. Доставка Товара</w:t>
      </w:r>
      <w:r>
        <w:rPr>
          <w:rFonts w:ascii="Times New Roman" w:hAnsi="Times New Roman"/>
          <w:sz w:val="24"/>
          <w:szCs w:val="24"/>
          <w:highlight w:val="none"/>
        </w:rPr>
        <w:t xml:space="preserve"> подтверждается датой входящего номера, проставленного на сопро</w:t>
      </w:r>
      <w:r>
        <w:rPr>
          <w:rFonts w:ascii="Times New Roman" w:hAnsi="Times New Roman"/>
          <w:sz w:val="24"/>
          <w:szCs w:val="24"/>
          <w:highlight w:val="none"/>
        </w:rPr>
        <w:t xml:space="preserve">водительном письме о направлении бланочной продукции в канцелярии Заказчика.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Доставка Товара производится Поставщиком собственными силами по адресу Заказчика: г. Екатеринбург, ул. Восточная 52, 2 этаж.кабинет 210.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Доставка, разгрузка Товара осуществляется силами и средствами Поставщика.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Доставка Товара производится Поставщиком в согласованны</w:t>
      </w:r>
      <w:r>
        <w:rPr>
          <w:rFonts w:ascii="Times New Roman" w:hAnsi="Times New Roman"/>
          <w:sz w:val="24"/>
          <w:szCs w:val="24"/>
          <w:highlight w:val="none"/>
        </w:rPr>
        <w:t xml:space="preserve">е между Заказчиком и Поставщ</w:t>
      </w:r>
      <w:r>
        <w:rPr>
          <w:rFonts w:ascii="Times New Roman" w:hAnsi="Times New Roman"/>
          <w:sz w:val="24"/>
          <w:szCs w:val="24"/>
          <w:highlight w:val="none"/>
        </w:rPr>
        <w:t xml:space="preserve">иком рабоч</w:t>
      </w:r>
      <w:r>
        <w:rPr>
          <w:rFonts w:ascii="Times New Roman" w:hAnsi="Times New Roman"/>
          <w:sz w:val="24"/>
          <w:szCs w:val="24"/>
          <w:highlight w:val="none"/>
        </w:rPr>
        <w:t xml:space="preserve">ие дни Заказчика: с понедельника по четверг с 09:00 до 18:00 часов, по пятницам – с 09:00 до 16:45 часов по московскому времени, на условиях контракта и настоящего Технического задания. Поставщик должен учитывать режим работы З</w:t>
      </w:r>
      <w:r>
        <w:rPr>
          <w:rFonts w:ascii="Times New Roman" w:hAnsi="Times New Roman"/>
          <w:sz w:val="24"/>
          <w:szCs w:val="24"/>
          <w:highlight w:val="none"/>
        </w:rPr>
        <w:t xml:space="preserve">аказчика при поставке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4.5.</w:t>
      </w:r>
      <w:r>
        <w:rPr>
          <w:rFonts w:ascii="Times New Roman" w:hAnsi="Times New Roman"/>
          <w:sz w:val="24"/>
          <w:szCs w:val="24"/>
          <w:highlight w:val="none"/>
        </w:rPr>
        <w:t xml:space="preserve"> Заказчик рассматривает доставленный Товар, принимает его (либо отказывает в принятии) в течение 5-ти рабочих дней со дня получения Товара. Приемка Товара осуществляется в соответствии с требованиями законодательс</w:t>
      </w:r>
      <w:r>
        <w:rPr>
          <w:rFonts w:ascii="Times New Roman" w:hAnsi="Times New Roman"/>
          <w:sz w:val="24"/>
          <w:szCs w:val="24"/>
          <w:highlight w:val="none"/>
        </w:rPr>
        <w:t xml:space="preserve">тва Российской Федерации в х</w:t>
      </w:r>
      <w:r>
        <w:rPr>
          <w:rFonts w:ascii="Times New Roman" w:hAnsi="Times New Roman"/>
          <w:sz w:val="24"/>
          <w:szCs w:val="24"/>
          <w:highlight w:val="none"/>
        </w:rPr>
        <w:t xml:space="preserve">оде передачи Товара Заказчику в месте доставки и включает в себя: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а) проверку поставленного Товара на соответствие Техническому заданию;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б) проверку комплектности и целостности поставленного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После проверки Заказчик направляет Поставщику по факсу или электронной почте Уведомлен</w:t>
      </w:r>
      <w:r>
        <w:rPr>
          <w:rFonts w:ascii="Times New Roman" w:hAnsi="Times New Roman"/>
          <w:sz w:val="24"/>
          <w:szCs w:val="24"/>
          <w:highlight w:val="none"/>
        </w:rPr>
        <w:t xml:space="preserve">ие о соответствии (не соответствии) Товара пункту а, б настоящего пункта.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4.6</w:t>
      </w:r>
      <w:r>
        <w:rPr>
          <w:rFonts w:ascii="Times New Roman" w:hAnsi="Times New Roman"/>
          <w:sz w:val="24"/>
          <w:szCs w:val="24"/>
          <w:highlight w:val="none"/>
        </w:rPr>
        <w:t xml:space="preserve">. Товар передается Поставщиком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Заказчику </w:t>
      </w:r>
      <w:r>
        <w:rPr>
          <w:rFonts w:ascii="Times New Roman" w:hAnsi="Times New Roman"/>
          <w:sz w:val="24"/>
          <w:szCs w:val="24"/>
          <w:highlight w:val="none"/>
        </w:rPr>
        <w:t xml:space="preserve">на основании Товарной накладной, о</w:t>
      </w:r>
      <w:r>
        <w:rPr>
          <w:rFonts w:ascii="Times New Roman" w:hAnsi="Times New Roman"/>
          <w:sz w:val="24"/>
          <w:szCs w:val="24"/>
          <w:highlight w:val="none"/>
        </w:rPr>
        <w:t xml:space="preserve">формленной Поставщиком в двух экземплярах (по одному экземпляру для каждой из Сторон), имеющих одинаковую юридическую силу и подписанной Сторонами (их уполномоченными представителями, непосредственно осуществляющими приемку-передачу поставленного Товара).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4.7</w:t>
      </w:r>
      <w:r>
        <w:rPr>
          <w:rFonts w:ascii="Times New Roman" w:hAnsi="Times New Roman"/>
          <w:sz w:val="24"/>
          <w:szCs w:val="24"/>
          <w:highlight w:val="none"/>
        </w:rPr>
        <w:t xml:space="preserve">. При приемке Товара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 </w:t>
      </w:r>
      <w:r>
        <w:rPr>
          <w:rFonts w:ascii="Times New Roman" w:hAnsi="Times New Roman"/>
          <w:sz w:val="24"/>
          <w:szCs w:val="24"/>
          <w:highlight w:val="none"/>
        </w:rPr>
        <w:t xml:space="preserve">проверяет правильность составления сопровождающих передачу Товара документов на соответствие условиям настоящего Контракта.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4.8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 поставляется в упаков</w:t>
      </w:r>
      <w:r>
        <w:rPr>
          <w:rFonts w:ascii="Times New Roman" w:hAnsi="Times New Roman"/>
          <w:sz w:val="24"/>
          <w:szCs w:val="24"/>
          <w:highlight w:val="none"/>
        </w:rPr>
        <w:t xml:space="preserve">ке, обеспечивающей его сохранность от внешних воздействующих факторов (в т.ч. климатических, механических) при транспортировании, хранении и погрузочно-разгрузочных работах. Упаковка не должна иметь нарушения целостности, деформационных и иных повреждений.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Маркировка на упаковке должна соответствовать действующим на территории РФ стандартам. Этикетки и наклейки должны быть четкими, чистыми и хорошо читаемыми.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Текст должен быть на русском языке. Не допускается наличия на этикетках и поверхностях посторонних надписей и пометок, а также посторонних этикеток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4.9.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обнаружения в процессе приемки несоответствия </w:t>
      </w:r>
      <w:r>
        <w:rPr>
          <w:rFonts w:ascii="Times New Roman" w:hAnsi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 (по количеству, ассортименту, качеству, комплектности) условиям Контракта Заказчик вправе отказаться от всего </w:t>
      </w:r>
      <w:r>
        <w:rPr>
          <w:rFonts w:ascii="Times New Roman" w:hAnsi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4.10</w:t>
      </w:r>
      <w:r>
        <w:rPr>
          <w:rFonts w:ascii="Times New Roman" w:hAnsi="Times New Roman"/>
          <w:sz w:val="24"/>
          <w:szCs w:val="24"/>
          <w:highlight w:val="none"/>
        </w:rPr>
        <w:t xml:space="preserve">. В случае поставки товара ненадлежащего качества, в деформированной упаковке, не позволяющей поддерживать сохранность товара, </w:t>
      </w:r>
      <w:r>
        <w:rPr>
          <w:rFonts w:ascii="Times New Roman" w:hAnsi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</w:rPr>
        <w:t xml:space="preserve">оставщик обязан своими силами и </w:t>
      </w:r>
      <w:r>
        <w:rPr>
          <w:rFonts w:ascii="Times New Roman" w:hAnsi="Times New Roman"/>
          <w:sz w:val="24"/>
          <w:szCs w:val="24"/>
          <w:highlight w:val="none"/>
        </w:rPr>
        <w:t xml:space="preserve">за свой счет произвести замену 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Если товар ненадлежащего качества обн</w:t>
      </w:r>
      <w:r>
        <w:rPr>
          <w:rFonts w:ascii="Times New Roman" w:hAnsi="Times New Roman"/>
          <w:sz w:val="24"/>
          <w:szCs w:val="24"/>
          <w:highlight w:val="none"/>
        </w:rPr>
        <w:t xml:space="preserve">аружен в процессе хранения, то П</w:t>
      </w:r>
      <w:r>
        <w:rPr>
          <w:rFonts w:ascii="Times New Roman" w:hAnsi="Times New Roman"/>
          <w:sz w:val="24"/>
          <w:szCs w:val="24"/>
          <w:highlight w:val="none"/>
        </w:rPr>
        <w:t xml:space="preserve">оставщик также обязан своими силами и </w:t>
      </w:r>
      <w:r>
        <w:rPr>
          <w:rFonts w:ascii="Times New Roman" w:hAnsi="Times New Roman"/>
          <w:sz w:val="24"/>
          <w:szCs w:val="24"/>
          <w:highlight w:val="none"/>
        </w:rPr>
        <w:t xml:space="preserve">за свой счет произвести замену 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Поставщик осуществляет замену некачественного товара в течение 10 (десяти) рабочих дней с момента выявления брака в партии за свой счёт.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4.11. </w:t>
      </w:r>
      <w:r>
        <w:rPr>
          <w:rFonts w:ascii="Times New Roman" w:hAnsi="Times New Roman"/>
          <w:sz w:val="24"/>
          <w:szCs w:val="24"/>
          <w:highlight w:val="none"/>
        </w:rPr>
        <w:t xml:space="preserve">В случае получения мотивированного отказа от приемки Товара, Поставщик в согласованные </w:t>
      </w:r>
      <w:r>
        <w:rPr>
          <w:rFonts w:ascii="Times New Roman" w:hAnsi="Times New Roman"/>
          <w:sz w:val="24"/>
          <w:szCs w:val="24"/>
          <w:highlight w:val="none"/>
        </w:rPr>
        <w:t xml:space="preserve">с Заказчиком сроки, но не более 1</w:t>
      </w:r>
      <w:r>
        <w:rPr>
          <w:rFonts w:ascii="Times New Roman" w:hAnsi="Times New Roman"/>
          <w:sz w:val="24"/>
          <w:szCs w:val="24"/>
          <w:highlight w:val="none"/>
        </w:rPr>
        <w:t xml:space="preserve">0</w:t>
      </w:r>
      <w:r>
        <w:rPr>
          <w:rFonts w:ascii="Times New Roman" w:hAnsi="Times New Roman"/>
          <w:sz w:val="24"/>
          <w:szCs w:val="24"/>
          <w:highlight w:val="none"/>
        </w:rPr>
        <w:t xml:space="preserve"> (</w:t>
      </w:r>
      <w:r>
        <w:rPr>
          <w:rFonts w:ascii="Times New Roman" w:hAnsi="Times New Roman"/>
          <w:sz w:val="24"/>
          <w:szCs w:val="24"/>
          <w:highlight w:val="none"/>
        </w:rPr>
        <w:t xml:space="preserve">Десяти</w:t>
      </w:r>
      <w:r>
        <w:rPr>
          <w:rFonts w:ascii="Times New Roman" w:hAnsi="Times New Roman"/>
          <w:sz w:val="24"/>
          <w:szCs w:val="24"/>
          <w:highlight w:val="none"/>
        </w:rPr>
        <w:t xml:space="preserve">) рабочих дней, осуществляет замену Товара на Товар надлежащего качества, количества, ассортимента и/или комплектности, при этом срок, установленный в п. 1.4. Контракта не продлевается.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4.12</w:t>
      </w:r>
      <w:r>
        <w:rPr>
          <w:rFonts w:ascii="Times New Roman" w:hAnsi="Times New Roman"/>
          <w:sz w:val="24"/>
          <w:szCs w:val="24"/>
          <w:highlight w:val="none"/>
        </w:rPr>
        <w:t xml:space="preserve">. Подписание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</w:t>
      </w:r>
      <w:r>
        <w:rPr>
          <w:rFonts w:ascii="Times New Roman" w:hAnsi="Times New Roman"/>
          <w:sz w:val="24"/>
          <w:szCs w:val="24"/>
          <w:highlight w:val="none"/>
        </w:rPr>
        <w:t xml:space="preserve">накладной фиксирует момент передачи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 (момент перехода к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Заказчику </w:t>
      </w:r>
      <w:r>
        <w:rPr>
          <w:rFonts w:ascii="Times New Roman" w:hAnsi="Times New Roman"/>
          <w:sz w:val="24"/>
          <w:szCs w:val="24"/>
          <w:highlight w:val="none"/>
        </w:rPr>
        <w:t xml:space="preserve">права собственности на Товар) и свидетельствует об отсутствии у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Заказчика </w:t>
      </w:r>
      <w:r>
        <w:rPr>
          <w:rFonts w:ascii="Times New Roman" w:hAnsi="Times New Roman"/>
          <w:sz w:val="24"/>
          <w:szCs w:val="24"/>
          <w:highlight w:val="none"/>
        </w:rPr>
        <w:t xml:space="preserve">на момент получения Товара каких-либо претензий по количеству к Поставщику.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4.13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 </w:t>
      </w:r>
      <w:r>
        <w:rPr>
          <w:rFonts w:ascii="Times New Roman" w:hAnsi="Times New Roman"/>
          <w:sz w:val="24"/>
          <w:szCs w:val="24"/>
          <w:highlight w:val="none"/>
        </w:rPr>
        <w:t xml:space="preserve">несет риск случайной гибели Товара с момента фактической передачи Товара.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</w:t>
      </w:r>
      <w:r>
        <w:rPr>
          <w:rFonts w:ascii="Times New Roman" w:hAnsi="Times New Roman"/>
          <w:sz w:val="24"/>
          <w:szCs w:val="24"/>
          <w:highlight w:val="none"/>
        </w:rPr>
        <w:t xml:space="preserve">14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  <w:t xml:space="preserve">Для проверки поставленного 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овара, предусмотренного настоящим Контрактом, Заказчик проводит экспертизу своими силами, или к ее проведению могу</w:t>
      </w:r>
      <w:r>
        <w:rPr>
          <w:rFonts w:ascii="Times New Roman" w:hAnsi="Times New Roman"/>
          <w:sz w:val="24"/>
          <w:szCs w:val="24"/>
          <w:highlight w:val="none"/>
        </w:rPr>
        <w:t xml:space="preserve">т привлекаться эксперты, экспертные организации на основании контрактов, заключенных в соответствии с законодательством Российской Федерации. Документом, подтверждающим проведение экспертизы собственными силами Заказчика, является оформленный и подписанный</w:t>
      </w:r>
      <w:r>
        <w:rPr>
          <w:rFonts w:ascii="Times New Roman" w:hAnsi="Times New Roman"/>
          <w:sz w:val="24"/>
          <w:szCs w:val="24"/>
          <w:highlight w:val="none"/>
        </w:rPr>
        <w:t xml:space="preserve"> Заказчиком документ о приемке Т</w:t>
      </w:r>
      <w:r>
        <w:rPr>
          <w:rFonts w:ascii="Times New Roman" w:hAnsi="Times New Roman"/>
          <w:sz w:val="24"/>
          <w:szCs w:val="24"/>
          <w:highlight w:val="none"/>
        </w:rPr>
        <w:t xml:space="preserve">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4.15. Во всех случаях, влекущих возврат Това</w:t>
      </w:r>
      <w:r>
        <w:rPr>
          <w:rFonts w:ascii="Times New Roman" w:hAnsi="Times New Roman"/>
          <w:sz w:val="24"/>
          <w:szCs w:val="24"/>
          <w:highlight w:val="none"/>
        </w:rPr>
        <w:t xml:space="preserve">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</w:t>
      </w:r>
      <w:r>
        <w:rPr>
          <w:rFonts w:ascii="Times New Roman" w:hAnsi="Times New Roman"/>
          <w:sz w:val="24"/>
          <w:szCs w:val="24"/>
          <w:highlight w:val="none"/>
        </w:rPr>
        <w:t xml:space="preserve">хранение и (или) его возвратом (заменой), подлежат возмещению Поставщиком.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</w:r>
    </w:p>
    <w:p>
      <w:pPr>
        <w:pStyle w:val="711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Получать Товар на сумму, в количес</w:t>
      </w:r>
      <w:r>
        <w:rPr>
          <w:rFonts w:ascii="Times New Roman" w:hAnsi="Times New Roman"/>
          <w:sz w:val="24"/>
        </w:rPr>
        <w:t xml:space="preserve">тве и на условиях, указанных</w:t>
      </w:r>
      <w:r>
        <w:rPr>
          <w:rFonts w:ascii="Times New Roman" w:hAnsi="Times New Roman"/>
          <w:sz w:val="24"/>
        </w:rPr>
        <w:t xml:space="preserve"> в Контракте.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Требовать от Поставщика своевременного устранения недостатков, выявленных как в ходе приемки, так и в течение гарантийного периода.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141" w:firstLine="709"/>
        <w:jc w:val="both"/>
        <w:spacing w:after="0" w:line="240" w:lineRule="auto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z w:val="24"/>
        </w:rPr>
        <w:t xml:space="preserve">5.1.3. Требовать возмещения убытков в соответствии с </w:t>
      </w:r>
      <w:r>
        <w:rPr>
          <w:rFonts w:ascii="Times New Roman" w:hAnsi="Times New Roman"/>
          <w:color w:val="0000ff"/>
          <w:sz w:val="24"/>
        </w:rPr>
        <w:t xml:space="preserve">разделом 6</w:t>
      </w:r>
      <w:r>
        <w:rPr>
          <w:rFonts w:ascii="Times New Roman" w:hAnsi="Times New Roman"/>
          <w:sz w:val="24"/>
        </w:rPr>
        <w:t xml:space="preserve"> Контракта, причиненных по вине Поставщика</w:t>
      </w:r>
      <w:r>
        <w:rPr>
          <w:rFonts w:ascii="Times New Roman" w:hAnsi="Times New Roman"/>
          <w:spacing w:val="2"/>
          <w:sz w:val="24"/>
        </w:rPr>
        <w:t xml:space="preserve">.</w:t>
      </w:r>
      <w:r>
        <w:rPr>
          <w:rFonts w:ascii="Times New Roman" w:hAnsi="Times New Roman"/>
          <w:spacing w:val="2"/>
          <w:sz w:val="24"/>
        </w:rPr>
      </w:r>
      <w:r>
        <w:rPr>
          <w:rFonts w:ascii="Times New Roman" w:hAnsi="Times New Roman"/>
          <w:spacing w:val="2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 xml:space="preserve">HYPERLINK "consul</w:instrText>
      </w:r>
      <w:r>
        <w:rPr>
          <w:rFonts w:ascii="Times New Roman" w:hAnsi="Times New Roman"/>
          <w:color w:val="0000ff"/>
          <w:sz w:val="24"/>
        </w:rPr>
        <w:instrText xml:space="preserve">tantplus://off</w:instrText>
      </w:r>
      <w:r>
        <w:rPr>
          <w:rFonts w:ascii="Times New Roman" w:hAnsi="Times New Roman"/>
          <w:color w:val="0000ff"/>
          <w:sz w:val="24"/>
        </w:rPr>
        <w:instrText xml:space="preserve">line/ref=782E9CC4CCC6932545801925E3B536176E50B53C1FD70BD7655CABC93DB89C27024180C10398FB96372</w:instrText>
      </w:r>
      <w:r>
        <w:rPr>
          <w:rFonts w:ascii="Times New Roman" w:hAnsi="Times New Roman"/>
          <w:color w:val="0000ff"/>
          <w:sz w:val="24"/>
        </w:rPr>
        <w:instrText xml:space="preserve">E7F1F5737VEP"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 xml:space="preserve">законом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5.1.5. Отказаться от приемки и оплаты Товара, не соответствующего условиям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5.1.6 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hAnsi="Times New Roman"/>
          <w:spacing w:val="2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5.1.6. До принятия решения об одностороннем отказе от исполнения Контракта провести экспертизу пос</w:t>
      </w:r>
      <w:r>
        <w:rPr>
          <w:rFonts w:ascii="Times New Roman" w:hAnsi="Times New Roman"/>
          <w:sz w:val="24"/>
        </w:rPr>
        <w:t xml:space="preserve">тавленного Товара с привлечением экспертов,</w:t>
      </w:r>
      <w:r>
        <w:rPr>
          <w:rFonts w:ascii="Times New Roman" w:hAnsi="Times New Roman"/>
          <w:sz w:val="24"/>
        </w:rPr>
        <w:t xml:space="preserve"> экспертных организаций.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5.1.7. В случае неисполнения (ненадлежащего исполнения) Поставщиком обязательств по настоящему Контракту Заказчик вправе произвести оплату по Контракту за вычетом соответствующего размера неустойки (штрафа, пени).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5.1.8. Осуществлять иные права, вытекающие из настоящего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Заказчик обязуется: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5.2.1. Обеспечить своевременную приемку и оплату поставленного Товара надлежащего качества в порядке и сроки, предусмотренные Контрактом.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Своевременно оплатить оказанные Пос</w:t>
      </w:r>
      <w:r>
        <w:rPr>
          <w:rFonts w:ascii="Times New Roman" w:hAnsi="Times New Roman"/>
          <w:sz w:val="24"/>
        </w:rPr>
        <w:t xml:space="preserve">тавщиком и принятые Заказчиком Услуги в размере, предусмотренном пунктом 2.1., и в сроки, предусмотренные пунктом 3.3. настоящего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54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Принять решение об одностороннем отказе</w:t>
      </w:r>
      <w:r>
        <w:rPr>
          <w:rFonts w:ascii="Times New Roman" w:hAnsi="Times New Roman"/>
          <w:sz w:val="24"/>
        </w:rPr>
        <w:t xml:space="preserve"> от исполнения контракта в случаях: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1" w:firstLine="54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если в ходе исполнения контракта установлено, что: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1" w:firstLine="54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Федеральным законом №44-ФЗ предусмотрена документация о </w:t>
      </w:r>
      <w:r>
        <w:rPr>
          <w:rFonts w:ascii="Times New Roman" w:hAnsi="Times New Roman"/>
          <w:sz w:val="24"/>
        </w:rPr>
        <w:t xml:space="preserve">закупке) требованиям к участникам закупки (за исключением требования, предусмотренного ч. 1.1 (при наличии такого требования) ст. 31 Федерального закона №44-ФЗ) и (или) поставляемому товару;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54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при определении поставщика (подрядчика, исполнителя) поставщик</w:t>
      </w:r>
      <w:r>
        <w:rPr>
          <w:rFonts w:ascii="Times New Roman" w:hAnsi="Times New Roman"/>
          <w:sz w:val="24"/>
        </w:rPr>
        <w:t xml:space="preserve">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</w:t>
      </w:r>
      <w:r>
        <w:rPr>
          <w:rFonts w:ascii="Times New Roman" w:hAnsi="Times New Roman"/>
          <w:sz w:val="24"/>
        </w:rPr>
        <w:t xml:space="preserve">сполнителя).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Поставщик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Требовать от Заказчика произвести приемку Товара в порядке и в сроки, предусмотренные Контрактом.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Требовать своевременной оплат</w:t>
      </w:r>
      <w:r>
        <w:rPr>
          <w:rFonts w:ascii="Times New Roman" w:hAnsi="Times New Roman"/>
          <w:sz w:val="24"/>
        </w:rPr>
        <w:t xml:space="preserve">ы на условиях, установленных Контрактом, надлежащим образом поставленного и принятого Заказчиком Товара.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5.3.3. Принять решение об одностороннем отказе от исполнения Контракта в соответствии с гражданским законодательством.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5.3.4. Требовать возмещения </w:t>
      </w:r>
      <w:r>
        <w:rPr>
          <w:rFonts w:ascii="Times New Roman" w:hAnsi="Times New Roman"/>
          <w:sz w:val="24"/>
        </w:rPr>
        <w:t xml:space="preserve">убытков, уплаты неустоек (штрафов, пеней) в соответствии с </w:t>
      </w:r>
      <w:r>
        <w:rPr>
          <w:rFonts w:ascii="Times New Roman" w:hAnsi="Times New Roman"/>
          <w:color w:val="0000ff"/>
          <w:sz w:val="24"/>
        </w:rPr>
        <w:t xml:space="preserve">разделом 6</w:t>
      </w:r>
      <w:r>
        <w:rPr>
          <w:rFonts w:ascii="Times New Roman" w:hAnsi="Times New Roman"/>
          <w:sz w:val="24"/>
        </w:rPr>
        <w:t xml:space="preserve"> Контракт</w:t>
      </w:r>
      <w:r>
        <w:rPr>
          <w:rFonts w:ascii="Times New Roman" w:hAnsi="Times New Roman"/>
          <w:sz w:val="24"/>
        </w:rPr>
        <w:t xml:space="preserve">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5.3.5. По согласованию с Заказчиком (путем заключения дополнительн</w:t>
      </w:r>
      <w:r>
        <w:rPr>
          <w:rFonts w:ascii="Times New Roman" w:hAnsi="Times New Roman"/>
          <w:sz w:val="24"/>
        </w:rPr>
        <w:t xml:space="preserve">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</w:t>
      </w:r>
      <w:r>
        <w:rPr>
          <w:rFonts w:ascii="Times New Roman" w:hAnsi="Times New Roman"/>
          <w:sz w:val="24"/>
        </w:rPr>
        <w:t xml:space="preserve">, которые предусмотрены и нормативными правовыми актами, принятыми в соответствии с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 xml:space="preserve">HYPERLINK </w:instrText>
      </w:r>
      <w:r>
        <w:rPr>
          <w:rFonts w:ascii="Times New Roman" w:hAnsi="Times New Roman"/>
          <w:color w:val="0000ff"/>
          <w:sz w:val="24"/>
        </w:rPr>
        <w:instrText xml:space="preserve">"consultantplus://offline/ref=782E9CC4CCC6932545801925E3B536176E50B53C1FD70BD7655CABC93DB89C</w:instrText>
      </w:r>
      <w:r>
        <w:rPr>
          <w:rFonts w:ascii="Times New Roman" w:hAnsi="Times New Roman"/>
          <w:color w:val="0000ff"/>
          <w:sz w:val="24"/>
        </w:rPr>
        <w:instrText xml:space="preserve">271041D8CD0197EEC2617428125779CB07805FED4BE83BV7P"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 xml:space="preserve">частью 6 статьи 14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Поставщик обязуется: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Поставить Товар в порядке, количестве, в срок и на условиях, предусмотренных Контрактом и Техническим заданием (Приложение № 1 к настоящему Контракту).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 Обеспечить соответствие качества и безопасности товара требованиям Контракта, а также е</w:t>
      </w:r>
      <w:r>
        <w:rPr>
          <w:rFonts w:ascii="Times New Roman" w:hAnsi="Times New Roman"/>
          <w:sz w:val="24"/>
        </w:rPr>
        <w:t xml:space="preserve">го соответствие техническими регламентам, принятым в соответствии с зако</w:t>
      </w:r>
      <w:r>
        <w:rPr>
          <w:rFonts w:ascii="Times New Roman" w:hAnsi="Times New Roman"/>
          <w:sz w:val="24"/>
        </w:rPr>
        <w:t xml:space="preserve">нодательством Российской Федерации о техническом регулировании, документам, разрабатываемым и применяемым в национальной системе стандартизации, принятым в соответствии с законодательством Российской Федерации о стандартизации, которые являются обязательны</w:t>
      </w:r>
      <w:r>
        <w:rPr>
          <w:rFonts w:ascii="Times New Roman" w:hAnsi="Times New Roman"/>
          <w:sz w:val="24"/>
        </w:rPr>
        <w:t xml:space="preserve">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товара.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Обеспечить з</w:t>
      </w:r>
      <w:r>
        <w:rPr>
          <w:rFonts w:ascii="Times New Roman" w:hAnsi="Times New Roman"/>
          <w:sz w:val="24"/>
        </w:rPr>
        <w:t xml:space="preserve">а свой счет устранение выявленных недостатков Товара или осуществить его соответствующую замену в порядке и на условиях, предусмотренных Контрактом.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Письменно информирова</w:t>
      </w:r>
      <w:r>
        <w:rPr>
          <w:rFonts w:ascii="Times New Roman" w:hAnsi="Times New Roman"/>
          <w:sz w:val="24"/>
        </w:rPr>
        <w:t xml:space="preserve">ть Заказчика об указанных ниже обстоятельствах в течение 1 (одного) рабочего дня с даты их возникновения: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изменения расчетного счета Поставщика (в противном случае все риски, связанные с перечислением Заказчиком средств на указанный в Контракте счет Поставщика, несет Поставщик);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изменении местонахождения, почтового адреса, в том</w:t>
      </w:r>
      <w:r>
        <w:rPr>
          <w:rFonts w:ascii="Times New Roman" w:hAnsi="Times New Roman"/>
          <w:sz w:val="24"/>
        </w:rPr>
        <w:t xml:space="preserve"> числе телефонов и адресов электронной почты;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принятии решений о реорганизации (ликвидации) Поставщика;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смена руководителя или ответственных лиц Поставщика;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возбужде</w:t>
      </w:r>
      <w:r>
        <w:rPr>
          <w:rFonts w:ascii="Times New Roman" w:hAnsi="Times New Roman"/>
          <w:sz w:val="24"/>
        </w:rPr>
        <w:t xml:space="preserve">нии (начале) в отношении Поставщика процедуры банкротства или ликвидации (в случае, если Поставщик является юридическим лицом);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изменении состава учредителей (участников, акционеров) Поставщика и внесении изменений и дополнений в его учредительные документы (в случае, если Поставщик является юридическим лицом);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фактах возбуждения правоох</w:t>
      </w:r>
      <w:r>
        <w:rPr>
          <w:rFonts w:ascii="Times New Roman" w:hAnsi="Times New Roman"/>
          <w:sz w:val="24"/>
        </w:rPr>
        <w:t xml:space="preserve">ранительными органами Российской Федерации уголовных дел, проведения оперативно-следственных мероприятий в отношении Поставщика (его должностных лиц);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иных обстоятельствах, пр</w:t>
      </w:r>
      <w:r>
        <w:rPr>
          <w:rFonts w:ascii="Times New Roman" w:hAnsi="Times New Roman"/>
          <w:sz w:val="24"/>
        </w:rPr>
        <w:t xml:space="preserve">епятствующих или которые могут препятствовать надлежащему исполнению условий настоящего Контракта или имеют существенное значение для надлежащего исполнения условий настоящего Контракта.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5.4.5. Предоставить Заказчику одновременно с Контрактом документы, подтверждающие предоставление обеспечения и</w:t>
      </w:r>
      <w:r>
        <w:rPr>
          <w:rFonts w:ascii="Times New Roman" w:hAnsi="Times New Roman"/>
          <w:sz w:val="24"/>
        </w:rPr>
        <w:t xml:space="preserve">сполнения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center"/>
        <w:spacing w:after="0" w:line="240" w:lineRule="auto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b/>
          <w:sz w:val="24"/>
        </w:rPr>
        <w:t xml:space="preserve">6. Ответственно</w:t>
      </w:r>
      <w:r>
        <w:rPr>
          <w:rFonts w:ascii="Times New Roman" w:hAnsi="Times New Roman"/>
          <w:b/>
          <w:sz w:val="24"/>
        </w:rPr>
        <w:t xml:space="preserve">сть Сторон за неисполнение или ненадлежащее исполнение обязательств, предусмотренных Контрактом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</w:rPr>
        <w:t xml:space="preserve">Заказчик и </w:t>
      </w:r>
      <w:r>
        <w:rPr>
          <w:rFonts w:ascii="Times New Roman" w:hAnsi="Times New Roman"/>
          <w:sz w:val="24"/>
          <w:szCs w:val="24"/>
        </w:rPr>
        <w:t xml:space="preserve">Поставщик</w:t>
      </w:r>
      <w:r>
        <w:rPr>
          <w:rFonts w:ascii="Times New Roman" w:hAnsi="Times New Roman"/>
          <w:sz w:val="24"/>
          <w:szCs w:val="24"/>
        </w:rPr>
        <w:t xml:space="preserve">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обязательств по Контракту </w:t>
      </w:r>
      <w:r>
        <w:rPr>
          <w:rFonts w:ascii="Times New Roman" w:hAnsi="Times New Roman"/>
          <w:sz w:val="24"/>
          <w:szCs w:val="24"/>
        </w:rPr>
        <w:t xml:space="preserve">Поставщик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несет</w:t>
      </w:r>
      <w:r>
        <w:rPr>
          <w:rFonts w:ascii="Times New Roman" w:hAnsi="Times New Roman"/>
          <w:sz w:val="24"/>
          <w:szCs w:val="24"/>
        </w:rPr>
        <w:t xml:space="preserve"> ответственность</w:t>
      </w:r>
      <w:r>
        <w:rPr>
          <w:rFonts w:ascii="Times New Roman" w:hAnsi="Times New Roman"/>
          <w:sz w:val="24"/>
          <w:szCs w:val="24"/>
        </w:rPr>
        <w:t xml:space="preserve"> в соответствии с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 xml:space="preserve">Поставщик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bookmarkStart w:id="0" w:name="undefined"/>
      <w:r>
        <w:rPr>
          <w:rFonts w:ascii="Times New Roman" w:hAnsi="Times New Roman"/>
          <w:sz w:val="24"/>
          <w:szCs w:val="24"/>
        </w:rPr>
      </w:r>
      <w:bookmarkStart w:id="0" w:name="undefined"/>
      <w:r>
        <w:rPr>
          <w:rFonts w:ascii="Times New Roman" w:hAnsi="Times New Roman"/>
          <w:sz w:val="24"/>
          <w:szCs w:val="24"/>
        </w:rPr>
        <w:t xml:space="preserve">6.4. </w:t>
      </w:r>
      <w:r>
        <w:rPr>
          <w:rFonts w:ascii="Times New Roman" w:hAnsi="Times New Roman"/>
          <w:sz w:val="24"/>
          <w:szCs w:val="24"/>
        </w:rPr>
        <w:t xml:space="preserve">Штрафы начисляются за н</w:t>
      </w:r>
      <w:r>
        <w:rPr>
          <w:rFonts w:ascii="Times New Roman" w:hAnsi="Times New Roman"/>
          <w:sz w:val="24"/>
          <w:szCs w:val="24"/>
        </w:rPr>
        <w:t xml:space="preserve">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>
        <w:rPr>
          <w:rFonts w:ascii="Times New Roman" w:hAnsi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онтрактом, размер штрафа устанавливается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Контракта не превышает 3 млн. рублей (включительно).</w:t>
      </w:r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>
        <w:rPr>
          <w:rFonts w:ascii="Times New Roman" w:hAnsi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обязательств,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обязательств, предусмотренных Контрактом, Заказчик направляет </w:t>
      </w:r>
      <w:r>
        <w:rPr>
          <w:rFonts w:ascii="Times New Roman" w:hAnsi="Times New Roman"/>
          <w:sz w:val="24"/>
          <w:szCs w:val="24"/>
        </w:rPr>
        <w:t xml:space="preserve">Поставщику</w:t>
      </w:r>
      <w:r>
        <w:rPr>
          <w:rFonts w:ascii="Times New Roman" w:hAnsi="Times New Roman"/>
          <w:sz w:val="24"/>
          <w:szCs w:val="24"/>
        </w:rPr>
        <w:t xml:space="preserve">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bookmarkStart w:id="0" w:name="undefined"/>
      <w:r>
        <w:rPr>
          <w:rFonts w:ascii="Times New Roman" w:hAnsi="Times New Roman"/>
          <w:sz w:val="24"/>
          <w:szCs w:val="24"/>
        </w:rPr>
        <w:t xml:space="preserve">6.7. </w:t>
      </w:r>
      <w:r>
        <w:rPr>
          <w:rFonts w:ascii="Times New Roman" w:hAnsi="Times New Roman"/>
          <w:sz w:val="24"/>
          <w:szCs w:val="24"/>
        </w:rPr>
        <w:t xml:space="preserve">Штрафы начисляются за ненадлежащее исполнение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6.8. </w:t>
      </w:r>
      <w:r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а) 10 процентов цены Контракта в случае, если цена Контракта не превышает 3 млн. рублей.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bookmarkStart w:id="0" w:name="undefined"/>
      <w:r>
        <w:rPr>
          <w:rFonts w:ascii="Times New Roman" w:hAnsi="Times New Roman"/>
          <w:sz w:val="24"/>
          <w:szCs w:val="24"/>
        </w:rPr>
      </w:r>
      <w:bookmarkStart w:id="0" w:name="undefined"/>
      <w:r>
        <w:rPr>
          <w:rFonts w:ascii="Times New Roman" w:hAnsi="Times New Roman"/>
          <w:sz w:val="24"/>
          <w:szCs w:val="24"/>
        </w:rPr>
      </w:r>
      <w:bookmarkEnd w:id="0"/>
      <w:r>
        <w:rPr>
          <w:rFonts w:ascii="Times New Roman" w:hAnsi="Times New Roman"/>
          <w:sz w:val="24"/>
          <w:szCs w:val="24"/>
        </w:rPr>
        <w:t xml:space="preserve">6.9. </w:t>
      </w:r>
      <w:r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0"/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Контракта не превышает 3 млн. рублей.</w:t>
      </w:r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6.10. </w:t>
      </w:r>
      <w:r>
        <w:rPr>
          <w:rFonts w:ascii="Times New Roman" w:hAnsi="Times New Roman"/>
          <w:sz w:val="24"/>
          <w:szCs w:val="24"/>
        </w:rPr>
        <w:t xml:space="preserve">Удержание и/или взыскание неустоек не освобождает </w:t>
      </w:r>
      <w:r>
        <w:rPr>
          <w:rFonts w:ascii="Times New Roman" w:hAnsi="Times New Roman"/>
          <w:sz w:val="24"/>
          <w:szCs w:val="24"/>
        </w:rPr>
        <w:t xml:space="preserve">Поставщика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своих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6.11. </w:t>
      </w:r>
      <w:r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6.12. </w:t>
      </w:r>
      <w:r>
        <w:rPr>
          <w:rFonts w:ascii="Times New Roman" w:hAnsi="Times New Roman"/>
          <w:sz w:val="24"/>
          <w:szCs w:val="24"/>
        </w:rPr>
        <w:t xml:space="preserve">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6.13. </w:t>
      </w:r>
      <w:r>
        <w:rPr>
          <w:rFonts w:ascii="Times New Roman" w:hAnsi="Times New Roman"/>
          <w:sz w:val="24"/>
          <w:szCs w:val="24"/>
        </w:rPr>
        <w:t xml:space="preserve"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0" w:name="undefined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6.14. </w:t>
      </w:r>
      <w:r>
        <w:rPr>
          <w:rFonts w:ascii="Times New Roman" w:hAnsi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0"/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6.15. </w:t>
      </w:r>
      <w:r>
        <w:rPr>
          <w:rFonts w:ascii="Times New Roman" w:hAnsi="Times New Roman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/>
          <w:sz w:val="24"/>
          <w:szCs w:val="24"/>
        </w:rPr>
        <w:t xml:space="preserve">Поставщиком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обязательств, предусмотренных Контрактом, не может превышать цену Контракта.</w:t>
      </w:r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1"/>
        <w:ind w:right="-1" w:firstLine="54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</w:t>
        <w:tab/>
        <w:t xml:space="preserve">Изменение, расторжение Контракта, в том числе условие о возможности </w:t>
      </w:r>
      <w:r>
        <w:rPr>
          <w:rFonts w:ascii="Times New Roman" w:hAnsi="Times New Roman"/>
          <w:b/>
          <w:sz w:val="24"/>
        </w:rPr>
        <w:t xml:space="preserve">одностороннего отказа от исполнения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</w:t>
        <w:tab/>
        <w:t xml:space="preserve">Изменение существенных условий контракта при его исполнении не допускается, за исключением случаев, предусмотренных в Федеральном законе № 44-ФЗ.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и ст. 95 Федерального закона №44-ФЗ.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7.3. Заказчик вправе принять решение об одностороннем отказе от исполнения контр</w:t>
      </w:r>
      <w:r>
        <w:rPr>
          <w:rFonts w:ascii="Times New Roman" w:hAnsi="Times New Roman"/>
          <w:sz w:val="24"/>
        </w:rPr>
        <w:t xml:space="preserve">акта по основаниям, предусмотренным Гражданским кодексом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принятия заказчиком предусмотренного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</w:instrText>
      </w:r>
      <w:r>
        <w:rPr>
          <w:rFonts w:ascii="Times New Roman" w:hAnsi="Times New Roman"/>
          <w:sz w:val="24"/>
        </w:rPr>
        <w:instrText xml:space="preserve">K "consultantplus://offline/ref=1603B2AB6552F1931D374B7A24D143208B7EF3B1E381E0BB602C345C9D56734746C271025F3504F9F89E2DE531C9F4A26803BF4F01A88FB1D1w1M"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частью 9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статьи </w:t>
      </w:r>
      <w:r>
        <w:rPr>
          <w:rFonts w:ascii="Times New Roman" w:hAnsi="Times New Roman"/>
          <w:sz w:val="24"/>
        </w:rPr>
        <w:t xml:space="preserve">95 Федерального закона № 44-ФЗ решения об одностороннем отказе от исполнения контракта, заключенного по результатам проведения электронных процедур: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</w:t>
        <w:tab/>
        <w:t xml:space="preserve">Обеспечение исполнения Контракта</w:t>
      </w:r>
      <w:r>
        <w:rPr>
          <w:rFonts w:ascii="Times New Roman" w:hAnsi="Times New Roman"/>
          <w:b/>
          <w:sz w:val="24"/>
        </w:rPr>
        <w:t xml:space="preserve">, гарантийных обязательств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left"/>
        <w:spacing w:after="0" w:line="240" w:lineRule="auto"/>
        <w:tabs>
          <w:tab w:val="left" w:pos="354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ind w:firstLine="709"/>
        <w:jc w:val="left"/>
        <w:spacing w:after="0" w:line="240" w:lineRule="auto"/>
        <w:tabs>
          <w:tab w:val="left" w:pos="354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highlight w:val="none"/>
        </w:rPr>
        <w:t xml:space="preserve">8.1. Не установлено.</w:t>
      </w:r>
      <w:r>
        <w:rPr>
          <w:rFonts w:ascii="Times New Roman" w:hAnsi="Times New Roman"/>
          <w:b/>
          <w:sz w:val="24"/>
          <w:highlight w:val="none"/>
        </w:rPr>
      </w:r>
    </w:p>
    <w:p>
      <w:pPr>
        <w:ind w:firstLine="709"/>
        <w:jc w:val="left"/>
        <w:spacing w:after="0" w:line="240" w:lineRule="auto"/>
        <w:tabs>
          <w:tab w:val="left" w:pos="354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highlight w:val="none"/>
        </w:rPr>
      </w:r>
      <w:r>
        <w:rPr>
          <w:rFonts w:ascii="Times New Roman" w:hAnsi="Times New Roman"/>
          <w:b/>
          <w:sz w:val="24"/>
          <w:highlight w:val="none"/>
        </w:rPr>
      </w:r>
    </w:p>
    <w:p>
      <w:pPr>
        <w:pStyle w:val="711"/>
        <w:ind w:firstLine="709"/>
        <w:jc w:val="center"/>
        <w:spacing w:after="0" w:line="240" w:lineRule="auto"/>
        <w:tabs>
          <w:tab w:val="left" w:pos="354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9. Обстоятельства непреодолимой силы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Стороны освобождаются от ответственности за полное или частичное неисполнение своих обязательств по н</w:t>
      </w:r>
      <w:r>
        <w:rPr>
          <w:rFonts w:ascii="Times New Roman" w:hAnsi="Times New Roman"/>
          <w:sz w:val="24"/>
        </w:rPr>
        <w:t xml:space="preserve">астоящему контракту,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законодательства, препятствующих надлежащему исполнению обязательств по </w:t>
      </w:r>
      <w:r>
        <w:rPr>
          <w:rFonts w:ascii="Times New Roman" w:hAnsi="Times New Roman"/>
          <w:sz w:val="24"/>
        </w:rPr>
        <w:t xml:space="preserve">настоящему контрак</w:t>
      </w:r>
      <w:r>
        <w:rPr>
          <w:rFonts w:ascii="Times New Roman" w:hAnsi="Times New Roman"/>
          <w:sz w:val="24"/>
        </w:rPr>
        <w:t xml:space="preserve">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либо обстоятельств, которых Стороны были не в состоянии предвидеть и предотвратить.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Сторона, подвергшаяся действию обстоятельств непреодолимой силы, обязана в течение семи календарных дней письменно уведомить другую Сторону о возникновении, виде и возможной продолжительности действия указанных обстоятельств.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9.3. </w:t>
      </w:r>
      <w:r>
        <w:rPr>
          <w:rFonts w:ascii="Times New Roman" w:hAnsi="Times New Roman"/>
          <w:sz w:val="24"/>
        </w:rPr>
        <w:t xml:space="preserve">Если такого уведомления не буд</w:t>
      </w:r>
      <w:r>
        <w:rPr>
          <w:rFonts w:ascii="Times New Roman" w:hAnsi="Times New Roman"/>
          <w:sz w:val="24"/>
        </w:rPr>
        <w:t xml:space="preserve">ет сделано в срок, указанный в пункте 9.2. настоящего Контракта,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9.4. При возникновении обстоятельств непреодолимой силы, предусмотренных пунктом 9.1. настоящего Контракта, при условии соблюдения требований пункта 9.2. настоящего Контракта, срок исполнения обязательств по настоящему Контра</w:t>
      </w:r>
      <w:r>
        <w:rPr>
          <w:rFonts w:ascii="Times New Roman" w:hAnsi="Times New Roman"/>
          <w:sz w:val="24"/>
        </w:rPr>
        <w:t xml:space="preserve">кту продлевается соразмерно сроку действия обстоятельств непреодолимой силы.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9.5. Если обс</w:t>
      </w:r>
      <w:r>
        <w:rPr>
          <w:rFonts w:ascii="Times New Roman" w:hAnsi="Times New Roman"/>
          <w:sz w:val="24"/>
        </w:rPr>
        <w:t xml:space="preserve">тоятельства непреодолимой силы будут действовать свыше 6 (шести) месяцев, каждая из Сторон вправе требовать расторжения настоящего Контракта полностью или частично. При этом ни одна из Сторон не получит права требовать от другой Стороны возмещения убытков.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right="-2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9.6. Обязанность доказать наличие обстоятельств непреодолимой силы лежит на Стороне, не исполнившей свои обязательства по Контракту.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</w:t>
        <w:tab/>
        <w:t xml:space="preserve">Порядок урегулирования спор</w:t>
      </w:r>
      <w:r>
        <w:rPr>
          <w:rFonts w:ascii="Times New Roman" w:hAnsi="Times New Roman"/>
          <w:b/>
          <w:sz w:val="24"/>
        </w:rPr>
        <w:t xml:space="preserve">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10.1. К отношениям Сторон по настоящему Контракту и в связи с ними применяется законодательство Российской Федерации.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10.2. 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протокола разногласий.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10.3. При не достижении согласия спор, возникающий из настоящего Контракта или в связи с ним, в том числе о порядке его исполнения, нарушения, прекращения или недействительн</w:t>
      </w:r>
      <w:r>
        <w:rPr>
          <w:rFonts w:ascii="Times New Roman" w:hAnsi="Times New Roman"/>
          <w:sz w:val="24"/>
        </w:rPr>
        <w:t xml:space="preserve">ости, разрешается в Арбитражном суде Свердловской  области в соответствии с процессуальным законодательством Российской Федерации.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jc w:val="center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11. Прочие условия Контракта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11.1.</w:t>
        <w:tab/>
        <w:t xml:space="preserve">Предоставление информации Поставщику, в случае возникновения такой необходимости, по поставл</w:t>
      </w:r>
      <w:r>
        <w:rPr>
          <w:rFonts w:ascii="Times New Roman" w:hAnsi="Times New Roman"/>
          <w:sz w:val="24"/>
        </w:rPr>
        <w:t xml:space="preserve">яемому Товару осуществляется в ТУ Росимущества в Свердловской области, по адресу, указанному в разделе 12 настоящего Контракта в кабинете № 5, ФИО ответственного лица: начальник отдела государственной службы и информационной деятельности – Патрушев Алексей Николаевич. Тел: (343) 379 40 77  (108)</w:t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11.2. 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11.3.</w:t>
        <w:tab/>
        <w:t xml:space="preserve">В случае перемены Заказчика права и обязанности Заказчика, предусмотренные Контрактом, переходят к новому заказчику.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11.4.</w:t>
        <w:tab/>
        <w:t xml:space="preserve">Контракт может быть изменен и/</w:t>
      </w:r>
      <w:r>
        <w:rPr>
          <w:rFonts w:ascii="Times New Roman" w:hAnsi="Times New Roman"/>
          <w:sz w:val="24"/>
        </w:rPr>
        <w:t xml:space="preserve">или дополнен Сторонами в период его действия на основе их взаимного согласия и наличия объективных причин, вызвавших такие действия Сторон, с учетом ограничений, установленных Федеральным законом от 05.04.2013 № 44-ФЗ.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11.5.</w:t>
        <w:tab/>
        <w:t xml:space="preserve">Все изменения и дополнения к Контракту оформляются в виде дополнительных соглашений и являются его неотъемлемой частью.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11.10.</w:t>
        <w:tab/>
        <w:t xml:space="preserve">Контракт составлен в форме электронного документа, подписанного усиленными электронными подписями Сторон.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11.11. Кон</w:t>
      </w:r>
      <w:r>
        <w:rPr>
          <w:rFonts w:ascii="Times New Roman" w:hAnsi="Times New Roman"/>
          <w:sz w:val="24"/>
        </w:rPr>
        <w:t xml:space="preserve">тракт вступает в силу</w:t>
      </w:r>
      <w:r>
        <w:rPr>
          <w:rStyle w:val="720"/>
          <w:rFonts w:ascii="Times New Roman" w:hAnsi="Times New Roman"/>
          <w:sz w:val="24"/>
        </w:rPr>
        <w:t xml:space="preserve"> с момента его подписания обеими Сторонами и действует по 31.12.2026 г. Окончание срока действия Контракта не влечет прекращения неисполненных обязательств Сторон по Контракту.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настоящему Контракту прилагаются: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№1 - Техническое задание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left="14" w:hanging="14"/>
        <w:jc w:val="center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12. Юридические адреса и реквизиты Сторон</w:t>
      </w: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tbl>
      <w:tblPr>
        <w:tblW w:w="0" w:type="auto"/>
        <w:tblInd w:w="-132" w:type="dxa"/>
        <w:tblLayout w:type="fixed"/>
        <w:tblLook w:val="04A0" w:firstRow="1" w:lastRow="0" w:firstColumn="1" w:lastColumn="0" w:noHBand="0" w:noVBand="1"/>
      </w:tblPr>
      <w:tblGrid>
        <w:gridCol w:w="5528"/>
        <w:gridCol w:w="4351"/>
      </w:tblGrid>
      <w:tr>
        <w:tblPrEx/>
        <w:trPr/>
        <w:tc>
          <w:tcPr>
            <w:tcW w:w="5528" w:type="dxa"/>
            <w:textDirection w:val="lrTb"/>
            <w:noWrap w:val="false"/>
          </w:tcPr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Территориальное управление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spacing w:line="153" w:lineRule="atLeast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 Свердловской области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Юр. адрес: 620075. г. Екатеринбург,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Восточная, 52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Восточная, 52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тел: (343) 379-40-77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эл. почта: </w:t>
            </w:r>
            <w:hyperlink r:id="rId9" w:tooltip="mailto:tu66@rosim.gov.ru" w:history="1">
              <w:r>
                <w:rPr>
                  <w:rStyle w:val="17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tu66@rosim.gov.ru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6670262066,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КПП 667001001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ОКПО 72373113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 1096670022107 от 14.08.2009 г.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казначейского (расчетног</w:t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о) счета: 03211643000000015113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единого казначейского счета (ЕКС): 40102810445370000043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widowControl w:val="off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ОКЦ №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СибГУ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Банка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//УФК по Новосибирской области, г. Новосибирск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spacing w:line="187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 015004950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435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  <w:t xml:space="preserve"> Поставщик: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/>
              </w:rPr>
            </w:r>
          </w:p>
        </w:tc>
      </w:tr>
    </w:tbl>
    <w:p>
      <w:pPr>
        <w:pStyle w:val="711"/>
        <w:ind w:firstLine="709"/>
        <w:jc w:val="center"/>
        <w:spacing w:after="0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ПОДПИСИ СТОРОН: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11"/>
        <w:ind w:firstLine="709"/>
        <w:jc w:val="both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  <w:tab/>
        <w:tab/>
        <w:tab/>
        <w:tab/>
        <w:tab/>
        <w:t xml:space="preserve">ОТ ПОСТАВЩИКА: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                                                          </w:t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__________________/Д.В. Шалгин</w:t>
      </w:r>
      <w:r>
        <w:rPr>
          <w:rFonts w:ascii="Times New Roman" w:hAnsi="Times New Roman"/>
          <w:sz w:val="24"/>
        </w:rPr>
        <w:t xml:space="preserve">/</w:t>
        <w:tab/>
        <w:t xml:space="preserve">       ___</w:t>
      </w:r>
      <w:r>
        <w:rPr>
          <w:rFonts w:ascii="Times New Roman" w:hAnsi="Times New Roman"/>
          <w:sz w:val="24"/>
        </w:rPr>
        <w:t xml:space="preserve">____________/_____________</w:t>
      </w:r>
      <w:r>
        <w:rPr>
          <w:rFonts w:ascii="Times New Roman" w:hAnsi="Times New Roman"/>
          <w:sz w:val="24"/>
        </w:rPr>
        <w:t xml:space="preserve">/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</w:t>
        <w:tab/>
        <w:tab/>
        <w:tab/>
        <w:tab/>
        <w:tab/>
        <w:tab/>
        <w:tab/>
        <w:t xml:space="preserve">М.П.</w:t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hd w:val="nil"/>
        <w:rPr>
          <w:rFonts w:ascii="Times New Roman" w:hAnsi="Times New Roman"/>
          <w:spacing w:val="7"/>
          <w:sz w:val="20"/>
          <w:szCs w:val="20"/>
        </w:rPr>
      </w:pPr>
      <w:r>
        <w:rPr>
          <w:rFonts w:ascii="Times New Roman" w:hAnsi="Times New Roman"/>
          <w:spacing w:val="7"/>
          <w:sz w:val="20"/>
        </w:rPr>
      </w:r>
      <w:r>
        <w:rPr>
          <w:rStyle w:val="720"/>
          <w:rFonts w:ascii="Times New Roman" w:hAnsi="Times New Roman"/>
          <w:sz w:val="24"/>
          <w:szCs w:val="24"/>
        </w:rPr>
        <w:t xml:space="preserve">Приложение №1 к Контракту от _________ 2026 г. </w:t>
      </w:r>
      <w:r>
        <w:rPr>
          <w:rStyle w:val="720"/>
          <w:rFonts w:ascii="Times New Roman" w:hAnsi="Times New Roman"/>
          <w:sz w:val="24"/>
          <w:szCs w:val="24"/>
        </w:rPr>
      </w:r>
      <w:r>
        <w:rPr>
          <w:rStyle w:val="720"/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pacing w:val="7"/>
          <w:sz w:val="20"/>
          <w:szCs w:val="20"/>
        </w:rPr>
      </w:r>
    </w:p>
    <w:p>
      <w:pPr>
        <w:ind w:firstLine="708"/>
        <w:jc w:val="right"/>
        <w:spacing w:after="0"/>
        <w:rPr>
          <w:rStyle w:val="720"/>
          <w:rFonts w:ascii="Times New Roman" w:hAnsi="Times New Roman"/>
          <w:sz w:val="24"/>
          <w:szCs w:val="24"/>
          <w14:ligatures w14:val="none"/>
        </w:rPr>
      </w:pPr>
      <w:r>
        <w:rPr>
          <w:rStyle w:val="720"/>
          <w:rFonts w:ascii="Times New Roman" w:hAnsi="Times New Roman"/>
          <w:sz w:val="24"/>
          <w:szCs w:val="24"/>
        </w:rPr>
        <w:t xml:space="preserve">№</w:t>
      </w:r>
      <w:r>
        <w:rPr>
          <w:rStyle w:val="720"/>
          <w:rFonts w:ascii="Times New Roman" w:hAnsi="Times New Roman"/>
          <w:sz w:val="24"/>
          <w:szCs w:val="24"/>
        </w:rPr>
        <w:t xml:space="preserve">____________</w:t>
      </w:r>
      <w:r>
        <w:rPr>
          <w:rStyle w:val="720"/>
          <w:rFonts w:ascii="Times New Roman" w:hAnsi="Times New Roman"/>
          <w:sz w:val="24"/>
          <w:szCs w:val="24"/>
          <w14:ligatures w14:val="none"/>
        </w:rPr>
      </w:r>
    </w:p>
    <w:p>
      <w:pPr>
        <w:pStyle w:val="711"/>
        <w:ind w:firstLine="709"/>
        <w:jc w:val="right"/>
        <w:spacing w:after="0"/>
        <w:widowControl w:val="off"/>
        <w:tabs>
          <w:tab w:val="left" w:pos="8099" w:leader="underscore"/>
          <w:tab w:val="left" w:pos="9899" w:leader="underscore"/>
        </w:tabs>
        <w:rPr>
          <w:rFonts w:ascii="Times New Roman" w:hAnsi="Times New Roman"/>
          <w:spacing w:val="7"/>
          <w:sz w:val="20"/>
        </w:rPr>
      </w:pPr>
      <w:r>
        <w:rPr>
          <w:rFonts w:ascii="Times New Roman" w:hAnsi="Times New Roman"/>
          <w:spacing w:val="7"/>
          <w:sz w:val="20"/>
        </w:rPr>
      </w:r>
      <w:r>
        <w:rPr>
          <w:rFonts w:ascii="Times New Roman" w:hAnsi="Times New Roman"/>
          <w:spacing w:val="7"/>
          <w:sz w:val="20"/>
        </w:rPr>
      </w:r>
    </w:p>
    <w:p>
      <w:pPr>
        <w:pStyle w:val="711"/>
        <w:jc w:val="center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4"/>
        </w:rPr>
        <w:t xml:space="preserve">Техническое задание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jc w:val="center"/>
        <w:spacing w:after="0"/>
        <w:rPr>
          <w:rFonts w:ascii="Times New Roman" w:hAnsi="Times New Roman"/>
          <w:b/>
          <w:sz w:val="24"/>
        </w:rPr>
      </w:pPr>
      <w:r>
        <w:rPr>
          <w:rStyle w:val="720"/>
          <w:rFonts w:ascii="Times New Roman" w:hAnsi="Times New Roman"/>
          <w:b/>
          <w:sz w:val="24"/>
        </w:rPr>
        <w:t xml:space="preserve">изготовление и поставку обложек и вкладышей служебных удостоверений, голографических печатей (голограмм) для служебных удостоверений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Наименование объекта закупки:</w:t>
      </w:r>
      <w:r>
        <w:rPr>
          <w:rFonts w:ascii="Times New Roman" w:hAnsi="Times New Roman"/>
          <w:sz w:val="24"/>
        </w:rPr>
        <w:t xml:space="preserve"> </w:t>
      </w:r>
      <w:r>
        <w:rPr>
          <w:rStyle w:val="720"/>
          <w:rFonts w:ascii="Times New Roman" w:hAnsi="Times New Roman"/>
          <w:sz w:val="24"/>
        </w:rPr>
        <w:t xml:space="preserve">изготовление и поставка обложек и вкладышей служебных удостоверений, голографических печатей (голограмм) для служебных удостоверений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b/>
          <w:sz w:val="24"/>
        </w:rPr>
        <w:t xml:space="preserve">Описание объекта закупки:</w:t>
      </w:r>
      <w:r>
        <w:rPr>
          <w:rStyle w:val="720"/>
          <w:rFonts w:ascii="Times New Roman" w:hAnsi="Times New Roman"/>
          <w:sz w:val="24"/>
        </w:rPr>
        <w:t xml:space="preserve"> изготовление и поставка обложек и вкладышей служебных </w:t>
      </w:r>
      <w:r>
        <w:rPr>
          <w:rStyle w:val="720"/>
          <w:rFonts w:ascii="Times New Roman" w:hAnsi="Times New Roman"/>
          <w:sz w:val="24"/>
        </w:rPr>
        <w:t xml:space="preserve">удостоверений, голографических печатей (голограмм) для служебных удостоверений (далее - Товар)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Поставляемый Товар должен б</w:t>
      </w:r>
      <w:r>
        <w:rPr>
          <w:rStyle w:val="720"/>
          <w:rFonts w:ascii="Times New Roman" w:hAnsi="Times New Roman"/>
          <w:sz w:val="24"/>
          <w:szCs w:val="24"/>
        </w:rPr>
        <w:t xml:space="preserve">ыть новым (товаром, который не был в употреблении, в том числе который не был восстановлен, не б</w:t>
      </w:r>
      <w:r>
        <w:rPr>
          <w:rStyle w:val="720"/>
          <w:rFonts w:ascii="Times New Roman" w:hAnsi="Times New Roman"/>
          <w:sz w:val="24"/>
        </w:rPr>
        <w:t xml:space="preserve">ыли восстановлены потребительские свойства) и на него должна распространяться полная гарантия производителя.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851"/>
        <w:jc w:val="both"/>
        <w:spacing w:after="0" w:line="240" w:lineRule="auto"/>
        <w:tabs>
          <w:tab w:val="left" w:pos="7088" w:leader="none"/>
        </w:tabs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Поставляемый товар изготавливается в соответствии с требованиями приказа Росимущества от 07.05.2024 «О порядке оформления и выдачи служебных удостоверений в Федеральном агентстве по упр</w:t>
      </w:r>
      <w:r>
        <w:rPr>
          <w:rStyle w:val="720"/>
          <w:rFonts w:ascii="Times New Roman" w:hAnsi="Times New Roman"/>
          <w:sz w:val="24"/>
        </w:rPr>
        <w:t xml:space="preserve">авлению государственным имуществом».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851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Функциональные, технические и качественные характеристики, эксплуатационные характеристики поставляемого Товара должны соответствовать следующим требованиям: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851"/>
        <w:jc w:val="both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Таблица 1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813"/>
        <w:gridCol w:w="4594"/>
        <w:gridCol w:w="709"/>
        <w:gridCol w:w="708"/>
        <w:gridCol w:w="708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711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Функциональные, технические и качественные характеристики, эксплуатационные характеристики Товара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Кол-во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единицы Товара, руб.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711"/>
              <w:jc w:val="center"/>
              <w:tabs>
                <w:tab w:val="center" w:pos="4677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Стоимость,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Обложка служебного удостоверения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происхождения: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Материал: натуральная кожа или прочный синтетический материал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Цвет: темно-красный (бордовый)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Размер: 200х65 мм. (в развернутом состоянии)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На лицевой стороне обложки удостоверения выполнена тисненая надпись золотистого цвета «Российская Федерация».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Над надписью по центру – изображение Государственного герба Российской Федерации.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i/>
                <w:sz w:val="24"/>
                <w:u w:val="single"/>
              </w:rPr>
            </w:r>
            <w:r>
              <w:rPr>
                <w:rFonts w:ascii="Times New Roman" w:hAnsi="Times New Roman"/>
                <w:i/>
                <w:sz w:val="24"/>
                <w:u w:val="single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Вкладыши служебных удостоверений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происхождения Товара –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711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Вкладыши удостоверения имеют фон из трех продольных полос белого, синего и красного цветов (имитирующего цвета Государственного Флага Российской Федерации) и изготавлива</w:t>
            </w:r>
            <w:r>
              <w:rPr>
                <w:rStyle w:val="720"/>
                <w:rFonts w:ascii="Times New Roman" w:hAnsi="Times New Roman"/>
                <w:sz w:val="24"/>
              </w:rPr>
              <w:t xml:space="preserve">ются на типографских бланках с соответствующими степенями защиты (водными знаками). На левом вкладыше с правой стороны находится фотография установленного размера и образца (30мм х 40мм), ниже – дата выдачи удостоверения, с левой стороны в верхнем углу – н</w:t>
            </w:r>
            <w:r>
              <w:rPr>
                <w:rStyle w:val="720"/>
                <w:rFonts w:ascii="Times New Roman" w:hAnsi="Times New Roman"/>
                <w:sz w:val="24"/>
              </w:rPr>
              <w:t xml:space="preserve">адпись черным цветом: «МИНИСТЕРСТВО ФИНАНСОВ РОССИЙСКОЙ ФЕДЕРАЦИИ Федеральное агентство по управлению государственным имуществом».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На правом вкладыше вверху надпись:  «УДОСТОВЕРЕНИЕ №___». Ниже надписи -  поле для написания фамилии, имени, отчества (при н</w:t>
            </w:r>
            <w:r>
              <w:rPr>
                <w:rStyle w:val="720"/>
                <w:rFonts w:ascii="Times New Roman" w:hAnsi="Times New Roman"/>
                <w:sz w:val="24"/>
              </w:rPr>
              <w:t xml:space="preserve">аличии), а также замещаемой должности гражданского служащего ТО Росимущества.  Внизу, в левом углу, надпись «Руководитель ТУ Росимущества в Свердловской области», в правом углу – инициалы и фамилия  руководителя территориального органа Росимущес</w:t>
            </w:r>
            <w:r>
              <w:rPr>
                <w:rStyle w:val="720"/>
                <w:rFonts w:ascii="Times New Roman" w:hAnsi="Times New Roman"/>
                <w:sz w:val="24"/>
              </w:rPr>
              <w:t xml:space="preserve">тва.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Вкладыш в центре имеет изображение Государственного Герба Российской Федерации.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Образец вкладыша представлен под таблицей № 1 (Рисунок 1).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7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3" w:type="dxa"/>
            <w:vAlign w:val="top"/>
            <w:textDirection w:val="lrTb"/>
            <w:noWrap w:val="false"/>
          </w:tcPr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Голографическая печать (голограмма)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Страна происхождения Товара –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4" w:type="dxa"/>
            <w:vAlign w:val="top"/>
            <w:textDirection w:val="lrTb"/>
            <w:noWrap w:val="false"/>
          </w:tcPr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Голограмма представляет собой круг из серебристой голографической фольги на самоклеящейся основе диаметром 15 мм с изображением Государственного герба Российской Федерации, внутри которых должны быть проставлены порядковые номера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720"/>
                <w:rFonts w:ascii="Times New Roman" w:hAnsi="Times New Roman"/>
                <w:sz w:val="24"/>
              </w:rPr>
              <w:t xml:space="preserve">Они должны обладать дифракционными (создающими радужный эффект) и иными специальными оптическими свойствами, в том числе позволяющими наблюдать изменение (движение) основного изо</w:t>
            </w:r>
            <w:r>
              <w:rPr>
                <w:rStyle w:val="720"/>
                <w:rFonts w:ascii="Times New Roman" w:hAnsi="Times New Roman"/>
                <w:sz w:val="24"/>
              </w:rPr>
              <w:t xml:space="preserve">бражения при изменении угла наблюдения, которые наблюдаются в отраженном свете визуально или инструментально.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Голограммы должны соответствовать ГОСТ Р 54109-2010 «Национальный стандарт Российской Федерации. Защитные технологии. Продукция полиграфическая защищенная. Общие технологические требования»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Образец голографической печати (голограммы) представлен под таблицей № 1 (Рисунок 2).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шт.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08" w:type="dxa"/>
            <w:vAlign w:val="top"/>
            <w:textDirection w:val="lrTb"/>
            <w:noWrap w:val="false"/>
          </w:tcPr>
          <w:p>
            <w:pPr>
              <w:pStyle w:val="711"/>
              <w:numPr>
                <w:ilvl w:val="0"/>
                <w:numId w:val="2"/>
              </w:numPr>
              <w:ind w:left="0" w:firstLine="0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Поставщик обязан согласовать с Заказчиком образцы товара (образцы обложек, макеты бланка (внутренней выклейки), образцы голограмм) в течение 5 (пяти) рабочих дней со дня заключения контракта.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numPr>
                <w:ilvl w:val="0"/>
                <w:numId w:val="2"/>
              </w:numPr>
              <w:ind w:left="0" w:firstLine="142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несогласования Заказчиком представленных на согласовани</w:t>
            </w:r>
            <w:r>
              <w:rPr>
                <w:rFonts w:ascii="Times New Roman" w:hAnsi="Times New Roman"/>
                <w:sz w:val="24"/>
              </w:rPr>
              <w:t xml:space="preserve">е образцов и макетов Поставщику необходимо доработать их с учетом замечаний Заказчика и в течение 2 рабочих дней с даты возвращения образцов и макетов, повторно представить их Заказчику для согласования. Разработка, изготовление и доставка образцов и макет</w:t>
            </w:r>
            <w:r>
              <w:rPr>
                <w:rFonts w:ascii="Times New Roman" w:hAnsi="Times New Roman"/>
                <w:sz w:val="24"/>
              </w:rPr>
              <w:t xml:space="preserve">ов товара Заказчику выполняется за счет Поставщика – из его материалов, его силами и средствами.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11"/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Заказчик в течение 1 рабочего дня с момента получения макетов согласовывает или направляет свои замечания Поставщику. Общий срок согласования макетов не должен превышать 3 рабочих дней с момента получения Заказчиком макетов от Поставщика.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711"/>
        <w:ind w:firstLine="709"/>
        <w:jc w:val="both"/>
        <w:rPr>
          <w:b/>
        </w:rPr>
      </w:pPr>
      <w:r>
        <w:rPr>
          <w:rStyle w:val="720"/>
          <w:rFonts w:ascii="Times New Roman" w:hAnsi="Times New Roman"/>
          <w:i/>
          <w:sz w:val="24"/>
        </w:rPr>
        <w:t xml:space="preserve">*В связи с отсутствием в позиции Каталога товаров, работ и услуг описания товара Заказчиком указаны функциональные, технические, качественные, эксплуатационные характеристики товара в соответствии с положениями </w:t>
      </w:r>
      <w:r>
        <w:rPr>
          <w:rStyle w:val="720"/>
          <w:rFonts w:ascii="Times New Roman" w:hAnsi="Times New Roman"/>
          <w:i/>
          <w:sz w:val="24"/>
        </w:rPr>
        <w:fldChar w:fldCharType="begin"/>
      </w:r>
      <w:r>
        <w:rPr>
          <w:rStyle w:val="720"/>
          <w:rFonts w:ascii="Times New Roman" w:hAnsi="Times New Roman"/>
          <w:i/>
          <w:sz w:val="24"/>
        </w:rPr>
        <w:instrText xml:space="preserve">HYPERLINK "https://www.consultant.ru/document/cons_doc_LAW_450824/d6aec91603ff628ea274b8552ce2849e06e0aa4c/#dst335"</w:instrText>
      </w:r>
      <w:r>
        <w:rPr>
          <w:rStyle w:val="720"/>
          <w:rFonts w:ascii="Times New Roman" w:hAnsi="Times New Roman"/>
          <w:i/>
          <w:sz w:val="24"/>
        </w:rPr>
        <w:fldChar w:fldCharType="separate"/>
      </w:r>
      <w:r>
        <w:rPr>
          <w:rStyle w:val="720"/>
          <w:rFonts w:ascii="Times New Roman" w:hAnsi="Times New Roman"/>
          <w:i/>
          <w:sz w:val="24"/>
        </w:rPr>
        <w:t xml:space="preserve">статьи 33</w:t>
      </w:r>
      <w:r>
        <w:rPr>
          <w:rStyle w:val="720"/>
          <w:rFonts w:ascii="Times New Roman" w:hAnsi="Times New Roman"/>
          <w:i/>
          <w:sz w:val="24"/>
        </w:rPr>
        <w:fldChar w:fldCharType="end"/>
      </w:r>
      <w:r>
        <w:rPr>
          <w:rStyle w:val="720"/>
          <w:rFonts w:ascii="Times New Roman" w:hAnsi="Times New Roman"/>
          <w:i/>
          <w:sz w:val="24"/>
        </w:rPr>
        <w:t xml:space="preserve"> Федерального закона от 05.04.2013 №44-ФЗ.</w:t>
      </w: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6846570</wp:posOffset>
                </wp:positionV>
                <wp:extent cx="5940425" cy="222694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222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15.20pt;mso-position-horizontal:absolute;mso-position-vertical-relative:page;margin-top:539.10pt;mso-position-vertical:absolute;width:467.75pt;height:175.3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 xml:space="preserve">Рисунок 1 – Образец вкладыша служебного удостоверения</w:t>
      </w: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1"/>
        <w:ind w:firstLine="709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ge">
                  <wp:posOffset>295275</wp:posOffset>
                </wp:positionV>
                <wp:extent cx="1880235" cy="168465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80235" cy="168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173.75pt;mso-position-horizontal:absolute;mso-position-vertical-relative:page;margin-top:23.25pt;mso-position-vertical:absolute;width:148.05pt;height:132.6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 xml:space="preserve">Рисунок 2 – Образец голографической печати (голограммы)</w:t>
      </w:r>
      <w:r>
        <w:rPr>
          <w:rStyle w:val="720"/>
          <w:rFonts w:ascii="Times New Roman" w:hAnsi="Times New Roman"/>
          <w:i/>
          <w:sz w:val="24"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Срок поставки Товара: </w:t>
      </w:r>
      <w:r>
        <w:rPr>
          <w:rFonts w:ascii="Times New Roman" w:hAnsi="Times New Roman"/>
          <w:b/>
          <w:bCs/>
          <w:sz w:val="24"/>
        </w:rPr>
        <w:t xml:space="preserve">не позднее 30 июля 2026 г.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Доставка Товара</w:t>
      </w:r>
      <w:r>
        <w:rPr>
          <w:rFonts w:ascii="Times New Roman" w:hAnsi="Times New Roman"/>
          <w:sz w:val="24"/>
        </w:rPr>
        <w:t xml:space="preserve"> подтверждается датой входящего номера, проставленного на сопро</w:t>
      </w:r>
      <w:r>
        <w:rPr>
          <w:rStyle w:val="720"/>
          <w:rFonts w:ascii="Times New Roman" w:hAnsi="Times New Roman"/>
          <w:sz w:val="24"/>
        </w:rPr>
        <w:t xml:space="preserve">водительном письме о направлении бланочной продукции в канцелярии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Доставка Товара производится Поставщиком собственными силами по адресу Заказчика: г. Екатеринбург, ул. Восточная 52, 2 этаж.кабинет 210.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Доставка, разгрузка Товара осуществляется силами и средствами Поставщика.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Доставка Товара производится Поставщиком в согласованны</w:t>
      </w:r>
      <w:r>
        <w:rPr>
          <w:rStyle w:val="720"/>
          <w:rFonts w:ascii="Times New Roman" w:hAnsi="Times New Roman"/>
          <w:sz w:val="24"/>
        </w:rPr>
        <w:t xml:space="preserve">е между Заказчиком и Поставщ</w:t>
      </w:r>
      <w:r>
        <w:rPr>
          <w:rStyle w:val="720"/>
          <w:rFonts w:ascii="Times New Roman" w:hAnsi="Times New Roman"/>
          <w:sz w:val="24"/>
        </w:rPr>
        <w:t xml:space="preserve">иком рабоч</w:t>
      </w:r>
      <w:r>
        <w:rPr>
          <w:rStyle w:val="720"/>
          <w:rFonts w:ascii="Times New Roman" w:hAnsi="Times New Roman"/>
          <w:sz w:val="24"/>
        </w:rPr>
        <w:t xml:space="preserve">ие дни Заказчика: с понедельника по четверг с 09:00 до 18:00 часов, по пятницам – с 09:00 до 16:45 часов по местному времени, на условиях контракта и настоящего Технического задания. Поставщик должен учитывать режим работы Заказчика при поставке Товара.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851"/>
        <w:jc w:val="both"/>
        <w:spacing w:after="0"/>
        <w:rPr>
          <w:rFonts w:ascii="Times New Roman" w:hAnsi="Times New Roman"/>
          <w:b/>
          <w:sz w:val="24"/>
        </w:rPr>
      </w:pPr>
      <w:r>
        <w:rPr>
          <w:rStyle w:val="720"/>
          <w:rFonts w:ascii="Times New Roman" w:hAnsi="Times New Roman"/>
          <w:b/>
          <w:sz w:val="24"/>
        </w:rPr>
        <w:t xml:space="preserve">Требования к упаковке Товара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firstLine="851"/>
        <w:jc w:val="both"/>
        <w:spacing w:after="0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(при наличии) должна быть</w:t>
      </w:r>
      <w:r>
        <w:rPr>
          <w:rStyle w:val="720"/>
          <w:rFonts w:ascii="Times New Roman" w:hAnsi="Times New Roman"/>
          <w:sz w:val="24"/>
        </w:rPr>
        <w:t xml:space="preserve">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850"/>
        <w:jc w:val="both"/>
        <w:spacing w:after="0"/>
        <w:tabs>
          <w:tab w:val="left" w:pos="5040" w:leader="none"/>
          <w:tab w:val="left" w:pos="5400" w:leader="none"/>
        </w:tabs>
        <w:rPr>
          <w:rFonts w:ascii="Times New Roman" w:hAnsi="Times New Roman"/>
          <w:b/>
          <w:sz w:val="24"/>
        </w:rPr>
      </w:pPr>
      <w:r>
        <w:rPr>
          <w:rStyle w:val="720"/>
          <w:rFonts w:ascii="Times New Roman" w:hAnsi="Times New Roman"/>
          <w:b/>
          <w:sz w:val="24"/>
        </w:rPr>
        <w:t xml:space="preserve">Требования к Поставщику: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711"/>
        <w:ind w:firstLine="851"/>
        <w:jc w:val="both"/>
        <w:spacing w:after="0"/>
        <w:rPr>
          <w:rFonts w:ascii="Times New Roman" w:hAnsi="Times New Roman"/>
          <w:sz w:val="24"/>
        </w:rPr>
      </w:pPr>
      <w:r>
        <w:rPr>
          <w:rStyle w:val="720"/>
          <w:rFonts w:ascii="Times New Roman" w:hAnsi="Times New Roman"/>
          <w:sz w:val="24"/>
        </w:rPr>
        <w:t xml:space="preserve"> Наличие лицензи</w:t>
      </w:r>
      <w:r>
        <w:rPr>
          <w:rStyle w:val="720"/>
          <w:rFonts w:ascii="Times New Roman" w:hAnsi="Times New Roman"/>
          <w:sz w:val="24"/>
        </w:rPr>
        <w:t xml:space="preserve">и на осуществление деятельности по производству и реализации защищенной от подделок полиграфической продукции (основание: Постановление Правительства Российской Федерации от 05.11.2020 № 1788 «О лицензировании деятельности по производству и реализации защи</w:t>
      </w:r>
      <w:r>
        <w:rPr>
          <w:rStyle w:val="720"/>
          <w:rFonts w:ascii="Times New Roman" w:hAnsi="Times New Roman"/>
          <w:sz w:val="24"/>
        </w:rPr>
        <w:t xml:space="preserve">щенной от подделок полиграфической продукции», п. 6 ч. 1 ст. 12 Федерального закона от 04.05.2011 № 99-ФЗ «О лицензировании отдельных видов деятельности»).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</w:pPr>
      <w:r>
        <w:rPr>
          <w:rStyle w:val="720"/>
          <w:rFonts w:ascii="Times New Roman" w:hAnsi="Times New Roman"/>
          <w:b/>
          <w:sz w:val="24"/>
        </w:rPr>
        <w:t xml:space="preserve">Срок действия контракта:</w:t>
      </w:r>
      <w:r>
        <w:rPr>
          <w:rStyle w:val="720"/>
          <w:rFonts w:ascii="Times New Roman" w:hAnsi="Times New Roman"/>
          <w:sz w:val="24"/>
        </w:rPr>
        <w:t xml:space="preserve"> с момента его подписания обеими Сторонами и действует по 31.12.2026 г. Окончание срока действия Контракта не влечет прекращения неисполненных обязательств Сторон по Контракту.</w:t>
      </w:r>
      <w:r/>
    </w:p>
    <w:p>
      <w:pPr>
        <w:pStyle w:val="711"/>
        <w:ind w:firstLine="709"/>
        <w:jc w:val="center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ПОДПИСИ СТОРОН: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center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  <w:tab/>
        <w:tab/>
        <w:tab/>
        <w:tab/>
        <w:tab/>
        <w:t xml:space="preserve">ОТ ПОСТАВЩИКА: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__________________/Д.В. Шалгин</w:t>
      </w:r>
      <w:r>
        <w:rPr>
          <w:rFonts w:ascii="Times New Roman" w:hAnsi="Times New Roman"/>
          <w:sz w:val="24"/>
        </w:rPr>
        <w:t xml:space="preserve">/</w:t>
        <w:tab/>
        <w:t xml:space="preserve">       ___</w:t>
      </w:r>
      <w:r>
        <w:rPr>
          <w:rFonts w:ascii="Times New Roman" w:hAnsi="Times New Roman"/>
          <w:sz w:val="24"/>
        </w:rPr>
        <w:t xml:space="preserve">____________/_____________</w:t>
      </w:r>
      <w:r>
        <w:rPr>
          <w:rFonts w:ascii="Times New Roman" w:hAnsi="Times New Roman"/>
          <w:sz w:val="24"/>
        </w:rPr>
        <w:t xml:space="preserve">/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11"/>
        <w:ind w:firstLine="709"/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</w:t>
        <w:tab/>
        <w:tab/>
        <w:tab/>
        <w:tab/>
        <w:tab/>
        <w:tab/>
        <w:tab/>
        <w:t xml:space="preserve">М.П.</w:t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pacing w:val="7"/>
          <w:sz w:val="20"/>
        </w:rPr>
      </w:r>
      <w:r>
        <w:rPr>
          <w:rFonts w:ascii="Times New Roman" w:hAnsi="Times New Roman"/>
          <w:spacing w:val="7"/>
          <w:sz w:val="20"/>
        </w:rPr>
      </w:r>
      <w:r>
        <w:rPr>
          <w:rFonts w:ascii="Times New Roman" w:hAnsi="Times New Roman"/>
          <w:spacing w:val="7"/>
          <w:sz w:val="20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1"/>
    <w:next w:val="71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1"/>
    <w:next w:val="71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1"/>
    <w:next w:val="71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1"/>
    <w:next w:val="7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1"/>
    <w:next w:val="71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next w:val="711"/>
    <w:link w:val="711"/>
    <w:qFormat/>
    <w:pPr>
      <w:spacing w:after="200" w:line="276" w:lineRule="auto"/>
    </w:pPr>
    <w:rPr>
      <w:color w:val="000000"/>
      <w:sz w:val="22"/>
      <w:lang w:val="ru-RU" w:eastAsia="ru-RU" w:bidi="ar-SA"/>
    </w:rPr>
  </w:style>
  <w:style w:type="paragraph" w:styleId="712">
    <w:name w:val="Заголовок 1"/>
    <w:next w:val="711"/>
    <w:link w:val="744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color w:val="000000"/>
      <w:sz w:val="32"/>
      <w:lang w:val="ru-RU" w:eastAsia="ru-RU" w:bidi="ar-SA"/>
    </w:rPr>
  </w:style>
  <w:style w:type="paragraph" w:styleId="713">
    <w:name w:val="Заголовок 2"/>
    <w:next w:val="711"/>
    <w:link w:val="768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color w:val="000000"/>
      <w:sz w:val="28"/>
      <w:lang w:val="ru-RU" w:eastAsia="ru-RU" w:bidi="ar-SA"/>
    </w:rPr>
  </w:style>
  <w:style w:type="paragraph" w:styleId="714">
    <w:name w:val="Заголовок 3"/>
    <w:next w:val="711"/>
    <w:link w:val="731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color w:val="000000"/>
      <w:sz w:val="26"/>
      <w:lang w:val="ru-RU" w:eastAsia="ru-RU" w:bidi="ar-SA"/>
    </w:rPr>
  </w:style>
  <w:style w:type="paragraph" w:styleId="715">
    <w:name w:val="Заголовок 4"/>
    <w:next w:val="711"/>
    <w:link w:val="767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color w:val="000000"/>
      <w:sz w:val="24"/>
      <w:lang w:val="ru-RU" w:eastAsia="ru-RU" w:bidi="ar-SA"/>
    </w:rPr>
  </w:style>
  <w:style w:type="paragraph" w:styleId="716">
    <w:name w:val="Заголовок 5"/>
    <w:next w:val="711"/>
    <w:link w:val="741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  <w:color w:val="000000"/>
      <w:sz w:val="22"/>
      <w:lang w:val="ru-RU" w:eastAsia="ru-RU" w:bidi="ar-SA"/>
    </w:rPr>
  </w:style>
  <w:style w:type="character" w:styleId="717">
    <w:name w:val="Основной шрифт абзаца"/>
    <w:next w:val="717"/>
    <w:link w:val="711"/>
    <w:uiPriority w:val="1"/>
    <w:semiHidden/>
    <w:unhideWhenUsed/>
  </w:style>
  <w:style w:type="table" w:styleId="718">
    <w:name w:val="Обычная таблица"/>
    <w:next w:val="718"/>
    <w:link w:val="711"/>
    <w:uiPriority w:val="99"/>
    <w:semiHidden/>
    <w:unhideWhenUsed/>
    <w:tblPr/>
  </w:style>
  <w:style w:type="numbering" w:styleId="719">
    <w:name w:val="Нет списка"/>
    <w:next w:val="719"/>
    <w:link w:val="711"/>
    <w:uiPriority w:val="99"/>
    <w:semiHidden/>
    <w:unhideWhenUsed/>
  </w:style>
  <w:style w:type="character" w:styleId="720">
    <w:name w:val="Обычный1"/>
    <w:next w:val="720"/>
    <w:link w:val="711"/>
  </w:style>
  <w:style w:type="paragraph" w:styleId="721">
    <w:name w:val="Оглавление 2"/>
    <w:next w:val="711"/>
    <w:link w:val="722"/>
    <w:uiPriority w:val="39"/>
    <w:pPr>
      <w:ind w:left="2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22">
    <w:name w:val="Оглавление 2 Знак"/>
    <w:next w:val="722"/>
    <w:link w:val="721"/>
    <w:rPr>
      <w:rFonts w:ascii="XO Thames" w:hAnsi="XO Thames"/>
      <w:sz w:val="28"/>
    </w:rPr>
  </w:style>
  <w:style w:type="paragraph" w:styleId="723">
    <w:name w:val="Оглавление 4"/>
    <w:next w:val="711"/>
    <w:link w:val="724"/>
    <w:uiPriority w:val="39"/>
    <w:pPr>
      <w:ind w:left="6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24">
    <w:name w:val="Оглавление 4 Знак"/>
    <w:next w:val="724"/>
    <w:link w:val="723"/>
    <w:rPr>
      <w:rFonts w:ascii="XO Thames" w:hAnsi="XO Thames"/>
      <w:sz w:val="28"/>
    </w:rPr>
  </w:style>
  <w:style w:type="paragraph" w:styleId="725">
    <w:name w:val="Оглавление 6"/>
    <w:next w:val="711"/>
    <w:link w:val="726"/>
    <w:uiPriority w:val="39"/>
    <w:pPr>
      <w:ind w:left="10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26">
    <w:name w:val="Оглавление 6 Знак"/>
    <w:next w:val="726"/>
    <w:link w:val="725"/>
    <w:rPr>
      <w:rFonts w:ascii="XO Thames" w:hAnsi="XO Thames"/>
      <w:sz w:val="28"/>
    </w:rPr>
  </w:style>
  <w:style w:type="paragraph" w:styleId="727">
    <w:name w:val="Оглавление 7"/>
    <w:next w:val="711"/>
    <w:link w:val="728"/>
    <w:uiPriority w:val="39"/>
    <w:pPr>
      <w:ind w:left="12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28">
    <w:name w:val="Оглавление 7 Знак"/>
    <w:next w:val="728"/>
    <w:link w:val="727"/>
    <w:rPr>
      <w:rFonts w:ascii="XO Thames" w:hAnsi="XO Thames"/>
      <w:sz w:val="28"/>
    </w:rPr>
  </w:style>
  <w:style w:type="character" w:styleId="730">
    <w:name w:val="Endnote"/>
    <w:next w:val="730"/>
    <w:link w:val="730"/>
    <w:rPr>
      <w:rFonts w:ascii="XO Thames" w:hAnsi="XO Thames"/>
      <w:sz w:val="22"/>
    </w:rPr>
  </w:style>
  <w:style w:type="character" w:styleId="731">
    <w:name w:val="Заголовок 3 Знак"/>
    <w:next w:val="731"/>
    <w:link w:val="714"/>
    <w:rPr>
      <w:rFonts w:ascii="XO Thames" w:hAnsi="XO Thames"/>
      <w:b/>
      <w:sz w:val="26"/>
    </w:rPr>
  </w:style>
  <w:style w:type="paragraph" w:styleId="732">
    <w:name w:val="Текст выноски"/>
    <w:basedOn w:val="711"/>
    <w:next w:val="732"/>
    <w:link w:val="733"/>
    <w:pPr>
      <w:spacing w:after="0" w:line="240" w:lineRule="auto"/>
    </w:pPr>
    <w:rPr>
      <w:rFonts w:ascii="Segoe UI" w:hAnsi="Segoe UI"/>
      <w:sz w:val="18"/>
    </w:rPr>
  </w:style>
  <w:style w:type="character" w:styleId="733">
    <w:name w:val="Текст выноски Знак"/>
    <w:next w:val="733"/>
    <w:link w:val="732"/>
    <w:rPr>
      <w:rFonts w:ascii="Segoe UI" w:hAnsi="Segoe UI"/>
      <w:sz w:val="18"/>
    </w:rPr>
  </w:style>
  <w:style w:type="paragraph" w:styleId="734">
    <w:name w:val="Абзац списка"/>
    <w:basedOn w:val="711"/>
    <w:next w:val="734"/>
    <w:link w:val="735"/>
    <w:pPr>
      <w:contextualSpacing/>
      <w:ind w:left="720" w:firstLine="0"/>
    </w:pPr>
    <w:rPr>
      <w:rFonts w:ascii="Calibri" w:hAnsi="Calibri"/>
    </w:rPr>
  </w:style>
  <w:style w:type="character" w:styleId="735">
    <w:name w:val="Абзац списка Знак"/>
    <w:next w:val="735"/>
    <w:link w:val="734"/>
    <w:rPr>
      <w:rFonts w:ascii="Calibri" w:hAnsi="Calibri"/>
    </w:rPr>
  </w:style>
  <w:style w:type="paragraph" w:styleId="736">
    <w:name w:val="Основной шрифт абзаца1"/>
    <w:next w:val="736"/>
    <w:link w:val="711"/>
    <w:pPr>
      <w:spacing w:after="160" w:line="264" w:lineRule="auto"/>
    </w:pPr>
    <w:rPr>
      <w:color w:val="000000"/>
      <w:sz w:val="22"/>
      <w:lang w:val="ru-RU" w:eastAsia="ru-RU" w:bidi="ar-SA"/>
    </w:rPr>
  </w:style>
  <w:style w:type="paragraph" w:styleId="737">
    <w:name w:val="Знак сноски1"/>
    <w:next w:val="737"/>
    <w:link w:val="711"/>
    <w:pPr>
      <w:spacing w:after="160" w:line="264" w:lineRule="auto"/>
    </w:pPr>
    <w:rPr>
      <w:color w:val="000000"/>
      <w:sz w:val="22"/>
      <w:vertAlign w:val="superscript"/>
      <w:lang w:val="ru-RU" w:eastAsia="ru-RU" w:bidi="ar-SA"/>
    </w:rPr>
  </w:style>
  <w:style w:type="character" w:styleId="738">
    <w:name w:val="Знак сноски"/>
    <w:next w:val="738"/>
    <w:link w:val="737"/>
    <w:rPr>
      <w:vertAlign w:val="superscript"/>
    </w:rPr>
  </w:style>
  <w:style w:type="paragraph" w:styleId="739">
    <w:name w:val="Оглавление 3"/>
    <w:next w:val="711"/>
    <w:link w:val="740"/>
    <w:uiPriority w:val="39"/>
    <w:pPr>
      <w:ind w:left="4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40">
    <w:name w:val="Оглавление 3 Знак"/>
    <w:next w:val="740"/>
    <w:link w:val="739"/>
    <w:rPr>
      <w:rFonts w:ascii="XO Thames" w:hAnsi="XO Thames"/>
      <w:sz w:val="28"/>
    </w:rPr>
  </w:style>
  <w:style w:type="character" w:styleId="741">
    <w:name w:val="Заголовок 5 Знак"/>
    <w:next w:val="741"/>
    <w:link w:val="716"/>
    <w:rPr>
      <w:rFonts w:ascii="XO Thames" w:hAnsi="XO Thames"/>
      <w:b/>
      <w:sz w:val="22"/>
    </w:rPr>
  </w:style>
  <w:style w:type="paragraph" w:styleId="742">
    <w:name w:val="Основной текст с отступом"/>
    <w:basedOn w:val="711"/>
    <w:next w:val="742"/>
    <w:link w:val="743"/>
    <w:pPr>
      <w:ind w:left="283" w:firstLine="0"/>
      <w:spacing w:after="120" w:line="240" w:lineRule="auto"/>
    </w:pPr>
    <w:rPr>
      <w:rFonts w:ascii="Times New Roman" w:hAnsi="Times New Roman"/>
      <w:sz w:val="24"/>
    </w:rPr>
  </w:style>
  <w:style w:type="character" w:styleId="743">
    <w:name w:val="Основной текст с отступом Знак"/>
    <w:next w:val="743"/>
    <w:link w:val="742"/>
    <w:rPr>
      <w:rFonts w:ascii="Times New Roman" w:hAnsi="Times New Roman"/>
      <w:sz w:val="24"/>
    </w:rPr>
  </w:style>
  <w:style w:type="character" w:styleId="744">
    <w:name w:val="Заголовок 1 Знак"/>
    <w:next w:val="744"/>
    <w:link w:val="712"/>
    <w:rPr>
      <w:rFonts w:ascii="XO Thames" w:hAnsi="XO Thames"/>
      <w:b/>
      <w:sz w:val="32"/>
    </w:rPr>
  </w:style>
  <w:style w:type="paragraph" w:styleId="745">
    <w:name w:val="Гиперссылка1"/>
    <w:next w:val="745"/>
    <w:link w:val="746"/>
    <w:pPr>
      <w:spacing w:after="160" w:line="264" w:lineRule="auto"/>
    </w:pPr>
    <w:rPr>
      <w:color w:val="0000ff"/>
      <w:sz w:val="22"/>
      <w:u w:val="single"/>
      <w:lang w:val="ru-RU" w:eastAsia="ru-RU" w:bidi="ar-SA"/>
    </w:rPr>
  </w:style>
  <w:style w:type="character" w:styleId="746">
    <w:name w:val="Гиперссылка"/>
    <w:next w:val="746"/>
    <w:link w:val="745"/>
    <w:rPr>
      <w:color w:val="0000ff"/>
      <w:u w:val="single"/>
    </w:rPr>
  </w:style>
  <w:style w:type="character" w:styleId="748">
    <w:name w:val="Footnote"/>
    <w:next w:val="748"/>
    <w:link w:val="748"/>
    <w:rPr>
      <w:rFonts w:ascii="Times New Roman" w:hAnsi="Times New Roman"/>
      <w:sz w:val="20"/>
    </w:rPr>
  </w:style>
  <w:style w:type="character" w:styleId="750">
    <w:name w:val="ConsPlusNormal"/>
    <w:next w:val="750"/>
    <w:link w:val="750"/>
    <w:rPr>
      <w:rFonts w:ascii="Arial" w:hAnsi="Arial"/>
      <w:sz w:val="20"/>
    </w:rPr>
  </w:style>
  <w:style w:type="paragraph" w:styleId="751">
    <w:name w:val="Оглавление 1"/>
    <w:next w:val="711"/>
    <w:link w:val="752"/>
    <w:uiPriority w:val="39"/>
    <w:pPr>
      <w:spacing w:after="160" w:line="264" w:lineRule="auto"/>
    </w:pPr>
    <w:rPr>
      <w:rFonts w:ascii="XO Thames" w:hAnsi="XO Thames"/>
      <w:b/>
      <w:color w:val="000000"/>
      <w:sz w:val="28"/>
      <w:lang w:val="ru-RU" w:eastAsia="ru-RU" w:bidi="ar-SA"/>
    </w:rPr>
  </w:style>
  <w:style w:type="character" w:styleId="752">
    <w:name w:val="Оглавление 1 Знак"/>
    <w:next w:val="752"/>
    <w:link w:val="751"/>
    <w:rPr>
      <w:rFonts w:ascii="XO Thames" w:hAnsi="XO Thames"/>
      <w:b/>
      <w:sz w:val="28"/>
    </w:rPr>
  </w:style>
  <w:style w:type="character" w:styleId="754">
    <w:name w:val="Текст сноски Знак1"/>
    <w:next w:val="754"/>
    <w:link w:val="754"/>
    <w:rPr>
      <w:sz w:val="20"/>
    </w:rPr>
  </w:style>
  <w:style w:type="character" w:styleId="756">
    <w:name w:val="Header and Footer"/>
    <w:next w:val="756"/>
    <w:link w:val="756"/>
    <w:rPr>
      <w:rFonts w:ascii="XO Thames" w:hAnsi="XO Thames"/>
      <w:sz w:val="20"/>
    </w:rPr>
  </w:style>
  <w:style w:type="paragraph" w:styleId="757">
    <w:name w:val="Оглавление 9"/>
    <w:next w:val="711"/>
    <w:link w:val="758"/>
    <w:uiPriority w:val="39"/>
    <w:pPr>
      <w:ind w:left="16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58">
    <w:name w:val="Оглавление 9 Знак"/>
    <w:next w:val="758"/>
    <w:link w:val="757"/>
    <w:rPr>
      <w:rFonts w:ascii="XO Thames" w:hAnsi="XO Thames"/>
      <w:sz w:val="28"/>
    </w:rPr>
  </w:style>
  <w:style w:type="paragraph" w:styleId="759">
    <w:name w:val="Оглавление 8"/>
    <w:next w:val="711"/>
    <w:link w:val="760"/>
    <w:uiPriority w:val="39"/>
    <w:pPr>
      <w:ind w:left="14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60">
    <w:name w:val="Оглавление 8 Знак"/>
    <w:next w:val="760"/>
    <w:link w:val="759"/>
    <w:rPr>
      <w:rFonts w:ascii="XO Thames" w:hAnsi="XO Thames"/>
      <w:sz w:val="28"/>
    </w:rPr>
  </w:style>
  <w:style w:type="paragraph" w:styleId="761">
    <w:name w:val="Оглавление 5"/>
    <w:next w:val="711"/>
    <w:link w:val="762"/>
    <w:uiPriority w:val="39"/>
    <w:pPr>
      <w:ind w:left="800"/>
      <w:spacing w:after="160" w:line="264" w:lineRule="auto"/>
    </w:pPr>
    <w:rPr>
      <w:rFonts w:ascii="XO Thames" w:hAnsi="XO Thames"/>
      <w:color w:val="000000"/>
      <w:sz w:val="28"/>
      <w:lang w:val="ru-RU" w:eastAsia="ru-RU" w:bidi="ar-SA"/>
    </w:rPr>
  </w:style>
  <w:style w:type="character" w:styleId="762">
    <w:name w:val="Оглавление 5 Знак"/>
    <w:next w:val="762"/>
    <w:link w:val="761"/>
    <w:rPr>
      <w:rFonts w:ascii="XO Thames" w:hAnsi="XO Thames"/>
      <w:sz w:val="28"/>
    </w:rPr>
  </w:style>
  <w:style w:type="paragraph" w:styleId="763">
    <w:name w:val="Подзаголовок"/>
    <w:next w:val="711"/>
    <w:link w:val="764"/>
    <w:uiPriority w:val="11"/>
    <w:qFormat/>
    <w:pPr>
      <w:jc w:val="both"/>
      <w:spacing w:after="160" w:line="264" w:lineRule="auto"/>
    </w:pPr>
    <w:rPr>
      <w:rFonts w:ascii="XO Thames" w:hAnsi="XO Thames"/>
      <w:i/>
      <w:color w:val="000000"/>
      <w:sz w:val="24"/>
      <w:lang w:val="ru-RU" w:eastAsia="ru-RU" w:bidi="ar-SA"/>
    </w:rPr>
  </w:style>
  <w:style w:type="character" w:styleId="764">
    <w:name w:val="Подзаголовок Знак"/>
    <w:next w:val="764"/>
    <w:link w:val="763"/>
    <w:rPr>
      <w:rFonts w:ascii="XO Thames" w:hAnsi="XO Thames"/>
      <w:i/>
      <w:sz w:val="24"/>
    </w:rPr>
  </w:style>
  <w:style w:type="paragraph" w:styleId="765">
    <w:name w:val="Заголовок"/>
    <w:next w:val="711"/>
    <w:link w:val="766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color w:val="000000"/>
      <w:sz w:val="40"/>
      <w:lang w:val="ru-RU" w:eastAsia="ru-RU" w:bidi="ar-SA"/>
    </w:rPr>
  </w:style>
  <w:style w:type="character" w:styleId="766">
    <w:name w:val="Заголовок Знак"/>
    <w:next w:val="766"/>
    <w:link w:val="765"/>
    <w:rPr>
      <w:rFonts w:ascii="XO Thames" w:hAnsi="XO Thames"/>
      <w:b/>
      <w:caps/>
      <w:sz w:val="40"/>
    </w:rPr>
  </w:style>
  <w:style w:type="character" w:styleId="767">
    <w:name w:val="Заголовок 4 Знак"/>
    <w:next w:val="767"/>
    <w:link w:val="715"/>
    <w:rPr>
      <w:rFonts w:ascii="XO Thames" w:hAnsi="XO Thames"/>
      <w:b/>
      <w:sz w:val="24"/>
    </w:rPr>
  </w:style>
  <w:style w:type="character" w:styleId="768">
    <w:name w:val="Заголовок 2 Знак"/>
    <w:next w:val="768"/>
    <w:link w:val="713"/>
    <w:rPr>
      <w:rFonts w:ascii="XO Thames" w:hAnsi="XO Thames"/>
      <w:b/>
      <w:sz w:val="28"/>
    </w:rPr>
  </w:style>
  <w:style w:type="table" w:styleId="769">
    <w:name w:val="Сетка таблицы"/>
    <w:basedOn w:val="718"/>
    <w:next w:val="769"/>
    <w:link w:val="711"/>
    <w:pPr>
      <w:spacing w:after="0" w:line="240" w:lineRule="auto"/>
    </w:pPr>
    <w:rPr>
      <w:rFonts w:ascii="Times New Roman" w:hAnsi="Times New Roman"/>
      <w:sz w:val="20"/>
    </w:rPr>
    <w:tblPr/>
  </w:style>
  <w:style w:type="character" w:styleId="3352" w:default="1">
    <w:name w:val="Default Paragraph Font"/>
    <w:uiPriority w:val="1"/>
    <w:semiHidden/>
    <w:unhideWhenUsed/>
  </w:style>
  <w:style w:type="numbering" w:styleId="3353" w:default="1">
    <w:name w:val="No List"/>
    <w:uiPriority w:val="99"/>
    <w:semiHidden/>
    <w:unhideWhenUsed/>
  </w:style>
  <w:style w:type="table" w:styleId="3354" w:default="1">
    <w:name w:val="Normal Table"/>
    <w:uiPriority w:val="99"/>
    <w:semiHidden/>
    <w:unhideWhenUsed/>
    <w:tblPr/>
  </w:style>
  <w:style w:type="paragraph" w:styleId="1_845" w:customStyle="1">
    <w:name w:val="Body Text 2"/>
    <w:basedOn w:val="739"/>
    <w:link w:val="90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tu66@rosim.gov.ru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yuliya.pechenkina</cp:lastModifiedBy>
  <cp:revision>7</cp:revision>
  <dcterms:created xsi:type="dcterms:W3CDTF">2024-10-15T06:37:00Z</dcterms:created>
  <dcterms:modified xsi:type="dcterms:W3CDTF">2026-05-27T07:41:16Z</dcterms:modified>
  <cp:version>1048576</cp:version>
</cp:coreProperties>
</file>