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 xml:space="preserve">Для подтверждения происхождения товаров, из Российской Федерации:      </w:t>
      </w:r>
    </w:p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>1. номер реестровой записи из реестра российской промышленной продукции предусмотренного статьей 17.1 Федерального закона "О промышленной политике в Российской Федерации";</w:t>
      </w:r>
    </w:p>
    <w:p w:rsid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 xml:space="preserve">– справка, подтверждающая наличие специального инвестиционного контракта, предусмотренная пунктом 1(1) постановления Правительства Российской Федерации от 17 июля 2015 г. N 719 «О подтверждении производства российской промышленной продукции»,                                                                            </w:t>
      </w:r>
    </w:p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 xml:space="preserve">или   </w:t>
      </w:r>
    </w:p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>- номер реестровой записи из реестра российской промышленной продукции, содержащей в том числе: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</w:r>
    </w:p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</w:p>
    <w:p w:rsidR="00115FFC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 xml:space="preserve"> 2. для подтверждения происхождения товаров из государств - членов Евразийского экономического союза, за исключением Российской Федерации:</w:t>
      </w:r>
    </w:p>
    <w:p w:rsidR="009F4CEE" w:rsidRPr="00115FFC" w:rsidRDefault="00115FFC" w:rsidP="00115FFC">
      <w:pPr>
        <w:rPr>
          <w:rFonts w:ascii="Times New Roman" w:hAnsi="Times New Roman" w:cs="Times New Roman"/>
          <w:sz w:val="24"/>
          <w:szCs w:val="24"/>
        </w:rPr>
      </w:pPr>
      <w:r w:rsidRPr="00115FFC">
        <w:rPr>
          <w:rFonts w:ascii="Times New Roman" w:hAnsi="Times New Roman" w:cs="Times New Roman"/>
          <w:sz w:val="24"/>
          <w:szCs w:val="24"/>
        </w:rPr>
        <w:t>– номер реестровой записи из евразийского реестра промышленных товаров государств - членов Евразийского экономического союза, содержащей в том числе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</w:t>
      </w:r>
      <w:r>
        <w:rPr>
          <w:rFonts w:ascii="Times New Roman" w:hAnsi="Times New Roman" w:cs="Times New Roman"/>
          <w:sz w:val="24"/>
          <w:szCs w:val="24"/>
        </w:rPr>
        <w:t>разийского экономического союза</w:t>
      </w:r>
      <w:bookmarkStart w:id="0" w:name="_GoBack"/>
      <w:bookmarkEnd w:id="0"/>
      <w:r w:rsidRPr="00115FFC">
        <w:rPr>
          <w:rFonts w:ascii="Times New Roman" w:hAnsi="Times New Roman" w:cs="Times New Roman"/>
          <w:sz w:val="24"/>
          <w:szCs w:val="24"/>
        </w:rPr>
        <w:t>.</w:t>
      </w:r>
    </w:p>
    <w:sectPr w:rsidR="009F4CEE" w:rsidRPr="0011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FC"/>
    <w:rsid w:val="00115FFC"/>
    <w:rsid w:val="009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4F1F"/>
  <w15:chartTrackingRefBased/>
  <w15:docId w15:val="{3300C201-CE9C-4E34-AB84-F546133F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Незаметтирова Анна Германовна</dc:creator>
  <cp:keywords/>
  <dc:description/>
  <cp:lastModifiedBy>Незаметтирова Анна Германовна</cp:lastModifiedBy>
  <cp:revision>1</cp:revision>
  <dcterms:created xsi:type="dcterms:W3CDTF">2026-07-24T08:14:00Z</dcterms:created>
  <dcterms:modified xsi:type="dcterms:W3CDTF">2026-07-24T08:15:00Z</dcterms:modified>
</cp:coreProperties>
</file>