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_rels/document.xml.rels" ContentType="application/vnd.openxmlformats-package.relationships+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Контракт № 1</w:t>
      </w:r>
      <w:r>
        <w:rPr>
          <w:rStyle w:val="Hyperlink"/>
          <w:rFonts w:eastAsia="Times New Roman" w:cs="Times New Roman"/>
          <w:b/>
          <w:bCs/>
          <w:color w:val="auto"/>
          <w:kern w:val="0"/>
          <w:sz w:val="20"/>
          <w:szCs w:val="20"/>
          <w:u w:val="none"/>
          <w:lang w:val="ru-RU" w:eastAsia="ru-RU" w:bidi="ar-SA"/>
        </w:rPr>
        <w:t>00084032126100320</w:t>
      </w:r>
      <w:r>
        <w:rPr>
          <w:rFonts w:eastAsia="Times New Roman" w:cs="Times New Roman"/>
          <w:b/>
          <w:bCs/>
          <w:color w:val="auto"/>
          <w:kern w:val="0"/>
          <w:sz w:val="20"/>
          <w:szCs w:val="20"/>
          <w:u w:val="none"/>
          <w:lang w:val="ru-RU" w:eastAsia="ru-RU" w:bidi="ar-SA"/>
        </w:rPr>
        <w:t xml:space="preserve"> </w:t>
      </w:r>
      <w:r>
        <w:rPr>
          <w:b/>
          <w:bCs/>
        </w:rPr>
        <w:t>(81-26)</w:t>
      </w:r>
    </w:p>
    <w:p>
      <w:pPr>
        <w:pStyle w:val="Normal"/>
        <w:jc w:val="center"/>
        <w:rPr>
          <w:b/>
        </w:rPr>
      </w:pPr>
      <w:r>
        <w:rPr>
          <w:b/>
        </w:rPr>
        <w:t>на поставку товаров для государственных нужд</w:t>
      </w:r>
    </w:p>
    <w:p>
      <w:pPr>
        <w:pStyle w:val="Normal"/>
        <w:jc w:val="center"/>
        <w:rPr>
          <w:b/>
          <w:highlight w:val="yellow"/>
        </w:rPr>
      </w:pPr>
      <w:r>
        <w:rPr>
          <w:b/>
          <w:highlight w:val="yellow"/>
        </w:rPr>
      </w:r>
    </w:p>
    <w:p>
      <w:pPr>
        <w:pStyle w:val="Normal"/>
        <w:widowControl w:val="false"/>
        <w:jc w:val="both"/>
        <w:rPr/>
      </w:pPr>
      <w:r>
        <w:rPr/>
        <w:t>Кемеровская область-Кузбасс, г. Кемерово</w:t>
      </w:r>
      <w:r>
        <w:rPr>
          <w:b/>
          <w:bCs/>
          <w:color w:val="000000"/>
        </w:rPr>
        <w:t xml:space="preserve">                                                                       </w:t>
      </w:r>
      <w:bookmarkStart w:id="0" w:name="_Hlk159928058"/>
      <w:r>
        <w:rPr>
          <w:b/>
          <w:bCs/>
          <w:color w:val="000000"/>
        </w:rPr>
        <w:t xml:space="preserve">                   </w:t>
      </w:r>
      <w:r>
        <w:rPr/>
        <w:t xml:space="preserve">« __» </w:t>
      </w:r>
      <w:r>
        <w:rPr>
          <w:rFonts w:eastAsia="Times New Roman" w:cs="Times New Roman"/>
          <w:color w:val="auto"/>
          <w:kern w:val="0"/>
          <w:sz w:val="20"/>
          <w:szCs w:val="20"/>
          <w:lang w:val="ru-RU" w:eastAsia="ru-RU" w:bidi="ar-SA"/>
        </w:rPr>
        <w:t>________</w:t>
      </w:r>
      <w:r>
        <w:rPr/>
        <w:t xml:space="preserve"> 202</w:t>
      </w:r>
      <w:r>
        <w:rPr>
          <w:rFonts w:eastAsia="Times New Roman" w:cs="Times New Roman"/>
          <w:color w:val="auto"/>
          <w:kern w:val="0"/>
          <w:sz w:val="20"/>
          <w:szCs w:val="20"/>
          <w:lang w:val="ru-RU" w:eastAsia="ru-RU" w:bidi="ar-SA"/>
        </w:rPr>
        <w:t>6</w:t>
      </w:r>
      <w:r>
        <w:rPr/>
        <w:t>г.</w:t>
      </w:r>
      <w:bookmarkEnd w:id="0"/>
    </w:p>
    <w:p>
      <w:pPr>
        <w:pStyle w:val="Normal"/>
        <w:spacing w:before="0" w:after="60"/>
        <w:jc w:val="both"/>
        <w:rPr/>
      </w:pPr>
      <w:r>
        <w:rPr/>
      </w:r>
    </w:p>
    <w:p>
      <w:pPr>
        <w:pStyle w:val="Normal"/>
        <w:jc w:val="both"/>
        <w:rPr/>
      </w:pPr>
      <w:r>
        <w:rPr>
          <w:b/>
          <w:bCs/>
        </w:rPr>
        <w:tab/>
      </w:r>
      <w:bookmarkStart w:id="1" w:name="_Hlk177565890"/>
      <w:r>
        <w:rPr>
          <w:b/>
          <w:bCs/>
        </w:rPr>
        <w:t>Федеральное государственное бюджетное научное учреждение «Научно-исследовательский институт комплексных проблем сердечно-сосудистых заболеваний»</w:t>
      </w:r>
      <w:bookmarkEnd w:id="1"/>
      <w:r>
        <w:rPr>
          <w:b/>
          <w:bCs/>
        </w:rPr>
        <w:t>,</w:t>
      </w:r>
      <w:r>
        <w:rPr/>
        <w:t xml:space="preserve"> в лице _________________ действующего на основании _____________________, именуемое в дальнейшем «Заказчик», с одной стороны, и </w:t>
      </w:r>
      <w:r>
        <w:rPr>
          <w:b/>
          <w:bCs/>
        </w:rPr>
        <w:t>__________________</w:t>
      </w:r>
      <w:r>
        <w:rPr/>
        <w:t xml:space="preserve">, в лице </w:t>
      </w:r>
      <w:r>
        <w:rPr>
          <w:rFonts w:eastAsia="Times New Roman" w:cs="Times New Roman"/>
          <w:color w:val="auto"/>
          <w:kern w:val="0"/>
          <w:sz w:val="20"/>
          <w:szCs w:val="20"/>
          <w:lang w:val="ru-RU" w:eastAsia="ru-RU" w:bidi="ar-SA"/>
        </w:rPr>
        <w:t>___________________</w:t>
      </w:r>
      <w:r>
        <w:rPr/>
        <w:t>, действующего на основании ______________</w:t>
      </w:r>
      <w:r>
        <w:rPr>
          <w:rFonts w:eastAsia="Times New Roman" w:cs="Times New Roman"/>
          <w:color w:val="auto"/>
          <w:kern w:val="0"/>
          <w:sz w:val="20"/>
          <w:szCs w:val="20"/>
          <w:lang w:val="ru-RU" w:eastAsia="ru-RU" w:bidi="ar-SA"/>
        </w:rPr>
        <w:t>, име</w:t>
      </w:r>
      <w:r>
        <w:rPr/>
        <w:t>нуем</w:t>
      </w:r>
      <w:r>
        <w:rPr>
          <w:rFonts w:eastAsia="Times New Roman" w:cs="Times New Roman"/>
          <w:color w:val="auto"/>
          <w:kern w:val="0"/>
          <w:sz w:val="20"/>
          <w:szCs w:val="20"/>
          <w:lang w:val="ru-RU" w:eastAsia="ru-RU" w:bidi="ar-SA"/>
        </w:rPr>
        <w:t>ое</w:t>
      </w:r>
      <w:r>
        <w:rPr/>
        <w:t xml:space="preserve"> в дальнейшем «Поставщик», с другой стороны, на основании пункта 4 части 1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pPr>
        <w:pStyle w:val="Normal"/>
        <w:jc w:val="both"/>
        <w:rPr/>
      </w:pPr>
      <w:r>
        <w:rPr/>
      </w:r>
    </w:p>
    <w:p>
      <w:pPr>
        <w:pStyle w:val="Normal"/>
        <w:spacing w:before="0" w:after="60"/>
        <w:jc w:val="center"/>
        <w:rPr/>
      </w:pPr>
      <w:r>
        <w:rPr>
          <w:b/>
        </w:rPr>
        <w:t xml:space="preserve">1. Предмет </w:t>
      </w:r>
      <w:r>
        <w:rPr>
          <w:b/>
          <w:bCs/>
        </w:rPr>
        <w:t>Контракта</w:t>
      </w:r>
    </w:p>
    <w:p>
      <w:pPr>
        <w:pStyle w:val="Normal"/>
        <w:numPr>
          <w:ilvl w:val="0"/>
          <w:numId w:val="0"/>
        </w:numPr>
        <w:ind w:hanging="0" w:left="0" w:right="0"/>
        <w:jc w:val="both"/>
        <w:rPr/>
      </w:pPr>
      <w:r>
        <w:rPr/>
        <w:t xml:space="preserve">1.1. Поставщик по настоящему </w:t>
      </w:r>
      <w:r>
        <w:rPr>
          <w:bCs/>
        </w:rPr>
        <w:t>Контракту</w:t>
      </w:r>
      <w:r>
        <w:rPr/>
        <w:t xml:space="preserve"> обязуется поставить товар: </w:t>
      </w:r>
      <w:r>
        <w:rPr>
          <w:rFonts w:eastAsia="Times New Roman" w:cs="Times New Roman"/>
          <w:b w:val="false"/>
          <w:bCs w:val="false"/>
          <w:color w:val="000000"/>
          <w:szCs w:val="28"/>
          <w:lang w:val="en-US" w:eastAsia="ru-RU"/>
        </w:rPr>
        <w:t xml:space="preserve">компоненты электронные </w:t>
      </w:r>
      <w:r>
        <w:rPr/>
        <w:t xml:space="preserve">и передать его Заказчику, а Заказчик по настоящему </w:t>
      </w:r>
      <w:r>
        <w:rPr>
          <w:bCs/>
        </w:rPr>
        <w:t>Контракту</w:t>
      </w:r>
      <w:r>
        <w:rPr/>
        <w:t xml:space="preserve"> обязуется принять и оплатить поставленную Поставщиком продукцию (далее – Товар). Наименование и количество Товара устанавливается настоящим </w:t>
      </w:r>
      <w:r>
        <w:rPr>
          <w:bCs/>
        </w:rPr>
        <w:t xml:space="preserve">Контрактом </w:t>
      </w:r>
      <w:r>
        <w:rPr/>
        <w:t xml:space="preserve">и спецификацией (Приложение № 1 к настоящему </w:t>
      </w:r>
      <w:r>
        <w:rPr>
          <w:bCs/>
        </w:rPr>
        <w:t>Контракту</w:t>
      </w:r>
      <w:r>
        <w:rPr/>
        <w:t>), которая является его неотъемлемой частью.</w:t>
      </w:r>
    </w:p>
    <w:p>
      <w:pPr>
        <w:pStyle w:val="Normal"/>
        <w:jc w:val="both"/>
        <w:rPr>
          <w:color w:val="000000"/>
        </w:rPr>
      </w:pPr>
      <w:r>
        <w:rPr>
          <w:color w:val="000000"/>
        </w:rPr>
        <w:t>1.2. Поставщик гарантирует, что поставляемый Товар является его собственностью на законном основании, свободен от прав третьих лиц, не заложен и не находится под арестом.</w:t>
      </w:r>
    </w:p>
    <w:p>
      <w:pPr>
        <w:pStyle w:val="BodyTextIndent"/>
        <w:jc w:val="center"/>
        <w:rPr>
          <w:b/>
          <w:lang w:val="ru-RU"/>
        </w:rPr>
      </w:pPr>
      <w:r>
        <w:rPr>
          <w:b/>
          <w:lang w:val="ru-RU"/>
        </w:rPr>
      </w:r>
    </w:p>
    <w:p>
      <w:pPr>
        <w:pStyle w:val="BodyTextIndent"/>
        <w:ind w:hanging="0" w:left="0" w:right="0"/>
        <w:jc w:val="center"/>
        <w:rPr>
          <w:b/>
          <w:lang w:val="ru-RU"/>
        </w:rPr>
      </w:pPr>
      <w:r>
        <w:rPr>
          <w:b/>
          <w:lang w:val="ru-RU"/>
        </w:rPr>
        <w:t>2. Цена Контракта и порядок расчетов</w:t>
      </w:r>
    </w:p>
    <w:p>
      <w:pPr>
        <w:pStyle w:val="CommentText"/>
        <w:jc w:val="both"/>
        <w:rPr/>
      </w:pPr>
      <w:r>
        <w:rPr/>
        <w:t xml:space="preserve">2.1. Цена Контракта составляет </w:t>
      </w:r>
      <w:r>
        <w:rPr>
          <w:b/>
          <w:bCs/>
        </w:rPr>
        <w:t>____________</w:t>
      </w:r>
      <w:r>
        <w:rPr/>
        <w:t xml:space="preserve"> рублей (____________________________ рублей ___ копеек), </w:t>
      </w:r>
      <w:r>
        <w:rPr>
          <w:shd w:fill="auto" w:val="clear"/>
        </w:rPr>
        <w:t xml:space="preserve">в том числе НДС ____ % _________ руб. (____________________).  </w:t>
      </w:r>
      <w:r>
        <w:rPr>
          <w:bCs/>
          <w:shd w:fill="auto" w:val="clear"/>
        </w:rPr>
        <w:t xml:space="preserve"> </w:t>
      </w:r>
      <w:r>
        <w:rPr>
          <w:shd w:fill="auto" w:val="clear"/>
        </w:rPr>
        <w:t>Цена Контракта включает в себя стоимость Товара, а также расходы на транспортировку  Товара до склада Заказчика, погрузочно-разгрузочные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pPr>
        <w:pStyle w:val="Normal"/>
        <w:widowControl w:val="false"/>
        <w:jc w:val="both"/>
        <w:rPr/>
      </w:pPr>
      <w:r>
        <w:rPr>
          <w:shd w:fill="auto" w:val="clear"/>
        </w:rPr>
        <w:t xml:space="preserve">2.2. Цена Контракта является твердой и определяется на весь срок исполнения Контракта. </w:t>
      </w:r>
    </w:p>
    <w:p>
      <w:pPr>
        <w:pStyle w:val="BodyTextIndent"/>
        <w:tabs>
          <w:tab w:val="clear" w:pos="367"/>
          <w:tab w:val="left" w:pos="540" w:leader="none"/>
        </w:tabs>
        <w:ind w:hanging="0" w:left="0" w:right="0"/>
        <w:rPr/>
      </w:pPr>
      <w:r>
        <w:rPr>
          <w:lang w:val="ru-RU"/>
        </w:rPr>
        <w:t xml:space="preserve">2.3. </w:t>
      </w:r>
      <w:r>
        <w:rPr>
          <w:rFonts w:eastAsia="Times New Roman"/>
          <w:color w:val="000000"/>
          <w:lang w:val="ru-RU"/>
        </w:rPr>
        <w:t>Расчет по настоящему Контракту производится Заказчиком в течение 10 рабочих дней с момента приемки товара по качеству на основании подписанного Заказчиком и Поставщиком Акта приемки (ф. 0510452), счет-фактуры (УПД) или товарной накладной</w:t>
      </w:r>
      <w:r>
        <w:rPr>
          <w:rFonts w:eastAsia="Times New Roman"/>
          <w:color w:val="000000"/>
          <w:sz w:val="24"/>
          <w:lang w:val="ru-RU"/>
        </w:rPr>
        <w:t>.</w:t>
      </w:r>
    </w:p>
    <w:p>
      <w:pPr>
        <w:pStyle w:val="BodyTextIndent"/>
        <w:tabs>
          <w:tab w:val="clear" w:pos="367"/>
          <w:tab w:val="left" w:pos="540" w:leader="none"/>
        </w:tabs>
        <w:ind w:hanging="0" w:left="0" w:right="0"/>
        <w:rPr>
          <w:lang w:val="ru-RU"/>
        </w:rPr>
      </w:pPr>
      <w:r>
        <w:rPr>
          <w:lang w:val="ru-RU"/>
        </w:rPr>
        <w:t>2.4. Оплата по Контракту осуществляется путем безналичного расчета. Датой оплаты считается дата списания денежных средств со счета Заказчика.</w:t>
      </w:r>
    </w:p>
    <w:p>
      <w:pPr>
        <w:pStyle w:val="BodyTextIndent"/>
        <w:tabs>
          <w:tab w:val="clear" w:pos="367"/>
          <w:tab w:val="left" w:pos="540" w:leader="none"/>
        </w:tabs>
        <w:ind w:hanging="0" w:left="0" w:right="0"/>
        <w:rPr/>
      </w:pPr>
      <w:r>
        <w:rPr>
          <w:rFonts w:eastAsia="Times New Roman" w:cs="Times New Roman"/>
          <w:lang w:val="ru-RU"/>
        </w:rPr>
        <w:t xml:space="preserve"> </w:t>
      </w:r>
      <w:r>
        <w:rPr>
          <w:lang w:val="ru-RU"/>
        </w:rPr>
        <w:t>В случае изменения своего расчетного счета Поставщик обязан в течение 5 (пяти)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bookmarkStart w:id="2" w:name="_Hlk178155259"/>
      <w:bookmarkEnd w:id="2"/>
    </w:p>
    <w:p>
      <w:pPr>
        <w:pStyle w:val="Normal"/>
        <w:jc w:val="both"/>
        <w:rPr/>
      </w:pPr>
      <w:r>
        <w:rPr/>
        <w:t>2.5. Источник финансирования:</w:t>
      </w:r>
      <w:bookmarkStart w:id="3" w:name="_Hlk174882174"/>
      <w:r>
        <w:rPr/>
        <w:t xml:space="preserve"> </w:t>
      </w:r>
      <w:bookmarkEnd w:id="3"/>
      <w:r>
        <w:rPr/>
        <w:t>средства бюджетного учреждения.</w:t>
      </w:r>
    </w:p>
    <w:p>
      <w:pPr>
        <w:pStyle w:val="Normal"/>
        <w:rPr>
          <w:b/>
        </w:rPr>
      </w:pPr>
      <w:r>
        <w:rPr>
          <w:b/>
        </w:rPr>
      </w:r>
    </w:p>
    <w:p>
      <w:pPr>
        <w:pStyle w:val="Normal"/>
        <w:jc w:val="center"/>
        <w:rPr>
          <w:b/>
        </w:rPr>
      </w:pPr>
      <w:r>
        <w:rPr>
          <w:b/>
        </w:rPr>
        <w:t>3. Права и обязанности сторон</w:t>
      </w:r>
    </w:p>
    <w:p>
      <w:pPr>
        <w:pStyle w:val="BodyTextIndent"/>
        <w:tabs>
          <w:tab w:val="clear" w:pos="367"/>
          <w:tab w:val="left" w:pos="0" w:leader="none"/>
        </w:tabs>
        <w:ind w:hanging="0" w:left="0" w:right="0"/>
        <w:rPr/>
      </w:pPr>
      <w:r>
        <w:rPr>
          <w:b/>
          <w:lang w:val="ru-RU"/>
        </w:rPr>
        <w:t>3.1.</w:t>
      </w:r>
      <w:r>
        <w:rPr>
          <w:b/>
        </w:rPr>
        <w:t> </w:t>
      </w:r>
      <w:r>
        <w:rPr>
          <w:b/>
          <w:lang w:val="ru-RU"/>
        </w:rPr>
        <w:t>Заказчик по Контракту вправе:</w:t>
      </w:r>
    </w:p>
    <w:p>
      <w:pPr>
        <w:pStyle w:val="BodyTextIndent"/>
        <w:tabs>
          <w:tab w:val="clear" w:pos="367"/>
          <w:tab w:val="left" w:pos="0" w:leader="none"/>
        </w:tabs>
        <w:ind w:hanging="0" w:left="0" w:right="0"/>
        <w:rPr/>
      </w:pPr>
      <w:r>
        <w:rPr>
          <w:lang w:val="ru-RU"/>
        </w:rPr>
        <w:t>3.1.1.</w:t>
      </w:r>
      <w:r>
        <w:rPr/>
        <w:t> </w:t>
      </w:r>
      <w:r>
        <w:rPr>
          <w:lang w:val="ru-RU"/>
        </w:rPr>
        <w:t>Требовать от Поставщика надлежащего исполнения принятых им обязательств, а также своевременного устранения выявленных недостатков.</w:t>
      </w:r>
    </w:p>
    <w:p>
      <w:pPr>
        <w:pStyle w:val="BodyTextIndent"/>
        <w:tabs>
          <w:tab w:val="clear" w:pos="367"/>
          <w:tab w:val="left" w:pos="0" w:leader="none"/>
        </w:tabs>
        <w:ind w:hanging="0" w:left="0" w:right="0"/>
        <w:rPr/>
      </w:pPr>
      <w:r>
        <w:rPr>
          <w:lang w:val="ru-RU"/>
        </w:rPr>
        <w:t>3.1.2.</w:t>
      </w:r>
      <w:r>
        <w:rPr/>
        <w:t> </w:t>
      </w:r>
      <w:r>
        <w:rPr>
          <w:lang w:val="ru-RU"/>
        </w:rPr>
        <w:t>Требовать от Поставщика представления надлежаще оформленных документов, подтверждающих исполнение принятых им обязательств.</w:t>
      </w:r>
    </w:p>
    <w:p>
      <w:pPr>
        <w:pStyle w:val="BodyTextIndent"/>
        <w:tabs>
          <w:tab w:val="clear" w:pos="367"/>
          <w:tab w:val="left" w:pos="0" w:leader="none"/>
        </w:tabs>
        <w:ind w:hanging="0" w:left="0" w:right="0"/>
        <w:rPr/>
      </w:pPr>
      <w:r>
        <w:rPr>
          <w:lang w:val="ru-RU"/>
        </w:rPr>
        <w:t>3.1.3.</w:t>
      </w:r>
      <w:r>
        <w:rPr/>
        <w:t> </w:t>
      </w:r>
      <w:r>
        <w:rPr>
          <w:lang w:val="ru-RU"/>
        </w:rPr>
        <w:t>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приемке Товара.</w:t>
      </w:r>
    </w:p>
    <w:p>
      <w:pPr>
        <w:pStyle w:val="BodyTextIndent"/>
        <w:tabs>
          <w:tab w:val="clear" w:pos="367"/>
          <w:tab w:val="left" w:pos="0" w:leader="none"/>
        </w:tabs>
        <w:ind w:hanging="0" w:left="0" w:right="0"/>
        <w:rPr/>
      </w:pPr>
      <w:r>
        <w:rPr>
          <w:lang w:val="ru-RU"/>
        </w:rPr>
        <w:t>3.1.4.</w:t>
      </w:r>
      <w:r>
        <w:rPr/>
        <w:t> </w:t>
      </w:r>
      <w:r>
        <w:rPr>
          <w:lang w:val="ru-RU"/>
        </w:rPr>
        <w:t>Контролировать ход поставки Товара, соблюдение срока поставки, проверять соответствие Товара условиям Контракта, Спецификации (Приложение № 1 к Контракту).</w:t>
      </w:r>
    </w:p>
    <w:p>
      <w:pPr>
        <w:pStyle w:val="BodyTextIndent"/>
        <w:tabs>
          <w:tab w:val="clear" w:pos="367"/>
          <w:tab w:val="left" w:pos="0" w:leader="none"/>
        </w:tabs>
        <w:ind w:hanging="0" w:left="0" w:right="0"/>
        <w:rPr/>
      </w:pPr>
      <w:r>
        <w:rPr>
          <w:lang w:val="ru-RU"/>
        </w:rPr>
        <w:t>3.1.5.</w:t>
      </w:r>
      <w:r>
        <w:rPr/>
        <w:t> </w:t>
      </w:r>
      <w:r>
        <w:rPr>
          <w:lang w:val="ru-RU"/>
        </w:rPr>
        <w:t xml:space="preserve">При обнаружении недостатков Товара, требовать их устранения. </w:t>
      </w:r>
    </w:p>
    <w:p>
      <w:pPr>
        <w:pStyle w:val="BodyTextIndent"/>
        <w:tabs>
          <w:tab w:val="clear" w:pos="367"/>
          <w:tab w:val="left" w:pos="0" w:leader="none"/>
        </w:tabs>
        <w:ind w:hanging="0" w:left="0" w:right="0"/>
        <w:rPr>
          <w:lang w:val="ru-RU"/>
        </w:rPr>
      </w:pPr>
      <w:r>
        <w:rPr>
          <w:lang w:val="ru-RU"/>
        </w:rPr>
        <w:t xml:space="preserve">3.1.6. Отказаться от приемки Товара, не соответствующего условиям Контракта, и потребовать безвозмездного устранения недостатков. </w:t>
      </w:r>
    </w:p>
    <w:p>
      <w:pPr>
        <w:pStyle w:val="BodyTextIndent"/>
        <w:tabs>
          <w:tab w:val="clear" w:pos="367"/>
          <w:tab w:val="left" w:pos="0" w:leader="none"/>
        </w:tabs>
        <w:ind w:hanging="0" w:left="0" w:right="0"/>
        <w:rPr/>
      </w:pPr>
      <w:r>
        <w:rPr>
          <w:lang w:val="ru-RU"/>
        </w:rPr>
        <w:t>3.1.7.</w:t>
      </w:r>
      <w:r>
        <w:rPr/>
        <w:t> </w:t>
      </w:r>
      <w:r>
        <w:rPr>
          <w:lang w:val="ru-RU"/>
        </w:rPr>
        <w:t>Определять лиц, непосредственно участвующих в контроле за ходом поставки Товара.</w:t>
      </w:r>
    </w:p>
    <w:p>
      <w:pPr>
        <w:pStyle w:val="BodyTextIndent"/>
        <w:tabs>
          <w:tab w:val="clear" w:pos="367"/>
          <w:tab w:val="left" w:pos="0" w:leader="none"/>
        </w:tabs>
        <w:ind w:hanging="0" w:left="0" w:right="0"/>
        <w:rPr>
          <w:lang w:val="ru-RU"/>
        </w:rPr>
      </w:pPr>
      <w:r>
        <w:rPr>
          <w:lang w:val="ru-RU"/>
        </w:rPr>
        <w:t>3.1.8.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w:t>
      </w:r>
    </w:p>
    <w:p>
      <w:pPr>
        <w:pStyle w:val="BodyTextIndent"/>
        <w:tabs>
          <w:tab w:val="clear" w:pos="367"/>
          <w:tab w:val="left" w:pos="0" w:leader="none"/>
        </w:tabs>
        <w:ind w:hanging="0" w:left="0" w:right="0"/>
        <w:rPr/>
      </w:pPr>
      <w:r>
        <w:rPr>
          <w:b/>
          <w:lang w:val="ru-RU"/>
        </w:rPr>
        <w:t>3.2.</w:t>
      </w:r>
      <w:r>
        <w:rPr>
          <w:b/>
        </w:rPr>
        <w:t> </w:t>
      </w:r>
      <w:r>
        <w:rPr>
          <w:b/>
          <w:lang w:val="ru-RU"/>
        </w:rPr>
        <w:t>Заказчик по Контракту обязан:</w:t>
      </w:r>
    </w:p>
    <w:p>
      <w:pPr>
        <w:pStyle w:val="BodyTextIndent"/>
        <w:tabs>
          <w:tab w:val="clear" w:pos="367"/>
          <w:tab w:val="left" w:pos="0" w:leader="none"/>
        </w:tabs>
        <w:ind w:hanging="0" w:left="0" w:right="0"/>
        <w:rPr/>
      </w:pPr>
      <w:r>
        <w:rPr>
          <w:lang w:val="ru-RU"/>
        </w:rPr>
        <w:t>3.2.1.</w:t>
      </w:r>
      <w:r>
        <w:rPr/>
        <w:t> </w:t>
      </w:r>
      <w:r>
        <w:rPr>
          <w:lang w:val="ru-RU"/>
        </w:rPr>
        <w:t>Произвести оплату в соответствии с условиями Контракта.</w:t>
      </w:r>
    </w:p>
    <w:p>
      <w:pPr>
        <w:pStyle w:val="BodyTextIndent"/>
        <w:tabs>
          <w:tab w:val="clear" w:pos="367"/>
          <w:tab w:val="left" w:pos="0" w:leader="none"/>
        </w:tabs>
        <w:ind w:hanging="0" w:left="0" w:right="0"/>
        <w:rPr/>
      </w:pPr>
      <w:r>
        <w:rPr>
          <w:lang w:val="ru-RU"/>
        </w:rPr>
        <w:t>3.2.2.</w:t>
      </w:r>
      <w:r>
        <w:rPr/>
        <w:t> </w:t>
      </w:r>
      <w:r>
        <w:rPr>
          <w:lang w:val="ru-RU"/>
        </w:rPr>
        <w:t>Надлежаще исполнять иные принятые на себя обязательства.</w:t>
      </w:r>
    </w:p>
    <w:p>
      <w:pPr>
        <w:pStyle w:val="BodyTextIndent"/>
        <w:tabs>
          <w:tab w:val="clear" w:pos="367"/>
          <w:tab w:val="left" w:pos="0" w:leader="none"/>
        </w:tabs>
        <w:ind w:hanging="0" w:left="0" w:right="0"/>
        <w:rPr>
          <w:lang w:val="ru-RU"/>
        </w:rPr>
      </w:pPr>
      <w:r>
        <w:rPr>
          <w:lang w:val="ru-RU"/>
        </w:rPr>
        <w:t>3.2.3. При отсутствии замечаний, оформить, подписать и передать Поставщику экземпляр Акта приемки по форме ОКУД 0510452 (Приказ Минфина от 15.04.2021 г. № 61н) (далее -ф. 0510452) в порядке и сроки, предусмотренные Контрактом.  3.2.4 Требовать уплаты неустойки (штрафа, пени) в соответствии с разделом 8 Контракта.</w:t>
      </w:r>
      <w:bookmarkStart w:id="4" w:name="_Hlk178155480"/>
      <w:bookmarkEnd w:id="4"/>
    </w:p>
    <w:p>
      <w:pPr>
        <w:pStyle w:val="BodyTextIndent"/>
        <w:tabs>
          <w:tab w:val="clear" w:pos="367"/>
          <w:tab w:val="left" w:pos="0" w:leader="none"/>
        </w:tabs>
        <w:ind w:hanging="0" w:left="0" w:right="0"/>
        <w:rPr/>
      </w:pPr>
      <w:r>
        <w:rPr>
          <w:b/>
          <w:lang w:val="ru-RU"/>
        </w:rPr>
        <w:t>3.3.</w:t>
      </w:r>
      <w:r>
        <w:rPr>
          <w:b/>
        </w:rPr>
        <w:t> </w:t>
      </w:r>
      <w:r>
        <w:rPr>
          <w:b/>
          <w:lang w:val="ru-RU"/>
        </w:rPr>
        <w:t>Поставщик по Контракту вправе:</w:t>
      </w:r>
    </w:p>
    <w:p>
      <w:pPr>
        <w:pStyle w:val="BodyTextIndent"/>
        <w:tabs>
          <w:tab w:val="clear" w:pos="367"/>
          <w:tab w:val="left" w:pos="0" w:leader="none"/>
        </w:tabs>
        <w:ind w:hanging="0" w:left="0" w:right="0"/>
        <w:rPr/>
      </w:pPr>
      <w:r>
        <w:rPr>
          <w:lang w:val="ru-RU"/>
        </w:rPr>
        <w:t>3.3.1.</w:t>
      </w:r>
      <w:r>
        <w:rPr/>
        <w:t> </w:t>
      </w:r>
      <w:r>
        <w:rPr>
          <w:lang w:val="ru-RU"/>
        </w:rPr>
        <w:t xml:space="preserve">Получить своевременную оплату принятого Заказчиком Товара. </w:t>
      </w:r>
    </w:p>
    <w:p>
      <w:pPr>
        <w:pStyle w:val="BodyTextIndent"/>
        <w:tabs>
          <w:tab w:val="clear" w:pos="367"/>
          <w:tab w:val="left" w:pos="0" w:leader="none"/>
        </w:tabs>
        <w:ind w:hanging="0" w:left="0" w:right="0"/>
        <w:rPr/>
      </w:pPr>
      <w:r>
        <w:rPr>
          <w:lang w:val="ru-RU"/>
        </w:rPr>
        <w:t>3.3.2.</w:t>
      </w:r>
      <w:r>
        <w:rPr/>
        <w:t> </w:t>
      </w:r>
      <w:r>
        <w:rPr>
          <w:lang w:val="ru-RU"/>
        </w:rPr>
        <w:t>Осуществлять иные права в соответствии с действующим законодательством Российской Федерации.</w:t>
      </w:r>
    </w:p>
    <w:p>
      <w:pPr>
        <w:pStyle w:val="BodyTextIndent"/>
        <w:tabs>
          <w:tab w:val="clear" w:pos="367"/>
          <w:tab w:val="left" w:pos="0" w:leader="none"/>
        </w:tabs>
        <w:ind w:hanging="0" w:left="0" w:right="0"/>
        <w:rPr/>
      </w:pPr>
      <w:r>
        <w:rPr>
          <w:b/>
          <w:lang w:val="ru-RU"/>
        </w:rPr>
        <w:t>3.4.</w:t>
      </w:r>
      <w:r>
        <w:rPr>
          <w:b/>
        </w:rPr>
        <w:t> </w:t>
      </w:r>
      <w:r>
        <w:rPr>
          <w:b/>
          <w:lang w:val="ru-RU"/>
        </w:rPr>
        <w:t>Поставщик по Контракту обязан:</w:t>
      </w:r>
    </w:p>
    <w:p>
      <w:pPr>
        <w:pStyle w:val="BodyTextIndent"/>
        <w:tabs>
          <w:tab w:val="clear" w:pos="367"/>
          <w:tab w:val="left" w:pos="0" w:leader="none"/>
        </w:tabs>
        <w:ind w:hanging="0" w:left="0" w:right="0"/>
        <w:rPr/>
      </w:pPr>
      <w:r>
        <w:rPr>
          <w:lang w:val="ru-RU"/>
        </w:rPr>
        <w:t>3.4.1.</w:t>
      </w:r>
      <w:r>
        <w:rPr/>
        <w:t> </w:t>
      </w:r>
      <w:r>
        <w:rPr>
          <w:lang w:val="ru-RU"/>
        </w:rPr>
        <w:t>Осуществить поставку Товара в соответствии с принятыми на себя обязательствами.</w:t>
      </w:r>
    </w:p>
    <w:p>
      <w:pPr>
        <w:pStyle w:val="BodyTextIndent"/>
        <w:tabs>
          <w:tab w:val="clear" w:pos="367"/>
          <w:tab w:val="left" w:pos="0" w:leader="none"/>
        </w:tabs>
        <w:ind w:hanging="0" w:left="0" w:right="0"/>
        <w:rPr>
          <w:lang w:val="ru-RU"/>
        </w:rPr>
      </w:pPr>
      <w:r>
        <w:rPr>
          <w:lang w:val="ru-RU"/>
        </w:rPr>
        <w:t>3.4.2. Представить Заказчику, в установленный Контрактом срок, надлежаще оформленные документы, предусмотренные Контрактом. В случае, если Поставщик не передает или отказывается передать Заказчику относящиеся к товару документы, которые обязан передать, Заказчик  направляет Поставщику претензию с указанием срока передачи таких документов, и, если они в такой срок переданы не были, Заказчик вправе отказаться от Товара.</w:t>
      </w:r>
    </w:p>
    <w:p>
      <w:pPr>
        <w:pStyle w:val="BodyTextIndent"/>
        <w:tabs>
          <w:tab w:val="clear" w:pos="367"/>
          <w:tab w:val="left" w:pos="0" w:leader="none"/>
        </w:tabs>
        <w:ind w:hanging="0" w:left="0" w:right="0"/>
        <w:rPr>
          <w:lang w:val="ru-RU"/>
        </w:rPr>
      </w:pPr>
      <w:r>
        <w:rPr>
          <w:lang w:val="ru-RU"/>
        </w:rPr>
        <w:t>3.4.3. Устранить за свой счет все выявленные недостатки, в том числе скрытые, поставленного Товара в сроки, предусмотренные Контрактом (п.5.5).</w:t>
      </w:r>
    </w:p>
    <w:p>
      <w:pPr>
        <w:pStyle w:val="BodyTextIndent"/>
        <w:tabs>
          <w:tab w:val="clear" w:pos="367"/>
          <w:tab w:val="left" w:pos="0" w:leader="none"/>
        </w:tabs>
        <w:ind w:hanging="0" w:left="0" w:right="0"/>
        <w:rPr>
          <w:lang w:val="ru-RU"/>
        </w:rPr>
      </w:pPr>
      <w:r>
        <w:rPr>
          <w:lang w:val="ru-RU"/>
        </w:rPr>
        <w:t>3.4.4 После оплаты Заказчиком всего поставленного Товара по Контракту в течение 5 (пяти)  дней предоставить Заказчику Акт сверки расчетов.</w:t>
      </w:r>
    </w:p>
    <w:p>
      <w:pPr>
        <w:pStyle w:val="BodyTextIndent"/>
        <w:tabs>
          <w:tab w:val="clear" w:pos="367"/>
          <w:tab w:val="left" w:pos="0" w:leader="none"/>
        </w:tabs>
        <w:ind w:hanging="0" w:left="0" w:right="0"/>
        <w:rPr>
          <w:lang w:val="ru-RU"/>
        </w:rPr>
      </w:pPr>
      <w:r>
        <w:rPr>
          <w:lang w:val="ru-RU"/>
        </w:rPr>
        <w:t>3.4.5. Надлежаще исполнять иные принятые на себя обязательства.</w:t>
      </w:r>
    </w:p>
    <w:p>
      <w:pPr>
        <w:pStyle w:val="BodyTextIndent"/>
        <w:tabs>
          <w:tab w:val="clear" w:pos="367"/>
          <w:tab w:val="left" w:pos="0" w:leader="none"/>
        </w:tabs>
        <w:ind w:hanging="0" w:left="0" w:right="0"/>
        <w:rPr>
          <w:lang w:val="ru-RU"/>
        </w:rPr>
      </w:pPr>
      <w:r>
        <w:rPr>
          <w:lang w:val="ru-RU"/>
        </w:rPr>
      </w:r>
    </w:p>
    <w:p>
      <w:pPr>
        <w:pStyle w:val="Normal"/>
        <w:shd w:val="clear" w:fill="FFFFFF"/>
        <w:tabs>
          <w:tab w:val="clear" w:pos="367"/>
          <w:tab w:val="left" w:pos="0" w:leader="none"/>
          <w:tab w:val="left" w:pos="900" w:leader="none"/>
        </w:tabs>
        <w:jc w:val="center"/>
        <w:rPr>
          <w:b/>
        </w:rPr>
      </w:pPr>
      <w:r>
        <w:rPr>
          <w:b/>
        </w:rPr>
        <w:t>4. Сроки и условия поставки Товара</w:t>
      </w:r>
    </w:p>
    <w:p>
      <w:pPr>
        <w:pStyle w:val="Normal"/>
        <w:shd w:val="clear" w:fill="FFFFFF"/>
        <w:tabs>
          <w:tab w:val="clear" w:pos="367"/>
          <w:tab w:val="left" w:pos="0" w:leader="none"/>
          <w:tab w:val="left" w:pos="900" w:leader="none"/>
        </w:tabs>
        <w:jc w:val="both"/>
        <w:rPr/>
      </w:pPr>
      <w:r>
        <w:rPr/>
        <w:t xml:space="preserve">4.1. Поставка товара осуществляется </w:t>
      </w:r>
      <w:r>
        <w:rPr>
          <w:b/>
          <w:bCs/>
        </w:rPr>
        <w:t>с даты заключения контракта по  01</w:t>
      </w:r>
      <w:r>
        <w:rPr>
          <w:rFonts w:eastAsia="Times New Roman" w:cs="Times New Roman"/>
          <w:b/>
          <w:bCs/>
          <w:color w:val="000000"/>
          <w:kern w:val="0"/>
          <w:sz w:val="20"/>
          <w:szCs w:val="20"/>
          <w:lang w:val="ru-RU" w:eastAsia="ru-RU" w:bidi="ar-SA"/>
        </w:rPr>
        <w:t>.11.2026</w:t>
      </w:r>
      <w:r>
        <w:rPr>
          <w:b/>
          <w:bCs/>
        </w:rPr>
        <w:t xml:space="preserve"> г.</w:t>
      </w:r>
      <w:r>
        <w:rPr/>
        <w:t xml:space="preserve"> </w:t>
      </w:r>
      <w:r>
        <w:rPr>
          <w:highlight w:val="yellow"/>
        </w:rPr>
        <w:t xml:space="preserve"> </w:t>
      </w:r>
    </w:p>
    <w:p>
      <w:pPr>
        <w:pStyle w:val="Normal"/>
        <w:shd w:val="clear" w:fill="FFFFFF"/>
        <w:tabs>
          <w:tab w:val="clear" w:pos="367"/>
          <w:tab w:val="left" w:pos="0" w:leader="none"/>
          <w:tab w:val="left" w:pos="900" w:leader="none"/>
        </w:tabs>
        <w:jc w:val="both"/>
        <w:rPr/>
      </w:pPr>
      <w:r>
        <w:rPr/>
        <w:t>4.2. Поставка Товара осуществляется за счет Поставщика на франко-склад Заказчика по адресу: 650002, г. Кемерово, бульвар имени академика Л.С. Барбараша, стр. 6</w:t>
      </w:r>
      <w:r>
        <w:rPr>
          <w:bCs/>
        </w:rPr>
        <w:t xml:space="preserve"> в рабочие дни с 8-00 до 15-00.</w:t>
      </w:r>
    </w:p>
    <w:p>
      <w:pPr>
        <w:pStyle w:val="Normal"/>
        <w:shd w:val="clear" w:fill="FFFFFF"/>
        <w:tabs>
          <w:tab w:val="clear" w:pos="367"/>
          <w:tab w:val="left" w:pos="0" w:leader="none"/>
          <w:tab w:val="left" w:pos="900" w:leader="none"/>
        </w:tabs>
        <w:jc w:val="both"/>
        <w:rPr/>
      </w:pPr>
      <w:r>
        <w:rPr/>
        <w:t xml:space="preserve">4.3. </w:t>
      </w:r>
      <w:r>
        <w:rPr>
          <w:color w:val="000000"/>
        </w:rPr>
        <w:t>Датой поставки Товара считается дата подписания Заказчиком счет-фактуры (УПД) или товарной накладной.</w:t>
      </w:r>
    </w:p>
    <w:p>
      <w:pPr>
        <w:pStyle w:val="Normal"/>
        <w:jc w:val="both"/>
        <w:rPr>
          <w:color w:val="000000"/>
        </w:rPr>
      </w:pPr>
      <w:r>
        <w:rPr>
          <w:color w:val="000000"/>
        </w:rPr>
        <w:t>4.4. Вместе с Товаром Поставщик передает Заказчику оригиналы следующих документов:</w:t>
      </w:r>
    </w:p>
    <w:p>
      <w:pPr>
        <w:pStyle w:val="Normal"/>
        <w:shd w:val="clear" w:fill="FFFFFF"/>
        <w:tabs>
          <w:tab w:val="clear" w:pos="367"/>
          <w:tab w:val="left" w:pos="0" w:leader="none"/>
          <w:tab w:val="left" w:pos="900" w:leader="none"/>
        </w:tabs>
        <w:jc w:val="both"/>
        <w:rPr/>
      </w:pPr>
      <w:r>
        <w:rPr>
          <w:color w:val="000000"/>
        </w:rPr>
        <w:t> </w:t>
      </w:r>
      <w:r>
        <w:rPr>
          <w:color w:val="000000"/>
        </w:rPr>
        <w:t>- Счет-фактура – 2 экз. или Универсальный передаточный документ (УПД) – 2 экз. (по 1 экз. Заказчику и Поставщику).</w:t>
      </w:r>
    </w:p>
    <w:p>
      <w:pPr>
        <w:pStyle w:val="BodyTextIndent"/>
        <w:jc w:val="center"/>
        <w:rPr>
          <w:b/>
          <w:lang w:val="ru-RU"/>
        </w:rPr>
      </w:pPr>
      <w:r>
        <w:rPr>
          <w:b/>
          <w:lang w:val="ru-RU"/>
        </w:rPr>
      </w:r>
    </w:p>
    <w:p>
      <w:pPr>
        <w:pStyle w:val="BodyTextIndent"/>
        <w:ind w:hanging="0" w:left="0" w:right="0"/>
        <w:jc w:val="center"/>
        <w:rPr>
          <w:b/>
          <w:lang w:val="ru-RU"/>
        </w:rPr>
      </w:pPr>
      <w:r>
        <w:rPr>
          <w:b/>
          <w:lang w:val="ru-RU"/>
        </w:rPr>
        <w:t>5. Порядок приемки Товара</w:t>
      </w:r>
    </w:p>
    <w:p>
      <w:pPr>
        <w:pStyle w:val="Normal"/>
        <w:jc w:val="both"/>
        <w:rPr/>
      </w:pPr>
      <w:r>
        <w:rPr/>
        <w:t>5.1. В день доставки Товара на франко-склад, Заказчик или уполномоченное им лицо, проводит проверку Товара по количеству грузовых мест, качеству упаковки (товарного вида). В случае если Заказчиком или уполномоченным им лицом, в момент передачи Товара от Поставщика или транспортной компании будут обнаружены транспортные повреждения Товара (повреждение упаковки, вскрытие упаковки и др. дефекты), информация о таких повреждениях незамедлительно направляется Поставщику, отметка о таких повреждениях проставляется в счет-фактуре (УПД) или товарной накладной.</w:t>
      </w:r>
    </w:p>
    <w:p>
      <w:pPr>
        <w:pStyle w:val="Normal"/>
        <w:jc w:val="both"/>
        <w:rPr/>
      </w:pPr>
      <w:r>
        <w:rPr/>
        <w:t xml:space="preserve">5.2. В течение 5 рабочих дней после принятия товара по количеству грузовых мест проводится приемка товара по количеству, качеству и ассортименту. Приемка товара по количеству, качеству и ассортименту осуществляется Комиссией по приемке в месте поставки Товара, указанном в п. 4.2 настоящего Контракта. </w:t>
      </w:r>
    </w:p>
    <w:p>
      <w:pPr>
        <w:pStyle w:val="Normal"/>
        <w:jc w:val="both"/>
        <w:rPr/>
      </w:pPr>
      <w:r>
        <w:rPr/>
        <w:t>Поставщик имеет право присутствовать при приемке Товара лично либо направить для участия в приемке  своего представителя, в таком случае Заказчик производит приемку Товара в присутствии Поставщика либо его представителя.</w:t>
      </w:r>
    </w:p>
    <w:p>
      <w:pPr>
        <w:pStyle w:val="Normal"/>
        <w:jc w:val="both"/>
        <w:rPr/>
      </w:pPr>
      <w:r>
        <w:rPr/>
        <w:t xml:space="preserve">5.3. По результатам приемки Комиссия по приемке, при отсутствии замечаний к Товару и расхождений, составляет и подписывает Акт приемки (ф.0510452).  При присутствии  Поставщика при приемке  Товара, Акт приемки (ф. 0510452) составляется в двух экземплярах, подписывается Комиссией по приемке и Поставщиком или уполномоченным им лицом, в день окончания приемки. Один экземпляр Акта приемки (ф. 0510452), с подписями Сторон, передается Поставщику. </w:t>
      </w:r>
    </w:p>
    <w:p>
      <w:pPr>
        <w:pStyle w:val="Normal"/>
        <w:jc w:val="both"/>
        <w:rPr/>
      </w:pPr>
      <w:r>
        <w:rPr/>
        <w:t xml:space="preserve">В случае отсутствия Поставщика при приемке Товара, подписанный Комиссией по приемке и утвержденный Заказчиком скан копия Акта приемки (ф. 0510452) в течение 1 (одного) рабочего дня, следующего за днем его утверждения Заказчиком, направляется Поставщику. </w:t>
      </w:r>
    </w:p>
    <w:p>
      <w:pPr>
        <w:pStyle w:val="Normal"/>
        <w:jc w:val="both"/>
        <w:rPr/>
      </w:pPr>
      <w:r>
        <w:rPr/>
        <w:t xml:space="preserve">5.4. При обнаружении недостатков Товара при приемке товара или в процессе его дальнейшего использования Заказчиком (при условии, что недостатки Товара не могли быть установлены Заказчиком при приемке Товара), Заказчик незамедлительно составляет претензию к поставленному товару, и направляет Поставщику. </w:t>
      </w:r>
    </w:p>
    <w:p>
      <w:pPr>
        <w:pStyle w:val="Normal"/>
        <w:jc w:val="both"/>
        <w:rPr/>
      </w:pPr>
      <w:r>
        <w:rPr/>
        <w:t xml:space="preserve">5.5. При признании претензии обоснованной Поставщик обязуется устранить недостатки товара, а при невозможности устранить недостатки, заменить некачественный Товар на качественный в срок не более 30 дней с момента получения письменной претензии. </w:t>
      </w:r>
    </w:p>
    <w:p>
      <w:pPr>
        <w:pStyle w:val="Normal"/>
        <w:jc w:val="both"/>
        <w:rPr/>
      </w:pPr>
      <w:r>
        <w:rPr/>
        <w:t>5.6. В случае если Поставщик оспаривает факт поставки Товара ненадлежащего качества, Стороны привлекают для выявления характера недостатков Товара независимого эксперта. Оплата услуг эксперта осуществляется за счет Поставщика, за исключением случаев, когда экспертизой установлено отсутствие нарушений Поставщиком Контракта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pPr>
        <w:pStyle w:val="Normal"/>
        <w:jc w:val="both"/>
        <w:rPr/>
      </w:pPr>
      <w:r>
        <w:rPr/>
        <w:t>5.7. Обязательства Поставщика по поставке Товара считаются выполненными Поставщиком после утверждения Заказчиком Акта приемки (ф. 0510452).</w:t>
      </w:r>
    </w:p>
    <w:p>
      <w:pPr>
        <w:pStyle w:val="BodyTextIndent"/>
        <w:ind w:hanging="0" w:left="0" w:right="0"/>
        <w:jc w:val="center"/>
        <w:rPr>
          <w:b/>
          <w:lang w:val="ru-RU"/>
        </w:rPr>
      </w:pPr>
      <w:r>
        <w:rPr>
          <w:b/>
          <w:lang w:val="ru-RU"/>
        </w:rPr>
        <w:t>6. Гарантия качества</w:t>
      </w:r>
    </w:p>
    <w:p>
      <w:pPr>
        <w:pStyle w:val="Normal"/>
        <w:numPr>
          <w:ilvl w:val="0"/>
          <w:numId w:val="0"/>
        </w:numPr>
        <w:ind w:hanging="0" w:left="0" w:right="0"/>
        <w:jc w:val="both"/>
        <w:rPr/>
      </w:pPr>
      <w:r>
        <w:rPr/>
        <w:t>6.1. Качество поставляемого товара  должно соответствовать требованиям законодательства Российской Федерации, техническим характеристикам, указанным в Приложении № 1 к Контракту.</w:t>
      </w:r>
    </w:p>
    <w:p>
      <w:pPr>
        <w:pStyle w:val="Normal"/>
        <w:jc w:val="both"/>
        <w:rPr/>
      </w:pPr>
      <w:r>
        <w:rPr/>
        <w:t xml:space="preserve">6.2. Товар должен быть новым, ранее не использованным. </w:t>
      </w:r>
    </w:p>
    <w:p>
      <w:pPr>
        <w:pStyle w:val="Normal"/>
        <w:jc w:val="both"/>
        <w:rPr/>
      </w:pPr>
      <w:r>
        <w:rPr/>
        <w:t xml:space="preserve">6.3. </w:t>
      </w:r>
      <w:bookmarkStart w:id="5" w:name="_Hlk177570061"/>
      <w:r>
        <w:rPr/>
        <w:t>Остаточный срок годности товара должен составлять не менее десяти месяцев со дня поставки на склад Заказчика.</w:t>
      </w:r>
      <w:bookmarkEnd w:id="5"/>
    </w:p>
    <w:p>
      <w:pPr>
        <w:pStyle w:val="Normal"/>
        <w:jc w:val="both"/>
        <w:rPr/>
      </w:pPr>
      <w:r>
        <w:rPr/>
        <w:t xml:space="preserve">6.4. Поставщик должен обеспечить транспортную упаковку (тару)Товара, способную предотвратить его повреждение или порчу во время перевозки к месту доставки. Транспортная упаковка (тара) должна полностью обеспечивать условия перевозки Товара. </w:t>
      </w:r>
    </w:p>
    <w:p>
      <w:pPr>
        <w:pStyle w:val="Normal"/>
        <w:rPr/>
      </w:pPr>
      <w:r>
        <w:rPr>
          <w:rFonts w:eastAsia="Times New Roman" w:cs="Times New Roman"/>
        </w:rPr>
        <w:t xml:space="preserve">                                                                                 </w:t>
      </w:r>
      <w:r>
        <w:rPr>
          <w:b/>
        </w:rPr>
        <w:t>7. Упаковка и маркировка</w:t>
      </w:r>
    </w:p>
    <w:p>
      <w:pPr>
        <w:pStyle w:val="Normal"/>
        <w:jc w:val="both"/>
        <w:rPr/>
      </w:pPr>
      <w:r>
        <w:rPr/>
        <w:t>7.1. Товар должен быть упакован должным образом, укомплектован и маркирован.</w:t>
      </w:r>
    </w:p>
    <w:p>
      <w:pPr>
        <w:pStyle w:val="BodyTextIndent"/>
        <w:ind w:hanging="0" w:left="0" w:right="0"/>
        <w:rPr>
          <w:lang w:val="ru-RU"/>
        </w:rPr>
      </w:pPr>
      <w:r>
        <w:rPr>
          <w:lang w:val="ru-RU"/>
        </w:rPr>
        <w:t>7.2. Отгрузка товара до Заказчика осуществляется за счет средств Поставщика. Все товары при отгрузке должны быть должным образом упакованы и отгружаться в упаковке, соответствующей характеру поставляемых товаров, способу транспортировки.</w:t>
      </w:r>
    </w:p>
    <w:p>
      <w:pPr>
        <w:pStyle w:val="BodyTextIndent"/>
        <w:ind w:hanging="0" w:left="0" w:right="0"/>
        <w:rPr/>
      </w:pPr>
      <w:r>
        <w:rPr>
          <w:lang w:val="ru-RU"/>
        </w:rPr>
        <w:t>7.3. Упаковка должна предохранять поставляемые товары от всякого рода повреждений, утраты товарного вида при перевозке его различными видами транспорта с учетом перегрузок в пути и хранения.</w:t>
      </w:r>
      <w:r>
        <w:rPr>
          <w:b/>
          <w:lang w:val="ru-RU"/>
        </w:rPr>
        <w:t xml:space="preserve"> </w:t>
      </w:r>
    </w:p>
    <w:p>
      <w:pPr>
        <w:pStyle w:val="Normal"/>
        <w:jc w:val="both"/>
        <w:rPr/>
      </w:pPr>
      <w:r>
        <w:rPr/>
      </w:r>
    </w:p>
    <w:p>
      <w:pPr>
        <w:pStyle w:val="Normal"/>
        <w:rPr/>
      </w:pPr>
      <w:r>
        <w:rPr>
          <w:rFonts w:eastAsia="Times New Roman" w:cs="Times New Roman"/>
          <w:b/>
        </w:rPr>
        <w:t xml:space="preserve">                                                                           </w:t>
      </w:r>
      <w:r>
        <w:rPr>
          <w:b/>
        </w:rPr>
        <w:t xml:space="preserve">8. Ответственность сторон                                                                                                                                                                           </w:t>
      </w:r>
      <w:r>
        <w:rPr/>
        <w:t>8.1. Стороны несут ответственность за неисполнение или ненадлежащее исполнение условий настоящего Контракта в соответствии с законодательством Российской Федерации. Под ненадлежащим исполнение условий настоящего Контракта Стороны договорились считать неисполнение  обязанностей:</w:t>
      </w:r>
    </w:p>
    <w:p>
      <w:pPr>
        <w:pStyle w:val="Normal"/>
        <w:rPr/>
      </w:pPr>
      <w:r>
        <w:rPr/>
        <w:t>-указанных в  подпунктах п.3.2  со Стороны Заказчика;</w:t>
      </w:r>
    </w:p>
    <w:p>
      <w:pPr>
        <w:pStyle w:val="Normal"/>
        <w:rPr/>
      </w:pPr>
      <w:r>
        <w:rPr/>
        <w:t>-указанных в подпунктах  п. 3.4 со Стороны Поставщика.</w:t>
      </w:r>
      <w:bookmarkStart w:id="6" w:name="_Hlk177570087"/>
      <w:bookmarkEnd w:id="6"/>
    </w:p>
    <w:p>
      <w:pPr>
        <w:pStyle w:val="Normal"/>
        <w:jc w:val="both"/>
        <w:rPr/>
      </w:pPr>
      <w:r>
        <w:rPr/>
        <w:t>8.2. В случае просрочки исполнения Заказчиком обязательств, предусмотренных настоящим Контрактом, Поставщик вправе потребовать уплату неустойки. Неустойка начисляется за каждый день просрочки исполнения обязательств, начиная со дня, следующего после дня истечения установленного срока исполнения обязательств по настоящему Контракту. Размер такой неустойки устанавливается в размере одной трехсотой действующей на день уплаты неустойки ключевой ставки Центрального банка Российской Федерации. Заказчик освобождается от уплаты неустойки при условии предоставления доказательств того, что просрочка исполнения указанных обязательств произошла вследствие непреодолимой силы или по вине Поставщика.</w:t>
      </w:r>
    </w:p>
    <w:p>
      <w:pPr>
        <w:pStyle w:val="Normal"/>
        <w:jc w:val="both"/>
        <w:rPr/>
      </w:pPr>
      <w:r>
        <w:rPr/>
        <w:t xml:space="preserve">8.3. В случае просрочки исполнения Поставщиком своих обязательств, предусмотренных настоящим Контрактом, Заказчик вправе потребовать уплату неустойки. Неустойка начисляется за каждый день просрочки исполнения обязательств, начиная со дня, следующего после дня истечения установленного срока исполнения обязательств по настоящему Контракту Размер такой неустойки устанавливается в размере одной трехсотой действующей на день уплаты неустойки ключевой ставки Центрального банка Российской Федерации. Поставщик освобождается от уплаты неустойки при условии предоставления доказательств того, что просрочка исполнения указанных обязательств произошла вследствие непреодолимой силы или по вине Заказчика. </w:t>
      </w:r>
    </w:p>
    <w:p>
      <w:pPr>
        <w:pStyle w:val="Normal"/>
        <w:jc w:val="both"/>
        <w:rPr/>
      </w:pPr>
      <w:r>
        <w:rPr/>
        <w:t xml:space="preserve">8.4. За неисполнение или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начисляются штрафы. Размер штрафа устанавливается настоящим Контрактом в виде фиксированной суммы </w:t>
      </w:r>
      <w:r>
        <w:rPr>
          <w:b/>
          <w:bCs/>
        </w:rPr>
        <w:t>1000,00 руб (одна тысяча руб. 00 коп.).</w:t>
      </w:r>
    </w:p>
    <w:p>
      <w:pPr>
        <w:pStyle w:val="Normal"/>
        <w:jc w:val="both"/>
        <w:rPr/>
      </w:pPr>
      <w:r>
        <w:rPr/>
        <w:t>8.5. За неисполнение или ненадлежащее исполнение Поставщиком обязательств, предусмотренных настоящим Контрактом, за исключением просрочки исполнения обязательств, предусмотренных настоящим Контрактом, начисляются штрафы. Размер штрафа устанавливается настоящим Контрактом в виде фиксированной суммы ____ руб. и составляет 10% от цены настоящего Контракта.</w:t>
      </w:r>
    </w:p>
    <w:p>
      <w:pPr>
        <w:pStyle w:val="Normal"/>
        <w:jc w:val="both"/>
        <w:rPr/>
      </w:pPr>
      <w:r>
        <w:rPr/>
        <w:t>8.6. Любая из Сторон освобождается от уплаты неустойки (штрафа), при условии предоставления доказательств того,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pPr>
        <w:pStyle w:val="Normal"/>
        <w:jc w:val="both"/>
        <w:rPr/>
      </w:pPr>
      <w:r>
        <w:rPr/>
        <w:t>8.7. Применение штрафных санкций не освобождает Стороны от выполнения обязательств по настоящему Контракту.</w:t>
      </w:r>
    </w:p>
    <w:p>
      <w:pPr>
        <w:pStyle w:val="Normal"/>
        <w:ind w:hanging="0" w:left="360" w:right="0"/>
        <w:jc w:val="both"/>
        <w:rPr/>
      </w:pPr>
      <w:r>
        <w:rPr/>
      </w:r>
    </w:p>
    <w:p>
      <w:pPr>
        <w:pStyle w:val="BodyTextIndent"/>
        <w:ind w:hanging="0" w:left="0" w:right="0"/>
        <w:jc w:val="center"/>
        <w:rPr>
          <w:b/>
          <w:lang w:val="ru-RU"/>
        </w:rPr>
      </w:pPr>
      <w:r>
        <w:rPr>
          <w:b/>
          <w:lang w:val="ru-RU"/>
        </w:rPr>
        <w:t>9. Срок действия, изменение и прекращение Контракта</w:t>
      </w:r>
    </w:p>
    <w:p>
      <w:pPr>
        <w:pStyle w:val="ConsPlusNormal1"/>
        <w:widowControl/>
        <w:ind w:hanging="0" w:left="0" w:right="0"/>
        <w:jc w:val="both"/>
        <w:rPr/>
      </w:pPr>
      <w:r>
        <w:rPr>
          <w:rFonts w:cs="Times New Roman" w:ascii="Times New Roman" w:hAnsi="Times New Roman"/>
          <w:sz w:val="20"/>
          <w:szCs w:val="20"/>
        </w:rPr>
        <w:t xml:space="preserve">9.1. Настоящий Контракт вступает в силу с момента его </w:t>
      </w:r>
      <w:r>
        <w:rPr>
          <w:rFonts w:eastAsia="Calibri" w:cs="Times New Roman" w:ascii="Times New Roman" w:hAnsi="Times New Roman"/>
          <w:color w:val="000000"/>
          <w:kern w:val="0"/>
          <w:sz w:val="20"/>
          <w:szCs w:val="20"/>
          <w:lang w:val="ru-RU" w:eastAsia="ru-RU" w:bidi="ar-SA"/>
        </w:rPr>
        <w:t>подписания Сторонами</w:t>
      </w:r>
      <w:r>
        <w:rPr>
          <w:rFonts w:cs="Times New Roman" w:ascii="Times New Roman" w:hAnsi="Times New Roman"/>
          <w:sz w:val="20"/>
          <w:szCs w:val="20"/>
        </w:rPr>
        <w:t xml:space="preserve"> и действует </w:t>
      </w:r>
      <w:r>
        <w:rPr>
          <w:rFonts w:cs="Times New Roman" w:ascii="Times New Roman" w:hAnsi="Times New Roman"/>
          <w:b/>
          <w:bCs/>
          <w:sz w:val="20"/>
          <w:szCs w:val="20"/>
        </w:rPr>
        <w:t>до 30</w:t>
      </w:r>
      <w:r>
        <w:rPr>
          <w:rFonts w:eastAsia="Calibri" w:cs="Times New Roman" w:ascii="Times New Roman" w:hAnsi="Times New Roman"/>
          <w:b/>
          <w:bCs/>
          <w:color w:val="000000"/>
          <w:kern w:val="0"/>
          <w:sz w:val="20"/>
          <w:szCs w:val="20"/>
          <w:lang w:val="ru-RU" w:eastAsia="ru-RU" w:bidi="ar-SA"/>
        </w:rPr>
        <w:t>.11.2026г</w:t>
      </w:r>
      <w:r>
        <w:rPr>
          <w:rFonts w:cs="Times New Roman" w:ascii="Times New Roman" w:hAnsi="Times New Roman"/>
          <w:b w:val="false"/>
          <w:bCs w:val="false"/>
          <w:sz w:val="20"/>
          <w:szCs w:val="20"/>
        </w:rPr>
        <w:t>,</w:t>
      </w:r>
      <w:r>
        <w:rPr>
          <w:rFonts w:cs="Times New Roman" w:ascii="Times New Roman" w:hAnsi="Times New Roman"/>
          <w:sz w:val="20"/>
          <w:szCs w:val="20"/>
        </w:rPr>
        <w:t xml:space="preserve"> а в части оплаты – до исполнения обязатель</w:t>
      </w:r>
      <w:bookmarkStart w:id="7" w:name="_Hlk177570138"/>
      <w:bookmarkEnd w:id="7"/>
      <w:r>
        <w:rPr>
          <w:rFonts w:cs="Times New Roman" w:ascii="Times New Roman" w:hAnsi="Times New Roman"/>
          <w:sz w:val="20"/>
          <w:szCs w:val="20"/>
        </w:rPr>
        <w:t>ств.</w:t>
      </w:r>
    </w:p>
    <w:p>
      <w:pPr>
        <w:pStyle w:val="ConsPlusNormal1"/>
        <w:ind w:hanging="0" w:left="0" w:right="0"/>
        <w:jc w:val="both"/>
        <w:rPr>
          <w:rFonts w:ascii="Times New Roman" w:hAnsi="Times New Roman" w:cs="Times New Roman"/>
          <w:sz w:val="20"/>
          <w:szCs w:val="20"/>
        </w:rPr>
      </w:pPr>
      <w:r>
        <w:rPr>
          <w:rFonts w:cs="Times New Roman" w:ascii="Times New Roman" w:hAnsi="Times New Roman"/>
          <w:sz w:val="20"/>
          <w:szCs w:val="20"/>
        </w:rPr>
        <w:t>9.2. Расторжение Контракта допускается по соглашению сторон с составлением соответствующего дополнительного соглашения, по решению суда, в случае одностороннего отказа стороны контракта от исполнения Контракта – в соответствии с действующим законодательством.</w:t>
      </w:r>
    </w:p>
    <w:p>
      <w:pPr>
        <w:pStyle w:val="ConsPlusNormal1"/>
        <w:widowControl/>
        <w:ind w:hanging="0" w:left="0" w:right="0"/>
        <w:jc w:val="both"/>
        <w:rPr>
          <w:rFonts w:ascii="Times New Roman" w:hAnsi="Times New Roman" w:cs="Times New Roman"/>
          <w:sz w:val="20"/>
          <w:szCs w:val="20"/>
        </w:rPr>
      </w:pPr>
      <w:r>
        <w:rPr>
          <w:rFonts w:cs="Times New Roman" w:ascii="Times New Roman" w:hAnsi="Times New Roman"/>
          <w:sz w:val="20"/>
          <w:szCs w:val="20"/>
        </w:rPr>
        <w:t>9.3. Заказчик вправе принять решение об одностороннем отказе от исполнения Контракта в соответствии с действующим законодательством. В случае задержки поставки товара на 30 дней и более Заказчик имеет право расторгнуть Контракт в одностороннем порядке.</w:t>
      </w:r>
    </w:p>
    <w:p>
      <w:pPr>
        <w:pStyle w:val="ConsPlusNormal1"/>
        <w:widowControl/>
        <w:ind w:hanging="0" w:left="0" w:right="0"/>
        <w:jc w:val="both"/>
        <w:rPr>
          <w:rFonts w:ascii="Times New Roman" w:hAnsi="Times New Roman" w:cs="Times New Roman"/>
          <w:sz w:val="20"/>
          <w:szCs w:val="20"/>
        </w:rPr>
      </w:pPr>
      <w:r>
        <w:rPr>
          <w:rFonts w:cs="Times New Roman" w:ascii="Times New Roman" w:hAnsi="Times New Roman"/>
          <w:sz w:val="20"/>
          <w:szCs w:val="20"/>
        </w:rPr>
        <w:t>9.4. Дополнительные соглашения к настоящему Контракту, оформленные письменно и подписанные Сторонами, являются его неотъемлемыми частями.</w:t>
      </w:r>
    </w:p>
    <w:p>
      <w:pPr>
        <w:pStyle w:val="ConsPlusNormal1"/>
        <w:ind w:hanging="0" w:left="0" w:right="0"/>
        <w:jc w:val="both"/>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jc w:val="center"/>
        <w:rPr>
          <w:b/>
        </w:rPr>
      </w:pPr>
      <w:r>
        <w:rPr>
          <w:b/>
        </w:rPr>
        <w:t>10. Переход права собственности и риск случайной гибели Товара</w:t>
      </w:r>
    </w:p>
    <w:p>
      <w:pPr>
        <w:pStyle w:val="Normal"/>
        <w:shd w:val="clear" w:fill="FFFFFF"/>
        <w:tabs>
          <w:tab w:val="clear" w:pos="367"/>
          <w:tab w:val="left" w:pos="540" w:leader="none"/>
        </w:tabs>
        <w:jc w:val="both"/>
        <w:rPr/>
      </w:pPr>
      <w:r>
        <w:rPr/>
        <w:t>10.1. Риск случайной гибели Товара несет собственник Товара в соответствии с действующим законодательством Российской Федерации.</w:t>
      </w:r>
    </w:p>
    <w:p>
      <w:pPr>
        <w:pStyle w:val="Normal"/>
        <w:shd w:val="clear" w:fill="FFFFFF"/>
        <w:tabs>
          <w:tab w:val="clear" w:pos="367"/>
          <w:tab w:val="left" w:pos="540" w:leader="none"/>
          <w:tab w:val="left" w:pos="1248" w:leader="none"/>
        </w:tabs>
        <w:jc w:val="both"/>
        <w:rPr/>
      </w:pPr>
      <w:r>
        <w:rPr/>
        <w:t>10.2. Право собственности и риск случайной гибели или порчи Товара переходит от Поставщика к Заказчику с момента приемки Товара Заказчиком и подписания Поставщиком и Заказчиком Акта приемки  ф. 0510452.</w:t>
      </w:r>
    </w:p>
    <w:p>
      <w:pPr>
        <w:pStyle w:val="Normal"/>
        <w:shd w:val="clear" w:fill="FFFFFF"/>
        <w:tabs>
          <w:tab w:val="clear" w:pos="367"/>
          <w:tab w:val="left" w:pos="540" w:leader="none"/>
          <w:tab w:val="left" w:pos="1248" w:leader="none"/>
        </w:tabs>
        <w:jc w:val="both"/>
        <w:rPr/>
      </w:pPr>
      <w:r>
        <w:rPr/>
      </w:r>
    </w:p>
    <w:p>
      <w:pPr>
        <w:pStyle w:val="Normal"/>
        <w:shd w:val="clear" w:fill="FFFFFF"/>
        <w:tabs>
          <w:tab w:val="clear" w:pos="367"/>
          <w:tab w:val="left" w:pos="540" w:leader="none"/>
          <w:tab w:val="left" w:pos="1248" w:leader="none"/>
        </w:tabs>
        <w:jc w:val="center"/>
        <w:rPr>
          <w:b/>
        </w:rPr>
      </w:pPr>
      <w:r>
        <w:rPr>
          <w:b/>
        </w:rPr>
        <w:t>11. Противодействие коррупции</w:t>
      </w:r>
    </w:p>
    <w:p>
      <w:pPr>
        <w:pStyle w:val="Normal"/>
        <w:shd w:val="clear" w:fill="FFFFFF"/>
        <w:tabs>
          <w:tab w:val="clear" w:pos="367"/>
          <w:tab w:val="left" w:pos="540" w:leader="none"/>
          <w:tab w:val="left" w:pos="1248" w:leader="none"/>
        </w:tabs>
        <w:jc w:val="both"/>
        <w:rPr/>
      </w:pPr>
      <w:r>
        <w:rPr/>
        <w:t>11.1.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pStyle w:val="Normal"/>
        <w:shd w:val="clear" w:fill="FFFFFF"/>
        <w:tabs>
          <w:tab w:val="clear" w:pos="367"/>
          <w:tab w:val="left" w:pos="540" w:leader="none"/>
          <w:tab w:val="left" w:pos="1248" w:leader="none"/>
        </w:tabs>
        <w:jc w:val="both"/>
        <w:rPr/>
      </w:pPr>
      <w:r>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Normal"/>
        <w:shd w:val="clear" w:fill="FFFFFF"/>
        <w:tabs>
          <w:tab w:val="clear" w:pos="367"/>
          <w:tab w:val="left" w:pos="540" w:leader="none"/>
          <w:tab w:val="left" w:pos="1248" w:leader="none"/>
        </w:tabs>
        <w:jc w:val="both"/>
        <w:rPr/>
      </w:pPr>
      <w:r>
        <w:rPr/>
        <w:t>11.2. В случае возникновения у Стороны подозрений, что произошло или может произойти нарушение каких-либо положений п. 11.1,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pPr>
        <w:pStyle w:val="Normal"/>
        <w:shd w:val="clear" w:fill="FFFFFF"/>
        <w:tabs>
          <w:tab w:val="clear" w:pos="367"/>
          <w:tab w:val="left" w:pos="540" w:leader="none"/>
          <w:tab w:val="left" w:pos="1248" w:leader="none"/>
        </w:tabs>
        <w:jc w:val="both"/>
        <w:rPr/>
      </w:pPr>
      <w:r>
        <w:rPr/>
        <w:t>11.3.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pPr>
        <w:pStyle w:val="Normal"/>
        <w:shd w:val="clear" w:fill="FFFFFF"/>
        <w:tabs>
          <w:tab w:val="clear" w:pos="367"/>
          <w:tab w:val="left" w:pos="540" w:leader="none"/>
          <w:tab w:val="left" w:pos="1248" w:leader="none"/>
        </w:tabs>
        <w:jc w:val="both"/>
        <w:rPr/>
      </w:pPr>
      <w:r>
        <w:rPr/>
        <w:t>11.4. В случае нарушения одной Стороной обязательств воздерживаться от запрещенных в п. 11.1 настоящего Контракта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pPr>
        <w:pStyle w:val="Normal"/>
        <w:shd w:val="clear" w:fill="FFFFFF"/>
        <w:tabs>
          <w:tab w:val="clear" w:pos="367"/>
          <w:tab w:val="left" w:pos="540" w:leader="none"/>
          <w:tab w:val="left" w:pos="1248" w:leader="none"/>
        </w:tabs>
        <w:jc w:val="center"/>
        <w:rPr/>
      </w:pPr>
      <w:r>
        <w:rPr/>
      </w:r>
    </w:p>
    <w:p>
      <w:pPr>
        <w:pStyle w:val="Normal"/>
        <w:shd w:val="clear" w:fill="FFFFFF"/>
        <w:tabs>
          <w:tab w:val="clear" w:pos="367"/>
          <w:tab w:val="left" w:pos="540" w:leader="none"/>
          <w:tab w:val="left" w:pos="1248" w:leader="none"/>
        </w:tabs>
        <w:jc w:val="center"/>
        <w:rPr>
          <w:b/>
        </w:rPr>
      </w:pPr>
      <w:r>
        <w:rPr>
          <w:b/>
        </w:rPr>
        <w:t>12. Форс-мажор</w:t>
      </w:r>
    </w:p>
    <w:p>
      <w:pPr>
        <w:pStyle w:val="Normal"/>
        <w:jc w:val="both"/>
        <w:rPr/>
      </w:pPr>
      <w:r>
        <w:rPr/>
        <w:t>12.1.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форс-мажорных обстоятельств.</w:t>
      </w:r>
    </w:p>
    <w:p>
      <w:pPr>
        <w:pStyle w:val="Normal"/>
        <w:jc w:val="both"/>
        <w:rPr/>
      </w:pPr>
      <w:r>
        <w:rPr/>
        <w:t>12.2. Под форс-мажорными обстоятельствами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pPr>
        <w:pStyle w:val="Normal"/>
        <w:jc w:val="both"/>
        <w:rPr/>
      </w:pPr>
      <w:r>
        <w:rPr/>
        <w:t xml:space="preserve">К таким обстоятельствам не относятся, в частности, нарушение обязательств со стороны контрагентов Поставщика, отсутствие на рынке нужных для исполнения товаров, отсутствие у Поставщика необходимых денежных средств. </w:t>
      </w:r>
    </w:p>
    <w:p>
      <w:pPr>
        <w:pStyle w:val="Normal"/>
        <w:jc w:val="both"/>
        <w:rPr/>
      </w:pPr>
      <w:r>
        <w:rPr/>
        <w:t>К форс-мажорным обстоятельствам также не относится невозможность поставки и использования Товара в период его срока годности вследствие нарушения исключительных прав третьих лиц на результаты интеллектуальной деятельности, в том числе влекущего отмену государственной регистрации Товара. В этом случае Поставщик не освобождается от ответственности за неисполнение (ненадлежащее исполнение) обязательств по Контракту, в том числе если указанные обстоятельства будут выявлены после приемки Товара Заказчиком.</w:t>
      </w:r>
    </w:p>
    <w:p>
      <w:pPr>
        <w:pStyle w:val="Normal"/>
        <w:jc w:val="both"/>
        <w:rPr/>
      </w:pPr>
      <w:r>
        <w:rPr/>
        <w:t>12.3. Сторона, у которой возникли обстоятельства форс-мажора,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Контракту, насколько это целесообразно, и ведет поиск альтернативных способов выполнения Контракту, не зависящих от форс-мажорных обстоятельств.</w:t>
      </w:r>
    </w:p>
    <w:p>
      <w:pPr>
        <w:pStyle w:val="Normal"/>
        <w:jc w:val="both"/>
        <w:rPr/>
      </w:pPr>
      <w:r>
        <w:rPr/>
        <w:t>12.4. В случае, если поставка осуществляется из-за границы Российской Федерации, событие форс-мажора должно быть подтверждено торгово-промышленной палатой страны, в которой произошло такое событие.</w:t>
      </w:r>
    </w:p>
    <w:p>
      <w:pPr>
        <w:pStyle w:val="Normal"/>
        <w:jc w:val="both"/>
        <w:rPr/>
      </w:pPr>
      <w:r>
        <w:rPr/>
        <w:t>12.5.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pPr>
        <w:pStyle w:val="Normal"/>
        <w:shd w:val="clear" w:fill="FFFFFF"/>
        <w:tabs>
          <w:tab w:val="clear" w:pos="367"/>
          <w:tab w:val="left" w:pos="540" w:leader="none"/>
          <w:tab w:val="left" w:pos="1248" w:leader="none"/>
        </w:tabs>
        <w:jc w:val="both"/>
        <w:rPr/>
      </w:pPr>
      <w:r>
        <w:rPr/>
      </w:r>
    </w:p>
    <w:p>
      <w:pPr>
        <w:pStyle w:val="BodyTextIndent"/>
        <w:ind w:hanging="0" w:left="0" w:right="0"/>
        <w:jc w:val="center"/>
        <w:rPr>
          <w:b/>
          <w:lang w:val="ru-RU"/>
        </w:rPr>
      </w:pPr>
      <w:r>
        <w:rPr>
          <w:b/>
          <w:lang w:val="ru-RU"/>
        </w:rPr>
        <w:t>13. Заключительные условия</w:t>
      </w:r>
    </w:p>
    <w:p>
      <w:pPr>
        <w:pStyle w:val="Normal"/>
        <w:tabs>
          <w:tab w:val="clear" w:pos="367"/>
          <w:tab w:val="left" w:pos="540" w:leader="none"/>
        </w:tabs>
        <w:ind w:hanging="0" w:left="0" w:right="-142"/>
        <w:jc w:val="both"/>
        <w:rPr/>
      </w:pPr>
      <w:r>
        <w:rPr/>
        <w:t>13.1. Все споры и разногласия, которые могут возникнуть по настоящему Контракту, решаются путем переговоров между Сторонами. В случае если Стороны не придут к соглашению, спор подлежит рассмотрению в Арбитражном суде Кемеровской области.</w:t>
      </w:r>
    </w:p>
    <w:p>
      <w:pPr>
        <w:pStyle w:val="Normal"/>
        <w:tabs>
          <w:tab w:val="clear" w:pos="367"/>
          <w:tab w:val="left" w:pos="540" w:leader="none"/>
        </w:tabs>
        <w:ind w:hanging="0" w:left="0" w:right="-142"/>
        <w:jc w:val="both"/>
        <w:rPr/>
      </w:pPr>
      <w:r>
        <w:rPr/>
        <w:t>13.2. Стороны подтверждают взаимное согласие на возможность осуществления обмена юридически значимыми первичными документами, адресованными Сторонам Контракта (Контракта, акты сдачи-приемки оказанных услуг, счета на оплату), в электронном виде, подписанными уполномоченными представителями Сторон с использованием усиленной квалифицированной электронной подписи, сертификат ключа проверки которой был изготовлен удостоверяющим центром, в соответствии с Федеральным законом от 06.04.2011 № 63-ФЗ «Об электронной подписи». Технические средства и возможности позволяют Сторонам принимать и обрабатывать электронные формы документов. Обмен документами в электронном виде должен осуществляться по телекоммуникационным каналам связи через систему электронного документооборота «Контур.Диадок», с соблюдением требований российского законодательства, действующих на дату отправки документа.</w:t>
      </w:r>
    </w:p>
    <w:p>
      <w:pPr>
        <w:pStyle w:val="Normal"/>
        <w:tabs>
          <w:tab w:val="clear" w:pos="367"/>
          <w:tab w:val="left" w:pos="540" w:leader="none"/>
        </w:tabs>
        <w:ind w:hanging="0" w:left="0" w:right="-142"/>
        <w:jc w:val="both"/>
        <w:rPr/>
      </w:pPr>
      <w:r>
        <w:rPr/>
        <w:t>13.3. Настоящий Контракт, подписанный с использованием ЭП, признается электронным документом, равнозначным бумажному документу, подписанному собственноручной подписью уполномоченного представителя стороны по Контракту.</w:t>
      </w:r>
    </w:p>
    <w:p>
      <w:pPr>
        <w:pStyle w:val="Normal"/>
        <w:tabs>
          <w:tab w:val="clear" w:pos="367"/>
          <w:tab w:val="left" w:pos="540" w:leader="none"/>
        </w:tabs>
        <w:ind w:hanging="0" w:left="0" w:right="-142"/>
        <w:jc w:val="both"/>
        <w:rPr/>
      </w:pPr>
      <w:r>
        <w:rPr/>
        <w:t>Любые приложения, изменения и дополнения к настоящему Контракту действительны и являются неотъемлемой частью настоящего Контракта при условии, если они совершены в письменной форме, подписаны надлежащим образом уполномоченными представителями сторон собственноручно либо с использованием ЭП. Исключение составляют случаи изменения реквизитов сторон, которые являются действительными при наличии письменного уведомления от соответствующей стороны.</w:t>
      </w:r>
    </w:p>
    <w:p>
      <w:pPr>
        <w:pStyle w:val="Normal"/>
        <w:tabs>
          <w:tab w:val="clear" w:pos="367"/>
          <w:tab w:val="left" w:pos="540" w:leader="none"/>
        </w:tabs>
        <w:ind w:hanging="0" w:left="0" w:right="-142"/>
        <w:jc w:val="both"/>
        <w:rPr/>
      </w:pPr>
      <w:r>
        <w:rPr/>
        <w:t>Стороны прямо договорились, что заключение Контракта в виде электронного документа с использованием ЭП не является препятствием для подписания дополнительных соглашений к Контракту на бумажном носителе собственноручными подписями уполномоченных представителей сторон.</w:t>
      </w:r>
    </w:p>
    <w:p>
      <w:pPr>
        <w:pStyle w:val="Normal"/>
        <w:tabs>
          <w:tab w:val="clear" w:pos="367"/>
          <w:tab w:val="left" w:pos="540" w:leader="none"/>
        </w:tabs>
        <w:ind w:hanging="0" w:left="0" w:right="-142"/>
        <w:jc w:val="both"/>
        <w:rPr/>
      </w:pPr>
      <w:r>
        <w:rPr/>
        <w:t>13.4. Стороны самостоятельно обеспечивают и несут ответственность за надлежащее использование уполномоченными лицами ЭП в соответствии с Федеральным законом от 06.04.2011 № 63-Ф3 «Об электронной подписи».</w:t>
      </w:r>
    </w:p>
    <w:p>
      <w:pPr>
        <w:pStyle w:val="Normal"/>
        <w:tabs>
          <w:tab w:val="clear" w:pos="367"/>
          <w:tab w:val="left" w:pos="540" w:leader="none"/>
        </w:tabs>
        <w:ind w:hanging="0" w:left="0" w:right="-142"/>
        <w:jc w:val="both"/>
        <w:rPr/>
      </w:pPr>
      <w:r>
        <w:rPr/>
        <w:t>13.5. При использовании ЭП стороны обязаны принимать необходимые организационные и технические меры обеспечения безопасности для недопущения нарушений конфиденциальности ключа ЭП, включая, но не ограничиваясь: использовать специализированные программные и программно-аппаратные средства защиты информации, средства антивирусной защиты, лицензионное программное обеспечение, не допускать к компьютерам посторонних лиц, обеспечивать надежность хранения ключей ЭП, имен и паролей, используемых при работе с ними, соблюдать иные требования, установленные законодательством РФ.</w:t>
      </w:r>
    </w:p>
    <w:p>
      <w:pPr>
        <w:pStyle w:val="Normal"/>
        <w:tabs>
          <w:tab w:val="clear" w:pos="367"/>
          <w:tab w:val="left" w:pos="540" w:leader="none"/>
        </w:tabs>
        <w:ind w:hanging="0" w:left="0" w:right="-142"/>
        <w:jc w:val="both"/>
        <w:rPr/>
      </w:pPr>
      <w:r>
        <w:rPr/>
        <w:t>13.6. Каждая из сторон обязана письменно уведомить другую сторону о нарушении конфиденциальности ключа ЭП в течение не более чем одного рабочего дня со дня получения информации о таком нарушении.</w:t>
      </w:r>
    </w:p>
    <w:p>
      <w:pPr>
        <w:pStyle w:val="Normal"/>
        <w:tabs>
          <w:tab w:val="clear" w:pos="367"/>
          <w:tab w:val="left" w:pos="540" w:leader="none"/>
        </w:tabs>
        <w:ind w:hanging="0" w:left="0" w:right="-142"/>
        <w:jc w:val="both"/>
        <w:rPr/>
      </w:pPr>
      <w:r>
        <w:rPr/>
        <w:t>13.7. Использование ЭП, владельцем которой является уполномоченное лицо стороны Контракта, с нарушением конфиденциальности соответствующего ключа не освобождает сторону Контракта от ответственности за неблагоприятные последствия, наступившие в результате такого использования.</w:t>
      </w:r>
    </w:p>
    <w:p>
      <w:pPr>
        <w:pStyle w:val="Normal"/>
        <w:tabs>
          <w:tab w:val="clear" w:pos="367"/>
          <w:tab w:val="left" w:pos="540" w:leader="none"/>
        </w:tabs>
        <w:ind w:hanging="0" w:left="0" w:right="-142"/>
        <w:jc w:val="both"/>
        <w:rPr/>
      </w:pPr>
      <w:r>
        <w:rPr/>
        <w:t>13.8. Сторона несет ответственность за ущерб, возникший у другой стороны вследствие использования ЭП, владельцем которой являются уполномоченные лица первой стороны, неуполномоченными лицами вследствие несоблюдения первой стороной мер обеспечения безопасности для недопущения нарушений конфиденциальности ключа ЭП.</w:t>
      </w:r>
    </w:p>
    <w:p>
      <w:pPr>
        <w:pStyle w:val="Normal"/>
        <w:tabs>
          <w:tab w:val="clear" w:pos="367"/>
          <w:tab w:val="left" w:pos="540" w:leader="none"/>
        </w:tabs>
        <w:ind w:hanging="0" w:left="0" w:right="-142"/>
        <w:jc w:val="both"/>
        <w:rPr/>
      </w:pPr>
      <w:r>
        <w:rPr/>
        <w:t>13.9. Настоящий Контракт составлен в двух экземплярах для каждой из Сторон, имеющих одинаковую юридическую силу.</w:t>
      </w:r>
    </w:p>
    <w:p>
      <w:pPr>
        <w:pStyle w:val="Normal"/>
        <w:keepNext w:val="true"/>
        <w:spacing w:before="60" w:after="0"/>
        <w:jc w:val="both"/>
        <w:rPr>
          <w:b/>
        </w:rPr>
      </w:pPr>
      <w:r>
        <w:rPr>
          <w:b/>
        </w:rPr>
      </w:r>
    </w:p>
    <w:p>
      <w:pPr>
        <w:pStyle w:val="Normal"/>
        <w:keepNext w:val="true"/>
        <w:spacing w:before="60" w:after="0"/>
        <w:jc w:val="center"/>
        <w:rPr>
          <w:b/>
        </w:rPr>
      </w:pPr>
      <w:r>
        <w:rPr>
          <w:b/>
        </w:rPr>
        <w:t>14. Адреса, реквизиты и подписи Сторон</w:t>
      </w:r>
    </w:p>
    <w:tbl>
      <w:tblPr>
        <w:tblW w:w="10456" w:type="dxa"/>
        <w:jc w:val="center"/>
        <w:tblInd w:w="0" w:type="dxa"/>
        <w:tblLayout w:type="fixed"/>
        <w:tblCellMar>
          <w:top w:w="0" w:type="dxa"/>
          <w:left w:w="108" w:type="dxa"/>
          <w:bottom w:w="0" w:type="dxa"/>
          <w:right w:w="108" w:type="dxa"/>
        </w:tblCellMar>
      </w:tblPr>
      <w:tblGrid>
        <w:gridCol w:w="5734"/>
        <w:gridCol w:w="4722"/>
      </w:tblGrid>
      <w:tr>
        <w:trPr>
          <w:trHeight w:val="7632" w:hRule="atLeast"/>
        </w:trPr>
        <w:tc>
          <w:tcPr>
            <w:tcW w:w="5734" w:type="dxa"/>
            <w:tcBorders/>
          </w:tcPr>
          <w:p>
            <w:pPr>
              <w:pStyle w:val="Normal"/>
              <w:numPr>
                <w:ilvl w:val="0"/>
                <w:numId w:val="0"/>
              </w:numPr>
              <w:snapToGrid w:val="false"/>
              <w:ind w:hanging="0" w:left="0" w:right="0"/>
              <w:jc w:val="both"/>
              <w:rPr>
                <w:b/>
                <w:iCs/>
                <w:sz w:val="20"/>
                <w:szCs w:val="20"/>
              </w:rPr>
            </w:pPr>
            <w:r>
              <w:rPr>
                <w:b/>
                <w:iCs/>
                <w:sz w:val="20"/>
                <w:szCs w:val="20"/>
              </w:rPr>
            </w:r>
          </w:p>
          <w:p>
            <w:pPr>
              <w:pStyle w:val="Normal"/>
              <w:widowControl/>
              <w:jc w:val="left"/>
              <w:rPr>
                <w:rFonts w:eastAsia="Calibri"/>
                <w:b/>
                <w:bCs/>
                <w:sz w:val="20"/>
                <w:szCs w:val="20"/>
                <w:lang w:eastAsia="en-US"/>
              </w:rPr>
            </w:pPr>
            <w:bookmarkStart w:id="8" w:name="_Hlk179380629"/>
            <w:r>
              <w:rPr>
                <w:rFonts w:eastAsia="Calibri"/>
                <w:b/>
                <w:bCs/>
                <w:sz w:val="20"/>
                <w:szCs w:val="20"/>
                <w:lang w:eastAsia="en-US"/>
              </w:rPr>
              <w:t>Заказчик:</w:t>
            </w:r>
            <w:bookmarkEnd w:id="8"/>
          </w:p>
          <w:p>
            <w:pPr>
              <w:pStyle w:val="Normal"/>
              <w:widowControl/>
              <w:jc w:val="left"/>
              <w:rPr>
                <w:rFonts w:eastAsia="Calibri"/>
                <w:sz w:val="20"/>
                <w:szCs w:val="20"/>
                <w:lang w:eastAsia="en-US"/>
              </w:rPr>
            </w:pPr>
            <w:r>
              <w:rPr>
                <w:rFonts w:eastAsia="Calibri"/>
                <w:sz w:val="20"/>
                <w:szCs w:val="20"/>
                <w:lang w:eastAsia="en-US"/>
              </w:rPr>
              <w:t>Федеральное государственное бюджетное научное учреждение «Научно-исследовательский институт комплексных проблем сердечно-сосудистых заболеваний»                                                                        УФК по Новосибирской области (НИИ КПССЗ л/с 20396Х66880)</w:t>
            </w:r>
          </w:p>
          <w:p>
            <w:pPr>
              <w:pStyle w:val="Normal"/>
              <w:widowControl/>
              <w:jc w:val="left"/>
              <w:rPr>
                <w:rFonts w:eastAsia="Calibri"/>
                <w:sz w:val="20"/>
                <w:szCs w:val="20"/>
                <w:lang w:eastAsia="en-US"/>
              </w:rPr>
            </w:pPr>
            <w:r>
              <w:rPr>
                <w:rFonts w:eastAsia="Calibri"/>
                <w:sz w:val="20"/>
                <w:szCs w:val="20"/>
                <w:lang w:eastAsia="en-US"/>
              </w:rPr>
              <w:t>УФК по Новосибирской области (НИИ КПССЗ л/с 22396Х66880)</w:t>
            </w:r>
          </w:p>
          <w:p>
            <w:pPr>
              <w:pStyle w:val="Normal"/>
              <w:widowControl/>
              <w:jc w:val="left"/>
              <w:rPr>
                <w:rFonts w:eastAsia="Calibri"/>
                <w:sz w:val="20"/>
                <w:szCs w:val="20"/>
                <w:lang w:eastAsia="en-US"/>
              </w:rPr>
            </w:pPr>
            <w:r>
              <w:rPr>
                <w:rFonts w:eastAsia="Calibri"/>
                <w:sz w:val="20"/>
                <w:szCs w:val="20"/>
                <w:lang w:eastAsia="en-US"/>
              </w:rPr>
              <w:t>УФК по Новосибирской области (НИИ КПССЗ л/с 21396Х66880)</w:t>
            </w:r>
          </w:p>
          <w:p>
            <w:pPr>
              <w:pStyle w:val="Normal"/>
              <w:widowControl/>
              <w:jc w:val="left"/>
              <w:rPr>
                <w:rFonts w:eastAsia="Calibri"/>
                <w:sz w:val="20"/>
                <w:szCs w:val="20"/>
                <w:lang w:eastAsia="en-US"/>
              </w:rPr>
            </w:pPr>
            <w:r>
              <w:rPr>
                <w:rFonts w:eastAsia="Calibri"/>
                <w:sz w:val="20"/>
                <w:szCs w:val="20"/>
                <w:lang w:eastAsia="en-US"/>
              </w:rPr>
              <w:t>ИНН 4205012290  КПП 420501001</w:t>
            </w:r>
          </w:p>
          <w:p>
            <w:pPr>
              <w:pStyle w:val="Normal"/>
              <w:widowControl/>
              <w:jc w:val="left"/>
              <w:rPr/>
            </w:pPr>
            <w:r>
              <w:rPr>
                <w:rFonts w:eastAsia="Calibri" w:cs="Times New Roman"/>
                <w:color w:val="auto"/>
                <w:kern w:val="0"/>
                <w:sz w:val="20"/>
                <w:szCs w:val="20"/>
                <w:lang w:val="ru-RU" w:eastAsia="en-US" w:bidi="ar-SA"/>
              </w:rPr>
              <w:t>КС</w:t>
            </w:r>
            <w:r>
              <w:rPr>
                <w:rFonts w:eastAsia="Calibri"/>
                <w:sz w:val="20"/>
                <w:szCs w:val="20"/>
                <w:lang w:eastAsia="en-US"/>
              </w:rPr>
              <w:t xml:space="preserve"> 03214643000000015106</w:t>
            </w:r>
          </w:p>
          <w:p>
            <w:pPr>
              <w:pStyle w:val="Normal"/>
              <w:widowControl/>
              <w:jc w:val="left"/>
              <w:rPr>
                <w:rFonts w:eastAsia="Calibri"/>
                <w:sz w:val="20"/>
                <w:szCs w:val="20"/>
                <w:lang w:eastAsia="en-US"/>
              </w:rPr>
            </w:pPr>
            <w:r>
              <w:rPr>
                <w:rFonts w:eastAsia="Calibri"/>
                <w:sz w:val="20"/>
                <w:szCs w:val="20"/>
                <w:lang w:eastAsia="en-US"/>
              </w:rPr>
              <w:t>ОКЦ № 1 СибГУ Банка России//УФК по Новосибирской области г. Новосибирск</w:t>
            </w:r>
          </w:p>
          <w:p>
            <w:pPr>
              <w:pStyle w:val="Normal"/>
              <w:widowControl/>
              <w:jc w:val="left"/>
              <w:rPr/>
            </w:pPr>
            <w:r>
              <w:rPr>
                <w:rFonts w:eastAsia="Calibri"/>
                <w:sz w:val="20"/>
                <w:szCs w:val="20"/>
                <w:lang w:eastAsia="en-US"/>
              </w:rPr>
              <w:t xml:space="preserve">БИК 015004950                                                                                     </w:t>
            </w:r>
            <w:r>
              <w:rPr>
                <w:rFonts w:eastAsia="Calibri" w:cs="Times New Roman"/>
                <w:color w:val="auto"/>
                <w:kern w:val="0"/>
                <w:sz w:val="20"/>
                <w:szCs w:val="20"/>
                <w:lang w:val="ru-RU" w:eastAsia="en-US" w:bidi="ar-SA"/>
              </w:rPr>
              <w:t>ЕКС</w:t>
            </w:r>
            <w:r>
              <w:rPr>
                <w:rFonts w:eastAsia="Calibri"/>
                <w:sz w:val="20"/>
                <w:szCs w:val="20"/>
                <w:lang w:eastAsia="en-US"/>
              </w:rPr>
              <w:t xml:space="preserve"> 40102810445370000043                                                         КБК 00000000000000000130</w:t>
            </w:r>
          </w:p>
          <w:p>
            <w:pPr>
              <w:pStyle w:val="Normal"/>
              <w:widowControl/>
              <w:jc w:val="left"/>
              <w:rPr>
                <w:rFonts w:eastAsia="Calibri"/>
                <w:sz w:val="20"/>
                <w:szCs w:val="20"/>
                <w:lang w:eastAsia="en-US"/>
              </w:rPr>
            </w:pPr>
            <w:r>
              <w:rPr>
                <w:rFonts w:eastAsia="Calibri"/>
                <w:sz w:val="20"/>
                <w:szCs w:val="20"/>
                <w:lang w:eastAsia="en-US"/>
              </w:rPr>
              <w:t>ОГРН 1034205024479      ОКПО 55608705</w:t>
            </w:r>
          </w:p>
          <w:p>
            <w:pPr>
              <w:pStyle w:val="Normal"/>
              <w:widowControl/>
              <w:jc w:val="left"/>
              <w:rPr>
                <w:rFonts w:eastAsia="Calibri"/>
                <w:sz w:val="20"/>
                <w:szCs w:val="20"/>
                <w:lang w:eastAsia="en-US"/>
              </w:rPr>
            </w:pPr>
            <w:r>
              <w:rPr>
                <w:rFonts w:eastAsia="Calibri"/>
                <w:sz w:val="20"/>
                <w:szCs w:val="20"/>
                <w:lang w:eastAsia="en-US"/>
              </w:rPr>
              <w:t>ОКАТО 32401000000      ОКТМО 32701000</w:t>
            </w:r>
          </w:p>
          <w:p>
            <w:pPr>
              <w:pStyle w:val="Normal"/>
              <w:widowControl/>
              <w:jc w:val="left"/>
              <w:rPr>
                <w:rFonts w:eastAsia="Calibri"/>
                <w:sz w:val="20"/>
                <w:szCs w:val="20"/>
                <w:lang w:eastAsia="en-US"/>
              </w:rPr>
            </w:pPr>
            <w:r>
              <w:rPr>
                <w:rFonts w:eastAsia="Calibri"/>
                <w:sz w:val="20"/>
                <w:szCs w:val="20"/>
                <w:lang w:eastAsia="en-US"/>
              </w:rPr>
              <w:t>ОКОГУ 1330612              ОКФС 12</w:t>
            </w:r>
          </w:p>
          <w:p>
            <w:pPr>
              <w:pStyle w:val="Normal"/>
              <w:widowControl/>
              <w:jc w:val="left"/>
              <w:rPr>
                <w:rFonts w:eastAsia="Calibri"/>
                <w:sz w:val="20"/>
                <w:szCs w:val="20"/>
                <w:lang w:eastAsia="en-US"/>
              </w:rPr>
            </w:pPr>
            <w:r>
              <w:rPr>
                <w:rFonts w:eastAsia="Calibri"/>
                <w:sz w:val="20"/>
                <w:szCs w:val="20"/>
                <w:lang w:eastAsia="en-US"/>
              </w:rPr>
              <w:t>ОКОПФ 75103                 ОКВЭД 72.19</w:t>
            </w:r>
          </w:p>
          <w:p>
            <w:pPr>
              <w:pStyle w:val="Normal"/>
              <w:widowControl/>
              <w:jc w:val="left"/>
              <w:rPr/>
            </w:pPr>
            <w:r>
              <w:rPr>
                <w:sz w:val="20"/>
                <w:szCs w:val="20"/>
                <w:lang w:eastAsia="en-US"/>
              </w:rPr>
              <w:t>Адрес: 650002, г. Кемерово, р-н Рудничный,</w:t>
            </w:r>
            <w:r>
              <w:rPr>
                <w:i/>
                <w:iCs/>
                <w:sz w:val="20"/>
                <w:szCs w:val="20"/>
                <w:lang w:eastAsia="en-US"/>
              </w:rPr>
              <w:t xml:space="preserve"> </w:t>
            </w:r>
            <w:r>
              <w:rPr>
                <w:sz w:val="20"/>
                <w:szCs w:val="20"/>
                <w:lang w:eastAsia="en-US"/>
              </w:rPr>
              <w:t>бульвар имени академика Л.С.Барбараша, стр. 6</w:t>
            </w:r>
          </w:p>
          <w:p>
            <w:pPr>
              <w:pStyle w:val="Normal"/>
              <w:widowControl/>
              <w:jc w:val="both"/>
              <w:rPr>
                <w:rFonts w:eastAsia="Calibri"/>
                <w:sz w:val="20"/>
                <w:szCs w:val="20"/>
                <w:lang w:eastAsia="en-US"/>
              </w:rPr>
            </w:pPr>
            <w:r>
              <w:rPr>
                <w:rFonts w:eastAsia="Calibri"/>
                <w:sz w:val="20"/>
                <w:szCs w:val="20"/>
                <w:lang w:eastAsia="en-US"/>
              </w:rPr>
              <w:t>Тел.: +7 (3842) 34-53-72</w:t>
            </w:r>
          </w:p>
          <w:p>
            <w:pPr>
              <w:pStyle w:val="Normal"/>
              <w:widowControl/>
              <w:jc w:val="both"/>
              <w:rPr>
                <w:rFonts w:eastAsia="Calibri"/>
                <w:sz w:val="20"/>
                <w:szCs w:val="20"/>
                <w:lang w:eastAsia="en-US"/>
              </w:rPr>
            </w:pPr>
            <w:r>
              <w:rPr>
                <w:rFonts w:eastAsia="Calibri"/>
                <w:sz w:val="20"/>
                <w:szCs w:val="20"/>
                <w:lang w:eastAsia="en-US"/>
              </w:rPr>
              <w:t>Эл.почта: omts@kemcardio.ru</w:t>
            </w:r>
          </w:p>
          <w:p>
            <w:pPr>
              <w:pStyle w:val="Normal"/>
              <w:widowControl/>
              <w:jc w:val="both"/>
              <w:rPr>
                <w:rFonts w:eastAsia="Calibri"/>
                <w:sz w:val="20"/>
                <w:szCs w:val="20"/>
                <w:lang w:eastAsia="en-US"/>
              </w:rPr>
            </w:pPr>
            <w:r>
              <w:rPr>
                <w:rFonts w:eastAsia="Calibri"/>
                <w:sz w:val="20"/>
                <w:szCs w:val="20"/>
                <w:lang w:eastAsia="en-US"/>
              </w:rPr>
            </w:r>
          </w:p>
          <w:p>
            <w:pPr>
              <w:pStyle w:val="Normal"/>
              <w:spacing w:lineRule="auto" w:line="240" w:before="0" w:after="0"/>
              <w:contextualSpacing/>
              <w:jc w:val="both"/>
              <w:rPr>
                <w:rFonts w:eastAsia="Times New Roman" w:cs="Times New Roman"/>
                <w:bCs/>
                <w:color w:val="auto"/>
                <w:sz w:val="20"/>
                <w:szCs w:val="20"/>
                <w:lang w:val="ru-RU" w:eastAsia="zh-CN" w:bidi="ar-SA"/>
              </w:rPr>
            </w:pPr>
            <w:r>
              <w:rPr>
                <w:rFonts w:eastAsia="Times New Roman" w:cs="Times New Roman"/>
                <w:bCs/>
                <w:color w:val="auto"/>
                <w:sz w:val="20"/>
                <w:szCs w:val="20"/>
                <w:lang w:val="ru-RU" w:eastAsia="zh-CN" w:bidi="ar-SA"/>
              </w:rPr>
            </w:r>
          </w:p>
          <w:p>
            <w:pPr>
              <w:pStyle w:val="Normal"/>
              <w:spacing w:lineRule="auto" w:line="240" w:before="0" w:after="0"/>
              <w:contextualSpacing/>
              <w:jc w:val="both"/>
              <w:rPr>
                <w:rFonts w:eastAsia="Times New Roman" w:cs="Times New Roman"/>
                <w:bCs/>
                <w:color w:val="auto"/>
                <w:sz w:val="20"/>
                <w:szCs w:val="20"/>
                <w:lang w:val="ru-RU" w:eastAsia="zh-CN" w:bidi="ar-SA"/>
              </w:rPr>
            </w:pPr>
            <w:r>
              <w:rPr>
                <w:rFonts w:eastAsia="Times New Roman" w:cs="Times New Roman"/>
                <w:bCs/>
                <w:color w:val="auto"/>
                <w:sz w:val="20"/>
                <w:szCs w:val="20"/>
                <w:lang w:val="ru-RU" w:eastAsia="zh-CN" w:bidi="ar-SA"/>
              </w:rPr>
            </w:r>
          </w:p>
          <w:p>
            <w:pPr>
              <w:pStyle w:val="Normal"/>
              <w:spacing w:lineRule="auto" w:line="240" w:before="0" w:after="0"/>
              <w:contextualSpacing/>
              <w:jc w:val="both"/>
              <w:rPr>
                <w:rFonts w:eastAsia="Times New Roman" w:cs="Times New Roman"/>
                <w:bCs/>
                <w:color w:val="auto"/>
                <w:sz w:val="20"/>
                <w:szCs w:val="20"/>
                <w:lang w:val="ru-RU" w:eastAsia="zh-CN" w:bidi="ar-SA"/>
              </w:rPr>
            </w:pPr>
            <w:r>
              <w:rPr>
                <w:rFonts w:eastAsia="Times New Roman" w:cs="Times New Roman"/>
                <w:bCs/>
                <w:color w:val="auto"/>
                <w:sz w:val="20"/>
                <w:szCs w:val="20"/>
                <w:lang w:val="ru-RU" w:eastAsia="zh-CN" w:bidi="ar-SA"/>
              </w:rPr>
              <w:t>____________</w:t>
            </w:r>
          </w:p>
          <w:p>
            <w:pPr>
              <w:pStyle w:val="Normal"/>
              <w:widowControl/>
              <w:numPr>
                <w:ilvl w:val="0"/>
                <w:numId w:val="0"/>
              </w:numPr>
              <w:spacing w:lineRule="auto" w:line="240" w:before="0" w:after="0"/>
              <w:ind w:hanging="0" w:left="0" w:right="0"/>
              <w:contextualSpacing/>
              <w:jc w:val="both"/>
              <w:rPr>
                <w:rFonts w:eastAsia="Times New Roman" w:cs="Times New Roman"/>
                <w:bCs/>
                <w:color w:val="auto"/>
                <w:sz w:val="20"/>
                <w:szCs w:val="20"/>
                <w:lang w:val="ru-RU" w:eastAsia="zh-CN" w:bidi="ar-SA"/>
              </w:rPr>
            </w:pPr>
            <w:r>
              <w:rPr>
                <w:rFonts w:eastAsia="Times New Roman" w:cs="Times New Roman"/>
                <w:bCs/>
                <w:color w:val="auto"/>
                <w:sz w:val="20"/>
                <w:szCs w:val="20"/>
                <w:lang w:val="ru-RU" w:eastAsia="zh-CN" w:bidi="ar-SA"/>
              </w:rPr>
              <w:t>м.п.</w:t>
            </w:r>
          </w:p>
        </w:tc>
        <w:tc>
          <w:tcPr>
            <w:tcW w:w="4722" w:type="dxa"/>
            <w:tcBorders/>
          </w:tcPr>
          <w:p>
            <w:pPr>
              <w:pStyle w:val="Normal"/>
              <w:snapToGrid w:val="false"/>
              <w:jc w:val="both"/>
              <w:rPr/>
            </w:pPr>
            <w:r>
              <w:rPr/>
            </w:r>
          </w:p>
          <w:p>
            <w:pPr>
              <w:pStyle w:val="Normal"/>
              <w:jc w:val="both"/>
              <w:rPr>
                <w:b/>
                <w:bCs/>
              </w:rPr>
            </w:pPr>
            <w:r>
              <w:rPr>
                <w:b/>
                <w:bCs/>
              </w:rPr>
              <w:t>Поставщик:</w:t>
            </w:r>
          </w:p>
          <w:p>
            <w:pPr>
              <w:pStyle w:val="Normal"/>
              <w:rPr>
                <w:rFonts w:eastAsia="Calibri"/>
                <w:lang w:eastAsia="en-US"/>
              </w:rPr>
            </w:pPr>
            <w:r>
              <w:rPr>
                <w:rFonts w:eastAsia="Calibri"/>
                <w:lang w:eastAsia="en-US"/>
              </w:rPr>
            </w:r>
          </w:p>
        </w:tc>
      </w:tr>
    </w:tbl>
    <w:p>
      <w:pPr>
        <w:sectPr>
          <w:footerReference w:type="even" r:id="rId2"/>
          <w:footerReference w:type="default" r:id="rId3"/>
          <w:footerReference w:type="first" r:id="rId4"/>
          <w:type w:val="nextPage"/>
          <w:pgSz w:w="11906" w:h="16838"/>
          <w:pgMar w:left="851" w:right="567" w:gutter="0" w:header="0" w:top="709" w:footer="0" w:bottom="1134"/>
          <w:pgNumType w:fmt="decimal"/>
          <w:formProt w:val="false"/>
          <w:textDirection w:val="lrTb"/>
          <w:docGrid w:type="default" w:linePitch="360" w:charSpace="16384"/>
        </w:sectPr>
      </w:pPr>
    </w:p>
    <w:p>
      <w:pPr>
        <w:pStyle w:val="Normal"/>
        <w:spacing w:before="0" w:after="60"/>
        <w:jc w:val="right"/>
        <w:rPr/>
      </w:pPr>
      <w:r>
        <w:rPr/>
        <w:t xml:space="preserve">Приложение № 1 </w:t>
      </w:r>
    </w:p>
    <w:p>
      <w:pPr>
        <w:pStyle w:val="Normal"/>
        <w:spacing w:before="0" w:after="60"/>
        <w:jc w:val="right"/>
        <w:rPr/>
      </w:pPr>
      <w:r>
        <w:rPr>
          <w:rFonts w:eastAsia="Times New Roman" w:cs="Times New Roman"/>
        </w:rPr>
        <w:t xml:space="preserve">                                                                                                                         </w:t>
      </w:r>
      <w:r>
        <w:rPr/>
        <w:t>к Контракту №</w:t>
      </w:r>
      <w:bookmarkStart w:id="9" w:name="tradeNumber"/>
      <w:bookmarkEnd w:id="9"/>
      <w:r>
        <w:rPr>
          <w:rStyle w:val="Hyperlink"/>
          <w:rFonts w:eastAsia="Times New Roman" w:cs="Times New Roman"/>
          <w:color w:val="auto"/>
          <w:kern w:val="0"/>
          <w:sz w:val="20"/>
          <w:szCs w:val="20"/>
          <w:u w:val="none"/>
          <w:lang w:val="ru-RU" w:eastAsia="ru-RU" w:bidi="ar-SA"/>
        </w:rPr>
        <w:t>100084032126100320</w:t>
      </w:r>
      <w:r>
        <w:rPr>
          <w:rFonts w:eastAsia="Times New Roman" w:cs="Times New Roman"/>
          <w:color w:val="auto"/>
          <w:kern w:val="0"/>
          <w:sz w:val="20"/>
          <w:szCs w:val="20"/>
          <w:u w:val="none"/>
          <w:lang w:val="ru-RU" w:eastAsia="ru-RU" w:bidi="ar-SA"/>
        </w:rPr>
        <w:t xml:space="preserve"> </w:t>
      </w:r>
      <w:r>
        <w:rPr>
          <w:b w:val="false"/>
          <w:bCs w:val="false"/>
        </w:rPr>
        <w:t>(81-26)</w:t>
      </w:r>
    </w:p>
    <w:p>
      <w:pPr>
        <w:pStyle w:val="Normal"/>
        <w:spacing w:before="0" w:after="60"/>
        <w:jc w:val="right"/>
        <w:rPr/>
      </w:pPr>
      <w:r>
        <w:rPr>
          <w:rFonts w:eastAsia="Times New Roman" w:cs="Times New Roman"/>
        </w:rPr>
        <w:t xml:space="preserve">                                                                                                                                  </w:t>
      </w:r>
      <w:r>
        <w:rPr>
          <w:rFonts w:eastAsia="Calibri"/>
          <w:lang w:eastAsia="en-US"/>
        </w:rPr>
        <w:t>«__» ______ 202</w:t>
      </w:r>
      <w:r>
        <w:rPr>
          <w:rFonts w:eastAsia="Calibri" w:cs="Times New Roman"/>
          <w:color w:val="auto"/>
          <w:kern w:val="0"/>
          <w:sz w:val="20"/>
          <w:szCs w:val="20"/>
          <w:lang w:val="ru-RU" w:eastAsia="en-US" w:bidi="ar-SA"/>
        </w:rPr>
        <w:t>6</w:t>
      </w:r>
      <w:r>
        <w:rPr>
          <w:rFonts w:eastAsia="Calibri"/>
          <w:lang w:eastAsia="en-US"/>
        </w:rPr>
        <w:t>г.</w:t>
      </w:r>
      <w:bookmarkStart w:id="10" w:name="_Hlk180496427"/>
      <w:bookmarkEnd w:id="10"/>
    </w:p>
    <w:p>
      <w:pPr>
        <w:pStyle w:val="Normal"/>
        <w:spacing w:before="0" w:after="60"/>
        <w:jc w:val="center"/>
        <w:rPr>
          <w:b/>
          <w:bCs/>
          <w:sz w:val="24"/>
          <w:szCs w:val="24"/>
        </w:rPr>
      </w:pPr>
      <w:r>
        <w:rPr>
          <w:b/>
          <w:bCs/>
          <w:sz w:val="24"/>
          <w:szCs w:val="24"/>
        </w:rPr>
      </w:r>
    </w:p>
    <w:p>
      <w:pPr>
        <w:pStyle w:val="Normal"/>
        <w:spacing w:before="0" w:after="60"/>
        <w:jc w:val="center"/>
        <w:rPr>
          <w:b/>
          <w:bCs/>
        </w:rPr>
      </w:pPr>
      <w:r>
        <w:rPr>
          <w:rFonts w:eastAsia="Times New Roman" w:cs="Times New Roman"/>
          <w:b/>
          <w:bCs/>
          <w:color w:val="000000"/>
          <w:kern w:val="0"/>
          <w:sz w:val="20"/>
          <w:szCs w:val="20"/>
          <w:lang w:val="ru-RU" w:eastAsia="ru-RU" w:bidi="ar-SA"/>
        </w:rPr>
        <w:t xml:space="preserve"> </w:t>
      </w:r>
      <w:r>
        <w:rPr>
          <w:b/>
          <w:bCs/>
        </w:rPr>
        <w:t>Спецификация</w:t>
      </w:r>
    </w:p>
    <w:tbl>
      <w:tblPr>
        <w:tblW w:w="15830" w:type="dxa"/>
        <w:jc w:val="left"/>
        <w:tblInd w:w="55" w:type="dxa"/>
        <w:tblLayout w:type="fixed"/>
        <w:tblCellMar>
          <w:top w:w="55" w:type="dxa"/>
          <w:left w:w="55" w:type="dxa"/>
          <w:bottom w:w="55" w:type="dxa"/>
          <w:right w:w="55" w:type="dxa"/>
        </w:tblCellMar>
      </w:tblPr>
      <w:tblGrid>
        <w:gridCol w:w="617"/>
        <w:gridCol w:w="7383"/>
        <w:gridCol w:w="1578"/>
        <w:gridCol w:w="1018"/>
        <w:gridCol w:w="964"/>
        <w:gridCol w:w="1480"/>
        <w:gridCol w:w="1425"/>
        <w:gridCol w:w="1365"/>
      </w:tblGrid>
      <w:tr>
        <w:trPr>
          <w:trHeight w:val="572" w:hRule="atLeast"/>
        </w:trPr>
        <w:tc>
          <w:tcPr>
            <w:tcW w:w="617" w:type="dxa"/>
            <w:tcBorders>
              <w:top w:val="single" w:sz="4" w:space="0" w:color="000000"/>
              <w:left w:val="single" w:sz="4" w:space="0" w:color="000000"/>
              <w:bottom w:val="single" w:sz="4" w:space="0" w:color="000000"/>
            </w:tcBorders>
            <w:vAlign w:val="center"/>
          </w:tcPr>
          <w:p>
            <w:pPr>
              <w:pStyle w:val="Normal"/>
              <w:widowControl w:val="false"/>
              <w:jc w:val="center"/>
              <w:rPr/>
            </w:pPr>
            <w:r>
              <w:rPr/>
              <w:t>№</w:t>
            </w:r>
          </w:p>
          <w:p>
            <w:pPr>
              <w:pStyle w:val="Normal"/>
              <w:widowControl w:val="false"/>
              <w:jc w:val="center"/>
              <w:rPr/>
            </w:pPr>
            <w:r>
              <w:rPr/>
              <w:t>п/п</w:t>
            </w:r>
          </w:p>
        </w:tc>
        <w:tc>
          <w:tcPr>
            <w:tcW w:w="7383" w:type="dxa"/>
            <w:tcBorders>
              <w:top w:val="single" w:sz="4" w:space="0" w:color="000000"/>
              <w:left w:val="single" w:sz="4" w:space="0" w:color="000000"/>
              <w:bottom w:val="single" w:sz="4" w:space="0" w:color="000000"/>
            </w:tcBorders>
            <w:vAlign w:val="center"/>
          </w:tcPr>
          <w:p>
            <w:pPr>
              <w:pStyle w:val="Normal"/>
              <w:widowControl w:val="false"/>
              <w:jc w:val="center"/>
              <w:rPr/>
            </w:pPr>
            <w:r>
              <w:rPr/>
              <w:t>Наименование, минимальные технические (качественные) характеристики  товара</w:t>
            </w:r>
          </w:p>
        </w:tc>
        <w:tc>
          <w:tcPr>
            <w:tcW w:w="1578" w:type="dxa"/>
            <w:tcBorders>
              <w:top w:val="single" w:sz="4" w:space="0" w:color="000000"/>
              <w:left w:val="single" w:sz="4" w:space="0" w:color="000000"/>
              <w:bottom w:val="single" w:sz="4" w:space="0" w:color="000000"/>
            </w:tcBorders>
          </w:tcPr>
          <w:p>
            <w:pPr>
              <w:pStyle w:val="Normal"/>
              <w:widowControl w:val="false"/>
              <w:jc w:val="center"/>
              <w:rPr/>
            </w:pPr>
            <w:r>
              <w:rPr/>
              <w:t>Страна происхождения товара</w:t>
            </w:r>
          </w:p>
        </w:tc>
        <w:tc>
          <w:tcPr>
            <w:tcW w:w="1018" w:type="dxa"/>
            <w:tcBorders>
              <w:top w:val="single" w:sz="4" w:space="0" w:color="000000"/>
              <w:left w:val="single" w:sz="4" w:space="0" w:color="000000"/>
              <w:bottom w:val="single" w:sz="4" w:space="0" w:color="000000"/>
            </w:tcBorders>
            <w:vAlign w:val="center"/>
          </w:tcPr>
          <w:p>
            <w:pPr>
              <w:pStyle w:val="Normal"/>
              <w:widowControl w:val="false"/>
              <w:jc w:val="center"/>
              <w:rPr/>
            </w:pPr>
            <w:r>
              <w:rPr/>
              <w:t>Кол-во</w:t>
            </w:r>
          </w:p>
        </w:tc>
        <w:tc>
          <w:tcPr>
            <w:tcW w:w="964" w:type="dxa"/>
            <w:tcBorders>
              <w:top w:val="single" w:sz="4" w:space="0" w:color="000000"/>
              <w:left w:val="single" w:sz="4" w:space="0" w:color="000000"/>
              <w:bottom w:val="single" w:sz="4" w:space="0" w:color="000000"/>
            </w:tcBorders>
            <w:vAlign w:val="center"/>
          </w:tcPr>
          <w:p>
            <w:pPr>
              <w:pStyle w:val="Normal"/>
              <w:widowControl w:val="false"/>
              <w:jc w:val="center"/>
              <w:rPr/>
            </w:pPr>
            <w:r>
              <w:rPr/>
              <w:t>Ед. изм.</w:t>
            </w:r>
          </w:p>
        </w:tc>
        <w:tc>
          <w:tcPr>
            <w:tcW w:w="1480" w:type="dxa"/>
            <w:tcBorders>
              <w:top w:val="single" w:sz="4" w:space="0" w:color="000000"/>
              <w:left w:val="single" w:sz="4" w:space="0" w:color="000000"/>
              <w:bottom w:val="single" w:sz="4" w:space="0" w:color="000000"/>
            </w:tcBorders>
            <w:vAlign w:val="center"/>
          </w:tcPr>
          <w:p>
            <w:pPr>
              <w:pStyle w:val="Normal"/>
              <w:widowControl w:val="false"/>
              <w:shd w:val="clear" w:fill="FFFFFF"/>
              <w:jc w:val="center"/>
              <w:rPr>
                <w:color w:val="000000"/>
                <w:spacing w:val="-11"/>
              </w:rPr>
            </w:pPr>
            <w:r>
              <w:rPr>
                <w:color w:val="000000"/>
                <w:spacing w:val="-11"/>
              </w:rPr>
              <w:t>Стоимость единицы, рублей</w:t>
            </w:r>
          </w:p>
        </w:tc>
        <w:tc>
          <w:tcPr>
            <w:tcW w:w="1425" w:type="dxa"/>
            <w:tcBorders>
              <w:top w:val="single" w:sz="4" w:space="0" w:color="000000"/>
              <w:left w:val="single" w:sz="4" w:space="0" w:color="000000"/>
              <w:bottom w:val="single" w:sz="4" w:space="0" w:color="000000"/>
            </w:tcBorders>
            <w:vAlign w:val="center"/>
          </w:tcPr>
          <w:p>
            <w:pPr>
              <w:pStyle w:val="Normal"/>
              <w:widowControl w:val="false"/>
              <w:shd w:val="clear" w:fill="FFFFFF"/>
              <w:jc w:val="center"/>
              <w:rPr>
                <w:color w:val="000000"/>
                <w:spacing w:val="-11"/>
              </w:rPr>
            </w:pPr>
            <w:r>
              <w:rPr>
                <w:color w:val="000000"/>
                <w:spacing w:val="-11"/>
              </w:rPr>
              <w:t>В том числе НДС, рублей</w:t>
            </w:r>
          </w:p>
        </w:tc>
        <w:tc>
          <w:tcPr>
            <w:tcW w:w="13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fill="FFFFFF"/>
              <w:jc w:val="center"/>
              <w:rPr>
                <w:color w:val="000000"/>
                <w:spacing w:val="-11"/>
              </w:rPr>
            </w:pPr>
            <w:r>
              <w:rPr>
                <w:color w:val="000000"/>
                <w:spacing w:val="-11"/>
              </w:rPr>
              <w:t>Общая стоимость с НДС, рублей</w:t>
            </w:r>
          </w:p>
        </w:tc>
      </w:tr>
      <w:tr>
        <w:trPr>
          <w:trHeight w:val="3210" w:hRule="atLeast"/>
        </w:trPr>
        <w:tc>
          <w:tcPr>
            <w:tcW w:w="617" w:type="dxa"/>
            <w:tcBorders>
              <w:left w:val="single" w:sz="4" w:space="0" w:color="000000"/>
              <w:bottom w:val="single" w:sz="4" w:space="0" w:color="000000"/>
            </w:tcBorders>
            <w:vAlign w:val="center"/>
          </w:tcPr>
          <w:p>
            <w:pPr>
              <w:pStyle w:val="Normal"/>
              <w:jc w:val="center"/>
              <w:rPr>
                <w:sz w:val="20"/>
                <w:szCs w:val="20"/>
              </w:rPr>
            </w:pPr>
            <w:r>
              <w:rPr>
                <w:sz w:val="20"/>
                <w:szCs w:val="20"/>
              </w:rPr>
              <w:t>1</w:t>
            </w:r>
          </w:p>
        </w:tc>
        <w:tc>
          <w:tcPr>
            <w:tcW w:w="7383" w:type="dxa"/>
            <w:tcBorders>
              <w:left w:val="single" w:sz="4" w:space="0" w:color="000000"/>
              <w:bottom w:val="single" w:sz="4" w:space="0" w:color="000000"/>
            </w:tcBorders>
          </w:tcPr>
          <w:p>
            <w:pPr>
              <w:pStyle w:val="Normal"/>
              <w:spacing w:lineRule="auto" w:line="240"/>
              <w:rPr>
                <w:sz w:val="20"/>
                <w:szCs w:val="20"/>
              </w:rPr>
            </w:pPr>
            <w:r>
              <w:rPr>
                <w:sz w:val="20"/>
                <w:szCs w:val="20"/>
              </w:rPr>
              <w:t>Тензодатчик Keli DEML 5kg, S-образный без узла встройки, легированная сталь</w:t>
            </w:r>
          </w:p>
          <w:p>
            <w:pPr>
              <w:pStyle w:val="Normal"/>
              <w:spacing w:lineRule="auto" w:line="240"/>
              <w:rPr>
                <w:sz w:val="20"/>
                <w:szCs w:val="20"/>
              </w:rPr>
            </w:pPr>
            <w:r>
              <w:rPr>
                <w:sz w:val="20"/>
                <w:szCs w:val="20"/>
              </w:rPr>
              <w:t>Тип: датчик давления</w:t>
            </w:r>
          </w:p>
          <w:p>
            <w:pPr>
              <w:pStyle w:val="Normal"/>
              <w:spacing w:lineRule="auto" w:line="240"/>
              <w:rPr>
                <w:sz w:val="20"/>
                <w:szCs w:val="20"/>
              </w:rPr>
            </w:pPr>
            <w:r>
              <w:rPr>
                <w:sz w:val="20"/>
                <w:szCs w:val="20"/>
              </w:rPr>
              <w:t>НПИ: 5 кг</w:t>
            </w:r>
          </w:p>
          <w:p>
            <w:pPr>
              <w:pStyle w:val="Normal"/>
              <w:spacing w:lineRule="auto" w:line="240"/>
              <w:rPr>
                <w:sz w:val="20"/>
                <w:szCs w:val="20"/>
              </w:rPr>
            </w:pPr>
            <w:r>
              <w:rPr>
                <w:sz w:val="20"/>
                <w:szCs w:val="20"/>
              </w:rPr>
              <w:t>Чувствительность: 1.0±0.001 mV/V</w:t>
            </w:r>
          </w:p>
          <w:p>
            <w:pPr>
              <w:pStyle w:val="Normal"/>
              <w:spacing w:lineRule="auto" w:line="240"/>
              <w:rPr>
                <w:sz w:val="20"/>
                <w:szCs w:val="20"/>
              </w:rPr>
            </w:pPr>
            <w:r>
              <w:rPr>
                <w:sz w:val="20"/>
                <w:szCs w:val="20"/>
              </w:rPr>
              <w:t>Ползучесть (30 мин): ± 0.03 % F.S.</w:t>
            </w:r>
          </w:p>
          <w:p>
            <w:pPr>
              <w:pStyle w:val="Normal"/>
              <w:spacing w:lineRule="auto" w:line="240"/>
              <w:rPr>
                <w:sz w:val="20"/>
                <w:szCs w:val="20"/>
              </w:rPr>
            </w:pPr>
            <w:r>
              <w:rPr>
                <w:sz w:val="20"/>
                <w:szCs w:val="20"/>
              </w:rPr>
              <w:t>Температурное отклонение нуля, ± 0.05 % F.S./10°C</w:t>
            </w:r>
          </w:p>
          <w:p>
            <w:pPr>
              <w:pStyle w:val="Normal"/>
              <w:spacing w:lineRule="auto" w:line="240"/>
              <w:rPr>
                <w:sz w:val="20"/>
                <w:szCs w:val="20"/>
              </w:rPr>
            </w:pPr>
            <w:r>
              <w:rPr>
                <w:sz w:val="20"/>
                <w:szCs w:val="20"/>
              </w:rPr>
              <w:t>Температурное отклонение чувствительности, ± 0.05 % F.S./10°C</w:t>
            </w:r>
          </w:p>
          <w:p>
            <w:pPr>
              <w:pStyle w:val="Normal"/>
              <w:spacing w:lineRule="auto" w:line="240"/>
              <w:rPr>
                <w:sz w:val="20"/>
                <w:szCs w:val="20"/>
              </w:rPr>
            </w:pPr>
            <w:r>
              <w:rPr>
                <w:sz w:val="20"/>
                <w:szCs w:val="20"/>
              </w:rPr>
              <w:t>Входное сопротивление, 400 ± 50 Ω</w:t>
            </w:r>
          </w:p>
          <w:p>
            <w:pPr>
              <w:pStyle w:val="Normal"/>
              <w:spacing w:lineRule="auto" w:line="240"/>
              <w:rPr>
                <w:sz w:val="20"/>
                <w:szCs w:val="20"/>
              </w:rPr>
            </w:pPr>
            <w:r>
              <w:rPr>
                <w:sz w:val="20"/>
                <w:szCs w:val="20"/>
              </w:rPr>
              <w:t>Выходное сопротивление, 352 ± 2 Ω</w:t>
            </w:r>
          </w:p>
          <w:p>
            <w:pPr>
              <w:pStyle w:val="Normal"/>
              <w:spacing w:lineRule="auto" w:line="240"/>
              <w:rPr>
                <w:sz w:val="20"/>
                <w:szCs w:val="20"/>
              </w:rPr>
            </w:pPr>
            <w:r>
              <w:rPr>
                <w:sz w:val="20"/>
                <w:szCs w:val="20"/>
              </w:rPr>
              <w:t>Сопротивление изоляции, ≥ 5000 MΩ</w:t>
            </w:r>
          </w:p>
          <w:p>
            <w:pPr>
              <w:pStyle w:val="Normal"/>
              <w:spacing w:lineRule="auto" w:line="240"/>
              <w:rPr>
                <w:sz w:val="20"/>
                <w:szCs w:val="20"/>
              </w:rPr>
            </w:pPr>
            <w:r>
              <w:rPr>
                <w:sz w:val="20"/>
                <w:szCs w:val="20"/>
              </w:rPr>
              <w:t>Рабочий диапазон температур, -40 - +40 °C</w:t>
            </w:r>
          </w:p>
          <w:p>
            <w:pPr>
              <w:pStyle w:val="Normal"/>
              <w:spacing w:lineRule="auto" w:line="240"/>
              <w:rPr>
                <w:sz w:val="20"/>
                <w:szCs w:val="20"/>
              </w:rPr>
            </w:pPr>
            <w:r>
              <w:rPr>
                <w:sz w:val="20"/>
                <w:szCs w:val="20"/>
              </w:rPr>
              <w:t>Предельно допустимая нагрузка, 150 % F.S.</w:t>
            </w:r>
          </w:p>
          <w:p>
            <w:pPr>
              <w:pStyle w:val="Normal"/>
              <w:spacing w:lineRule="auto" w:line="240"/>
              <w:rPr>
                <w:sz w:val="20"/>
                <w:szCs w:val="20"/>
              </w:rPr>
            </w:pPr>
            <w:r>
              <w:rPr>
                <w:sz w:val="20"/>
                <w:szCs w:val="20"/>
              </w:rPr>
              <w:t>Рекомендуемое напряжение питания, 10 - 12 V, DC</w:t>
            </w:r>
          </w:p>
          <w:p>
            <w:pPr>
              <w:pStyle w:val="Normal"/>
              <w:spacing w:lineRule="auto" w:line="240"/>
              <w:rPr>
                <w:sz w:val="20"/>
                <w:szCs w:val="20"/>
              </w:rPr>
            </w:pPr>
            <w:r>
              <w:rPr>
                <w:sz w:val="20"/>
                <w:szCs w:val="20"/>
              </w:rPr>
              <w:t>Максимальное напряжение питания, 15 V, DC</w:t>
            </w:r>
          </w:p>
          <w:p>
            <w:pPr>
              <w:pStyle w:val="Normal"/>
              <w:spacing w:lineRule="auto" w:line="240"/>
              <w:rPr>
                <w:sz w:val="20"/>
                <w:szCs w:val="20"/>
              </w:rPr>
            </w:pPr>
            <w:r>
              <w:rPr>
                <w:sz w:val="20"/>
                <w:szCs w:val="20"/>
              </w:rPr>
              <w:t>Класс защиты</w:t>
              <w:tab/>
              <w:t>IP65</w:t>
            </w:r>
          </w:p>
          <w:p>
            <w:pPr>
              <w:pStyle w:val="Normal"/>
              <w:spacing w:lineRule="auto" w:line="240"/>
              <w:rPr>
                <w:sz w:val="20"/>
                <w:szCs w:val="20"/>
              </w:rPr>
            </w:pPr>
            <w:r>
              <w:rPr>
                <w:sz w:val="20"/>
                <w:szCs w:val="20"/>
              </w:rPr>
              <w:t>Материал упругого тела: Алюминий</w:t>
            </w:r>
          </w:p>
          <w:p>
            <w:pPr>
              <w:pStyle w:val="Normal"/>
              <w:spacing w:lineRule="auto" w:line="240"/>
              <w:rPr>
                <w:sz w:val="20"/>
                <w:szCs w:val="20"/>
              </w:rPr>
            </w:pPr>
            <w:r>
              <w:rPr>
                <w:sz w:val="20"/>
                <w:szCs w:val="20"/>
              </w:rPr>
              <w:t>Комплектация тензодатчика: без узла встройки</w:t>
            </w:r>
          </w:p>
          <w:p>
            <w:pPr>
              <w:pStyle w:val="Normal"/>
              <w:spacing w:lineRule="auto" w:line="240"/>
              <w:rPr>
                <w:sz w:val="20"/>
                <w:szCs w:val="20"/>
              </w:rPr>
            </w:pPr>
            <w:r>
              <w:rPr>
                <w:sz w:val="20"/>
                <w:szCs w:val="20"/>
              </w:rPr>
              <w:t>ОКПД 26.51</w:t>
            </w:r>
          </w:p>
        </w:tc>
        <w:tc>
          <w:tcPr>
            <w:tcW w:w="1578" w:type="dxa"/>
            <w:tcBorders>
              <w:left w:val="single" w:sz="4" w:space="0" w:color="000000"/>
              <w:bottom w:val="single" w:sz="4" w:space="0" w:color="000000"/>
            </w:tcBorders>
          </w:tcPr>
          <w:p>
            <w:pPr>
              <w:pStyle w:val="Normal"/>
              <w:snapToGrid w:val="false"/>
              <w:jc w:val="center"/>
              <w:rPr>
                <w:sz w:val="20"/>
                <w:szCs w:val="20"/>
                <w:lang w:val="en-US"/>
              </w:rPr>
            </w:pPr>
            <w:r>
              <w:rPr>
                <w:sz w:val="20"/>
                <w:szCs w:val="20"/>
                <w:lang w:val="en-US"/>
              </w:rPr>
            </w:r>
          </w:p>
        </w:tc>
        <w:tc>
          <w:tcPr>
            <w:tcW w:w="1018" w:type="dxa"/>
            <w:tcBorders>
              <w:left w:val="single" w:sz="4" w:space="0" w:color="000000"/>
              <w:bottom w:val="single" w:sz="4" w:space="0" w:color="000000"/>
            </w:tcBorders>
          </w:tcPr>
          <w:p>
            <w:pPr>
              <w:pStyle w:val="Normal"/>
              <w:spacing w:lineRule="auto" w:line="240" w:before="0" w:after="0"/>
              <w:jc w:val="center"/>
              <w:rPr>
                <w:sz w:val="20"/>
                <w:szCs w:val="20"/>
              </w:rPr>
            </w:pPr>
            <w:r>
              <w:rPr>
                <w:rFonts w:eastAsia="Times New Roman" w:cs="Times New Roman"/>
                <w:sz w:val="20"/>
                <w:szCs w:val="20"/>
                <w:lang w:eastAsia="ru-RU"/>
              </w:rPr>
              <w:t>2</w:t>
            </w:r>
          </w:p>
        </w:tc>
        <w:tc>
          <w:tcPr>
            <w:tcW w:w="964" w:type="dxa"/>
            <w:tcBorders>
              <w:left w:val="single" w:sz="4" w:space="0" w:color="000000"/>
              <w:bottom w:val="single" w:sz="4" w:space="0" w:color="000000"/>
            </w:tcBorders>
          </w:tcPr>
          <w:p>
            <w:pPr>
              <w:pStyle w:val="Normal"/>
              <w:spacing w:lineRule="auto" w:line="240" w:before="0" w:after="0"/>
              <w:jc w:val="center"/>
              <w:rPr>
                <w:sz w:val="20"/>
                <w:szCs w:val="20"/>
              </w:rPr>
            </w:pPr>
            <w:r>
              <w:rPr>
                <w:rFonts w:eastAsia="Times New Roman" w:cs="Times New Roman"/>
                <w:sz w:val="20"/>
                <w:szCs w:val="20"/>
                <w:lang w:eastAsia="ru-RU"/>
              </w:rPr>
              <w:t>шт</w:t>
            </w:r>
          </w:p>
        </w:tc>
        <w:tc>
          <w:tcPr>
            <w:tcW w:w="1480" w:type="dxa"/>
            <w:tcBorders>
              <w:left w:val="single" w:sz="4" w:space="0" w:color="000000"/>
              <w:bottom w:val="single" w:sz="4" w:space="0" w:color="000000"/>
            </w:tcBorders>
            <w:vAlign w:val="center"/>
          </w:tcPr>
          <w:p>
            <w:pPr>
              <w:pStyle w:val="Normal"/>
              <w:snapToGrid w:val="false"/>
              <w:jc w:val="center"/>
              <w:rPr>
                <w:sz w:val="20"/>
                <w:szCs w:val="20"/>
              </w:rPr>
            </w:pPr>
            <w:r>
              <w:rPr>
                <w:sz w:val="20"/>
                <w:szCs w:val="20"/>
              </w:rPr>
            </w:r>
          </w:p>
        </w:tc>
        <w:tc>
          <w:tcPr>
            <w:tcW w:w="1425" w:type="dxa"/>
            <w:tcBorders>
              <w:left w:val="single" w:sz="4" w:space="0" w:color="000000"/>
              <w:bottom w:val="single" w:sz="4" w:space="0" w:color="000000"/>
            </w:tcBorders>
            <w:vAlign w:val="center"/>
          </w:tcPr>
          <w:p>
            <w:pPr>
              <w:pStyle w:val="Normal"/>
              <w:snapToGrid w:val="false"/>
              <w:spacing w:lineRule="atLeast" w:line="57"/>
              <w:jc w:val="center"/>
              <w:rPr>
                <w:sz w:val="20"/>
                <w:szCs w:val="20"/>
              </w:rPr>
            </w:pPr>
            <w:r>
              <w:rPr>
                <w:sz w:val="20"/>
                <w:szCs w:val="20"/>
              </w:rPr>
            </w:r>
          </w:p>
        </w:tc>
        <w:tc>
          <w:tcPr>
            <w:tcW w:w="1365" w:type="dxa"/>
            <w:tcBorders>
              <w:left w:val="single" w:sz="4" w:space="0" w:color="000000"/>
              <w:bottom w:val="single" w:sz="4" w:space="0" w:color="000000"/>
              <w:right w:val="single" w:sz="4" w:space="0" w:color="000000"/>
            </w:tcBorders>
            <w:vAlign w:val="center"/>
          </w:tcPr>
          <w:p>
            <w:pPr>
              <w:pStyle w:val="Normal"/>
              <w:snapToGrid w:val="false"/>
              <w:spacing w:lineRule="atLeast" w:line="57"/>
              <w:jc w:val="center"/>
              <w:rPr>
                <w:b/>
                <w:bCs/>
                <w:sz w:val="20"/>
                <w:szCs w:val="20"/>
              </w:rPr>
            </w:pPr>
            <w:r>
              <w:rPr>
                <w:b/>
                <w:bCs/>
                <w:sz w:val="20"/>
                <w:szCs w:val="20"/>
              </w:rPr>
            </w:r>
          </w:p>
        </w:tc>
      </w:tr>
      <w:tr>
        <w:trPr>
          <w:trHeight w:val="405" w:hRule="atLeast"/>
        </w:trPr>
        <w:tc>
          <w:tcPr>
            <w:tcW w:w="617" w:type="dxa"/>
            <w:tcBorders>
              <w:left w:val="single" w:sz="4" w:space="0" w:color="000000"/>
              <w:bottom w:val="single" w:sz="4" w:space="0" w:color="000000"/>
            </w:tcBorders>
            <w:vAlign w:val="center"/>
          </w:tcPr>
          <w:p>
            <w:pPr>
              <w:pStyle w:val="Normal"/>
              <w:jc w:val="center"/>
              <w:rPr>
                <w:sz w:val="20"/>
                <w:szCs w:val="20"/>
              </w:rPr>
            </w:pPr>
            <w:r>
              <w:rPr>
                <w:sz w:val="20"/>
                <w:szCs w:val="20"/>
              </w:rPr>
              <w:t>2</w:t>
            </w:r>
          </w:p>
        </w:tc>
        <w:tc>
          <w:tcPr>
            <w:tcW w:w="7383" w:type="dxa"/>
            <w:tcBorders>
              <w:left w:val="single" w:sz="4" w:space="0" w:color="000000"/>
              <w:bottom w:val="single" w:sz="4" w:space="0" w:color="000000"/>
            </w:tcBorders>
          </w:tcPr>
          <w:p>
            <w:pPr>
              <w:pStyle w:val="Normal"/>
              <w:spacing w:lineRule="auto" w:line="240"/>
              <w:rPr>
                <w:sz w:val="20"/>
                <w:szCs w:val="20"/>
              </w:rPr>
            </w:pPr>
            <w:r>
              <w:rPr>
                <w:sz w:val="20"/>
                <w:szCs w:val="20"/>
              </w:rPr>
              <w:t>Тензодатчик 300 гр (122 ACFJR)</w:t>
            </w:r>
          </w:p>
          <w:p>
            <w:pPr>
              <w:pStyle w:val="Normal"/>
              <w:spacing w:lineRule="auto" w:line="240"/>
              <w:rPr>
                <w:sz w:val="20"/>
                <w:szCs w:val="20"/>
              </w:rPr>
            </w:pPr>
            <w:r>
              <w:rPr>
                <w:sz w:val="20"/>
                <w:szCs w:val="20"/>
              </w:rPr>
              <w:t>Тип: датчик давления</w:t>
            </w:r>
          </w:p>
          <w:p>
            <w:pPr>
              <w:pStyle w:val="Normal"/>
              <w:spacing w:lineRule="auto" w:line="240"/>
              <w:rPr>
                <w:sz w:val="20"/>
                <w:szCs w:val="20"/>
              </w:rPr>
            </w:pPr>
            <w:r>
              <w:rPr>
                <w:sz w:val="20"/>
                <w:szCs w:val="20"/>
              </w:rPr>
              <w:t>НПИ: 300 гр</w:t>
            </w:r>
          </w:p>
          <w:p>
            <w:pPr>
              <w:pStyle w:val="Normal"/>
              <w:spacing w:lineRule="auto" w:line="240"/>
              <w:rPr>
                <w:sz w:val="20"/>
                <w:szCs w:val="20"/>
              </w:rPr>
            </w:pPr>
            <w:r>
              <w:rPr>
                <w:sz w:val="20"/>
                <w:szCs w:val="20"/>
              </w:rPr>
              <w:t>Чувствительность: 1.0±0.001 mV/V</w:t>
            </w:r>
          </w:p>
          <w:p>
            <w:pPr>
              <w:pStyle w:val="Normal"/>
              <w:spacing w:lineRule="auto" w:line="240"/>
              <w:rPr>
                <w:sz w:val="20"/>
                <w:szCs w:val="20"/>
              </w:rPr>
            </w:pPr>
            <w:r>
              <w:rPr>
                <w:sz w:val="20"/>
                <w:szCs w:val="20"/>
              </w:rPr>
              <w:t>Ползучесть (30 мин): ± 0.03 % F.S.</w:t>
            </w:r>
          </w:p>
          <w:p>
            <w:pPr>
              <w:pStyle w:val="Normal"/>
              <w:spacing w:lineRule="auto" w:line="240"/>
              <w:rPr>
                <w:sz w:val="20"/>
                <w:szCs w:val="20"/>
              </w:rPr>
            </w:pPr>
            <w:r>
              <w:rPr>
                <w:sz w:val="20"/>
                <w:szCs w:val="20"/>
              </w:rPr>
              <w:t>Температурное отклонение нуля, ± 0.05 % F.S./10°C</w:t>
            </w:r>
          </w:p>
          <w:p>
            <w:pPr>
              <w:pStyle w:val="Normal"/>
              <w:spacing w:lineRule="auto" w:line="240"/>
              <w:rPr>
                <w:sz w:val="20"/>
                <w:szCs w:val="20"/>
              </w:rPr>
            </w:pPr>
            <w:r>
              <w:rPr>
                <w:sz w:val="20"/>
                <w:szCs w:val="20"/>
              </w:rPr>
              <w:t>Температурное отклонение чувствительности, ± 0.05 % F.S./10°C</w:t>
            </w:r>
          </w:p>
          <w:p>
            <w:pPr>
              <w:pStyle w:val="Normal"/>
              <w:spacing w:lineRule="auto" w:line="240"/>
              <w:rPr>
                <w:sz w:val="20"/>
                <w:szCs w:val="20"/>
              </w:rPr>
            </w:pPr>
            <w:r>
              <w:rPr>
                <w:sz w:val="20"/>
                <w:szCs w:val="20"/>
              </w:rPr>
              <w:t>Рабочий диапазон температур, -40 - +40 °C</w:t>
            </w:r>
          </w:p>
          <w:p>
            <w:pPr>
              <w:pStyle w:val="Normal"/>
              <w:spacing w:lineRule="auto" w:line="240"/>
              <w:rPr>
                <w:sz w:val="20"/>
                <w:szCs w:val="20"/>
              </w:rPr>
            </w:pPr>
            <w:r>
              <w:rPr>
                <w:sz w:val="20"/>
                <w:szCs w:val="20"/>
              </w:rPr>
              <w:t>Класс защиты</w:t>
              <w:tab/>
              <w:t>IP65</w:t>
            </w:r>
          </w:p>
          <w:p>
            <w:pPr>
              <w:pStyle w:val="Normal"/>
              <w:spacing w:lineRule="auto" w:line="240"/>
              <w:rPr>
                <w:sz w:val="20"/>
                <w:szCs w:val="20"/>
              </w:rPr>
            </w:pPr>
            <w:r>
              <w:rPr>
                <w:sz w:val="20"/>
                <w:szCs w:val="20"/>
              </w:rPr>
              <w:t>Материал упругого тела: Алюминий</w:t>
            </w:r>
          </w:p>
          <w:p>
            <w:pPr>
              <w:pStyle w:val="Normal"/>
              <w:spacing w:lineRule="auto" w:line="240"/>
              <w:rPr>
                <w:sz w:val="20"/>
                <w:szCs w:val="20"/>
              </w:rPr>
            </w:pPr>
            <w:r>
              <w:rPr>
                <w:sz w:val="20"/>
                <w:szCs w:val="20"/>
              </w:rPr>
              <w:t>ОКПД 26.51</w:t>
            </w:r>
          </w:p>
        </w:tc>
        <w:tc>
          <w:tcPr>
            <w:tcW w:w="1578" w:type="dxa"/>
            <w:tcBorders>
              <w:left w:val="single" w:sz="4" w:space="0" w:color="000000"/>
              <w:bottom w:val="single" w:sz="4" w:space="0" w:color="000000"/>
            </w:tcBorders>
          </w:tcPr>
          <w:p>
            <w:pPr>
              <w:pStyle w:val="Normal"/>
              <w:snapToGrid w:val="false"/>
              <w:jc w:val="center"/>
              <w:rPr>
                <w:sz w:val="20"/>
                <w:szCs w:val="20"/>
                <w:lang w:val="en-US"/>
              </w:rPr>
            </w:pPr>
            <w:r>
              <w:rPr>
                <w:sz w:val="20"/>
                <w:szCs w:val="20"/>
                <w:lang w:val="en-US"/>
              </w:rPr>
            </w:r>
          </w:p>
        </w:tc>
        <w:tc>
          <w:tcPr>
            <w:tcW w:w="1018" w:type="dxa"/>
            <w:tcBorders>
              <w:left w:val="single" w:sz="4" w:space="0" w:color="000000"/>
              <w:bottom w:val="single" w:sz="4" w:space="0" w:color="000000"/>
            </w:tcBorders>
          </w:tcPr>
          <w:p>
            <w:pPr>
              <w:pStyle w:val="NoSpacing"/>
              <w:jc w:val="center"/>
              <w:rPr>
                <w:sz w:val="20"/>
                <w:szCs w:val="20"/>
              </w:rPr>
            </w:pPr>
            <w:r>
              <w:rPr>
                <w:sz w:val="20"/>
                <w:szCs w:val="20"/>
              </w:rPr>
              <w:t>2</w:t>
            </w:r>
          </w:p>
        </w:tc>
        <w:tc>
          <w:tcPr>
            <w:tcW w:w="964" w:type="dxa"/>
            <w:tcBorders>
              <w:left w:val="single" w:sz="4" w:space="0" w:color="000000"/>
              <w:bottom w:val="single" w:sz="4" w:space="0" w:color="000000"/>
            </w:tcBorders>
          </w:tcPr>
          <w:p>
            <w:pPr>
              <w:pStyle w:val="NoSpacing"/>
              <w:jc w:val="center"/>
              <w:rPr>
                <w:sz w:val="20"/>
                <w:szCs w:val="20"/>
              </w:rPr>
            </w:pPr>
            <w:r>
              <w:rPr>
                <w:sz w:val="20"/>
                <w:szCs w:val="20"/>
              </w:rPr>
              <w:t>шт.</w:t>
            </w:r>
          </w:p>
        </w:tc>
        <w:tc>
          <w:tcPr>
            <w:tcW w:w="1480" w:type="dxa"/>
            <w:tcBorders>
              <w:left w:val="single" w:sz="4" w:space="0" w:color="000000"/>
              <w:bottom w:val="single" w:sz="4" w:space="0" w:color="000000"/>
            </w:tcBorders>
            <w:vAlign w:val="center"/>
          </w:tcPr>
          <w:p>
            <w:pPr>
              <w:pStyle w:val="Normal"/>
              <w:snapToGrid w:val="false"/>
              <w:jc w:val="center"/>
              <w:rPr>
                <w:sz w:val="20"/>
                <w:szCs w:val="20"/>
              </w:rPr>
            </w:pPr>
            <w:r>
              <w:rPr>
                <w:sz w:val="20"/>
                <w:szCs w:val="20"/>
              </w:rPr>
            </w:r>
          </w:p>
        </w:tc>
        <w:tc>
          <w:tcPr>
            <w:tcW w:w="1425" w:type="dxa"/>
            <w:tcBorders>
              <w:left w:val="single" w:sz="4" w:space="0" w:color="000000"/>
              <w:bottom w:val="single" w:sz="4" w:space="0" w:color="000000"/>
            </w:tcBorders>
            <w:vAlign w:val="center"/>
          </w:tcPr>
          <w:p>
            <w:pPr>
              <w:pStyle w:val="Normal"/>
              <w:snapToGrid w:val="false"/>
              <w:spacing w:lineRule="atLeast" w:line="57"/>
              <w:jc w:val="center"/>
              <w:rPr>
                <w:sz w:val="20"/>
                <w:szCs w:val="20"/>
              </w:rPr>
            </w:pPr>
            <w:r>
              <w:rPr>
                <w:sz w:val="20"/>
                <w:szCs w:val="20"/>
              </w:rPr>
            </w:r>
          </w:p>
        </w:tc>
        <w:tc>
          <w:tcPr>
            <w:tcW w:w="1365" w:type="dxa"/>
            <w:tcBorders>
              <w:left w:val="single" w:sz="4" w:space="0" w:color="000000"/>
              <w:bottom w:val="single" w:sz="4" w:space="0" w:color="000000"/>
              <w:right w:val="single" w:sz="4" w:space="0" w:color="000000"/>
            </w:tcBorders>
            <w:vAlign w:val="center"/>
          </w:tcPr>
          <w:p>
            <w:pPr>
              <w:pStyle w:val="Normal"/>
              <w:snapToGrid w:val="false"/>
              <w:spacing w:lineRule="atLeast" w:line="57"/>
              <w:jc w:val="center"/>
              <w:rPr>
                <w:b/>
                <w:bCs/>
                <w:sz w:val="20"/>
                <w:szCs w:val="20"/>
              </w:rPr>
            </w:pPr>
            <w:r>
              <w:rPr>
                <w:b/>
                <w:bCs/>
                <w:sz w:val="20"/>
                <w:szCs w:val="20"/>
              </w:rPr>
            </w:r>
          </w:p>
        </w:tc>
      </w:tr>
      <w:tr>
        <w:trPr>
          <w:trHeight w:val="405" w:hRule="atLeast"/>
        </w:trPr>
        <w:tc>
          <w:tcPr>
            <w:tcW w:w="617" w:type="dxa"/>
            <w:tcBorders>
              <w:left w:val="single" w:sz="4" w:space="0" w:color="000000"/>
              <w:bottom w:val="single" w:sz="4" w:space="0" w:color="000000"/>
            </w:tcBorders>
            <w:vAlign w:val="center"/>
          </w:tcPr>
          <w:p>
            <w:pPr>
              <w:pStyle w:val="Normal"/>
              <w:jc w:val="center"/>
              <w:rPr>
                <w:sz w:val="20"/>
                <w:szCs w:val="20"/>
              </w:rPr>
            </w:pPr>
            <w:r>
              <w:rPr>
                <w:sz w:val="20"/>
                <w:szCs w:val="20"/>
              </w:rPr>
              <w:t>3</w:t>
            </w:r>
          </w:p>
        </w:tc>
        <w:tc>
          <w:tcPr>
            <w:tcW w:w="7383" w:type="dxa"/>
            <w:tcBorders>
              <w:left w:val="single" w:sz="4" w:space="0" w:color="000000"/>
              <w:bottom w:val="single" w:sz="4" w:space="0" w:color="000000"/>
            </w:tcBorders>
          </w:tcPr>
          <w:p>
            <w:pPr>
              <w:pStyle w:val="Normal"/>
              <w:spacing w:lineRule="auto" w:line="240"/>
              <w:rPr>
                <w:sz w:val="20"/>
                <w:szCs w:val="20"/>
              </w:rPr>
            </w:pPr>
            <w:r>
              <w:rPr>
                <w:sz w:val="20"/>
                <w:szCs w:val="20"/>
              </w:rPr>
              <w:t>Микросхема ADS1220IPW</w:t>
            </w:r>
          </w:p>
          <w:p>
            <w:pPr>
              <w:pStyle w:val="Normal"/>
              <w:spacing w:lineRule="auto" w:line="240"/>
              <w:rPr>
                <w:sz w:val="20"/>
                <w:szCs w:val="20"/>
              </w:rPr>
            </w:pPr>
            <w:r>
              <w:rPr>
                <w:sz w:val="20"/>
                <w:szCs w:val="20"/>
              </w:rPr>
              <w:t>Архитектура: ацп сигма-дельта (sigma-delta)</w:t>
            </w:r>
          </w:p>
          <w:p>
            <w:pPr>
              <w:pStyle w:val="Normal"/>
              <w:spacing w:lineRule="auto" w:line="240"/>
              <w:rPr>
                <w:sz w:val="20"/>
                <w:szCs w:val="20"/>
              </w:rPr>
            </w:pPr>
            <w:r>
              <w:rPr>
                <w:sz w:val="20"/>
                <w:szCs w:val="20"/>
              </w:rPr>
              <w:t>Разрешение (Бит): 24</w:t>
            </w:r>
          </w:p>
          <w:p>
            <w:pPr>
              <w:pStyle w:val="Normal"/>
              <w:spacing w:lineRule="auto" w:line="240"/>
              <w:rPr>
                <w:sz w:val="20"/>
                <w:szCs w:val="20"/>
              </w:rPr>
            </w:pPr>
            <w:r>
              <w:rPr>
                <w:sz w:val="20"/>
                <w:szCs w:val="20"/>
              </w:rPr>
              <w:t>Частота дискретизации (выб/сек.): 2k</w:t>
            </w:r>
          </w:p>
          <w:p>
            <w:pPr>
              <w:pStyle w:val="Normal"/>
              <w:spacing w:lineRule="auto" w:line="240"/>
              <w:rPr>
                <w:sz w:val="20"/>
                <w:szCs w:val="20"/>
              </w:rPr>
            </w:pPr>
            <w:r>
              <w:rPr>
                <w:sz w:val="20"/>
                <w:szCs w:val="20"/>
              </w:rPr>
              <w:t>Количество A/D конвертеров: 1</w:t>
            </w:r>
          </w:p>
          <w:p>
            <w:pPr>
              <w:pStyle w:val="Normal"/>
              <w:spacing w:lineRule="auto" w:line="240"/>
              <w:rPr>
                <w:sz w:val="20"/>
                <w:szCs w:val="20"/>
              </w:rPr>
            </w:pPr>
            <w:r>
              <w:rPr>
                <w:sz w:val="20"/>
                <w:szCs w:val="20"/>
              </w:rPr>
              <w:t>Количество входных каналов: 4</w:t>
            </w:r>
          </w:p>
          <w:p>
            <w:pPr>
              <w:pStyle w:val="Normal"/>
              <w:spacing w:lineRule="auto" w:line="240"/>
              <w:rPr>
                <w:sz w:val="20"/>
                <w:szCs w:val="20"/>
              </w:rPr>
            </w:pPr>
            <w:r>
              <w:rPr>
                <w:sz w:val="20"/>
                <w:szCs w:val="20"/>
              </w:rPr>
              <w:t>Тип входа: дифференциальный, с общей землей</w:t>
            </w:r>
          </w:p>
          <w:p>
            <w:pPr>
              <w:pStyle w:val="Normal"/>
              <w:spacing w:lineRule="auto" w:line="240"/>
              <w:rPr>
                <w:sz w:val="20"/>
                <w:szCs w:val="20"/>
              </w:rPr>
            </w:pPr>
            <w:r>
              <w:rPr>
                <w:sz w:val="20"/>
                <w:szCs w:val="20"/>
              </w:rPr>
              <w:t>Интерфейс данных: spi</w:t>
            </w:r>
          </w:p>
          <w:p>
            <w:pPr>
              <w:pStyle w:val="Normal"/>
              <w:spacing w:lineRule="auto" w:line="240"/>
              <w:rPr>
                <w:sz w:val="20"/>
                <w:szCs w:val="20"/>
              </w:rPr>
            </w:pPr>
            <w:r>
              <w:rPr>
                <w:sz w:val="20"/>
                <w:szCs w:val="20"/>
              </w:rPr>
              <w:t>Напряжение питания: аналоговое / цифровое</w:t>
              <w:tab/>
              <w:t>: 2.3…5.5 в, ±2.5 в/2.3…5.5 в</w:t>
            </w:r>
          </w:p>
          <w:p>
            <w:pPr>
              <w:pStyle w:val="Normal"/>
              <w:spacing w:lineRule="auto" w:line="240"/>
              <w:rPr>
                <w:sz w:val="20"/>
                <w:szCs w:val="20"/>
              </w:rPr>
            </w:pPr>
            <w:r>
              <w:rPr>
                <w:sz w:val="20"/>
                <w:szCs w:val="20"/>
              </w:rPr>
              <w:t>Рабочая температура,°С: -40…+125</w:t>
            </w:r>
          </w:p>
          <w:p>
            <w:pPr>
              <w:pStyle w:val="Normal"/>
              <w:spacing w:lineRule="auto" w:line="240"/>
              <w:rPr>
                <w:sz w:val="20"/>
                <w:szCs w:val="20"/>
              </w:rPr>
            </w:pPr>
            <w:r>
              <w:rPr>
                <w:sz w:val="20"/>
                <w:szCs w:val="20"/>
              </w:rPr>
              <w:t>Корпус</w:t>
              <w:tab/>
              <w:t>: tssop-16(0.173 inch)</w:t>
            </w:r>
          </w:p>
          <w:p>
            <w:pPr>
              <w:pStyle w:val="Normal"/>
              <w:spacing w:lineRule="auto" w:line="240"/>
              <w:rPr>
                <w:sz w:val="20"/>
                <w:szCs w:val="20"/>
              </w:rPr>
            </w:pPr>
            <w:r>
              <w:rPr>
                <w:sz w:val="20"/>
                <w:szCs w:val="20"/>
              </w:rPr>
              <w:t>Вес, г: 0.4</w:t>
            </w:r>
          </w:p>
          <w:p>
            <w:pPr>
              <w:pStyle w:val="Normal"/>
              <w:spacing w:lineRule="auto" w:line="240"/>
              <w:rPr>
                <w:sz w:val="20"/>
                <w:szCs w:val="20"/>
              </w:rPr>
            </w:pPr>
            <w:r>
              <w:rPr>
                <w:sz w:val="20"/>
                <w:szCs w:val="20"/>
              </w:rPr>
              <w:t>ОКПД 26.51</w:t>
            </w:r>
          </w:p>
        </w:tc>
        <w:tc>
          <w:tcPr>
            <w:tcW w:w="1578" w:type="dxa"/>
            <w:tcBorders>
              <w:left w:val="single" w:sz="4" w:space="0" w:color="000000"/>
              <w:bottom w:val="single" w:sz="4" w:space="0" w:color="000000"/>
            </w:tcBorders>
          </w:tcPr>
          <w:p>
            <w:pPr>
              <w:pStyle w:val="Normal"/>
              <w:snapToGrid w:val="false"/>
              <w:jc w:val="center"/>
              <w:rPr>
                <w:sz w:val="20"/>
                <w:szCs w:val="20"/>
                <w:lang w:val="en-US"/>
              </w:rPr>
            </w:pPr>
            <w:r>
              <w:rPr>
                <w:sz w:val="20"/>
                <w:szCs w:val="20"/>
                <w:lang w:val="en-US"/>
              </w:rPr>
            </w:r>
          </w:p>
        </w:tc>
        <w:tc>
          <w:tcPr>
            <w:tcW w:w="1018" w:type="dxa"/>
            <w:tcBorders>
              <w:left w:val="single" w:sz="4" w:space="0" w:color="000000"/>
              <w:bottom w:val="single" w:sz="4" w:space="0" w:color="000000"/>
            </w:tcBorders>
          </w:tcPr>
          <w:p>
            <w:pPr>
              <w:pStyle w:val="NoSpacing"/>
              <w:jc w:val="center"/>
              <w:rPr>
                <w:sz w:val="20"/>
                <w:szCs w:val="20"/>
              </w:rPr>
            </w:pPr>
            <w:r>
              <w:rPr>
                <w:sz w:val="20"/>
                <w:szCs w:val="20"/>
              </w:rPr>
              <w:t>4</w:t>
            </w:r>
          </w:p>
        </w:tc>
        <w:tc>
          <w:tcPr>
            <w:tcW w:w="964" w:type="dxa"/>
            <w:tcBorders>
              <w:left w:val="single" w:sz="4" w:space="0" w:color="000000"/>
              <w:bottom w:val="single" w:sz="4" w:space="0" w:color="000000"/>
            </w:tcBorders>
          </w:tcPr>
          <w:p>
            <w:pPr>
              <w:pStyle w:val="NoSpacing"/>
              <w:jc w:val="center"/>
              <w:rPr>
                <w:sz w:val="20"/>
                <w:szCs w:val="20"/>
              </w:rPr>
            </w:pPr>
            <w:r>
              <w:rPr>
                <w:sz w:val="20"/>
                <w:szCs w:val="20"/>
              </w:rPr>
              <w:t>шт.</w:t>
            </w:r>
          </w:p>
        </w:tc>
        <w:tc>
          <w:tcPr>
            <w:tcW w:w="1480" w:type="dxa"/>
            <w:tcBorders>
              <w:left w:val="single" w:sz="4" w:space="0" w:color="000000"/>
              <w:bottom w:val="single" w:sz="4" w:space="0" w:color="000000"/>
            </w:tcBorders>
            <w:vAlign w:val="center"/>
          </w:tcPr>
          <w:p>
            <w:pPr>
              <w:pStyle w:val="Normal"/>
              <w:snapToGrid w:val="false"/>
              <w:jc w:val="center"/>
              <w:rPr>
                <w:sz w:val="20"/>
                <w:szCs w:val="20"/>
              </w:rPr>
            </w:pPr>
            <w:r>
              <w:rPr>
                <w:sz w:val="20"/>
                <w:szCs w:val="20"/>
              </w:rPr>
            </w:r>
          </w:p>
        </w:tc>
        <w:tc>
          <w:tcPr>
            <w:tcW w:w="1425" w:type="dxa"/>
            <w:tcBorders>
              <w:left w:val="single" w:sz="4" w:space="0" w:color="000000"/>
              <w:bottom w:val="single" w:sz="4" w:space="0" w:color="000000"/>
            </w:tcBorders>
            <w:vAlign w:val="center"/>
          </w:tcPr>
          <w:p>
            <w:pPr>
              <w:pStyle w:val="Normal"/>
              <w:snapToGrid w:val="false"/>
              <w:spacing w:lineRule="atLeast" w:line="57"/>
              <w:jc w:val="center"/>
              <w:rPr>
                <w:sz w:val="20"/>
                <w:szCs w:val="20"/>
              </w:rPr>
            </w:pPr>
            <w:r>
              <w:rPr>
                <w:sz w:val="20"/>
                <w:szCs w:val="20"/>
              </w:rPr>
            </w:r>
          </w:p>
        </w:tc>
        <w:tc>
          <w:tcPr>
            <w:tcW w:w="1365" w:type="dxa"/>
            <w:tcBorders>
              <w:left w:val="single" w:sz="4" w:space="0" w:color="000000"/>
              <w:bottom w:val="single" w:sz="4" w:space="0" w:color="000000"/>
              <w:right w:val="single" w:sz="4" w:space="0" w:color="000000"/>
            </w:tcBorders>
            <w:vAlign w:val="center"/>
          </w:tcPr>
          <w:p>
            <w:pPr>
              <w:pStyle w:val="Normal"/>
              <w:snapToGrid w:val="false"/>
              <w:spacing w:lineRule="atLeast" w:line="57"/>
              <w:jc w:val="center"/>
              <w:rPr>
                <w:b/>
                <w:bCs/>
                <w:sz w:val="20"/>
                <w:szCs w:val="20"/>
              </w:rPr>
            </w:pPr>
            <w:r>
              <w:rPr>
                <w:b/>
                <w:bCs/>
                <w:sz w:val="20"/>
                <w:szCs w:val="20"/>
              </w:rPr>
            </w:r>
          </w:p>
        </w:tc>
      </w:tr>
      <w:tr>
        <w:trPr>
          <w:trHeight w:val="405" w:hRule="atLeast"/>
        </w:trPr>
        <w:tc>
          <w:tcPr>
            <w:tcW w:w="617" w:type="dxa"/>
            <w:tcBorders>
              <w:left w:val="single" w:sz="4" w:space="0" w:color="000000"/>
              <w:bottom w:val="single" w:sz="4" w:space="0" w:color="000000"/>
            </w:tcBorders>
            <w:vAlign w:val="center"/>
          </w:tcPr>
          <w:p>
            <w:pPr>
              <w:pStyle w:val="Normal"/>
              <w:jc w:val="center"/>
              <w:rPr>
                <w:sz w:val="20"/>
                <w:szCs w:val="20"/>
              </w:rPr>
            </w:pPr>
            <w:r>
              <w:rPr>
                <w:sz w:val="20"/>
                <w:szCs w:val="20"/>
              </w:rPr>
              <w:t>4</w:t>
            </w:r>
          </w:p>
        </w:tc>
        <w:tc>
          <w:tcPr>
            <w:tcW w:w="7383" w:type="dxa"/>
            <w:tcBorders>
              <w:left w:val="single" w:sz="4" w:space="0" w:color="000000"/>
              <w:bottom w:val="single" w:sz="4" w:space="0" w:color="000000"/>
            </w:tcBorders>
          </w:tcPr>
          <w:p>
            <w:pPr>
              <w:pStyle w:val="Normal"/>
              <w:spacing w:lineRule="auto" w:line="240"/>
              <w:rPr>
                <w:sz w:val="20"/>
                <w:szCs w:val="20"/>
              </w:rPr>
            </w:pPr>
            <w:r>
              <w:rPr>
                <w:sz w:val="20"/>
                <w:szCs w:val="20"/>
              </w:rPr>
              <w:t>Датчик положения (гироскоп/акселерометр) MPU-6050</w:t>
            </w:r>
          </w:p>
          <w:p>
            <w:pPr>
              <w:pStyle w:val="Normal"/>
              <w:spacing w:lineRule="auto" w:line="240"/>
              <w:rPr>
                <w:sz w:val="20"/>
                <w:szCs w:val="20"/>
              </w:rPr>
            </w:pPr>
            <w:r>
              <w:rPr>
                <w:sz w:val="20"/>
                <w:szCs w:val="20"/>
              </w:rPr>
              <w:t>Тип: Датчик IMU-сенсор</w:t>
            </w:r>
          </w:p>
          <w:p>
            <w:pPr>
              <w:pStyle w:val="Normal"/>
              <w:spacing w:lineRule="auto" w:line="240"/>
              <w:rPr>
                <w:sz w:val="20"/>
                <w:szCs w:val="20"/>
              </w:rPr>
            </w:pPr>
            <w:r>
              <w:rPr>
                <w:sz w:val="20"/>
                <w:szCs w:val="20"/>
              </w:rPr>
              <w:t>Ускорение: 10000 g</w:t>
            </w:r>
          </w:p>
          <w:p>
            <w:pPr>
              <w:pStyle w:val="Normal"/>
              <w:spacing w:lineRule="auto" w:line="240"/>
              <w:rPr>
                <w:sz w:val="20"/>
                <w:szCs w:val="20"/>
              </w:rPr>
            </w:pPr>
            <w:r>
              <w:rPr>
                <w:sz w:val="20"/>
                <w:szCs w:val="20"/>
              </w:rPr>
              <w:t>Тип интерфейса: I²C</w:t>
            </w:r>
          </w:p>
          <w:p>
            <w:pPr>
              <w:pStyle w:val="Normal"/>
              <w:spacing w:lineRule="auto" w:line="240"/>
              <w:rPr>
                <w:sz w:val="20"/>
                <w:szCs w:val="20"/>
              </w:rPr>
            </w:pPr>
            <w:r>
              <w:rPr>
                <w:sz w:val="20"/>
                <w:szCs w:val="20"/>
              </w:rPr>
              <w:t>Максимальная рабочая температура: +105 °C</w:t>
            </w:r>
          </w:p>
          <w:p>
            <w:pPr>
              <w:pStyle w:val="Normal"/>
              <w:spacing w:lineRule="auto" w:line="240"/>
              <w:rPr>
                <w:sz w:val="20"/>
                <w:szCs w:val="20"/>
              </w:rPr>
            </w:pPr>
            <w:r>
              <w:rPr>
                <w:sz w:val="20"/>
                <w:szCs w:val="20"/>
              </w:rPr>
              <w:t>Минимальная рабочая температура: -40 °C</w:t>
            </w:r>
          </w:p>
          <w:p>
            <w:pPr>
              <w:pStyle w:val="Normal"/>
              <w:spacing w:lineRule="auto" w:line="240"/>
              <w:rPr>
                <w:sz w:val="20"/>
                <w:szCs w:val="20"/>
              </w:rPr>
            </w:pPr>
            <w:r>
              <w:rPr>
                <w:sz w:val="20"/>
                <w:szCs w:val="20"/>
              </w:rPr>
              <w:t>Чувствительный к влаге: Да</w:t>
            </w:r>
          </w:p>
          <w:p>
            <w:pPr>
              <w:pStyle w:val="Normal"/>
              <w:spacing w:lineRule="auto" w:line="240"/>
              <w:rPr>
                <w:sz w:val="20"/>
                <w:szCs w:val="20"/>
              </w:rPr>
            </w:pPr>
            <w:r>
              <w:rPr>
                <w:sz w:val="20"/>
                <w:szCs w:val="20"/>
              </w:rPr>
              <w:t>Стиль монтажа: SMD/SMT</w:t>
            </w:r>
          </w:p>
          <w:p>
            <w:pPr>
              <w:pStyle w:val="Normal"/>
              <w:spacing w:lineRule="auto" w:line="240"/>
              <w:rPr>
                <w:sz w:val="20"/>
                <w:szCs w:val="20"/>
              </w:rPr>
            </w:pPr>
            <w:r>
              <w:rPr>
                <w:sz w:val="20"/>
                <w:szCs w:val="20"/>
              </w:rPr>
              <w:t>Тип выхода: Цифровой</w:t>
            </w:r>
          </w:p>
          <w:p>
            <w:pPr>
              <w:pStyle w:val="Normal"/>
              <w:spacing w:lineRule="auto" w:line="240"/>
              <w:rPr>
                <w:sz w:val="20"/>
                <w:szCs w:val="20"/>
              </w:rPr>
            </w:pPr>
            <w:r>
              <w:rPr>
                <w:sz w:val="20"/>
                <w:szCs w:val="20"/>
              </w:rPr>
              <w:t>Корпус / Отвод: QFN-24</w:t>
            </w:r>
          </w:p>
          <w:p>
            <w:pPr>
              <w:pStyle w:val="Normal"/>
              <w:spacing w:lineRule="auto" w:line="240"/>
              <w:rPr>
                <w:sz w:val="20"/>
                <w:szCs w:val="20"/>
              </w:rPr>
            </w:pPr>
            <w:r>
              <w:rPr>
                <w:sz w:val="20"/>
                <w:szCs w:val="20"/>
              </w:rPr>
              <w:t>Категория продукта: IMU — Инерциальные измерительные блоки</w:t>
            </w:r>
          </w:p>
          <w:p>
            <w:pPr>
              <w:pStyle w:val="Normal"/>
              <w:spacing w:lineRule="auto" w:line="240"/>
              <w:rPr>
                <w:sz w:val="20"/>
                <w:szCs w:val="20"/>
              </w:rPr>
            </w:pPr>
            <w:r>
              <w:rPr>
                <w:sz w:val="20"/>
                <w:szCs w:val="20"/>
              </w:rPr>
              <w:t>Тип продукта: IMU — Инерциальные измерительные блоки</w:t>
            </w:r>
          </w:p>
          <w:p>
            <w:pPr>
              <w:pStyle w:val="Normal"/>
              <w:spacing w:lineRule="auto" w:line="240"/>
              <w:rPr>
                <w:sz w:val="20"/>
                <w:szCs w:val="20"/>
              </w:rPr>
            </w:pPr>
            <w:r>
              <w:rPr>
                <w:sz w:val="20"/>
                <w:szCs w:val="20"/>
              </w:rPr>
              <w:t>Оси чувствительности: X, Y, Z</w:t>
            </w:r>
          </w:p>
          <w:p>
            <w:pPr>
              <w:pStyle w:val="Normal"/>
              <w:spacing w:lineRule="auto" w:line="240"/>
              <w:rPr>
                <w:sz w:val="20"/>
                <w:szCs w:val="20"/>
              </w:rPr>
            </w:pPr>
            <w:r>
              <w:rPr>
                <w:sz w:val="20"/>
                <w:szCs w:val="20"/>
              </w:rPr>
              <w:t>Чувствительность: 16384 LSB/g</w:t>
            </w:r>
          </w:p>
          <w:p>
            <w:pPr>
              <w:pStyle w:val="Normal"/>
              <w:spacing w:lineRule="auto" w:line="240"/>
              <w:rPr>
                <w:sz w:val="20"/>
                <w:szCs w:val="20"/>
              </w:rPr>
            </w:pPr>
            <w:r>
              <w:rPr>
                <w:sz w:val="20"/>
                <w:szCs w:val="20"/>
              </w:rPr>
              <w:t>Тип датчика: 6-осевой</w:t>
            </w:r>
          </w:p>
          <w:p>
            <w:pPr>
              <w:pStyle w:val="Normal"/>
              <w:spacing w:lineRule="auto" w:line="240"/>
              <w:rPr>
                <w:sz w:val="20"/>
                <w:szCs w:val="20"/>
              </w:rPr>
            </w:pPr>
            <w:r>
              <w:rPr>
                <w:sz w:val="20"/>
                <w:szCs w:val="20"/>
              </w:rPr>
              <w:t>Подкатегория: Датчики</w:t>
            </w:r>
          </w:p>
          <w:p>
            <w:pPr>
              <w:pStyle w:val="Normal"/>
              <w:spacing w:lineRule="auto" w:line="240"/>
              <w:rPr>
                <w:sz w:val="20"/>
                <w:szCs w:val="20"/>
              </w:rPr>
            </w:pPr>
            <w:r>
              <w:rPr>
                <w:sz w:val="20"/>
                <w:szCs w:val="20"/>
              </w:rPr>
              <w:t>Максимальное напряжение питания: 3,46 В</w:t>
            </w:r>
          </w:p>
          <w:p>
            <w:pPr>
              <w:pStyle w:val="Normal"/>
              <w:spacing w:lineRule="auto" w:line="240"/>
              <w:rPr>
                <w:sz w:val="20"/>
                <w:szCs w:val="20"/>
              </w:rPr>
            </w:pPr>
            <w:r>
              <w:rPr>
                <w:sz w:val="20"/>
                <w:szCs w:val="20"/>
              </w:rPr>
              <w:t>Минимальное напряжение питания: 2,375 В</w:t>
            </w:r>
          </w:p>
          <w:p>
            <w:pPr>
              <w:pStyle w:val="Normal"/>
              <w:spacing w:lineRule="auto" w:line="240"/>
              <w:rPr>
                <w:sz w:val="20"/>
                <w:szCs w:val="20"/>
              </w:rPr>
            </w:pPr>
            <w:r>
              <w:rPr>
                <w:sz w:val="20"/>
                <w:szCs w:val="20"/>
              </w:rPr>
              <w:t>ОКПД 26.51</w:t>
            </w:r>
          </w:p>
        </w:tc>
        <w:tc>
          <w:tcPr>
            <w:tcW w:w="1578" w:type="dxa"/>
            <w:tcBorders>
              <w:left w:val="single" w:sz="4" w:space="0" w:color="000000"/>
              <w:bottom w:val="single" w:sz="4" w:space="0" w:color="000000"/>
            </w:tcBorders>
          </w:tcPr>
          <w:p>
            <w:pPr>
              <w:pStyle w:val="Normal"/>
              <w:snapToGrid w:val="false"/>
              <w:jc w:val="center"/>
              <w:rPr>
                <w:sz w:val="20"/>
                <w:szCs w:val="20"/>
                <w:lang w:val="en-US"/>
              </w:rPr>
            </w:pPr>
            <w:r>
              <w:rPr>
                <w:sz w:val="20"/>
                <w:szCs w:val="20"/>
                <w:lang w:val="en-US"/>
              </w:rPr>
            </w:r>
          </w:p>
        </w:tc>
        <w:tc>
          <w:tcPr>
            <w:tcW w:w="1018" w:type="dxa"/>
            <w:tcBorders>
              <w:left w:val="single" w:sz="4" w:space="0" w:color="000000"/>
              <w:bottom w:val="single" w:sz="4" w:space="0" w:color="000000"/>
            </w:tcBorders>
          </w:tcPr>
          <w:p>
            <w:pPr>
              <w:pStyle w:val="NoSpacing"/>
              <w:jc w:val="center"/>
              <w:rPr>
                <w:sz w:val="20"/>
                <w:szCs w:val="20"/>
              </w:rPr>
            </w:pPr>
            <w:r>
              <w:rPr>
                <w:sz w:val="20"/>
                <w:szCs w:val="20"/>
              </w:rPr>
              <w:t>2</w:t>
            </w:r>
          </w:p>
        </w:tc>
        <w:tc>
          <w:tcPr>
            <w:tcW w:w="964" w:type="dxa"/>
            <w:tcBorders>
              <w:left w:val="single" w:sz="4" w:space="0" w:color="000000"/>
              <w:bottom w:val="single" w:sz="4" w:space="0" w:color="000000"/>
            </w:tcBorders>
          </w:tcPr>
          <w:p>
            <w:pPr>
              <w:pStyle w:val="NoSpacing"/>
              <w:jc w:val="center"/>
              <w:rPr>
                <w:sz w:val="20"/>
                <w:szCs w:val="20"/>
              </w:rPr>
            </w:pPr>
            <w:r>
              <w:rPr>
                <w:sz w:val="20"/>
                <w:szCs w:val="20"/>
              </w:rPr>
              <w:t>шт.</w:t>
            </w:r>
          </w:p>
        </w:tc>
        <w:tc>
          <w:tcPr>
            <w:tcW w:w="1480" w:type="dxa"/>
            <w:tcBorders>
              <w:left w:val="single" w:sz="4" w:space="0" w:color="000000"/>
              <w:bottom w:val="single" w:sz="4" w:space="0" w:color="000000"/>
            </w:tcBorders>
            <w:vAlign w:val="center"/>
          </w:tcPr>
          <w:p>
            <w:pPr>
              <w:pStyle w:val="Normal"/>
              <w:snapToGrid w:val="false"/>
              <w:jc w:val="center"/>
              <w:rPr>
                <w:sz w:val="20"/>
                <w:szCs w:val="20"/>
              </w:rPr>
            </w:pPr>
            <w:r>
              <w:rPr>
                <w:sz w:val="20"/>
                <w:szCs w:val="20"/>
              </w:rPr>
            </w:r>
          </w:p>
        </w:tc>
        <w:tc>
          <w:tcPr>
            <w:tcW w:w="1425" w:type="dxa"/>
            <w:tcBorders>
              <w:left w:val="single" w:sz="4" w:space="0" w:color="000000"/>
              <w:bottom w:val="single" w:sz="4" w:space="0" w:color="000000"/>
            </w:tcBorders>
            <w:vAlign w:val="center"/>
          </w:tcPr>
          <w:p>
            <w:pPr>
              <w:pStyle w:val="Normal"/>
              <w:snapToGrid w:val="false"/>
              <w:spacing w:lineRule="atLeast" w:line="57"/>
              <w:jc w:val="center"/>
              <w:rPr>
                <w:sz w:val="20"/>
                <w:szCs w:val="20"/>
              </w:rPr>
            </w:pPr>
            <w:r>
              <w:rPr>
                <w:sz w:val="20"/>
                <w:szCs w:val="20"/>
              </w:rPr>
            </w:r>
          </w:p>
        </w:tc>
        <w:tc>
          <w:tcPr>
            <w:tcW w:w="1365" w:type="dxa"/>
            <w:tcBorders>
              <w:left w:val="single" w:sz="4" w:space="0" w:color="000000"/>
              <w:bottom w:val="single" w:sz="4" w:space="0" w:color="000000"/>
              <w:right w:val="single" w:sz="4" w:space="0" w:color="000000"/>
            </w:tcBorders>
            <w:vAlign w:val="center"/>
          </w:tcPr>
          <w:p>
            <w:pPr>
              <w:pStyle w:val="Normal"/>
              <w:snapToGrid w:val="false"/>
              <w:spacing w:lineRule="atLeast" w:line="57"/>
              <w:jc w:val="center"/>
              <w:rPr>
                <w:b/>
                <w:bCs/>
                <w:sz w:val="20"/>
                <w:szCs w:val="20"/>
              </w:rPr>
            </w:pPr>
            <w:r>
              <w:rPr>
                <w:b/>
                <w:bCs/>
                <w:sz w:val="20"/>
                <w:szCs w:val="20"/>
              </w:rPr>
            </w:r>
          </w:p>
        </w:tc>
      </w:tr>
      <w:tr>
        <w:trPr>
          <w:trHeight w:val="405" w:hRule="atLeast"/>
        </w:trPr>
        <w:tc>
          <w:tcPr>
            <w:tcW w:w="617" w:type="dxa"/>
            <w:tcBorders>
              <w:left w:val="single" w:sz="4" w:space="0" w:color="000000"/>
              <w:bottom w:val="single" w:sz="4" w:space="0" w:color="000000"/>
            </w:tcBorders>
            <w:vAlign w:val="center"/>
          </w:tcPr>
          <w:p>
            <w:pPr>
              <w:pStyle w:val="Normal"/>
              <w:jc w:val="center"/>
              <w:rPr>
                <w:sz w:val="20"/>
                <w:szCs w:val="20"/>
              </w:rPr>
            </w:pPr>
            <w:r>
              <w:rPr>
                <w:sz w:val="20"/>
                <w:szCs w:val="20"/>
              </w:rPr>
              <w:t>5</w:t>
            </w:r>
          </w:p>
        </w:tc>
        <w:tc>
          <w:tcPr>
            <w:tcW w:w="7383" w:type="dxa"/>
            <w:tcBorders>
              <w:left w:val="single" w:sz="4" w:space="0" w:color="000000"/>
              <w:bottom w:val="single" w:sz="4" w:space="0" w:color="000000"/>
            </w:tcBorders>
          </w:tcPr>
          <w:p>
            <w:pPr>
              <w:pStyle w:val="Normal"/>
              <w:spacing w:lineRule="auto" w:line="240"/>
              <w:rPr>
                <w:sz w:val="20"/>
                <w:szCs w:val="20"/>
              </w:rPr>
            </w:pPr>
            <w:r>
              <w:rPr>
                <w:sz w:val="20"/>
                <w:szCs w:val="20"/>
              </w:rPr>
              <w:t>Термопара МЕГЕОН 26003 к0000015706</w:t>
            </w:r>
          </w:p>
          <w:p>
            <w:pPr>
              <w:pStyle w:val="Normal"/>
              <w:spacing w:lineRule="auto" w:line="240"/>
              <w:rPr>
                <w:sz w:val="20"/>
                <w:szCs w:val="20"/>
              </w:rPr>
            </w:pPr>
            <w:r>
              <w:rPr>
                <w:sz w:val="20"/>
                <w:szCs w:val="20"/>
              </w:rPr>
              <w:t>Зонд – К-типа.</w:t>
            </w:r>
          </w:p>
          <w:p>
            <w:pPr>
              <w:pStyle w:val="Normal"/>
              <w:spacing w:lineRule="auto" w:line="240"/>
              <w:rPr>
                <w:sz w:val="20"/>
                <w:szCs w:val="20"/>
              </w:rPr>
            </w:pPr>
            <w:r>
              <w:rPr>
                <w:sz w:val="20"/>
                <w:szCs w:val="20"/>
              </w:rPr>
              <w:t>Температурный диапазон – от -50 до + 1200°С.</w:t>
            </w:r>
          </w:p>
          <w:p>
            <w:pPr>
              <w:pStyle w:val="Normal"/>
              <w:spacing w:lineRule="auto" w:line="240"/>
              <w:rPr>
                <w:sz w:val="20"/>
                <w:szCs w:val="20"/>
              </w:rPr>
            </w:pPr>
            <w:r>
              <w:rPr>
                <w:sz w:val="20"/>
                <w:szCs w:val="20"/>
              </w:rPr>
              <w:t>Погрешность - не более 5%.</w:t>
            </w:r>
          </w:p>
          <w:p>
            <w:pPr>
              <w:pStyle w:val="Normal"/>
              <w:spacing w:lineRule="auto" w:line="240"/>
              <w:rPr>
                <w:sz w:val="20"/>
                <w:szCs w:val="20"/>
              </w:rPr>
            </w:pPr>
            <w:r>
              <w:rPr>
                <w:sz w:val="20"/>
                <w:szCs w:val="20"/>
              </w:rPr>
              <w:t>Тип разъема – К-тип штекер.</w:t>
            </w:r>
          </w:p>
          <w:p>
            <w:pPr>
              <w:pStyle w:val="Normal"/>
              <w:spacing w:lineRule="auto" w:line="240"/>
              <w:rPr>
                <w:sz w:val="20"/>
                <w:szCs w:val="20"/>
              </w:rPr>
            </w:pPr>
            <w:r>
              <w:rPr>
                <w:sz w:val="20"/>
                <w:szCs w:val="20"/>
              </w:rPr>
              <w:t>Диаметр зонда – 8.5 мм.</w:t>
            </w:r>
          </w:p>
          <w:p>
            <w:pPr>
              <w:pStyle w:val="Normal"/>
              <w:spacing w:lineRule="auto" w:line="240"/>
              <w:rPr>
                <w:sz w:val="20"/>
                <w:szCs w:val="20"/>
              </w:rPr>
            </w:pPr>
            <w:r>
              <w:rPr>
                <w:sz w:val="20"/>
                <w:szCs w:val="20"/>
              </w:rPr>
              <w:t>Длина зонда – 140 мм.</w:t>
            </w:r>
          </w:p>
          <w:p>
            <w:pPr>
              <w:pStyle w:val="Normal"/>
              <w:spacing w:lineRule="auto" w:line="240"/>
              <w:rPr>
                <w:sz w:val="20"/>
                <w:szCs w:val="20"/>
              </w:rPr>
            </w:pPr>
            <w:r>
              <w:rPr>
                <w:sz w:val="20"/>
                <w:szCs w:val="20"/>
              </w:rPr>
              <w:t>Длина провода – 110 см.</w:t>
            </w:r>
          </w:p>
          <w:p>
            <w:pPr>
              <w:pStyle w:val="Normal"/>
              <w:spacing w:lineRule="auto" w:line="240"/>
              <w:rPr>
                <w:sz w:val="20"/>
                <w:szCs w:val="20"/>
              </w:rPr>
            </w:pPr>
            <w:r>
              <w:rPr>
                <w:sz w:val="20"/>
                <w:szCs w:val="20"/>
              </w:rPr>
              <w:t>Вес – 40 г.</w:t>
            </w:r>
          </w:p>
          <w:p>
            <w:pPr>
              <w:pStyle w:val="Normal"/>
              <w:spacing w:lineRule="auto" w:line="240"/>
              <w:rPr>
                <w:sz w:val="20"/>
                <w:szCs w:val="20"/>
              </w:rPr>
            </w:pPr>
            <w:r>
              <w:rPr>
                <w:sz w:val="20"/>
                <w:szCs w:val="20"/>
              </w:rPr>
              <w:t>ОКПД 26.51</w:t>
            </w:r>
          </w:p>
        </w:tc>
        <w:tc>
          <w:tcPr>
            <w:tcW w:w="1578" w:type="dxa"/>
            <w:tcBorders>
              <w:left w:val="single" w:sz="4" w:space="0" w:color="000000"/>
              <w:bottom w:val="single" w:sz="4" w:space="0" w:color="000000"/>
            </w:tcBorders>
          </w:tcPr>
          <w:p>
            <w:pPr>
              <w:pStyle w:val="Normal"/>
              <w:snapToGrid w:val="false"/>
              <w:jc w:val="center"/>
              <w:rPr>
                <w:sz w:val="20"/>
                <w:szCs w:val="20"/>
                <w:lang w:val="en-US"/>
              </w:rPr>
            </w:pPr>
            <w:r>
              <w:rPr>
                <w:sz w:val="20"/>
                <w:szCs w:val="20"/>
                <w:lang w:val="en-US"/>
              </w:rPr>
            </w:r>
          </w:p>
        </w:tc>
        <w:tc>
          <w:tcPr>
            <w:tcW w:w="1018" w:type="dxa"/>
            <w:tcBorders>
              <w:left w:val="single" w:sz="4" w:space="0" w:color="000000"/>
              <w:bottom w:val="single" w:sz="4" w:space="0" w:color="000000"/>
            </w:tcBorders>
          </w:tcPr>
          <w:p>
            <w:pPr>
              <w:pStyle w:val="NoSpacing"/>
              <w:jc w:val="center"/>
              <w:rPr>
                <w:sz w:val="20"/>
                <w:szCs w:val="20"/>
              </w:rPr>
            </w:pPr>
            <w:r>
              <w:rPr>
                <w:sz w:val="20"/>
                <w:szCs w:val="20"/>
              </w:rPr>
              <w:t>2</w:t>
            </w:r>
          </w:p>
        </w:tc>
        <w:tc>
          <w:tcPr>
            <w:tcW w:w="964" w:type="dxa"/>
            <w:tcBorders>
              <w:left w:val="single" w:sz="4" w:space="0" w:color="000000"/>
              <w:bottom w:val="single" w:sz="4" w:space="0" w:color="000000"/>
            </w:tcBorders>
          </w:tcPr>
          <w:p>
            <w:pPr>
              <w:pStyle w:val="NoSpacing"/>
              <w:jc w:val="center"/>
              <w:rPr>
                <w:sz w:val="20"/>
                <w:szCs w:val="20"/>
              </w:rPr>
            </w:pPr>
            <w:r>
              <w:rPr>
                <w:sz w:val="20"/>
                <w:szCs w:val="20"/>
              </w:rPr>
              <w:t>шт.</w:t>
            </w:r>
          </w:p>
        </w:tc>
        <w:tc>
          <w:tcPr>
            <w:tcW w:w="1480" w:type="dxa"/>
            <w:tcBorders>
              <w:left w:val="single" w:sz="4" w:space="0" w:color="000000"/>
              <w:bottom w:val="single" w:sz="4" w:space="0" w:color="000000"/>
            </w:tcBorders>
            <w:vAlign w:val="center"/>
          </w:tcPr>
          <w:p>
            <w:pPr>
              <w:pStyle w:val="Normal"/>
              <w:snapToGrid w:val="false"/>
              <w:jc w:val="center"/>
              <w:rPr>
                <w:sz w:val="20"/>
                <w:szCs w:val="20"/>
              </w:rPr>
            </w:pPr>
            <w:r>
              <w:rPr>
                <w:sz w:val="20"/>
                <w:szCs w:val="20"/>
              </w:rPr>
            </w:r>
          </w:p>
        </w:tc>
        <w:tc>
          <w:tcPr>
            <w:tcW w:w="1425" w:type="dxa"/>
            <w:tcBorders>
              <w:left w:val="single" w:sz="4" w:space="0" w:color="000000"/>
              <w:bottom w:val="single" w:sz="4" w:space="0" w:color="000000"/>
            </w:tcBorders>
            <w:vAlign w:val="center"/>
          </w:tcPr>
          <w:p>
            <w:pPr>
              <w:pStyle w:val="Normal"/>
              <w:snapToGrid w:val="false"/>
              <w:spacing w:lineRule="atLeast" w:line="57"/>
              <w:jc w:val="center"/>
              <w:rPr>
                <w:sz w:val="20"/>
                <w:szCs w:val="20"/>
              </w:rPr>
            </w:pPr>
            <w:r>
              <w:rPr>
                <w:sz w:val="20"/>
                <w:szCs w:val="20"/>
              </w:rPr>
            </w:r>
          </w:p>
        </w:tc>
        <w:tc>
          <w:tcPr>
            <w:tcW w:w="1365" w:type="dxa"/>
            <w:tcBorders>
              <w:left w:val="single" w:sz="4" w:space="0" w:color="000000"/>
              <w:bottom w:val="single" w:sz="4" w:space="0" w:color="000000"/>
              <w:right w:val="single" w:sz="4" w:space="0" w:color="000000"/>
            </w:tcBorders>
            <w:vAlign w:val="center"/>
          </w:tcPr>
          <w:p>
            <w:pPr>
              <w:pStyle w:val="Normal"/>
              <w:snapToGrid w:val="false"/>
              <w:spacing w:lineRule="atLeast" w:line="57"/>
              <w:jc w:val="center"/>
              <w:rPr>
                <w:b/>
                <w:bCs/>
                <w:sz w:val="20"/>
                <w:szCs w:val="20"/>
              </w:rPr>
            </w:pPr>
            <w:r>
              <w:rPr>
                <w:b/>
                <w:bCs/>
                <w:sz w:val="20"/>
                <w:szCs w:val="20"/>
              </w:rPr>
            </w:r>
          </w:p>
        </w:tc>
      </w:tr>
      <w:tr>
        <w:trPr>
          <w:trHeight w:val="405" w:hRule="atLeast"/>
        </w:trPr>
        <w:tc>
          <w:tcPr>
            <w:tcW w:w="617" w:type="dxa"/>
            <w:tcBorders>
              <w:left w:val="single" w:sz="4" w:space="0" w:color="000000"/>
              <w:bottom w:val="single" w:sz="4" w:space="0" w:color="000000"/>
            </w:tcBorders>
            <w:vAlign w:val="center"/>
          </w:tcPr>
          <w:p>
            <w:pPr>
              <w:pStyle w:val="Normal"/>
              <w:jc w:val="center"/>
              <w:rPr>
                <w:sz w:val="20"/>
                <w:szCs w:val="20"/>
              </w:rPr>
            </w:pPr>
            <w:r>
              <w:rPr>
                <w:sz w:val="20"/>
                <w:szCs w:val="20"/>
              </w:rPr>
              <w:t>6</w:t>
            </w:r>
          </w:p>
        </w:tc>
        <w:tc>
          <w:tcPr>
            <w:tcW w:w="7383" w:type="dxa"/>
            <w:tcBorders>
              <w:left w:val="single" w:sz="4" w:space="0" w:color="000000"/>
              <w:bottom w:val="single" w:sz="4" w:space="0" w:color="000000"/>
            </w:tcBorders>
          </w:tcPr>
          <w:p>
            <w:pPr>
              <w:pStyle w:val="Normal"/>
              <w:spacing w:lineRule="auto" w:line="240"/>
              <w:rPr>
                <w:sz w:val="20"/>
                <w:szCs w:val="20"/>
              </w:rPr>
            </w:pPr>
            <w:r>
              <w:rPr>
                <w:sz w:val="20"/>
                <w:szCs w:val="20"/>
              </w:rPr>
              <w:t>Термопара К-типа МЕГЕОН 26004 к0000034767</w:t>
            </w:r>
          </w:p>
          <w:p>
            <w:pPr>
              <w:pStyle w:val="Normal"/>
              <w:spacing w:lineRule="auto" w:line="240"/>
              <w:rPr>
                <w:sz w:val="20"/>
                <w:szCs w:val="20"/>
              </w:rPr>
            </w:pPr>
            <w:r>
              <w:rPr>
                <w:sz w:val="20"/>
                <w:szCs w:val="20"/>
              </w:rPr>
              <w:t>Тип: термопара (K-типа)</w:t>
            </w:r>
          </w:p>
          <w:p>
            <w:pPr>
              <w:pStyle w:val="Normal"/>
              <w:spacing w:lineRule="auto" w:line="240"/>
              <w:rPr>
                <w:sz w:val="20"/>
                <w:szCs w:val="20"/>
              </w:rPr>
            </w:pPr>
            <w:r>
              <w:rPr>
                <w:sz w:val="20"/>
                <w:szCs w:val="20"/>
              </w:rPr>
              <w:t>Диапазон измеряемых температур: 0-250°С</w:t>
            </w:r>
          </w:p>
          <w:p>
            <w:pPr>
              <w:pStyle w:val="Normal"/>
              <w:spacing w:lineRule="auto" w:line="240"/>
              <w:rPr>
                <w:sz w:val="20"/>
                <w:szCs w:val="20"/>
              </w:rPr>
            </w:pPr>
            <w:r>
              <w:rPr>
                <w:sz w:val="20"/>
                <w:szCs w:val="20"/>
              </w:rPr>
              <w:t>Тип разъема: штекер</w:t>
            </w:r>
          </w:p>
          <w:p>
            <w:pPr>
              <w:pStyle w:val="Normal"/>
              <w:spacing w:lineRule="auto" w:line="240"/>
              <w:rPr>
                <w:sz w:val="20"/>
                <w:szCs w:val="20"/>
              </w:rPr>
            </w:pPr>
            <w:r>
              <w:rPr>
                <w:sz w:val="20"/>
                <w:szCs w:val="20"/>
              </w:rPr>
              <w:t>Длина провода: 960 мм</w:t>
            </w:r>
          </w:p>
          <w:p>
            <w:pPr>
              <w:pStyle w:val="Normal"/>
              <w:spacing w:lineRule="auto" w:line="240"/>
              <w:rPr>
                <w:sz w:val="20"/>
                <w:szCs w:val="20"/>
              </w:rPr>
            </w:pPr>
            <w:r>
              <w:rPr>
                <w:sz w:val="20"/>
                <w:szCs w:val="20"/>
              </w:rPr>
              <w:t>Длина зонда: 93 мм</w:t>
            </w:r>
          </w:p>
          <w:p>
            <w:pPr>
              <w:pStyle w:val="Normal"/>
              <w:spacing w:lineRule="auto" w:line="240"/>
              <w:rPr>
                <w:sz w:val="20"/>
                <w:szCs w:val="20"/>
              </w:rPr>
            </w:pPr>
            <w:r>
              <w:rPr>
                <w:sz w:val="20"/>
                <w:szCs w:val="20"/>
              </w:rPr>
              <w:t>Вес нетто: 0.015 кг</w:t>
            </w:r>
          </w:p>
          <w:p>
            <w:pPr>
              <w:pStyle w:val="Normal"/>
              <w:spacing w:lineRule="auto" w:line="240"/>
              <w:rPr>
                <w:sz w:val="20"/>
                <w:szCs w:val="20"/>
              </w:rPr>
            </w:pPr>
            <w:r>
              <w:rPr>
                <w:sz w:val="20"/>
                <w:szCs w:val="20"/>
              </w:rPr>
              <w:t>ОКПД 26.51</w:t>
            </w:r>
          </w:p>
        </w:tc>
        <w:tc>
          <w:tcPr>
            <w:tcW w:w="1578" w:type="dxa"/>
            <w:tcBorders>
              <w:left w:val="single" w:sz="4" w:space="0" w:color="000000"/>
              <w:bottom w:val="single" w:sz="4" w:space="0" w:color="000000"/>
            </w:tcBorders>
          </w:tcPr>
          <w:p>
            <w:pPr>
              <w:pStyle w:val="Normal"/>
              <w:snapToGrid w:val="false"/>
              <w:jc w:val="center"/>
              <w:rPr>
                <w:sz w:val="20"/>
                <w:szCs w:val="20"/>
                <w:lang w:val="en-US"/>
              </w:rPr>
            </w:pPr>
            <w:r>
              <w:rPr>
                <w:sz w:val="20"/>
                <w:szCs w:val="20"/>
                <w:lang w:val="en-US"/>
              </w:rPr>
            </w:r>
          </w:p>
        </w:tc>
        <w:tc>
          <w:tcPr>
            <w:tcW w:w="1018" w:type="dxa"/>
            <w:tcBorders>
              <w:left w:val="single" w:sz="4" w:space="0" w:color="000000"/>
              <w:bottom w:val="single" w:sz="4" w:space="0" w:color="000000"/>
            </w:tcBorders>
          </w:tcPr>
          <w:p>
            <w:pPr>
              <w:pStyle w:val="Normal"/>
              <w:spacing w:lineRule="auto" w:line="240" w:before="0" w:after="0"/>
              <w:jc w:val="center"/>
              <w:rPr>
                <w:sz w:val="20"/>
                <w:szCs w:val="20"/>
              </w:rPr>
            </w:pPr>
            <w:r>
              <w:rPr>
                <w:rFonts w:eastAsia="Times New Roman" w:cs="Times New Roman"/>
                <w:sz w:val="20"/>
                <w:szCs w:val="20"/>
                <w:lang w:eastAsia="ru-RU"/>
              </w:rPr>
              <w:t>2</w:t>
            </w:r>
          </w:p>
        </w:tc>
        <w:tc>
          <w:tcPr>
            <w:tcW w:w="964" w:type="dxa"/>
            <w:tcBorders>
              <w:left w:val="single" w:sz="4" w:space="0" w:color="000000"/>
              <w:bottom w:val="single" w:sz="4" w:space="0" w:color="000000"/>
            </w:tcBorders>
          </w:tcPr>
          <w:p>
            <w:pPr>
              <w:pStyle w:val="Normal"/>
              <w:spacing w:lineRule="auto" w:line="240" w:before="0" w:after="0"/>
              <w:rPr>
                <w:sz w:val="20"/>
                <w:szCs w:val="20"/>
              </w:rPr>
            </w:pPr>
            <w:r>
              <w:rPr>
                <w:rFonts w:eastAsia="Times New Roman" w:cs="Times New Roman"/>
                <w:sz w:val="20"/>
                <w:szCs w:val="20"/>
                <w:lang w:eastAsia="ru-RU"/>
              </w:rPr>
              <w:t>шт.</w:t>
            </w:r>
          </w:p>
        </w:tc>
        <w:tc>
          <w:tcPr>
            <w:tcW w:w="1480" w:type="dxa"/>
            <w:tcBorders>
              <w:left w:val="single" w:sz="4" w:space="0" w:color="000000"/>
              <w:bottom w:val="single" w:sz="4" w:space="0" w:color="000000"/>
            </w:tcBorders>
            <w:vAlign w:val="center"/>
          </w:tcPr>
          <w:p>
            <w:pPr>
              <w:pStyle w:val="Normal"/>
              <w:snapToGrid w:val="false"/>
              <w:jc w:val="center"/>
              <w:rPr>
                <w:sz w:val="20"/>
                <w:szCs w:val="20"/>
              </w:rPr>
            </w:pPr>
            <w:r>
              <w:rPr>
                <w:sz w:val="20"/>
                <w:szCs w:val="20"/>
              </w:rPr>
            </w:r>
          </w:p>
        </w:tc>
        <w:tc>
          <w:tcPr>
            <w:tcW w:w="1425" w:type="dxa"/>
            <w:tcBorders>
              <w:left w:val="single" w:sz="4" w:space="0" w:color="000000"/>
              <w:bottom w:val="single" w:sz="4" w:space="0" w:color="000000"/>
            </w:tcBorders>
            <w:vAlign w:val="center"/>
          </w:tcPr>
          <w:p>
            <w:pPr>
              <w:pStyle w:val="Normal"/>
              <w:snapToGrid w:val="false"/>
              <w:spacing w:lineRule="atLeast" w:line="57"/>
              <w:jc w:val="center"/>
              <w:rPr>
                <w:sz w:val="20"/>
                <w:szCs w:val="20"/>
              </w:rPr>
            </w:pPr>
            <w:r>
              <w:rPr>
                <w:sz w:val="20"/>
                <w:szCs w:val="20"/>
              </w:rPr>
            </w:r>
          </w:p>
        </w:tc>
        <w:tc>
          <w:tcPr>
            <w:tcW w:w="1365" w:type="dxa"/>
            <w:tcBorders>
              <w:left w:val="single" w:sz="4" w:space="0" w:color="000000"/>
              <w:bottom w:val="single" w:sz="4" w:space="0" w:color="000000"/>
              <w:right w:val="single" w:sz="4" w:space="0" w:color="000000"/>
            </w:tcBorders>
            <w:vAlign w:val="center"/>
          </w:tcPr>
          <w:p>
            <w:pPr>
              <w:pStyle w:val="Normal"/>
              <w:snapToGrid w:val="false"/>
              <w:spacing w:lineRule="atLeast" w:line="57"/>
              <w:jc w:val="center"/>
              <w:rPr>
                <w:b/>
                <w:bCs/>
                <w:sz w:val="20"/>
                <w:szCs w:val="20"/>
              </w:rPr>
            </w:pPr>
            <w:r>
              <w:rPr>
                <w:b/>
                <w:bCs/>
                <w:sz w:val="20"/>
                <w:szCs w:val="20"/>
              </w:rPr>
            </w:r>
          </w:p>
        </w:tc>
      </w:tr>
      <w:tr>
        <w:trPr>
          <w:trHeight w:val="571" w:hRule="atLeast"/>
        </w:trPr>
        <w:tc>
          <w:tcPr>
            <w:tcW w:w="617" w:type="dxa"/>
            <w:tcBorders>
              <w:left w:val="single" w:sz="4" w:space="0" w:color="000000"/>
              <w:bottom w:val="single" w:sz="4" w:space="0" w:color="000000"/>
            </w:tcBorders>
            <w:vAlign w:val="center"/>
          </w:tcPr>
          <w:p>
            <w:pPr>
              <w:pStyle w:val="Normal"/>
              <w:jc w:val="center"/>
              <w:rPr>
                <w:sz w:val="20"/>
                <w:szCs w:val="20"/>
              </w:rPr>
            </w:pPr>
            <w:r>
              <w:rPr>
                <w:sz w:val="20"/>
                <w:szCs w:val="20"/>
              </w:rPr>
              <w:t>7</w:t>
            </w:r>
          </w:p>
        </w:tc>
        <w:tc>
          <w:tcPr>
            <w:tcW w:w="7383" w:type="dxa"/>
            <w:tcBorders>
              <w:left w:val="single" w:sz="4" w:space="0" w:color="000000"/>
              <w:bottom w:val="single" w:sz="4" w:space="0" w:color="000000"/>
            </w:tcBorders>
          </w:tcPr>
          <w:p>
            <w:pPr>
              <w:pStyle w:val="Normal"/>
              <w:spacing w:lineRule="auto" w:line="240"/>
              <w:rPr>
                <w:sz w:val="20"/>
                <w:szCs w:val="20"/>
              </w:rPr>
            </w:pPr>
            <w:r>
              <w:rPr>
                <w:sz w:val="20"/>
                <w:szCs w:val="20"/>
              </w:rPr>
              <w:t>Датчик Холла SS49E аналоговый</w:t>
            </w:r>
          </w:p>
          <w:p>
            <w:pPr>
              <w:pStyle w:val="Normal"/>
              <w:spacing w:lineRule="auto" w:line="240"/>
              <w:rPr>
                <w:sz w:val="20"/>
                <w:szCs w:val="20"/>
              </w:rPr>
            </w:pPr>
            <w:r>
              <w:rPr>
                <w:sz w:val="20"/>
                <w:szCs w:val="20"/>
              </w:rPr>
              <w:t>Тип: Датчик Холла</w:t>
            </w:r>
          </w:p>
          <w:p>
            <w:pPr>
              <w:pStyle w:val="Normal"/>
              <w:spacing w:lineRule="auto" w:line="240"/>
              <w:rPr>
                <w:sz w:val="20"/>
                <w:szCs w:val="20"/>
              </w:rPr>
            </w:pPr>
            <w:r>
              <w:rPr>
                <w:sz w:val="20"/>
                <w:szCs w:val="20"/>
              </w:rPr>
              <w:t>Вид датчика: биполярный</w:t>
            </w:r>
          </w:p>
          <w:p>
            <w:pPr>
              <w:pStyle w:val="Normal"/>
              <w:spacing w:lineRule="auto" w:line="240"/>
              <w:rPr>
                <w:sz w:val="20"/>
                <w:szCs w:val="20"/>
              </w:rPr>
            </w:pPr>
            <w:r>
              <w:rPr>
                <w:sz w:val="20"/>
                <w:szCs w:val="20"/>
              </w:rPr>
              <w:t>Интерфейс: аналоговый</w:t>
            </w:r>
          </w:p>
          <w:p>
            <w:pPr>
              <w:pStyle w:val="Normal"/>
              <w:spacing w:lineRule="auto" w:line="240"/>
              <w:rPr>
                <w:sz w:val="20"/>
                <w:szCs w:val="20"/>
              </w:rPr>
            </w:pPr>
            <w:r>
              <w:rPr>
                <w:sz w:val="20"/>
                <w:szCs w:val="20"/>
              </w:rPr>
              <w:t>Время отклика: 3 мс</w:t>
            </w:r>
          </w:p>
          <w:p>
            <w:pPr>
              <w:pStyle w:val="Normal"/>
              <w:spacing w:lineRule="auto" w:line="240"/>
              <w:rPr>
                <w:sz w:val="20"/>
                <w:szCs w:val="20"/>
              </w:rPr>
            </w:pPr>
            <w:r>
              <w:rPr>
                <w:sz w:val="20"/>
                <w:szCs w:val="20"/>
              </w:rPr>
              <w:t>Магнитный диапазон: от ±650 Гс до ±1000 Гс</w:t>
            </w:r>
          </w:p>
          <w:p>
            <w:pPr>
              <w:pStyle w:val="Normal"/>
              <w:spacing w:lineRule="auto" w:line="240"/>
              <w:rPr>
                <w:sz w:val="20"/>
                <w:szCs w:val="20"/>
              </w:rPr>
            </w:pPr>
            <w:r>
              <w:rPr>
                <w:sz w:val="20"/>
                <w:szCs w:val="20"/>
              </w:rPr>
              <w:t>Чувствительность: 1,4 мВ/Гс</w:t>
            </w:r>
          </w:p>
          <w:p>
            <w:pPr>
              <w:pStyle w:val="Normal"/>
              <w:spacing w:lineRule="auto" w:line="240"/>
              <w:rPr>
                <w:sz w:val="20"/>
                <w:szCs w:val="20"/>
              </w:rPr>
            </w:pPr>
            <w:r>
              <w:rPr>
                <w:sz w:val="20"/>
                <w:szCs w:val="20"/>
              </w:rPr>
              <w:t>Нулевая точка: 2,5 В</w:t>
            </w:r>
          </w:p>
          <w:p>
            <w:pPr>
              <w:pStyle w:val="Normal"/>
              <w:spacing w:lineRule="auto" w:line="240"/>
              <w:rPr>
                <w:sz w:val="20"/>
                <w:szCs w:val="20"/>
              </w:rPr>
            </w:pPr>
            <w:r>
              <w:rPr>
                <w:sz w:val="20"/>
                <w:szCs w:val="20"/>
              </w:rPr>
              <w:t>Выходной ток: до 1,5 мА</w:t>
            </w:r>
          </w:p>
          <w:p>
            <w:pPr>
              <w:pStyle w:val="Normal"/>
              <w:spacing w:lineRule="auto" w:line="240"/>
              <w:rPr>
                <w:sz w:val="20"/>
                <w:szCs w:val="20"/>
              </w:rPr>
            </w:pPr>
            <w:r>
              <w:rPr>
                <w:sz w:val="20"/>
                <w:szCs w:val="20"/>
              </w:rPr>
              <w:t>Рабочее напряжение: 2,7 - 6,5 В</w:t>
            </w:r>
          </w:p>
          <w:p>
            <w:pPr>
              <w:pStyle w:val="Normal"/>
              <w:spacing w:lineRule="auto" w:line="240"/>
              <w:rPr>
                <w:sz w:val="20"/>
                <w:szCs w:val="20"/>
              </w:rPr>
            </w:pPr>
            <w:r>
              <w:rPr>
                <w:sz w:val="20"/>
                <w:szCs w:val="20"/>
              </w:rPr>
              <w:t>Потребляемый ток: до 10 мА</w:t>
            </w:r>
          </w:p>
          <w:p>
            <w:pPr>
              <w:pStyle w:val="Normal"/>
              <w:spacing w:lineRule="auto" w:line="240"/>
              <w:rPr>
                <w:sz w:val="20"/>
                <w:szCs w:val="20"/>
              </w:rPr>
            </w:pPr>
            <w:r>
              <w:rPr>
                <w:sz w:val="20"/>
                <w:szCs w:val="20"/>
              </w:rPr>
              <w:t>Допустимая температура: от -55 до +165 °C</w:t>
            </w:r>
          </w:p>
          <w:p>
            <w:pPr>
              <w:pStyle w:val="Normal"/>
              <w:spacing w:lineRule="auto" w:line="240"/>
              <w:rPr>
                <w:sz w:val="20"/>
                <w:szCs w:val="20"/>
              </w:rPr>
            </w:pPr>
            <w:r>
              <w:rPr>
                <w:sz w:val="20"/>
                <w:szCs w:val="20"/>
              </w:rPr>
              <w:t>Корпус: TO-94</w:t>
            </w:r>
          </w:p>
          <w:p>
            <w:pPr>
              <w:pStyle w:val="Normal"/>
              <w:spacing w:lineRule="auto" w:line="240"/>
              <w:rPr>
                <w:sz w:val="20"/>
                <w:szCs w:val="20"/>
              </w:rPr>
            </w:pPr>
            <w:r>
              <w:rPr>
                <w:sz w:val="20"/>
                <w:szCs w:val="20"/>
              </w:rPr>
              <w:t>Вес: менее 1 гр.</w:t>
            </w:r>
          </w:p>
          <w:p>
            <w:pPr>
              <w:pStyle w:val="Normal"/>
              <w:spacing w:lineRule="auto" w:line="240"/>
              <w:rPr>
                <w:sz w:val="20"/>
                <w:szCs w:val="20"/>
              </w:rPr>
            </w:pPr>
            <w:r>
              <w:rPr>
                <w:sz w:val="20"/>
                <w:szCs w:val="20"/>
              </w:rPr>
              <w:t>ОКПД 26.51</w:t>
            </w:r>
          </w:p>
        </w:tc>
        <w:tc>
          <w:tcPr>
            <w:tcW w:w="1578" w:type="dxa"/>
            <w:tcBorders>
              <w:left w:val="single" w:sz="4" w:space="0" w:color="000000"/>
              <w:bottom w:val="single" w:sz="4" w:space="0" w:color="000000"/>
            </w:tcBorders>
          </w:tcPr>
          <w:p>
            <w:pPr>
              <w:pStyle w:val="Normal"/>
              <w:snapToGrid w:val="false"/>
              <w:jc w:val="center"/>
              <w:rPr>
                <w:sz w:val="20"/>
                <w:szCs w:val="20"/>
                <w:lang w:val="en-US"/>
              </w:rPr>
            </w:pPr>
            <w:r>
              <w:rPr>
                <w:sz w:val="20"/>
                <w:szCs w:val="20"/>
                <w:lang w:val="en-US"/>
              </w:rPr>
            </w:r>
          </w:p>
        </w:tc>
        <w:tc>
          <w:tcPr>
            <w:tcW w:w="1018" w:type="dxa"/>
            <w:tcBorders>
              <w:left w:val="single" w:sz="4" w:space="0" w:color="000000"/>
              <w:bottom w:val="single" w:sz="4" w:space="0" w:color="000000"/>
            </w:tcBorders>
          </w:tcPr>
          <w:p>
            <w:pPr>
              <w:pStyle w:val="NoSpacing"/>
              <w:jc w:val="center"/>
              <w:rPr>
                <w:sz w:val="20"/>
                <w:szCs w:val="20"/>
              </w:rPr>
            </w:pPr>
            <w:r>
              <w:rPr>
                <w:sz w:val="20"/>
                <w:szCs w:val="20"/>
              </w:rPr>
              <w:t>10</w:t>
            </w:r>
          </w:p>
        </w:tc>
        <w:tc>
          <w:tcPr>
            <w:tcW w:w="964" w:type="dxa"/>
            <w:tcBorders>
              <w:left w:val="single" w:sz="4" w:space="0" w:color="000000"/>
              <w:bottom w:val="single" w:sz="4" w:space="0" w:color="000000"/>
            </w:tcBorders>
          </w:tcPr>
          <w:p>
            <w:pPr>
              <w:pStyle w:val="NoSpacing"/>
              <w:jc w:val="center"/>
              <w:rPr>
                <w:sz w:val="20"/>
                <w:szCs w:val="20"/>
              </w:rPr>
            </w:pPr>
            <w:r>
              <w:rPr>
                <w:sz w:val="20"/>
                <w:szCs w:val="20"/>
              </w:rPr>
              <w:t>шт.</w:t>
            </w:r>
          </w:p>
        </w:tc>
        <w:tc>
          <w:tcPr>
            <w:tcW w:w="1480" w:type="dxa"/>
            <w:tcBorders>
              <w:left w:val="single" w:sz="4" w:space="0" w:color="000000"/>
              <w:bottom w:val="single" w:sz="4" w:space="0" w:color="000000"/>
            </w:tcBorders>
            <w:vAlign w:val="center"/>
          </w:tcPr>
          <w:p>
            <w:pPr>
              <w:pStyle w:val="Normal"/>
              <w:snapToGrid w:val="false"/>
              <w:jc w:val="center"/>
              <w:rPr>
                <w:sz w:val="20"/>
                <w:szCs w:val="20"/>
              </w:rPr>
            </w:pPr>
            <w:r>
              <w:rPr>
                <w:sz w:val="20"/>
                <w:szCs w:val="20"/>
              </w:rPr>
            </w:r>
          </w:p>
        </w:tc>
        <w:tc>
          <w:tcPr>
            <w:tcW w:w="1425" w:type="dxa"/>
            <w:tcBorders>
              <w:left w:val="single" w:sz="4" w:space="0" w:color="000000"/>
              <w:bottom w:val="single" w:sz="4" w:space="0" w:color="000000"/>
            </w:tcBorders>
            <w:vAlign w:val="center"/>
          </w:tcPr>
          <w:p>
            <w:pPr>
              <w:pStyle w:val="Normal"/>
              <w:snapToGrid w:val="false"/>
              <w:spacing w:lineRule="atLeast" w:line="57"/>
              <w:jc w:val="center"/>
              <w:rPr>
                <w:sz w:val="20"/>
                <w:szCs w:val="20"/>
              </w:rPr>
            </w:pPr>
            <w:r>
              <w:rPr>
                <w:sz w:val="20"/>
                <w:szCs w:val="20"/>
              </w:rPr>
            </w:r>
          </w:p>
        </w:tc>
        <w:tc>
          <w:tcPr>
            <w:tcW w:w="1365" w:type="dxa"/>
            <w:tcBorders>
              <w:left w:val="single" w:sz="4" w:space="0" w:color="000000"/>
              <w:bottom w:val="single" w:sz="4" w:space="0" w:color="000000"/>
              <w:right w:val="single" w:sz="4" w:space="0" w:color="000000"/>
            </w:tcBorders>
            <w:vAlign w:val="center"/>
          </w:tcPr>
          <w:p>
            <w:pPr>
              <w:pStyle w:val="Normal"/>
              <w:snapToGrid w:val="false"/>
              <w:spacing w:lineRule="atLeast" w:line="57"/>
              <w:jc w:val="center"/>
              <w:rPr>
                <w:b/>
                <w:bCs/>
                <w:sz w:val="20"/>
                <w:szCs w:val="20"/>
              </w:rPr>
            </w:pPr>
            <w:r>
              <w:rPr>
                <w:b/>
                <w:bCs/>
                <w:sz w:val="20"/>
                <w:szCs w:val="20"/>
              </w:rPr>
            </w:r>
          </w:p>
        </w:tc>
      </w:tr>
      <w:tr>
        <w:trPr>
          <w:trHeight w:val="405" w:hRule="atLeast"/>
        </w:trPr>
        <w:tc>
          <w:tcPr>
            <w:tcW w:w="617" w:type="dxa"/>
            <w:tcBorders>
              <w:left w:val="single" w:sz="4" w:space="0" w:color="000000"/>
              <w:bottom w:val="single" w:sz="4" w:space="0" w:color="000000"/>
            </w:tcBorders>
            <w:vAlign w:val="center"/>
          </w:tcPr>
          <w:p>
            <w:pPr>
              <w:pStyle w:val="Normal"/>
              <w:jc w:val="center"/>
              <w:rPr>
                <w:sz w:val="20"/>
                <w:szCs w:val="20"/>
              </w:rPr>
            </w:pPr>
            <w:r>
              <w:rPr>
                <w:sz w:val="20"/>
                <w:szCs w:val="20"/>
              </w:rPr>
              <w:t>8</w:t>
            </w:r>
          </w:p>
        </w:tc>
        <w:tc>
          <w:tcPr>
            <w:tcW w:w="7383" w:type="dxa"/>
            <w:tcBorders>
              <w:left w:val="single" w:sz="4" w:space="0" w:color="000000"/>
              <w:bottom w:val="single" w:sz="4" w:space="0" w:color="000000"/>
            </w:tcBorders>
          </w:tcPr>
          <w:p>
            <w:pPr>
              <w:pStyle w:val="Normal"/>
              <w:spacing w:lineRule="auto" w:line="240"/>
              <w:rPr>
                <w:sz w:val="20"/>
                <w:szCs w:val="20"/>
              </w:rPr>
            </w:pPr>
            <w:r>
              <w:rPr>
                <w:sz w:val="20"/>
                <w:szCs w:val="20"/>
              </w:rPr>
              <w:t>801s, высокочувствительный датчик вибрации</w:t>
            </w:r>
          </w:p>
          <w:p>
            <w:pPr>
              <w:pStyle w:val="Normal"/>
              <w:spacing w:lineRule="auto" w:line="240"/>
              <w:rPr>
                <w:sz w:val="20"/>
                <w:szCs w:val="20"/>
              </w:rPr>
            </w:pPr>
            <w:r>
              <w:rPr>
                <w:sz w:val="20"/>
                <w:szCs w:val="20"/>
              </w:rPr>
              <w:t>Тип: Датчик вибрации</w:t>
            </w:r>
          </w:p>
          <w:p>
            <w:pPr>
              <w:pStyle w:val="Normal"/>
              <w:spacing w:lineRule="auto" w:line="240"/>
              <w:rPr>
                <w:sz w:val="20"/>
                <w:szCs w:val="20"/>
              </w:rPr>
            </w:pPr>
            <w:r>
              <w:rPr>
                <w:sz w:val="20"/>
                <w:szCs w:val="20"/>
              </w:rPr>
              <w:t>ОКПД 26.51</w:t>
            </w:r>
          </w:p>
        </w:tc>
        <w:tc>
          <w:tcPr>
            <w:tcW w:w="1578" w:type="dxa"/>
            <w:tcBorders>
              <w:left w:val="single" w:sz="4" w:space="0" w:color="000000"/>
              <w:bottom w:val="single" w:sz="4" w:space="0" w:color="000000"/>
            </w:tcBorders>
          </w:tcPr>
          <w:p>
            <w:pPr>
              <w:pStyle w:val="Normal"/>
              <w:snapToGrid w:val="false"/>
              <w:jc w:val="center"/>
              <w:rPr>
                <w:sz w:val="20"/>
                <w:szCs w:val="20"/>
                <w:lang w:val="en-US"/>
              </w:rPr>
            </w:pPr>
            <w:r>
              <w:rPr>
                <w:sz w:val="20"/>
                <w:szCs w:val="20"/>
                <w:lang w:val="en-US"/>
              </w:rPr>
            </w:r>
          </w:p>
        </w:tc>
        <w:tc>
          <w:tcPr>
            <w:tcW w:w="1018" w:type="dxa"/>
            <w:tcBorders>
              <w:left w:val="single" w:sz="4" w:space="0" w:color="000000"/>
              <w:bottom w:val="single" w:sz="4" w:space="0" w:color="000000"/>
            </w:tcBorders>
          </w:tcPr>
          <w:p>
            <w:pPr>
              <w:pStyle w:val="NoSpacing"/>
              <w:jc w:val="center"/>
              <w:rPr>
                <w:sz w:val="20"/>
                <w:szCs w:val="20"/>
              </w:rPr>
            </w:pPr>
            <w:r>
              <w:rPr>
                <w:sz w:val="20"/>
                <w:szCs w:val="20"/>
              </w:rPr>
              <w:t>2</w:t>
            </w:r>
          </w:p>
        </w:tc>
        <w:tc>
          <w:tcPr>
            <w:tcW w:w="964" w:type="dxa"/>
            <w:tcBorders>
              <w:left w:val="single" w:sz="4" w:space="0" w:color="000000"/>
              <w:bottom w:val="single" w:sz="4" w:space="0" w:color="000000"/>
            </w:tcBorders>
          </w:tcPr>
          <w:p>
            <w:pPr>
              <w:pStyle w:val="NoSpacing"/>
              <w:jc w:val="center"/>
              <w:rPr>
                <w:sz w:val="20"/>
                <w:szCs w:val="20"/>
              </w:rPr>
            </w:pPr>
            <w:r>
              <w:rPr>
                <w:sz w:val="20"/>
                <w:szCs w:val="20"/>
              </w:rPr>
              <w:t>шт.</w:t>
            </w:r>
          </w:p>
        </w:tc>
        <w:tc>
          <w:tcPr>
            <w:tcW w:w="1480" w:type="dxa"/>
            <w:tcBorders>
              <w:left w:val="single" w:sz="4" w:space="0" w:color="000000"/>
              <w:bottom w:val="single" w:sz="4" w:space="0" w:color="000000"/>
            </w:tcBorders>
            <w:vAlign w:val="center"/>
          </w:tcPr>
          <w:p>
            <w:pPr>
              <w:pStyle w:val="Normal"/>
              <w:snapToGrid w:val="false"/>
              <w:jc w:val="center"/>
              <w:rPr>
                <w:sz w:val="20"/>
                <w:szCs w:val="20"/>
              </w:rPr>
            </w:pPr>
            <w:r>
              <w:rPr>
                <w:sz w:val="20"/>
                <w:szCs w:val="20"/>
              </w:rPr>
            </w:r>
          </w:p>
        </w:tc>
        <w:tc>
          <w:tcPr>
            <w:tcW w:w="1425" w:type="dxa"/>
            <w:tcBorders>
              <w:left w:val="single" w:sz="4" w:space="0" w:color="000000"/>
              <w:bottom w:val="single" w:sz="4" w:space="0" w:color="000000"/>
            </w:tcBorders>
            <w:vAlign w:val="center"/>
          </w:tcPr>
          <w:p>
            <w:pPr>
              <w:pStyle w:val="Normal"/>
              <w:snapToGrid w:val="false"/>
              <w:spacing w:lineRule="atLeast" w:line="57"/>
              <w:jc w:val="center"/>
              <w:rPr>
                <w:sz w:val="20"/>
                <w:szCs w:val="20"/>
              </w:rPr>
            </w:pPr>
            <w:r>
              <w:rPr>
                <w:sz w:val="20"/>
                <w:szCs w:val="20"/>
              </w:rPr>
            </w:r>
          </w:p>
        </w:tc>
        <w:tc>
          <w:tcPr>
            <w:tcW w:w="1365" w:type="dxa"/>
            <w:tcBorders>
              <w:left w:val="single" w:sz="4" w:space="0" w:color="000000"/>
              <w:bottom w:val="single" w:sz="4" w:space="0" w:color="000000"/>
              <w:right w:val="single" w:sz="4" w:space="0" w:color="000000"/>
            </w:tcBorders>
            <w:vAlign w:val="center"/>
          </w:tcPr>
          <w:p>
            <w:pPr>
              <w:pStyle w:val="Normal"/>
              <w:snapToGrid w:val="false"/>
              <w:spacing w:lineRule="atLeast" w:line="57"/>
              <w:jc w:val="center"/>
              <w:rPr>
                <w:b/>
                <w:bCs/>
                <w:sz w:val="20"/>
                <w:szCs w:val="20"/>
              </w:rPr>
            </w:pPr>
            <w:r>
              <w:rPr>
                <w:b/>
                <w:bCs/>
                <w:sz w:val="20"/>
                <w:szCs w:val="20"/>
              </w:rPr>
            </w:r>
          </w:p>
        </w:tc>
      </w:tr>
      <w:tr>
        <w:trPr>
          <w:trHeight w:val="405" w:hRule="atLeast"/>
        </w:trPr>
        <w:tc>
          <w:tcPr>
            <w:tcW w:w="617" w:type="dxa"/>
            <w:tcBorders>
              <w:left w:val="single" w:sz="4" w:space="0" w:color="000000"/>
              <w:bottom w:val="single" w:sz="4" w:space="0" w:color="000000"/>
            </w:tcBorders>
            <w:vAlign w:val="center"/>
          </w:tcPr>
          <w:p>
            <w:pPr>
              <w:pStyle w:val="Normal"/>
              <w:jc w:val="center"/>
              <w:rPr>
                <w:sz w:val="20"/>
                <w:szCs w:val="20"/>
              </w:rPr>
            </w:pPr>
            <w:r>
              <w:rPr>
                <w:sz w:val="20"/>
                <w:szCs w:val="20"/>
              </w:rPr>
              <w:t>9</w:t>
            </w:r>
          </w:p>
        </w:tc>
        <w:tc>
          <w:tcPr>
            <w:tcW w:w="7383" w:type="dxa"/>
            <w:tcBorders>
              <w:left w:val="single" w:sz="4" w:space="0" w:color="000000"/>
              <w:bottom w:val="single" w:sz="4" w:space="0" w:color="000000"/>
            </w:tcBorders>
          </w:tcPr>
          <w:p>
            <w:pPr>
              <w:pStyle w:val="Normal"/>
              <w:spacing w:lineRule="auto" w:line="240"/>
              <w:rPr>
                <w:sz w:val="20"/>
                <w:szCs w:val="20"/>
              </w:rPr>
            </w:pPr>
            <w:r>
              <w:rPr>
                <w:sz w:val="20"/>
                <w:szCs w:val="20"/>
              </w:rPr>
              <w:t>Датчик атмосферного давления, влажности и температуры BME280</w:t>
            </w:r>
          </w:p>
          <w:p>
            <w:pPr>
              <w:pStyle w:val="Normal"/>
              <w:spacing w:lineRule="auto" w:line="240"/>
              <w:rPr>
                <w:sz w:val="20"/>
                <w:szCs w:val="20"/>
              </w:rPr>
            </w:pPr>
            <w:r>
              <w:rPr>
                <w:sz w:val="20"/>
                <w:szCs w:val="20"/>
              </w:rPr>
              <w:t>Тип: датчик температуры и влажности</w:t>
            </w:r>
          </w:p>
          <w:p>
            <w:pPr>
              <w:pStyle w:val="Normal"/>
              <w:spacing w:lineRule="auto" w:line="240"/>
              <w:rPr>
                <w:sz w:val="20"/>
                <w:szCs w:val="20"/>
              </w:rPr>
            </w:pPr>
            <w:r>
              <w:rPr>
                <w:sz w:val="20"/>
                <w:szCs w:val="20"/>
              </w:rPr>
              <w:t>Интерфейс: SPI, I2C;</w:t>
            </w:r>
          </w:p>
          <w:p>
            <w:pPr>
              <w:pStyle w:val="Normal"/>
              <w:spacing w:lineRule="auto" w:line="240"/>
              <w:rPr>
                <w:sz w:val="20"/>
                <w:szCs w:val="20"/>
              </w:rPr>
            </w:pPr>
            <w:r>
              <w:rPr>
                <w:sz w:val="20"/>
                <w:szCs w:val="20"/>
              </w:rPr>
              <w:t>Напряжение питания: 3.3В;</w:t>
            </w:r>
          </w:p>
          <w:p>
            <w:pPr>
              <w:pStyle w:val="Normal"/>
              <w:spacing w:lineRule="auto" w:line="240"/>
              <w:rPr>
                <w:sz w:val="20"/>
                <w:szCs w:val="20"/>
              </w:rPr>
            </w:pPr>
            <w:r>
              <w:rPr>
                <w:sz w:val="20"/>
                <w:szCs w:val="20"/>
              </w:rPr>
              <w:t>Диапазон измерений давления: 300-1100hPa;</w:t>
            </w:r>
          </w:p>
          <w:p>
            <w:pPr>
              <w:pStyle w:val="Normal"/>
              <w:spacing w:lineRule="auto" w:line="240"/>
              <w:rPr>
                <w:sz w:val="20"/>
                <w:szCs w:val="20"/>
              </w:rPr>
            </w:pPr>
            <w:r>
              <w:rPr>
                <w:sz w:val="20"/>
                <w:szCs w:val="20"/>
              </w:rPr>
              <w:t>Диапазон измерений температуры: -40 - +85 °C;</w:t>
            </w:r>
          </w:p>
          <w:p>
            <w:pPr>
              <w:pStyle w:val="Normal"/>
              <w:spacing w:lineRule="auto" w:line="240"/>
              <w:rPr>
                <w:sz w:val="20"/>
                <w:szCs w:val="20"/>
              </w:rPr>
            </w:pPr>
            <w:r>
              <w:rPr>
                <w:sz w:val="20"/>
                <w:szCs w:val="20"/>
              </w:rPr>
              <w:t>Диапазон измерений влажности: 0 - 100 %;</w:t>
            </w:r>
          </w:p>
          <w:p>
            <w:pPr>
              <w:pStyle w:val="Normal"/>
              <w:spacing w:lineRule="auto" w:line="240"/>
              <w:rPr>
                <w:sz w:val="20"/>
                <w:szCs w:val="20"/>
              </w:rPr>
            </w:pPr>
            <w:r>
              <w:rPr>
                <w:sz w:val="20"/>
                <w:szCs w:val="20"/>
              </w:rPr>
              <w:t>Энергопотребление: режим измерений - 2.74 нА; в спящий режим: - 0.1 нА</w:t>
            </w:r>
          </w:p>
          <w:p>
            <w:pPr>
              <w:pStyle w:val="Normal"/>
              <w:spacing w:lineRule="auto" w:line="240"/>
              <w:rPr>
                <w:sz w:val="20"/>
                <w:szCs w:val="20"/>
              </w:rPr>
            </w:pPr>
            <w:r>
              <w:rPr>
                <w:sz w:val="20"/>
                <w:szCs w:val="20"/>
              </w:rPr>
              <w:t>Точность измерений: давление - 0.01 hPa (&lt;10 cm). Температура - 0.01°C Влажность – 3%</w:t>
            </w:r>
          </w:p>
          <w:p>
            <w:pPr>
              <w:pStyle w:val="Normal"/>
              <w:spacing w:lineRule="auto" w:line="240"/>
              <w:rPr>
                <w:sz w:val="20"/>
                <w:szCs w:val="20"/>
              </w:rPr>
            </w:pPr>
            <w:r>
              <w:rPr>
                <w:sz w:val="20"/>
                <w:szCs w:val="20"/>
              </w:rPr>
              <w:t>ОКПД 26.51</w:t>
            </w:r>
          </w:p>
        </w:tc>
        <w:tc>
          <w:tcPr>
            <w:tcW w:w="1578" w:type="dxa"/>
            <w:tcBorders>
              <w:left w:val="single" w:sz="4" w:space="0" w:color="000000"/>
              <w:bottom w:val="single" w:sz="4" w:space="0" w:color="000000"/>
            </w:tcBorders>
          </w:tcPr>
          <w:p>
            <w:pPr>
              <w:pStyle w:val="Normal"/>
              <w:snapToGrid w:val="false"/>
              <w:jc w:val="center"/>
              <w:rPr>
                <w:sz w:val="20"/>
                <w:szCs w:val="20"/>
                <w:lang w:val="en-US"/>
              </w:rPr>
            </w:pPr>
            <w:r>
              <w:rPr>
                <w:sz w:val="20"/>
                <w:szCs w:val="20"/>
                <w:lang w:val="en-US"/>
              </w:rPr>
            </w:r>
          </w:p>
        </w:tc>
        <w:tc>
          <w:tcPr>
            <w:tcW w:w="1018" w:type="dxa"/>
            <w:tcBorders>
              <w:left w:val="single" w:sz="4" w:space="0" w:color="000000"/>
              <w:bottom w:val="single" w:sz="4" w:space="0" w:color="000000"/>
            </w:tcBorders>
          </w:tcPr>
          <w:p>
            <w:pPr>
              <w:pStyle w:val="NoSpacing"/>
              <w:jc w:val="center"/>
              <w:rPr>
                <w:sz w:val="20"/>
                <w:szCs w:val="20"/>
              </w:rPr>
            </w:pPr>
            <w:r>
              <w:rPr>
                <w:sz w:val="20"/>
                <w:szCs w:val="20"/>
              </w:rPr>
              <w:t>2</w:t>
            </w:r>
          </w:p>
        </w:tc>
        <w:tc>
          <w:tcPr>
            <w:tcW w:w="964" w:type="dxa"/>
            <w:tcBorders>
              <w:left w:val="single" w:sz="4" w:space="0" w:color="000000"/>
              <w:bottom w:val="single" w:sz="4" w:space="0" w:color="000000"/>
            </w:tcBorders>
          </w:tcPr>
          <w:p>
            <w:pPr>
              <w:pStyle w:val="NoSpacing"/>
              <w:jc w:val="center"/>
              <w:rPr>
                <w:sz w:val="20"/>
                <w:szCs w:val="20"/>
              </w:rPr>
            </w:pPr>
            <w:r>
              <w:rPr>
                <w:sz w:val="20"/>
                <w:szCs w:val="20"/>
              </w:rPr>
              <w:t>шт.</w:t>
            </w:r>
          </w:p>
        </w:tc>
        <w:tc>
          <w:tcPr>
            <w:tcW w:w="1480" w:type="dxa"/>
            <w:tcBorders>
              <w:left w:val="single" w:sz="4" w:space="0" w:color="000000"/>
              <w:bottom w:val="single" w:sz="4" w:space="0" w:color="000000"/>
            </w:tcBorders>
            <w:vAlign w:val="center"/>
          </w:tcPr>
          <w:p>
            <w:pPr>
              <w:pStyle w:val="Normal"/>
              <w:snapToGrid w:val="false"/>
              <w:jc w:val="center"/>
              <w:rPr>
                <w:sz w:val="20"/>
                <w:szCs w:val="20"/>
              </w:rPr>
            </w:pPr>
            <w:r>
              <w:rPr>
                <w:sz w:val="20"/>
                <w:szCs w:val="20"/>
              </w:rPr>
            </w:r>
          </w:p>
        </w:tc>
        <w:tc>
          <w:tcPr>
            <w:tcW w:w="1425" w:type="dxa"/>
            <w:tcBorders>
              <w:left w:val="single" w:sz="4" w:space="0" w:color="000000"/>
              <w:bottom w:val="single" w:sz="4" w:space="0" w:color="000000"/>
            </w:tcBorders>
            <w:vAlign w:val="center"/>
          </w:tcPr>
          <w:p>
            <w:pPr>
              <w:pStyle w:val="Normal"/>
              <w:snapToGrid w:val="false"/>
              <w:spacing w:lineRule="atLeast" w:line="57"/>
              <w:jc w:val="center"/>
              <w:rPr>
                <w:sz w:val="20"/>
                <w:szCs w:val="20"/>
              </w:rPr>
            </w:pPr>
            <w:r>
              <w:rPr>
                <w:sz w:val="20"/>
                <w:szCs w:val="20"/>
              </w:rPr>
            </w:r>
          </w:p>
        </w:tc>
        <w:tc>
          <w:tcPr>
            <w:tcW w:w="1365" w:type="dxa"/>
            <w:tcBorders>
              <w:left w:val="single" w:sz="4" w:space="0" w:color="000000"/>
              <w:bottom w:val="single" w:sz="4" w:space="0" w:color="000000"/>
              <w:right w:val="single" w:sz="4" w:space="0" w:color="000000"/>
            </w:tcBorders>
            <w:vAlign w:val="center"/>
          </w:tcPr>
          <w:p>
            <w:pPr>
              <w:pStyle w:val="Normal"/>
              <w:snapToGrid w:val="false"/>
              <w:spacing w:lineRule="atLeast" w:line="57"/>
              <w:jc w:val="center"/>
              <w:rPr>
                <w:b/>
                <w:bCs/>
                <w:sz w:val="20"/>
                <w:szCs w:val="20"/>
              </w:rPr>
            </w:pPr>
            <w:r>
              <w:rPr>
                <w:b/>
                <w:bCs/>
                <w:sz w:val="20"/>
                <w:szCs w:val="20"/>
              </w:rPr>
            </w:r>
          </w:p>
        </w:tc>
      </w:tr>
      <w:tr>
        <w:trPr>
          <w:trHeight w:val="405" w:hRule="atLeast"/>
        </w:trPr>
        <w:tc>
          <w:tcPr>
            <w:tcW w:w="617" w:type="dxa"/>
            <w:tcBorders>
              <w:left w:val="single" w:sz="4" w:space="0" w:color="000000"/>
              <w:bottom w:val="single" w:sz="4" w:space="0" w:color="000000"/>
            </w:tcBorders>
            <w:vAlign w:val="center"/>
          </w:tcPr>
          <w:p>
            <w:pPr>
              <w:pStyle w:val="Normal"/>
              <w:jc w:val="center"/>
              <w:rPr>
                <w:sz w:val="20"/>
                <w:szCs w:val="20"/>
              </w:rPr>
            </w:pPr>
            <w:r>
              <w:rPr>
                <w:sz w:val="20"/>
                <w:szCs w:val="20"/>
              </w:rPr>
              <w:t>10</w:t>
            </w:r>
          </w:p>
        </w:tc>
        <w:tc>
          <w:tcPr>
            <w:tcW w:w="7383" w:type="dxa"/>
            <w:tcBorders>
              <w:left w:val="single" w:sz="4" w:space="0" w:color="000000"/>
              <w:bottom w:val="single" w:sz="4" w:space="0" w:color="000000"/>
            </w:tcBorders>
          </w:tcPr>
          <w:p>
            <w:pPr>
              <w:pStyle w:val="Normal"/>
              <w:spacing w:lineRule="auto" w:line="240"/>
              <w:rPr>
                <w:sz w:val="20"/>
                <w:szCs w:val="20"/>
              </w:rPr>
            </w:pPr>
            <w:r>
              <w:rPr>
                <w:sz w:val="20"/>
                <w:szCs w:val="20"/>
              </w:rPr>
              <w:t>Миниатюрное гнездо термопары Типа K и разъем из сплава для крепления на панели</w:t>
            </w:r>
          </w:p>
          <w:p>
            <w:pPr>
              <w:pStyle w:val="Normal"/>
              <w:spacing w:lineRule="auto" w:line="240"/>
              <w:rPr>
                <w:sz w:val="20"/>
                <w:szCs w:val="20"/>
              </w:rPr>
            </w:pPr>
            <w:r>
              <w:rPr>
                <w:sz w:val="20"/>
                <w:szCs w:val="20"/>
              </w:rPr>
              <w:t>Класс контактного соединения: 3</w:t>
            </w:r>
          </w:p>
          <w:p>
            <w:pPr>
              <w:pStyle w:val="Normal"/>
              <w:spacing w:lineRule="auto" w:line="240"/>
              <w:rPr>
                <w:sz w:val="20"/>
                <w:szCs w:val="20"/>
              </w:rPr>
            </w:pPr>
            <w:r>
              <w:rPr>
                <w:sz w:val="20"/>
                <w:szCs w:val="20"/>
              </w:rPr>
              <w:t>Группа контактного соединения: Б</w:t>
            </w:r>
          </w:p>
          <w:p>
            <w:pPr>
              <w:pStyle w:val="Normal"/>
              <w:spacing w:lineRule="auto" w:line="240"/>
              <w:rPr>
                <w:sz w:val="20"/>
                <w:szCs w:val="20"/>
              </w:rPr>
            </w:pPr>
            <w:r>
              <w:rPr>
                <w:sz w:val="20"/>
                <w:szCs w:val="20"/>
              </w:rPr>
              <w:t>Номинальный ток: &lt;5 А</w:t>
            </w:r>
          </w:p>
          <w:p>
            <w:pPr>
              <w:pStyle w:val="Normal"/>
              <w:spacing w:lineRule="auto" w:line="240"/>
              <w:rPr>
                <w:sz w:val="20"/>
                <w:szCs w:val="20"/>
              </w:rPr>
            </w:pPr>
            <w:r>
              <w:rPr>
                <w:sz w:val="20"/>
                <w:szCs w:val="20"/>
              </w:rPr>
              <w:t>Вид соединения: Ножевой</w:t>
            </w:r>
          </w:p>
          <w:p>
            <w:pPr>
              <w:pStyle w:val="Normal"/>
              <w:spacing w:lineRule="auto" w:line="240"/>
              <w:rPr>
                <w:sz w:val="20"/>
                <w:szCs w:val="20"/>
              </w:rPr>
            </w:pPr>
            <w:r>
              <w:rPr>
                <w:sz w:val="20"/>
                <w:szCs w:val="20"/>
              </w:rPr>
              <w:t>ОКПД 26.51</w:t>
            </w:r>
          </w:p>
        </w:tc>
        <w:tc>
          <w:tcPr>
            <w:tcW w:w="1578" w:type="dxa"/>
            <w:tcBorders>
              <w:left w:val="single" w:sz="4" w:space="0" w:color="000000"/>
              <w:bottom w:val="single" w:sz="4" w:space="0" w:color="000000"/>
            </w:tcBorders>
          </w:tcPr>
          <w:p>
            <w:pPr>
              <w:pStyle w:val="Normal"/>
              <w:snapToGrid w:val="false"/>
              <w:jc w:val="center"/>
              <w:rPr>
                <w:sz w:val="20"/>
                <w:szCs w:val="20"/>
                <w:lang w:val="en-US"/>
              </w:rPr>
            </w:pPr>
            <w:r>
              <w:rPr>
                <w:sz w:val="20"/>
                <w:szCs w:val="20"/>
                <w:lang w:val="en-US"/>
              </w:rPr>
            </w:r>
          </w:p>
        </w:tc>
        <w:tc>
          <w:tcPr>
            <w:tcW w:w="1018" w:type="dxa"/>
            <w:tcBorders>
              <w:left w:val="single" w:sz="4" w:space="0" w:color="000000"/>
              <w:bottom w:val="single" w:sz="4" w:space="0" w:color="000000"/>
            </w:tcBorders>
          </w:tcPr>
          <w:p>
            <w:pPr>
              <w:pStyle w:val="NoSpacing"/>
              <w:jc w:val="center"/>
              <w:rPr>
                <w:sz w:val="20"/>
                <w:szCs w:val="20"/>
              </w:rPr>
            </w:pPr>
            <w:r>
              <w:rPr>
                <w:sz w:val="20"/>
                <w:szCs w:val="20"/>
              </w:rPr>
              <w:t>2</w:t>
            </w:r>
          </w:p>
        </w:tc>
        <w:tc>
          <w:tcPr>
            <w:tcW w:w="964" w:type="dxa"/>
            <w:tcBorders>
              <w:left w:val="single" w:sz="4" w:space="0" w:color="000000"/>
              <w:bottom w:val="single" w:sz="4" w:space="0" w:color="000000"/>
            </w:tcBorders>
          </w:tcPr>
          <w:p>
            <w:pPr>
              <w:pStyle w:val="NoSpacing"/>
              <w:jc w:val="center"/>
              <w:rPr>
                <w:sz w:val="20"/>
                <w:szCs w:val="20"/>
              </w:rPr>
            </w:pPr>
            <w:r>
              <w:rPr>
                <w:sz w:val="20"/>
                <w:szCs w:val="20"/>
              </w:rPr>
              <w:t>шт.</w:t>
            </w:r>
          </w:p>
        </w:tc>
        <w:tc>
          <w:tcPr>
            <w:tcW w:w="1480" w:type="dxa"/>
            <w:tcBorders>
              <w:left w:val="single" w:sz="4" w:space="0" w:color="000000"/>
              <w:bottom w:val="single" w:sz="4" w:space="0" w:color="000000"/>
            </w:tcBorders>
            <w:vAlign w:val="center"/>
          </w:tcPr>
          <w:p>
            <w:pPr>
              <w:pStyle w:val="Normal"/>
              <w:snapToGrid w:val="false"/>
              <w:jc w:val="center"/>
              <w:rPr>
                <w:sz w:val="20"/>
                <w:szCs w:val="20"/>
              </w:rPr>
            </w:pPr>
            <w:r>
              <w:rPr>
                <w:sz w:val="20"/>
                <w:szCs w:val="20"/>
              </w:rPr>
            </w:r>
          </w:p>
        </w:tc>
        <w:tc>
          <w:tcPr>
            <w:tcW w:w="1425" w:type="dxa"/>
            <w:tcBorders>
              <w:left w:val="single" w:sz="4" w:space="0" w:color="000000"/>
              <w:bottom w:val="single" w:sz="4" w:space="0" w:color="000000"/>
            </w:tcBorders>
            <w:vAlign w:val="center"/>
          </w:tcPr>
          <w:p>
            <w:pPr>
              <w:pStyle w:val="Normal"/>
              <w:snapToGrid w:val="false"/>
              <w:spacing w:lineRule="atLeast" w:line="57"/>
              <w:jc w:val="center"/>
              <w:rPr>
                <w:sz w:val="20"/>
                <w:szCs w:val="20"/>
              </w:rPr>
            </w:pPr>
            <w:r>
              <w:rPr>
                <w:sz w:val="20"/>
                <w:szCs w:val="20"/>
              </w:rPr>
            </w:r>
          </w:p>
        </w:tc>
        <w:tc>
          <w:tcPr>
            <w:tcW w:w="1365" w:type="dxa"/>
            <w:tcBorders>
              <w:left w:val="single" w:sz="4" w:space="0" w:color="000000"/>
              <w:bottom w:val="single" w:sz="4" w:space="0" w:color="000000"/>
              <w:right w:val="single" w:sz="4" w:space="0" w:color="000000"/>
            </w:tcBorders>
            <w:vAlign w:val="center"/>
          </w:tcPr>
          <w:p>
            <w:pPr>
              <w:pStyle w:val="Normal"/>
              <w:snapToGrid w:val="false"/>
              <w:spacing w:lineRule="atLeast" w:line="57"/>
              <w:jc w:val="center"/>
              <w:rPr>
                <w:b/>
                <w:bCs/>
                <w:sz w:val="20"/>
                <w:szCs w:val="20"/>
              </w:rPr>
            </w:pPr>
            <w:r>
              <w:rPr>
                <w:b/>
                <w:bCs/>
                <w:sz w:val="20"/>
                <w:szCs w:val="20"/>
              </w:rPr>
            </w:r>
          </w:p>
        </w:tc>
      </w:tr>
      <w:tr>
        <w:trPr>
          <w:trHeight w:val="405" w:hRule="atLeast"/>
        </w:trPr>
        <w:tc>
          <w:tcPr>
            <w:tcW w:w="617" w:type="dxa"/>
            <w:tcBorders>
              <w:left w:val="single" w:sz="4" w:space="0" w:color="000000"/>
              <w:bottom w:val="single" w:sz="4" w:space="0" w:color="000000"/>
            </w:tcBorders>
            <w:vAlign w:val="center"/>
          </w:tcPr>
          <w:p>
            <w:pPr>
              <w:pStyle w:val="Normal"/>
              <w:jc w:val="center"/>
              <w:rPr>
                <w:sz w:val="20"/>
                <w:szCs w:val="20"/>
              </w:rPr>
            </w:pPr>
            <w:r>
              <w:rPr>
                <w:sz w:val="20"/>
                <w:szCs w:val="20"/>
              </w:rPr>
              <w:t>11</w:t>
            </w:r>
          </w:p>
        </w:tc>
        <w:tc>
          <w:tcPr>
            <w:tcW w:w="7383" w:type="dxa"/>
            <w:tcBorders>
              <w:left w:val="single" w:sz="4" w:space="0" w:color="000000"/>
              <w:bottom w:val="single" w:sz="4" w:space="0" w:color="000000"/>
            </w:tcBorders>
          </w:tcPr>
          <w:p>
            <w:pPr>
              <w:pStyle w:val="Normal"/>
              <w:spacing w:lineRule="auto" w:line="240"/>
              <w:rPr>
                <w:sz w:val="20"/>
                <w:szCs w:val="20"/>
              </w:rPr>
            </w:pPr>
            <w:r>
              <w:rPr>
                <w:sz w:val="20"/>
                <w:szCs w:val="20"/>
              </w:rPr>
              <w:t>A/D преобразователь MAX31856 для любого типа термопары</w:t>
            </w:r>
          </w:p>
          <w:p>
            <w:pPr>
              <w:pStyle w:val="Normal"/>
              <w:spacing w:lineRule="auto" w:line="240"/>
              <w:rPr>
                <w:sz w:val="20"/>
                <w:szCs w:val="20"/>
              </w:rPr>
            </w:pPr>
            <w:r>
              <w:rPr>
                <w:sz w:val="20"/>
                <w:szCs w:val="20"/>
              </w:rPr>
              <w:t>Тип устройства: Конвертер термопара-цифровой сигнал</w:t>
            </w:r>
          </w:p>
          <w:p>
            <w:pPr>
              <w:pStyle w:val="Normal"/>
              <w:spacing w:lineRule="auto" w:line="240"/>
              <w:rPr>
                <w:sz w:val="20"/>
                <w:szCs w:val="20"/>
              </w:rPr>
            </w:pPr>
            <w:r>
              <w:rPr>
                <w:sz w:val="20"/>
                <w:szCs w:val="20"/>
              </w:rPr>
              <w:t>Тип входа: термопара</w:t>
            </w:r>
          </w:p>
          <w:p>
            <w:pPr>
              <w:pStyle w:val="Normal"/>
              <w:spacing w:lineRule="auto" w:line="240"/>
              <w:rPr>
                <w:sz w:val="20"/>
                <w:szCs w:val="20"/>
              </w:rPr>
            </w:pPr>
            <w:r>
              <w:rPr>
                <w:sz w:val="20"/>
                <w:szCs w:val="20"/>
              </w:rPr>
              <w:t>Тип выхода: цифровой</w:t>
            </w:r>
          </w:p>
          <w:p>
            <w:pPr>
              <w:pStyle w:val="Normal"/>
              <w:spacing w:lineRule="auto" w:line="240"/>
              <w:rPr>
                <w:sz w:val="20"/>
                <w:szCs w:val="20"/>
              </w:rPr>
            </w:pPr>
            <w:r>
              <w:rPr>
                <w:sz w:val="20"/>
                <w:szCs w:val="20"/>
              </w:rPr>
              <w:t>Интерфейс: spi</w:t>
            </w:r>
          </w:p>
          <w:p>
            <w:pPr>
              <w:pStyle w:val="Normal"/>
              <w:spacing w:lineRule="auto" w:line="240"/>
              <w:rPr>
                <w:sz w:val="20"/>
                <w:szCs w:val="20"/>
              </w:rPr>
            </w:pPr>
            <w:r>
              <w:rPr>
                <w:sz w:val="20"/>
                <w:szCs w:val="20"/>
              </w:rPr>
              <w:t>Ток источника питания, мА: 1.2</w:t>
            </w:r>
          </w:p>
          <w:p>
            <w:pPr>
              <w:pStyle w:val="Normal"/>
              <w:spacing w:lineRule="auto" w:line="240"/>
              <w:rPr>
                <w:sz w:val="20"/>
                <w:szCs w:val="20"/>
              </w:rPr>
            </w:pPr>
            <w:r>
              <w:rPr>
                <w:sz w:val="20"/>
                <w:szCs w:val="20"/>
              </w:rPr>
              <w:t>Рабочая температура, °C: -55…+125</w:t>
            </w:r>
          </w:p>
          <w:p>
            <w:pPr>
              <w:pStyle w:val="Normal"/>
              <w:spacing w:lineRule="auto" w:line="240"/>
              <w:rPr>
                <w:sz w:val="20"/>
                <w:szCs w:val="20"/>
              </w:rPr>
            </w:pPr>
            <w:r>
              <w:rPr>
                <w:sz w:val="20"/>
                <w:szCs w:val="20"/>
              </w:rPr>
              <w:t>Корпус</w:t>
              <w:tab/>
              <w:t>TSSOP-14(0.173")</w:t>
            </w:r>
          </w:p>
          <w:p>
            <w:pPr>
              <w:pStyle w:val="Normal"/>
              <w:spacing w:lineRule="auto" w:line="240"/>
              <w:rPr>
                <w:sz w:val="20"/>
                <w:szCs w:val="20"/>
              </w:rPr>
            </w:pPr>
            <w:r>
              <w:rPr>
                <w:sz w:val="20"/>
                <w:szCs w:val="20"/>
              </w:rPr>
              <w:t>Вес, г</w:t>
              <w:tab/>
              <w:t>0.12</w:t>
            </w:r>
          </w:p>
          <w:p>
            <w:pPr>
              <w:pStyle w:val="Normal"/>
              <w:spacing w:lineRule="auto" w:line="240"/>
              <w:rPr>
                <w:sz w:val="20"/>
                <w:szCs w:val="20"/>
              </w:rPr>
            </w:pPr>
            <w:r>
              <w:rPr>
                <w:sz w:val="20"/>
                <w:szCs w:val="20"/>
              </w:rPr>
              <w:t>ОКПД 26.51</w:t>
            </w:r>
          </w:p>
        </w:tc>
        <w:tc>
          <w:tcPr>
            <w:tcW w:w="1578" w:type="dxa"/>
            <w:tcBorders>
              <w:left w:val="single" w:sz="4" w:space="0" w:color="000000"/>
              <w:bottom w:val="single" w:sz="4" w:space="0" w:color="000000"/>
            </w:tcBorders>
          </w:tcPr>
          <w:p>
            <w:pPr>
              <w:pStyle w:val="Normal"/>
              <w:snapToGrid w:val="false"/>
              <w:jc w:val="center"/>
              <w:rPr>
                <w:sz w:val="20"/>
                <w:szCs w:val="20"/>
                <w:lang w:val="en-US"/>
              </w:rPr>
            </w:pPr>
            <w:r>
              <w:rPr>
                <w:sz w:val="20"/>
                <w:szCs w:val="20"/>
                <w:lang w:val="en-US"/>
              </w:rPr>
            </w:r>
          </w:p>
        </w:tc>
        <w:tc>
          <w:tcPr>
            <w:tcW w:w="1018" w:type="dxa"/>
            <w:tcBorders>
              <w:left w:val="single" w:sz="4" w:space="0" w:color="000000"/>
              <w:bottom w:val="single" w:sz="4" w:space="0" w:color="000000"/>
            </w:tcBorders>
          </w:tcPr>
          <w:p>
            <w:pPr>
              <w:pStyle w:val="NoSpacing"/>
              <w:jc w:val="center"/>
              <w:rPr>
                <w:sz w:val="20"/>
                <w:szCs w:val="20"/>
              </w:rPr>
            </w:pPr>
            <w:r>
              <w:rPr>
                <w:sz w:val="20"/>
                <w:szCs w:val="20"/>
              </w:rPr>
              <w:t>3</w:t>
            </w:r>
          </w:p>
        </w:tc>
        <w:tc>
          <w:tcPr>
            <w:tcW w:w="964" w:type="dxa"/>
            <w:tcBorders>
              <w:left w:val="single" w:sz="4" w:space="0" w:color="000000"/>
              <w:bottom w:val="single" w:sz="4" w:space="0" w:color="000000"/>
            </w:tcBorders>
          </w:tcPr>
          <w:p>
            <w:pPr>
              <w:pStyle w:val="NoSpacing"/>
              <w:jc w:val="center"/>
              <w:rPr>
                <w:sz w:val="20"/>
                <w:szCs w:val="20"/>
              </w:rPr>
            </w:pPr>
            <w:r>
              <w:rPr>
                <w:sz w:val="20"/>
                <w:szCs w:val="20"/>
              </w:rPr>
              <w:t>шт.</w:t>
            </w:r>
          </w:p>
        </w:tc>
        <w:tc>
          <w:tcPr>
            <w:tcW w:w="1480" w:type="dxa"/>
            <w:tcBorders>
              <w:left w:val="single" w:sz="4" w:space="0" w:color="000000"/>
              <w:bottom w:val="single" w:sz="4" w:space="0" w:color="000000"/>
            </w:tcBorders>
            <w:vAlign w:val="center"/>
          </w:tcPr>
          <w:p>
            <w:pPr>
              <w:pStyle w:val="Normal"/>
              <w:snapToGrid w:val="false"/>
              <w:jc w:val="center"/>
              <w:rPr>
                <w:sz w:val="20"/>
                <w:szCs w:val="20"/>
              </w:rPr>
            </w:pPr>
            <w:r>
              <w:rPr>
                <w:sz w:val="20"/>
                <w:szCs w:val="20"/>
              </w:rPr>
            </w:r>
          </w:p>
        </w:tc>
        <w:tc>
          <w:tcPr>
            <w:tcW w:w="1425" w:type="dxa"/>
            <w:tcBorders>
              <w:left w:val="single" w:sz="4" w:space="0" w:color="000000"/>
              <w:bottom w:val="single" w:sz="4" w:space="0" w:color="000000"/>
            </w:tcBorders>
            <w:vAlign w:val="center"/>
          </w:tcPr>
          <w:p>
            <w:pPr>
              <w:pStyle w:val="Normal"/>
              <w:snapToGrid w:val="false"/>
              <w:spacing w:lineRule="atLeast" w:line="57"/>
              <w:jc w:val="center"/>
              <w:rPr>
                <w:sz w:val="20"/>
                <w:szCs w:val="20"/>
              </w:rPr>
            </w:pPr>
            <w:r>
              <w:rPr>
                <w:sz w:val="20"/>
                <w:szCs w:val="20"/>
              </w:rPr>
            </w:r>
          </w:p>
        </w:tc>
        <w:tc>
          <w:tcPr>
            <w:tcW w:w="1365" w:type="dxa"/>
            <w:tcBorders>
              <w:left w:val="single" w:sz="4" w:space="0" w:color="000000"/>
              <w:bottom w:val="single" w:sz="4" w:space="0" w:color="000000"/>
              <w:right w:val="single" w:sz="4" w:space="0" w:color="000000"/>
            </w:tcBorders>
            <w:vAlign w:val="center"/>
          </w:tcPr>
          <w:p>
            <w:pPr>
              <w:pStyle w:val="Normal"/>
              <w:snapToGrid w:val="false"/>
              <w:spacing w:lineRule="atLeast" w:line="57"/>
              <w:jc w:val="center"/>
              <w:rPr>
                <w:b/>
                <w:bCs/>
                <w:sz w:val="20"/>
                <w:szCs w:val="20"/>
              </w:rPr>
            </w:pPr>
            <w:r>
              <w:rPr>
                <w:b/>
                <w:bCs/>
                <w:sz w:val="20"/>
                <w:szCs w:val="20"/>
              </w:rPr>
            </w:r>
          </w:p>
        </w:tc>
      </w:tr>
      <w:tr>
        <w:trPr>
          <w:trHeight w:val="572" w:hRule="atLeast"/>
        </w:trPr>
        <w:tc>
          <w:tcPr>
            <w:tcW w:w="14465" w:type="dxa"/>
            <w:gridSpan w:val="7"/>
            <w:tcBorders>
              <w:left w:val="single" w:sz="4" w:space="0" w:color="000000"/>
              <w:bottom w:val="single" w:sz="4" w:space="0" w:color="000000"/>
            </w:tcBorders>
          </w:tcPr>
          <w:p>
            <w:pPr>
              <w:pStyle w:val="Normal"/>
              <w:widowControl w:val="false"/>
              <w:snapToGrid w:val="false"/>
              <w:rPr>
                <w:color w:val="000000"/>
              </w:rPr>
            </w:pPr>
            <w:r>
              <w:rPr>
                <w:color w:val="000000"/>
              </w:rPr>
              <w:t>ИТОГО:</w:t>
            </w:r>
          </w:p>
        </w:tc>
        <w:tc>
          <w:tcPr>
            <w:tcW w:w="1365" w:type="dxa"/>
            <w:tcBorders>
              <w:left w:val="single" w:sz="4" w:space="0" w:color="000000"/>
              <w:bottom w:val="single" w:sz="4" w:space="0" w:color="000000"/>
              <w:right w:val="single" w:sz="4" w:space="0" w:color="000000"/>
            </w:tcBorders>
          </w:tcPr>
          <w:p>
            <w:pPr>
              <w:pStyle w:val="Normal"/>
              <w:snapToGrid w:val="false"/>
              <w:jc w:val="center"/>
              <w:rPr>
                <w:b/>
                <w:bCs/>
              </w:rPr>
            </w:pPr>
            <w:r>
              <w:rPr>
                <w:b/>
                <w:bCs/>
              </w:rPr>
            </w:r>
          </w:p>
        </w:tc>
      </w:tr>
      <w:tr>
        <w:trPr>
          <w:trHeight w:val="1824" w:hRule="atLeast"/>
        </w:trPr>
        <w:tc>
          <w:tcPr>
            <w:tcW w:w="8000" w:type="dxa"/>
            <w:gridSpan w:val="2"/>
            <w:tcBorders/>
            <w:tcMar>
              <w:top w:w="0" w:type="dxa"/>
              <w:left w:w="0" w:type="dxa"/>
              <w:bottom w:w="0" w:type="dxa"/>
              <w:right w:w="0" w:type="dxa"/>
            </w:tcMar>
          </w:tcPr>
          <w:p>
            <w:pPr>
              <w:pStyle w:val="Normal"/>
              <w:tabs>
                <w:tab w:val="clear" w:pos="367"/>
                <w:tab w:val="left" w:pos="7680" w:leader="none"/>
              </w:tabs>
              <w:snapToGrid w:val="false"/>
              <w:rPr>
                <w:b/>
                <w:bCs/>
                <w:color w:val="000000"/>
                <w:highlight w:val="yellow"/>
              </w:rPr>
            </w:pPr>
            <w:r>
              <w:rPr>
                <w:b/>
                <w:bCs/>
                <w:color w:val="000000"/>
                <w:highlight w:val="yellow"/>
              </w:rPr>
            </w:r>
          </w:p>
          <w:p>
            <w:pPr>
              <w:pStyle w:val="Normal"/>
              <w:tabs>
                <w:tab w:val="clear" w:pos="367"/>
                <w:tab w:val="left" w:pos="7680" w:leader="none"/>
              </w:tabs>
              <w:rPr>
                <w:b/>
                <w:color w:val="000000"/>
              </w:rPr>
            </w:pPr>
            <w:r>
              <w:rPr>
                <w:b/>
                <w:color w:val="000000"/>
              </w:rPr>
              <w:t>Заказчик:</w:t>
            </w:r>
          </w:p>
          <w:p>
            <w:pPr>
              <w:pStyle w:val="Normal"/>
              <w:rPr/>
            </w:pPr>
            <w:r>
              <w:rPr/>
            </w:r>
          </w:p>
          <w:p>
            <w:pPr>
              <w:pStyle w:val="Normal"/>
              <w:rPr/>
            </w:pPr>
            <w:r>
              <w:rPr/>
            </w:r>
          </w:p>
          <w:p>
            <w:pPr>
              <w:pStyle w:val="Normal"/>
              <w:rPr/>
            </w:pPr>
            <w:r>
              <w:rPr/>
              <w:t>____________</w:t>
            </w:r>
          </w:p>
          <w:p>
            <w:pPr>
              <w:pStyle w:val="Normal"/>
              <w:tabs>
                <w:tab w:val="clear" w:pos="367"/>
                <w:tab w:val="left" w:pos="7680" w:leader="none"/>
              </w:tabs>
              <w:rPr/>
            </w:pPr>
            <w:r>
              <w:rPr/>
              <w:t>м.п.</w:t>
            </w:r>
          </w:p>
        </w:tc>
        <w:tc>
          <w:tcPr>
            <w:tcW w:w="1578" w:type="dxa"/>
            <w:tcBorders/>
            <w:tcMar>
              <w:top w:w="0" w:type="dxa"/>
              <w:left w:w="0" w:type="dxa"/>
              <w:bottom w:w="0" w:type="dxa"/>
              <w:right w:w="0" w:type="dxa"/>
            </w:tcMar>
          </w:tcPr>
          <w:p>
            <w:pPr>
              <w:pStyle w:val="Normal"/>
              <w:tabs>
                <w:tab w:val="clear" w:pos="367"/>
                <w:tab w:val="left" w:pos="7680" w:leader="none"/>
              </w:tabs>
              <w:snapToGrid w:val="false"/>
              <w:rPr>
                <w:b/>
                <w:color w:val="000000"/>
              </w:rPr>
            </w:pPr>
            <w:r>
              <w:rPr>
                <w:b/>
                <w:color w:val="000000"/>
              </w:rPr>
            </w:r>
          </w:p>
        </w:tc>
        <w:tc>
          <w:tcPr>
            <w:tcW w:w="6252" w:type="dxa"/>
            <w:gridSpan w:val="5"/>
            <w:tcBorders/>
            <w:tcMar>
              <w:top w:w="0" w:type="dxa"/>
              <w:left w:w="0" w:type="dxa"/>
              <w:bottom w:w="0" w:type="dxa"/>
              <w:right w:w="0" w:type="dxa"/>
            </w:tcMar>
          </w:tcPr>
          <w:p>
            <w:pPr>
              <w:pStyle w:val="Normal"/>
              <w:snapToGrid w:val="false"/>
              <w:rPr>
                <w:b/>
                <w:color w:val="000000"/>
              </w:rPr>
            </w:pPr>
            <w:r>
              <w:rPr>
                <w:b/>
                <w:color w:val="000000"/>
              </w:rPr>
            </w:r>
          </w:p>
          <w:p>
            <w:pPr>
              <w:pStyle w:val="Normal"/>
              <w:tabs>
                <w:tab w:val="clear" w:pos="367"/>
                <w:tab w:val="left" w:pos="7680" w:leader="none"/>
              </w:tabs>
              <w:rPr>
                <w:b/>
                <w:color w:val="000000"/>
              </w:rPr>
            </w:pPr>
            <w:r>
              <w:rPr>
                <w:b/>
                <w:color w:val="000000"/>
              </w:rPr>
              <w:t>Поставщик:</w:t>
            </w:r>
          </w:p>
          <w:p>
            <w:pPr>
              <w:pStyle w:val="Normal"/>
              <w:rPr/>
            </w:pPr>
            <w:r>
              <w:rPr/>
            </w:r>
          </w:p>
        </w:tc>
      </w:tr>
    </w:tbl>
    <w:p>
      <w:pPr>
        <w:pStyle w:val="Normal"/>
        <w:spacing w:before="0" w:after="60"/>
        <w:rPr/>
      </w:pPr>
      <w:r>
        <w:rPr/>
      </w:r>
    </w:p>
    <w:sectPr>
      <w:footerReference w:type="even" r:id="rId5"/>
      <w:footerReference w:type="default" r:id="rId6"/>
      <w:footerReference w:type="first" r:id="rId7"/>
      <w:type w:val="nextPage"/>
      <w:pgSz w:orient="landscape" w:w="16838" w:h="11906"/>
      <w:pgMar w:left="720" w:right="720" w:gutter="0" w:header="0" w:top="720" w:footer="709" w:bottom="766"/>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01"/>
    <w:family w:val="roman"/>
    <w:pitch w:val="default"/>
  </w:font>
  <w:font w:name="Arial">
    <w:charset w:val="01"/>
    <w:family w:val="swiss"/>
    <w:pitch w:val="default"/>
  </w:font>
  <w:font w:name="Symbol">
    <w:charset w:val="01"/>
    <w:family w:val="roman"/>
    <w:pitch w:val="default"/>
  </w:font>
  <w:font w:name="OpenSymbol">
    <w:altName w:val="Arial Unicode MS"/>
    <w:charset w:val="01"/>
    <w:family w:val="roman"/>
    <w:pitch w:val="default"/>
  </w:font>
  <w:font w:name="Tahoma">
    <w:charset w:val="01"/>
    <w:family w:val="roman"/>
    <w:pitch w:val="default"/>
  </w:font>
  <w:font w:name="Calibri">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5</w:t>
    </w:r>
    <w:r>
      <w:rPr>
        <w:sz w:val="24"/>
        <w:szCs w:val="24"/>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5</w:t>
    </w:r>
    <w:r>
      <w:rPr>
        <w:sz w:val="24"/>
        <w:szCs w:val="24"/>
      </w:rPr>
      <w:fldChar w:fldCharType="end"/>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9</w:t>
    </w:r>
    <w:r>
      <w:rPr>
        <w:sz w:val="24"/>
        <w:szCs w:val="24"/>
      </w:rPr>
      <w:fldChar w:fldCharType="end"/>
    </w:r>
  </w:p>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9</w:t>
    </w:r>
    <w:r>
      <w:rPr>
        <w:sz w:val="24"/>
        <w:szCs w:val="24"/>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367"/>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pPr>
      <w:keepNext w:val="true"/>
      <w:keepLines/>
      <w:numPr>
        <w:ilvl w:val="0"/>
        <w:numId w:val="1"/>
      </w:numPr>
      <w:spacing w:before="480" w:after="200"/>
      <w:outlineLvl w:val="0"/>
    </w:pPr>
    <w:rPr>
      <w:rFonts w:ascii="Arial" w:hAnsi="Arial" w:eastAsia="Arial" w:cs="Arial"/>
      <w:sz w:val="40"/>
      <w:szCs w:val="40"/>
    </w:rPr>
  </w:style>
  <w:style w:type="paragraph" w:styleId="Heading2">
    <w:name w:val="heading 2"/>
    <w:basedOn w:val="Normal"/>
    <w:next w:val="Normal"/>
    <w:qFormat/>
    <w:pPr>
      <w:keepNext w:val="true"/>
      <w:keepLines/>
      <w:numPr>
        <w:ilvl w:val="1"/>
        <w:numId w:val="1"/>
      </w:numPr>
      <w:spacing w:before="360" w:after="200"/>
      <w:outlineLvl w:val="1"/>
    </w:pPr>
    <w:rPr>
      <w:rFonts w:ascii="Arial" w:hAnsi="Arial" w:eastAsia="Arial" w:cs="Arial"/>
      <w:sz w:val="34"/>
    </w:rPr>
  </w:style>
  <w:style w:type="paragraph" w:styleId="Heading3">
    <w:name w:val="heading 3"/>
    <w:basedOn w:val="Normal"/>
    <w:next w:val="Normal"/>
    <w:qFormat/>
    <w:pPr>
      <w:keepNext w:val="true"/>
      <w:keepLines/>
      <w:numPr>
        <w:ilvl w:val="2"/>
        <w:numId w:val="1"/>
      </w:numPr>
      <w:spacing w:before="320" w:after="200"/>
      <w:outlineLvl w:val="2"/>
    </w:pPr>
    <w:rPr>
      <w:rFonts w:ascii="Arial" w:hAnsi="Arial" w:eastAsia="Arial" w:cs="Arial"/>
      <w:sz w:val="30"/>
      <w:szCs w:val="30"/>
    </w:rPr>
  </w:style>
  <w:style w:type="paragraph" w:styleId="Heading4">
    <w:name w:val="heading 4"/>
    <w:basedOn w:val="Normal"/>
    <w:next w:val="Normal"/>
    <w:qFormat/>
    <w:pPr>
      <w:keepNext w:val="true"/>
      <w:keepLines/>
      <w:numPr>
        <w:ilvl w:val="3"/>
        <w:numId w:val="1"/>
      </w:numPr>
      <w:spacing w:before="320" w:after="200"/>
      <w:outlineLvl w:val="3"/>
    </w:pPr>
    <w:rPr>
      <w:rFonts w:ascii="Arial" w:hAnsi="Arial" w:eastAsia="Arial" w:cs="Arial"/>
      <w:b/>
      <w:bCs/>
      <w:sz w:val="26"/>
      <w:szCs w:val="26"/>
    </w:rPr>
  </w:style>
  <w:style w:type="paragraph" w:styleId="Heading5">
    <w:name w:val="heading 5"/>
    <w:basedOn w:val="Normal"/>
    <w:next w:val="Normal"/>
    <w:qFormat/>
    <w:pPr>
      <w:keepNext w:val="true"/>
      <w:keepLines/>
      <w:numPr>
        <w:ilvl w:val="4"/>
        <w:numId w:val="1"/>
      </w:numPr>
      <w:spacing w:before="320" w:after="200"/>
      <w:outlineLvl w:val="4"/>
    </w:pPr>
    <w:rPr>
      <w:rFonts w:ascii="Arial" w:hAnsi="Arial" w:eastAsia="Arial" w:cs="Arial"/>
      <w:b/>
      <w:bCs/>
      <w:sz w:val="24"/>
      <w:szCs w:val="24"/>
    </w:rPr>
  </w:style>
  <w:style w:type="paragraph" w:styleId="Heading6">
    <w:name w:val="heading 6"/>
    <w:basedOn w:val="Normal"/>
    <w:next w:val="Normal"/>
    <w:qFormat/>
    <w:pPr>
      <w:keepNext w:val="true"/>
      <w:keepLines/>
      <w:numPr>
        <w:ilvl w:val="5"/>
        <w:numId w:val="1"/>
      </w:numPr>
      <w:spacing w:before="320" w:after="200"/>
      <w:outlineLvl w:val="5"/>
    </w:pPr>
    <w:rPr>
      <w:rFonts w:ascii="Arial" w:hAnsi="Arial" w:eastAsia="Arial" w:cs="Arial"/>
      <w:b/>
      <w:bCs/>
      <w:sz w:val="22"/>
      <w:szCs w:val="22"/>
    </w:rPr>
  </w:style>
  <w:style w:type="paragraph" w:styleId="Heading7">
    <w:name w:val="heading 7"/>
    <w:basedOn w:val="Normal"/>
    <w:next w:val="Normal"/>
    <w:qFormat/>
    <w:pPr>
      <w:keepNext w:val="true"/>
      <w:keepLines/>
      <w:numPr>
        <w:ilvl w:val="6"/>
        <w:numId w:val="1"/>
      </w:numPr>
      <w:spacing w:before="320" w:after="200"/>
      <w:outlineLvl w:val="6"/>
    </w:pPr>
    <w:rPr>
      <w:rFonts w:ascii="Arial" w:hAnsi="Arial" w:eastAsia="Arial" w:cs="Arial"/>
      <w:b/>
      <w:bCs/>
      <w:i/>
      <w:iCs/>
      <w:sz w:val="22"/>
      <w:szCs w:val="22"/>
    </w:rPr>
  </w:style>
  <w:style w:type="paragraph" w:styleId="Heading8">
    <w:name w:val="heading 8"/>
    <w:basedOn w:val="Normal"/>
    <w:next w:val="Normal"/>
    <w:qFormat/>
    <w:pPr>
      <w:keepNext w:val="true"/>
      <w:keepLines/>
      <w:numPr>
        <w:ilvl w:val="7"/>
        <w:numId w:val="1"/>
      </w:numPr>
      <w:spacing w:before="320" w:after="200"/>
      <w:outlineLvl w:val="7"/>
    </w:pPr>
    <w:rPr>
      <w:rFonts w:ascii="Arial" w:hAnsi="Arial" w:eastAsia="Arial" w:cs="Arial"/>
      <w:i/>
      <w:iCs/>
      <w:sz w:val="22"/>
      <w:szCs w:val="22"/>
    </w:rPr>
  </w:style>
  <w:style w:type="paragraph" w:styleId="Heading9">
    <w:name w:val="heading 9"/>
    <w:basedOn w:val="Normal"/>
    <w:next w:val="Normal"/>
    <w:qFormat/>
    <w:pPr>
      <w:keepNext w:val="true"/>
      <w:keepLines/>
      <w:numPr>
        <w:ilvl w:val="8"/>
        <w:numId w:val="1"/>
      </w:numPr>
      <w:spacing w:before="320" w:after="200"/>
      <w:outlineLvl w:val="8"/>
    </w:pPr>
    <w:rPr>
      <w:rFonts w:ascii="Arial" w:hAnsi="Arial" w:eastAsia="Arial" w:cs="Arial"/>
      <w:i/>
      <w:iCs/>
      <w:sz w:val="21"/>
      <w:szCs w:val="21"/>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eastAsia="Times New Roman" w:cs="OpenSymbol;Arial Unicode MS"/>
      <w:caps w:val="false"/>
      <w:smallCaps w:val="false"/>
      <w:color w:val="000000"/>
      <w:spacing w:val="0"/>
      <w:kern w:val="0"/>
      <w:sz w:val="20"/>
      <w:szCs w:val="20"/>
      <w:lang w:val="ru-RU" w:eastAsia="ru-RU" w:bidi="ar-SA"/>
    </w:rPr>
  </w:style>
  <w:style w:type="character" w:styleId="WW8Num2z1">
    <w:name w:val="WW8Num2z1"/>
    <w:qFormat/>
    <w:rPr>
      <w:rFonts w:ascii="OpenSymbol;Arial Unicode MS" w:hAnsi="OpenSymbol;Arial Unicode MS" w:cs="OpenSymbol;Arial Unicode MS"/>
    </w:rPr>
  </w:style>
  <w:style w:type="character" w:styleId="WW8Num3z0">
    <w:name w:val="WW8Num3z0"/>
    <w:qFormat/>
    <w:rPr>
      <w:rFonts w:ascii="Symbol" w:hAnsi="Symbol" w:eastAsia="Times New Roman" w:cs="OpenSymbol;Arial Unicode MS"/>
      <w:caps w:val="false"/>
      <w:smallCaps w:val="false"/>
      <w:color w:val="000000"/>
      <w:spacing w:val="0"/>
      <w:kern w:val="0"/>
      <w:sz w:val="20"/>
      <w:szCs w:val="20"/>
      <w:lang w:val="ru-RU" w:eastAsia="ru-RU" w:bidi="ar-SA"/>
    </w:rPr>
  </w:style>
  <w:style w:type="character" w:styleId="WW8Num3z1">
    <w:name w:val="WW8Num3z1"/>
    <w:qFormat/>
    <w:rPr>
      <w:rFonts w:ascii="OpenSymbol;Arial Unicode MS" w:hAnsi="OpenSymbol;Arial Unicode MS" w:cs="OpenSymbol;Arial Unicode MS"/>
    </w:rPr>
  </w:style>
  <w:style w:type="character" w:styleId="WW8Num4z0">
    <w:name w:val="WW8Num4z0"/>
    <w:qFormat/>
    <w:rPr>
      <w:rFonts w:ascii="Symbol" w:hAnsi="Symbol" w:eastAsia="Times New Roman" w:cs="OpenSymbol;Arial Unicode MS"/>
      <w:caps w:val="false"/>
      <w:smallCaps w:val="false"/>
      <w:color w:val="000000"/>
      <w:spacing w:val="0"/>
      <w:kern w:val="0"/>
      <w:sz w:val="20"/>
      <w:szCs w:val="20"/>
      <w:lang w:val="ru-RU" w:eastAsia="ru-RU" w:bidi="ar-SA"/>
    </w:rPr>
  </w:style>
  <w:style w:type="character" w:styleId="WW8Num4z1">
    <w:name w:val="WW8Num4z1"/>
    <w:qFormat/>
    <w:rPr>
      <w:rFonts w:ascii="OpenSymbol;Arial Unicode MS" w:hAnsi="OpenSymbol;Arial Unicode MS" w:cs="OpenSymbol;Arial Unicode MS"/>
    </w:rPr>
  </w:style>
  <w:style w:type="character" w:styleId="WW8Num5z0">
    <w:name w:val="WW8Num5z0"/>
    <w:qFormat/>
    <w:rPr>
      <w:rFonts w:ascii="Symbol" w:hAnsi="Symbol" w:eastAsia="Times New Roman" w:cs="OpenSymbol;Arial Unicode MS"/>
      <w:caps w:val="false"/>
      <w:smallCaps w:val="false"/>
      <w:color w:val="000000"/>
      <w:spacing w:val="0"/>
      <w:kern w:val="0"/>
      <w:sz w:val="20"/>
      <w:szCs w:val="20"/>
      <w:lang w:val="ru-RU" w:eastAsia="ru-RU" w:bidi="ar-SA"/>
    </w:rPr>
  </w:style>
  <w:style w:type="character" w:styleId="WW8Num5z1">
    <w:name w:val="WW8Num5z1"/>
    <w:qFormat/>
    <w:rPr>
      <w:rFonts w:ascii="OpenSymbol;Arial Unicode MS" w:hAnsi="OpenSymbol;Arial Unicode MS" w:cs="OpenSymbol;Arial Unicode MS"/>
    </w:rPr>
  </w:style>
  <w:style w:type="character" w:styleId="WW8Num6z0">
    <w:name w:val="WW8Num6z0"/>
    <w:qFormat/>
    <w:rPr>
      <w:rFonts w:ascii="Symbol" w:hAnsi="Symbol" w:eastAsia="Times New Roman" w:cs="OpenSymbol;Arial Unicode MS"/>
      <w:caps w:val="false"/>
      <w:smallCaps w:val="false"/>
      <w:color w:val="000000"/>
      <w:spacing w:val="0"/>
      <w:kern w:val="0"/>
      <w:sz w:val="20"/>
      <w:szCs w:val="20"/>
      <w:lang w:val="ru-RU" w:eastAsia="ru-RU" w:bidi="ar-SA"/>
    </w:rPr>
  </w:style>
  <w:style w:type="character" w:styleId="WW8Num6z1">
    <w:name w:val="WW8Num6z1"/>
    <w:qFormat/>
    <w:rPr>
      <w:rFonts w:ascii="OpenSymbol;Arial Unicode MS" w:hAnsi="OpenSymbol;Arial Unicode MS" w:cs="OpenSymbol;Arial Unicode MS"/>
    </w:rPr>
  </w:style>
  <w:style w:type="character" w:styleId="DefaultParagraphFont">
    <w:name w:val="Default Paragraph Font"/>
    <w:qFormat/>
    <w:rPr/>
  </w:style>
  <w:style w:type="character" w:styleId="1">
    <w:name w:val="Заголовок 1 Знак"/>
    <w:basedOn w:val="DefaultParagraphFont"/>
    <w:qFormat/>
    <w:rPr>
      <w:rFonts w:ascii="Arial" w:hAnsi="Arial" w:eastAsia="Arial" w:cs="Arial"/>
      <w:sz w:val="40"/>
      <w:szCs w:val="40"/>
    </w:rPr>
  </w:style>
  <w:style w:type="character" w:styleId="2">
    <w:name w:val="Заголовок 2 Знак"/>
    <w:basedOn w:val="DefaultParagraphFont"/>
    <w:qFormat/>
    <w:rPr>
      <w:rFonts w:ascii="Arial" w:hAnsi="Arial" w:eastAsia="Arial" w:cs="Arial"/>
      <w:sz w:val="34"/>
    </w:rPr>
  </w:style>
  <w:style w:type="character" w:styleId="3">
    <w:name w:val="Заголовок 3 Знак"/>
    <w:basedOn w:val="DefaultParagraphFont"/>
    <w:qFormat/>
    <w:rPr>
      <w:rFonts w:ascii="Arial" w:hAnsi="Arial" w:eastAsia="Arial" w:cs="Arial"/>
      <w:sz w:val="30"/>
      <w:szCs w:val="30"/>
    </w:rPr>
  </w:style>
  <w:style w:type="character" w:styleId="4">
    <w:name w:val="Заголовок 4 Знак"/>
    <w:basedOn w:val="DefaultParagraphFont"/>
    <w:qFormat/>
    <w:rPr>
      <w:rFonts w:ascii="Arial" w:hAnsi="Arial" w:eastAsia="Arial" w:cs="Arial"/>
      <w:b/>
      <w:bCs/>
      <w:sz w:val="26"/>
      <w:szCs w:val="26"/>
    </w:rPr>
  </w:style>
  <w:style w:type="character" w:styleId="5">
    <w:name w:val="Заголовок 5 Знак"/>
    <w:basedOn w:val="DefaultParagraphFont"/>
    <w:qFormat/>
    <w:rPr>
      <w:rFonts w:ascii="Arial" w:hAnsi="Arial" w:eastAsia="Arial" w:cs="Arial"/>
      <w:b/>
      <w:bCs/>
      <w:sz w:val="24"/>
      <w:szCs w:val="24"/>
    </w:rPr>
  </w:style>
  <w:style w:type="character" w:styleId="6">
    <w:name w:val="Заголовок 6 Знак"/>
    <w:basedOn w:val="DefaultParagraphFont"/>
    <w:qFormat/>
    <w:rPr>
      <w:rFonts w:ascii="Arial" w:hAnsi="Arial" w:eastAsia="Arial" w:cs="Arial"/>
      <w:b/>
      <w:bCs/>
      <w:sz w:val="22"/>
      <w:szCs w:val="22"/>
    </w:rPr>
  </w:style>
  <w:style w:type="character" w:styleId="7">
    <w:name w:val="Заголовок 7 Знак"/>
    <w:basedOn w:val="DefaultParagraphFont"/>
    <w:qFormat/>
    <w:rPr>
      <w:rFonts w:ascii="Arial" w:hAnsi="Arial" w:eastAsia="Arial" w:cs="Arial"/>
      <w:b/>
      <w:bCs/>
      <w:i/>
      <w:iCs/>
      <w:sz w:val="22"/>
      <w:szCs w:val="22"/>
    </w:rPr>
  </w:style>
  <w:style w:type="character" w:styleId="8">
    <w:name w:val="Заголовок 8 Знак"/>
    <w:basedOn w:val="DefaultParagraphFont"/>
    <w:qFormat/>
    <w:rPr>
      <w:rFonts w:ascii="Arial" w:hAnsi="Arial" w:eastAsia="Arial" w:cs="Arial"/>
      <w:i/>
      <w:iCs/>
      <w:sz w:val="22"/>
      <w:szCs w:val="22"/>
    </w:rPr>
  </w:style>
  <w:style w:type="character" w:styleId="9">
    <w:name w:val="Заголовок 9 Знак"/>
    <w:basedOn w:val="DefaultParagraphFont"/>
    <w:qFormat/>
    <w:rPr>
      <w:rFonts w:ascii="Arial" w:hAnsi="Arial" w:eastAsia="Arial" w:cs="Arial"/>
      <w:i/>
      <w:iCs/>
      <w:sz w:val="21"/>
      <w:szCs w:val="21"/>
    </w:rPr>
  </w:style>
  <w:style w:type="character" w:styleId="Style5">
    <w:name w:val="Заголовок Знак"/>
    <w:basedOn w:val="DefaultParagraphFont"/>
    <w:qFormat/>
    <w:rPr>
      <w:sz w:val="48"/>
      <w:szCs w:val="48"/>
    </w:rPr>
  </w:style>
  <w:style w:type="character" w:styleId="Style6">
    <w:name w:val="Подзаголовок Знак"/>
    <w:basedOn w:val="DefaultParagraphFont"/>
    <w:qFormat/>
    <w:rPr>
      <w:sz w:val="24"/>
      <w:szCs w:val="24"/>
    </w:rPr>
  </w:style>
  <w:style w:type="character" w:styleId="21">
    <w:name w:val="Цитата 2 Знак"/>
    <w:qFormat/>
    <w:rPr>
      <w:i/>
    </w:rPr>
  </w:style>
  <w:style w:type="character" w:styleId="Style7">
    <w:name w:val="Выделенная цитата Знак"/>
    <w:qFormat/>
    <w:rPr>
      <w:i/>
    </w:rPr>
  </w:style>
  <w:style w:type="character" w:styleId="HeaderChar">
    <w:name w:val="Header Char"/>
    <w:basedOn w:val="DefaultParagraphFont"/>
    <w:qFormat/>
    <w:rPr/>
  </w:style>
  <w:style w:type="character" w:styleId="FooterChar">
    <w:name w:val="Footer Char"/>
    <w:basedOn w:val="DefaultParagraphFont"/>
    <w:qFormat/>
    <w:rPr/>
  </w:style>
  <w:style w:type="character" w:styleId="CaptionChar">
    <w:name w:val="Caption Char"/>
    <w:qFormat/>
    <w:rPr/>
  </w:style>
  <w:style w:type="character" w:styleId="Style8">
    <w:name w:val="Текст сноски Знак"/>
    <w:qFormat/>
    <w:rPr>
      <w:sz w:val="18"/>
    </w:rPr>
  </w:style>
  <w:style w:type="character" w:styleId="Style9">
    <w:name w:val="Символ сноски"/>
    <w:qFormat/>
    <w:rPr>
      <w:vertAlign w:val="superscript"/>
    </w:rPr>
  </w:style>
  <w:style w:type="character" w:styleId="FootnoteCharacters">
    <w:name w:val="Footnote Characters"/>
    <w:basedOn w:val="DefaultParagraphFont"/>
    <w:qFormat/>
    <w:rPr>
      <w:vertAlign w:val="superscript"/>
    </w:rPr>
  </w:style>
  <w:style w:type="character" w:styleId="Style10">
    <w:name w:val="Текст концевой сноски Знак"/>
    <w:qFormat/>
    <w:rPr>
      <w:sz w:val="20"/>
    </w:rPr>
  </w:style>
  <w:style w:type="character" w:styleId="Style11">
    <w:name w:val="Символ концевой сноски"/>
    <w:qFormat/>
    <w:rPr>
      <w:vertAlign w:val="superscript"/>
    </w:rPr>
  </w:style>
  <w:style w:type="character" w:styleId="EndnoteCharacters">
    <w:name w:val="Endnote Characters"/>
    <w:basedOn w:val="DefaultParagraphFont"/>
    <w:qFormat/>
    <w:rPr>
      <w:vertAlign w:val="superscript"/>
    </w:rPr>
  </w:style>
  <w:style w:type="character" w:styleId="Style12">
    <w:name w:val="Основной текст с отступом Знак"/>
    <w:qFormat/>
    <w:rPr>
      <w:rFonts w:ascii="Times New Roman" w:hAnsi="Times New Roman" w:cs="Times New Roman"/>
      <w:sz w:val="20"/>
      <w:lang w:val="en-US" w:eastAsia="ru-RU"/>
    </w:rPr>
  </w:style>
  <w:style w:type="character" w:styleId="ConsPlusNormal">
    <w:name w:val="ConsPlusNormal Знак"/>
    <w:qFormat/>
    <w:rPr>
      <w:rFonts w:ascii="Arial" w:hAnsi="Arial" w:cs="Arial"/>
      <w:sz w:val="22"/>
      <w:lang w:eastAsia="ru-RU"/>
    </w:rPr>
  </w:style>
  <w:style w:type="character" w:styleId="Style13">
    <w:name w:val="Выделение"/>
    <w:qFormat/>
    <w:rPr>
      <w:rFonts w:cs="Times New Roman"/>
      <w:i/>
    </w:rPr>
  </w:style>
  <w:style w:type="character" w:styleId="Style14">
    <w:name w:val="Верхний колонтитул Знак"/>
    <w:qFormat/>
    <w:rPr>
      <w:rFonts w:ascii="Times New Roman" w:hAnsi="Times New Roman" w:eastAsia="Times New Roman" w:cs="Times New Roman"/>
      <w:sz w:val="20"/>
      <w:szCs w:val="20"/>
    </w:rPr>
  </w:style>
  <w:style w:type="character" w:styleId="Style15">
    <w:name w:val="Нижний колонтитул Знак"/>
    <w:qFormat/>
    <w:rPr>
      <w:rFonts w:ascii="Times New Roman" w:hAnsi="Times New Roman" w:eastAsia="Times New Roman" w:cs="Times New Roman"/>
      <w:sz w:val="20"/>
      <w:szCs w:val="20"/>
    </w:rPr>
  </w:style>
  <w:style w:type="character" w:styleId="gd">
    <w:name w:val="gd"/>
    <w:basedOn w:val="DefaultParagraphFont"/>
    <w:qFormat/>
    <w:rPr/>
  </w:style>
  <w:style w:type="character" w:styleId="CommentReference">
    <w:name w:val="annotation reference"/>
    <w:basedOn w:val="DefaultParagraphFont"/>
    <w:qFormat/>
    <w:rPr>
      <w:sz w:val="16"/>
      <w:szCs w:val="16"/>
    </w:rPr>
  </w:style>
  <w:style w:type="character" w:styleId="Style16">
    <w:name w:val="Текст примечания Знак"/>
    <w:basedOn w:val="DefaultParagraphFont"/>
    <w:qFormat/>
    <w:rPr>
      <w:rFonts w:ascii="Times New Roman" w:hAnsi="Times New Roman" w:eastAsia="Times New Roman" w:cs="Times New Roman"/>
    </w:rPr>
  </w:style>
  <w:style w:type="character" w:styleId="Style17">
    <w:name w:val="Тема примечания Знак"/>
    <w:basedOn w:val="Style16"/>
    <w:qFormat/>
    <w:rPr>
      <w:rFonts w:ascii="Times New Roman" w:hAnsi="Times New Roman" w:eastAsia="Times New Roman" w:cs="Times New Roman"/>
      <w:b/>
      <w:bCs/>
    </w:rPr>
  </w:style>
  <w:style w:type="character" w:styleId="Style18">
    <w:name w:val="Текст выноски Знак"/>
    <w:basedOn w:val="DefaultParagraphFont"/>
    <w:qFormat/>
    <w:rPr>
      <w:rFonts w:ascii="Tahoma" w:hAnsi="Tahoma" w:eastAsia="Times New Roman" w:cs="Tahoma"/>
      <w:sz w:val="16"/>
      <w:szCs w:val="16"/>
    </w:rPr>
  </w:style>
  <w:style w:type="character" w:styleId="Style19">
    <w:name w:val="Без интервала Знак"/>
    <w:qFormat/>
    <w:rPr>
      <w:sz w:val="24"/>
      <w:szCs w:val="24"/>
    </w:rPr>
  </w:style>
  <w:style w:type="character" w:styleId="Hyperlink">
    <w:name w:val="Hyperlink"/>
    <w:basedOn w:val="DefaultParagraphFont"/>
    <w:qFormat/>
    <w:rPr>
      <w:color w:val="0000FF"/>
      <w:u w:val="single"/>
    </w:rPr>
  </w:style>
  <w:style w:type="character" w:styleId="apple-converted-space">
    <w:name w:val="apple-converted-space"/>
    <w:basedOn w:val="DefaultParagraphFont"/>
    <w:qFormat/>
    <w:rPr/>
  </w:style>
  <w:style w:type="character" w:styleId="Strong">
    <w:name w:val="Strong"/>
    <w:qFormat/>
    <w:rPr>
      <w:b/>
      <w:bCs/>
    </w:rPr>
  </w:style>
  <w:style w:type="character" w:styleId="Style20">
    <w:name w:val="Маркеры списка"/>
    <w:qFormat/>
    <w:rPr>
      <w:rFonts w:ascii="OpenSymbol;Arial Unicode MS" w:hAnsi="OpenSymbol;Arial Unicode MS" w:eastAsia="OpenSymbol;Arial Unicode MS" w:cs="OpenSymbol;Arial Unicode MS"/>
    </w:rPr>
  </w:style>
  <w:style w:type="paragraph" w:styleId="Style21">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next w:val="Normal"/>
    <w:qFormat/>
    <w:pPr>
      <w:spacing w:lineRule="auto" w:line="276"/>
    </w:pPr>
    <w:rPr>
      <w:b/>
      <w:bCs/>
      <w:color w:val="4F81BD"/>
      <w:sz w:val="18"/>
      <w:szCs w:val="18"/>
    </w:rPr>
  </w:style>
  <w:style w:type="paragraph" w:styleId="Style22">
    <w:name w:val="Указатель"/>
    <w:basedOn w:val="Normal"/>
    <w:qFormat/>
    <w:pPr>
      <w:suppressLineNumbers/>
    </w:pPr>
    <w:rPr>
      <w:rFonts w:ascii="PT Astra Serif" w:hAnsi="PT Astra Serif" w:cs="Noto Sans Devanagari"/>
    </w:rPr>
  </w:style>
  <w:style w:type="paragraph" w:styleId="user">
    <w:name w:val="Заголовок (user)"/>
    <w:basedOn w:val="Normal"/>
    <w:next w:val="BodyText"/>
    <w:qFormat/>
    <w:pPr>
      <w:keepNext w:val="true"/>
      <w:spacing w:before="240" w:after="120"/>
    </w:pPr>
    <w:rPr>
      <w:rFonts w:ascii="PT Astra Serif" w:hAnsi="PT Astra Serif" w:eastAsia="Noto Sans CJK SC" w:cs="FreeSans"/>
      <w:sz w:val="28"/>
      <w:szCs w:val="28"/>
    </w:rPr>
  </w:style>
  <w:style w:type="paragraph" w:styleId="user1">
    <w:name w:val="Указатель (user)"/>
    <w:basedOn w:val="Normal"/>
    <w:qFormat/>
    <w:pPr>
      <w:suppressLineNumbers/>
    </w:pPr>
    <w:rPr>
      <w:rFonts w:ascii="PT Astra Serif" w:hAnsi="PT Astra Serif" w:cs="FreeSans"/>
    </w:rPr>
  </w:style>
  <w:style w:type="paragraph" w:styleId="Title">
    <w:name w:val="Title"/>
    <w:basedOn w:val="Normal"/>
    <w:next w:val="BodyText"/>
    <w:qFormat/>
    <w:pPr>
      <w:spacing w:before="300" w:after="200"/>
      <w:contextualSpacing/>
    </w:pPr>
    <w:rPr>
      <w:sz w:val="48"/>
      <w:szCs w:val="48"/>
    </w:rPr>
  </w:style>
  <w:style w:type="paragraph" w:styleId="IndexHeading">
    <w:name w:val="index heading"/>
    <w:basedOn w:val="Normal"/>
    <w:qFormat/>
    <w:pPr>
      <w:suppressLineNumbers/>
    </w:pPr>
    <w:rPr>
      <w:rFonts w:ascii="PT Astra Serif" w:hAnsi="PT Astra Serif" w:cs="Noto Sans Devanagari"/>
    </w:rPr>
  </w:style>
  <w:style w:type="paragraph" w:styleId="ListParagraph">
    <w:name w:val="List Paragraph"/>
    <w:basedOn w:val="Normal"/>
    <w:qFormat/>
    <w:pPr>
      <w:spacing w:before="0" w:after="0"/>
      <w:ind w:hanging="0" w:left="720" w:right="0"/>
      <w:contextualSpacing/>
    </w:pPr>
    <w:rPr/>
  </w:style>
  <w:style w:type="paragraph" w:styleId="Subtitle">
    <w:name w:val="Subtitle"/>
    <w:basedOn w:val="Normal"/>
    <w:next w:val="Normal"/>
    <w:qFormat/>
    <w:pPr>
      <w:spacing w:before="200" w:after="200"/>
    </w:pPr>
    <w:rPr>
      <w:sz w:val="24"/>
      <w:szCs w:val="24"/>
    </w:rPr>
  </w:style>
  <w:style w:type="paragraph" w:styleId="Quote">
    <w:name w:val="Quote"/>
    <w:basedOn w:val="Normal"/>
    <w:next w:val="Normal"/>
    <w:qFormat/>
    <w:pPr>
      <w:ind w:hanging="0" w:left="720" w:right="720"/>
    </w:pPr>
    <w:rPr>
      <w:i/>
    </w:rPr>
  </w:style>
  <w:style w:type="paragraph" w:styleId="IntenseQuote">
    <w:name w:val="Intense Quote"/>
    <w:basedOn w:val="Normal"/>
    <w:next w:val="Normal"/>
    <w:qFormat/>
    <w:pPr>
      <w:pBdr>
        <w:top w:val="single" w:sz="4" w:space="5" w:color="FFFFFF"/>
        <w:left w:val="single" w:sz="4" w:space="10" w:color="FFFFFF"/>
        <w:bottom w:val="single" w:sz="4" w:space="5" w:color="FFFFFF"/>
        <w:right w:val="single" w:sz="4" w:space="10" w:color="FFFFFF"/>
      </w:pBdr>
      <w:shd w:val="clear" w:fill="F2F2F2"/>
      <w:ind w:hanging="0" w:left="720" w:right="720"/>
    </w:pPr>
    <w:rPr>
      <w:i/>
    </w:rPr>
  </w:style>
  <w:style w:type="paragraph" w:styleId="FootnoteText">
    <w:name w:val="footnote text"/>
    <w:basedOn w:val="Normal"/>
    <w:pPr>
      <w:spacing w:before="0" w:after="40"/>
    </w:pPr>
    <w:rPr>
      <w:sz w:val="18"/>
    </w:rPr>
  </w:style>
  <w:style w:type="paragraph" w:styleId="EndnoteText">
    <w:name w:val="endnote text"/>
    <w:basedOn w:val="Normal"/>
    <w:pPr/>
    <w:rPr/>
  </w:style>
  <w:style w:type="paragraph" w:styleId="TOC1">
    <w:name w:val="toc 1"/>
    <w:basedOn w:val="Normal"/>
    <w:next w:val="Normal"/>
    <w:pPr>
      <w:spacing w:before="0" w:after="57"/>
    </w:pPr>
    <w:rPr/>
  </w:style>
  <w:style w:type="paragraph" w:styleId="TOC2">
    <w:name w:val="toc 2"/>
    <w:basedOn w:val="Normal"/>
    <w:next w:val="Normal"/>
    <w:pPr>
      <w:spacing w:before="0" w:after="57"/>
      <w:ind w:hanging="0" w:left="283" w:right="0"/>
    </w:pPr>
    <w:rPr/>
  </w:style>
  <w:style w:type="paragraph" w:styleId="TOC3">
    <w:name w:val="toc 3"/>
    <w:basedOn w:val="Normal"/>
    <w:next w:val="Normal"/>
    <w:pPr>
      <w:spacing w:before="0" w:after="57"/>
      <w:ind w:hanging="0" w:left="567" w:right="0"/>
    </w:pPr>
    <w:rPr/>
  </w:style>
  <w:style w:type="paragraph" w:styleId="TOC4">
    <w:name w:val="toc 4"/>
    <w:basedOn w:val="Normal"/>
    <w:next w:val="Normal"/>
    <w:pPr>
      <w:spacing w:before="0" w:after="57"/>
      <w:ind w:hanging="0" w:left="850" w:right="0"/>
    </w:pPr>
    <w:rPr/>
  </w:style>
  <w:style w:type="paragraph" w:styleId="TOC5">
    <w:name w:val="toc 5"/>
    <w:basedOn w:val="Normal"/>
    <w:next w:val="Normal"/>
    <w:pPr>
      <w:spacing w:before="0" w:after="57"/>
      <w:ind w:hanging="0" w:left="1134" w:right="0"/>
    </w:pPr>
    <w:rPr/>
  </w:style>
  <w:style w:type="paragraph" w:styleId="TOC6">
    <w:name w:val="toc 6"/>
    <w:basedOn w:val="Normal"/>
    <w:next w:val="Normal"/>
    <w:pPr>
      <w:spacing w:before="0" w:after="57"/>
      <w:ind w:hanging="0" w:left="1417" w:right="0"/>
    </w:pPr>
    <w:rPr/>
  </w:style>
  <w:style w:type="paragraph" w:styleId="TOC7">
    <w:name w:val="toc 7"/>
    <w:basedOn w:val="Normal"/>
    <w:next w:val="Normal"/>
    <w:pPr>
      <w:spacing w:before="0" w:after="57"/>
      <w:ind w:hanging="0" w:left="1701" w:right="0"/>
    </w:pPr>
    <w:rPr/>
  </w:style>
  <w:style w:type="paragraph" w:styleId="TOC8">
    <w:name w:val="toc 8"/>
    <w:basedOn w:val="Normal"/>
    <w:next w:val="Normal"/>
    <w:pPr>
      <w:spacing w:before="0" w:after="57"/>
      <w:ind w:hanging="0" w:left="1984" w:right="0"/>
    </w:pPr>
    <w:rPr/>
  </w:style>
  <w:style w:type="paragraph" w:styleId="TOC9">
    <w:name w:val="toc 9"/>
    <w:basedOn w:val="Normal"/>
    <w:next w:val="Normal"/>
    <w:pPr>
      <w:spacing w:before="0" w:after="57"/>
      <w:ind w:hanging="0" w:left="2268" w:right="0"/>
    </w:pPr>
    <w:rPr/>
  </w:style>
  <w:style w:type="paragraph" w:styleId="TOCHeading">
    <w:name w:val="TOC Heading"/>
    <w:qFormat/>
    <w:pPr>
      <w:widowControl/>
      <w:suppressAutoHyphens w:val="true"/>
      <w:bidi w:val="0"/>
      <w:spacing w:before="0" w:after="0"/>
      <w:jc w:val="left"/>
    </w:pPr>
    <w:rPr>
      <w:rFonts w:ascii="Calibri" w:hAnsi="Calibri" w:eastAsia="Calibri" w:cs="Times New Roman"/>
      <w:color w:val="auto"/>
      <w:kern w:val="0"/>
      <w:sz w:val="20"/>
      <w:szCs w:val="20"/>
      <w:lang w:val="ru-RU" w:eastAsia="ru-RU" w:bidi="ar-SA"/>
    </w:rPr>
  </w:style>
  <w:style w:type="paragraph" w:styleId="TableofFigures">
    <w:name w:val="table of figures"/>
    <w:basedOn w:val="Normal"/>
    <w:next w:val="Normal"/>
    <w:qFormat/>
    <w:pPr/>
    <w:rPr/>
  </w:style>
  <w:style w:type="paragraph" w:styleId="BodyTextIndent">
    <w:name w:val="Body Text Indent"/>
    <w:basedOn w:val="Normal"/>
    <w:pPr>
      <w:ind w:firstLine="709" w:left="0" w:right="0"/>
      <w:jc w:val="both"/>
    </w:pPr>
    <w:rPr>
      <w:rFonts w:eastAsia="Calibri"/>
      <w:lang w:val="en-US"/>
    </w:rPr>
  </w:style>
  <w:style w:type="paragraph" w:styleId="ConsPlusNormal1">
    <w:name w:val="ConsPlusNormal"/>
    <w:qFormat/>
    <w:pPr>
      <w:widowControl w:val="false"/>
      <w:suppressAutoHyphens w:val="true"/>
      <w:bidi w:val="0"/>
      <w:spacing w:before="0" w:after="0"/>
      <w:ind w:firstLine="720" w:left="0" w:right="0"/>
      <w:jc w:val="left"/>
    </w:pPr>
    <w:rPr>
      <w:rFonts w:ascii="Arial" w:hAnsi="Arial" w:eastAsia="Calibri" w:cs="Times New Roman"/>
      <w:color w:val="auto"/>
      <w:kern w:val="0"/>
      <w:sz w:val="22"/>
      <w:szCs w:val="22"/>
      <w:lang w:val="ru-RU" w:eastAsia="ru-RU" w:bidi="ar-SA"/>
    </w:rPr>
  </w:style>
  <w:style w:type="paragraph" w:styleId="1CStyle12">
    <w:name w:val="1CStyle12"/>
    <w:qFormat/>
    <w:pPr>
      <w:widowControl/>
      <w:suppressAutoHyphens w:val="true"/>
      <w:bidi w:val="0"/>
      <w:spacing w:lineRule="auto" w:line="276" w:before="0" w:after="200"/>
      <w:jc w:val="both"/>
    </w:pPr>
    <w:rPr>
      <w:rFonts w:ascii="Calibri" w:hAnsi="Calibri" w:eastAsia="Calibri" w:cs="Calibri"/>
      <w:color w:val="auto"/>
      <w:kern w:val="0"/>
      <w:sz w:val="24"/>
      <w:szCs w:val="24"/>
      <w:lang w:val="ru-RU" w:eastAsia="ru-RU" w:bidi="ar-SA"/>
    </w:rPr>
  </w:style>
  <w:style w:type="paragraph" w:styleId="Style23">
    <w:name w:val="Верхний и нижний колонтитулы"/>
    <w:basedOn w:val="Normal"/>
    <w:qFormat/>
    <w:pPr/>
    <w:rPr/>
  </w:style>
  <w:style w:type="paragraph" w:styleId="user2">
    <w:name w:val="Колонтитулы (user)"/>
    <w:basedOn w:val="Normal"/>
    <w:qFormat/>
    <w:pPr/>
    <w:rPr/>
  </w:style>
  <w:style w:type="paragraph" w:styleId="Style24">
    <w:name w:val="Колонтитулы"/>
    <w:basedOn w:val="Normal"/>
    <w:qFormat/>
    <w:pPr/>
    <w:rPr/>
  </w:style>
  <w:style w:type="paragraph" w:styleId="Header">
    <w:name w:val="header"/>
    <w:basedOn w:val="Normal"/>
    <w:pPr>
      <w:tabs>
        <w:tab w:val="clear" w:pos="367"/>
        <w:tab w:val="center" w:pos="4677" w:leader="none"/>
        <w:tab w:val="right" w:pos="9355" w:leader="none"/>
      </w:tabs>
    </w:pPr>
    <w:rPr/>
  </w:style>
  <w:style w:type="paragraph" w:styleId="Footer">
    <w:name w:val="footer"/>
    <w:basedOn w:val="Normal"/>
    <w:pPr>
      <w:tabs>
        <w:tab w:val="clear" w:pos="367"/>
        <w:tab w:val="center" w:pos="4677" w:leader="none"/>
        <w:tab w:val="right" w:pos="9355" w:leader="none"/>
      </w:tabs>
    </w:pPr>
    <w:rPr/>
  </w:style>
  <w:style w:type="paragraph" w:styleId="CommentText">
    <w:name w:val="annotation text"/>
    <w:basedOn w:val="Normal"/>
    <w:qFormat/>
    <w:pPr/>
    <w:rPr/>
  </w:style>
  <w:style w:type="paragraph" w:styleId="annotationsubject">
    <w:name w:val="annotation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both"/>
    </w:pPr>
    <w:rPr>
      <w:rFonts w:ascii="Calibri" w:hAnsi="Calibri" w:eastAsia="Calibri" w:cs="Times New Roman"/>
      <w:color w:val="auto"/>
      <w:kern w:val="0"/>
      <w:sz w:val="24"/>
      <w:szCs w:val="24"/>
      <w:lang w:val="ru-RU" w:eastAsia="ru-RU" w:bidi="ar-SA"/>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11">
    <w:name w:val="Без интервала1"/>
    <w:qFormat/>
    <w:pPr>
      <w:widowControl/>
      <w:suppressAutoHyphens w:val="true"/>
      <w:bidi w:val="0"/>
      <w:spacing w:before="0" w:after="0"/>
      <w:jc w:val="left"/>
    </w:pPr>
    <w:rPr>
      <w:rFonts w:ascii="Calibri" w:hAnsi="Calibri" w:eastAsia="Times New Roman" w:cs="Calibri"/>
      <w:color w:val="auto"/>
      <w:kern w:val="0"/>
      <w:sz w:val="22"/>
      <w:szCs w:val="22"/>
      <w:lang w:val="ru-RU" w:eastAsia="en-US" w:bidi="ar-SA"/>
    </w:rPr>
  </w:style>
  <w:style w:type="paragraph" w:styleId="Style25">
    <w:name w:val="Содержимое таблицы"/>
    <w:basedOn w:val="Normal"/>
    <w:qFormat/>
    <w:pPr>
      <w:suppressLineNumbers/>
    </w:pPr>
    <w:rPr/>
  </w:style>
  <w:style w:type="paragraph" w:styleId="Style26">
    <w:name w:val="Заголовок таблицы"/>
    <w:basedOn w:val="Style25"/>
    <w:qFormat/>
    <w:pPr>
      <w:suppressLineNumbers/>
      <w:jc w:val="center"/>
    </w:pPr>
    <w:rPr>
      <w:b/>
      <w:bCs/>
    </w:rPr>
  </w:style>
  <w:style w:type="paragraph" w:styleId="user3">
    <w:name w:val="Содержимое таблицы (user)"/>
    <w:basedOn w:val="Normal"/>
    <w:qFormat/>
    <w:pPr>
      <w:widowControl w:val="false"/>
      <w:suppressLineNumbers/>
    </w:pPr>
    <w:rPr/>
  </w:style>
  <w:style w:type="paragraph" w:styleId="user4">
    <w:name w:val="Заголовок таблицы (user)"/>
    <w:basedOn w:val="user3"/>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423</TotalTime>
  <Application>LibreOffice/25.8.3.2$Linux_X86_64 LibreOffice_project/580$Build-2</Application>
  <AppVersion>15.0000</AppVersion>
  <Pages>9</Pages>
  <Words>3531</Words>
  <Characters>24675</Characters>
  <CharactersWithSpaces>28875</CharactersWithSpaces>
  <Paragraphs>302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2025-06-04T02:35:00Z</dcterms:created>
  <dc:creator>Захаров Никита Сергеевич</dc:creator>
  <dc:description/>
  <dc:language>ru-RU</dc:language>
  <cp:lastModifiedBy/>
  <dcterms:modified xsi:type="dcterms:W3CDTF">2026-06-02T11:41:34Z</dcterms:modified>
  <cp:revision>78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