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480A46">
      <w:pPr>
        <w:pStyle w:val="16"/>
        <w:tabs>
          <w:tab w:val="left" w:pos="1418"/>
        </w:tabs>
        <w:rPr>
          <w:szCs w:val="24"/>
        </w:rPr>
      </w:pPr>
    </w:p>
    <w:p w14:paraId="5D6020E1">
      <w:pPr>
        <w:pStyle w:val="16"/>
        <w:tabs>
          <w:tab w:val="left" w:pos="1418"/>
        </w:tabs>
        <w:rPr>
          <w:szCs w:val="24"/>
        </w:rPr>
      </w:pPr>
      <w:r>
        <w:rPr>
          <w:szCs w:val="24"/>
        </w:rPr>
        <w:t>Государственный контракт № _____________</w:t>
      </w:r>
    </w:p>
    <w:p w14:paraId="26CBFCFB">
      <w:pPr>
        <w:pStyle w:val="62"/>
        <w:spacing w:before="0" w:after="0" w:line="216" w:lineRule="auto"/>
        <w:jc w:val="center"/>
        <w:rPr>
          <w:rStyle w:val="9"/>
          <w:rFonts w:hint="default" w:ascii="Times New Roman" w:hAnsi="Times New Roman" w:cs="Times New Roman"/>
          <w:b/>
          <w:bCs/>
          <w:sz w:val="24"/>
          <w:szCs w:val="24"/>
          <w:shd w:val="clear" w:color="auto" w:fill="FFFFFF"/>
          <w:lang w:val="ru-RU"/>
        </w:rPr>
      </w:pPr>
      <w:r>
        <w:rPr>
          <w:rFonts w:ascii="Times New Roman" w:hAnsi="Times New Roman" w:cs="Times New Roman"/>
          <w:sz w:val="24"/>
          <w:szCs w:val="24"/>
        </w:rPr>
        <w:t xml:space="preserve">на </w:t>
      </w:r>
      <w:r>
        <w:rPr>
          <w:rStyle w:val="9"/>
          <w:rFonts w:ascii="Times New Roman" w:hAnsi="Times New Roman" w:cs="Times New Roman"/>
          <w:b/>
          <w:bCs/>
          <w:sz w:val="24"/>
          <w:szCs w:val="24"/>
          <w:shd w:val="clear" w:color="auto" w:fill="FFFFFF"/>
        </w:rPr>
        <w:t>поставку</w:t>
      </w:r>
      <w:r>
        <w:rPr>
          <w:rStyle w:val="9"/>
          <w:rFonts w:hint="default" w:ascii="Times New Roman" w:hAnsi="Times New Roman" w:cs="Times New Roman"/>
          <w:b/>
          <w:bCs/>
          <w:color w:val="auto"/>
          <w:sz w:val="24"/>
          <w:szCs w:val="24"/>
          <w:shd w:val="clear" w:color="auto" w:fill="FFFFFF"/>
          <w:lang w:val="ru-RU"/>
        </w:rPr>
        <w:t xml:space="preserve"> п</w:t>
      </w:r>
      <w:r>
        <w:rPr>
          <w:rFonts w:hint="default" w:ascii="Times New Roman" w:hAnsi="Times New Roman" w:eastAsia="sans-serif" w:cs="Times New Roman"/>
          <w:i w:val="0"/>
          <w:iCs w:val="0"/>
          <w:caps w:val="0"/>
          <w:color w:val="auto"/>
          <w:spacing w:val="0"/>
          <w:sz w:val="24"/>
          <w:szCs w:val="24"/>
          <w:shd w:val="clear" w:fill="FFFFFF"/>
        </w:rPr>
        <w:t>ускател</w:t>
      </w:r>
      <w:r>
        <w:rPr>
          <w:rFonts w:hint="default" w:ascii="Times New Roman" w:hAnsi="Times New Roman" w:eastAsia="sans-serif" w:cs="Times New Roman"/>
          <w:i w:val="0"/>
          <w:iCs w:val="0"/>
          <w:caps w:val="0"/>
          <w:color w:val="auto"/>
          <w:spacing w:val="0"/>
          <w:sz w:val="24"/>
          <w:szCs w:val="24"/>
          <w:shd w:val="clear" w:fill="FFFFFF"/>
          <w:lang w:val="ru-RU"/>
        </w:rPr>
        <w:t>я</w:t>
      </w:r>
      <w:r>
        <w:rPr>
          <w:rFonts w:hint="default" w:ascii="Times New Roman" w:hAnsi="Times New Roman" w:eastAsia="sans-serif" w:cs="Times New Roman"/>
          <w:i w:val="0"/>
          <w:iCs w:val="0"/>
          <w:caps w:val="0"/>
          <w:color w:val="auto"/>
          <w:spacing w:val="0"/>
          <w:sz w:val="24"/>
          <w:szCs w:val="24"/>
          <w:shd w:val="clear" w:fill="FFFFFF"/>
        </w:rPr>
        <w:t xml:space="preserve"> электромагнитн</w:t>
      </w:r>
      <w:r>
        <w:rPr>
          <w:rFonts w:hint="default" w:ascii="Times New Roman" w:hAnsi="Times New Roman" w:eastAsia="sans-serif" w:cs="Times New Roman"/>
          <w:i w:val="0"/>
          <w:iCs w:val="0"/>
          <w:caps w:val="0"/>
          <w:color w:val="auto"/>
          <w:spacing w:val="0"/>
          <w:sz w:val="24"/>
          <w:szCs w:val="24"/>
          <w:shd w:val="clear" w:fill="FFFFFF"/>
          <w:lang w:val="ru-RU"/>
        </w:rPr>
        <w:t>ого</w:t>
      </w:r>
      <w:r>
        <w:rPr>
          <w:rFonts w:hint="default" w:ascii="Times New Roman" w:hAnsi="Times New Roman" w:eastAsia="sans-serif" w:cs="Times New Roman"/>
          <w:i w:val="0"/>
          <w:iCs w:val="0"/>
          <w:caps w:val="0"/>
          <w:color w:val="auto"/>
          <w:spacing w:val="0"/>
          <w:sz w:val="24"/>
          <w:szCs w:val="24"/>
          <w:shd w:val="clear" w:fill="FFFFFF"/>
        </w:rPr>
        <w:t xml:space="preserve"> ПМЛ-4220 УХЛ3 Б, 63А</w:t>
      </w:r>
    </w:p>
    <w:p w14:paraId="7610CC99">
      <w:pPr>
        <w:jc w:val="center"/>
        <w:rPr>
          <w:rFonts w:hint="default"/>
          <w:b/>
          <w:bCs/>
          <w:lang w:val="ru-RU"/>
        </w:rPr>
      </w:pPr>
      <w:r>
        <w:rPr>
          <w:b/>
          <w:bCs/>
          <w:lang w:val="ru-RU"/>
        </w:rPr>
        <w:t>ИКЗ</w:t>
      </w:r>
      <w:r>
        <w:rPr>
          <w:rFonts w:hint="default"/>
          <w:b/>
          <w:bCs/>
          <w:lang w:val="ru-RU"/>
        </w:rPr>
        <w:t xml:space="preserve">: </w:t>
      </w:r>
    </w:p>
    <w:p w14:paraId="1D66C8BD">
      <w:pPr>
        <w:jc w:val="center"/>
        <w:rPr>
          <w:rFonts w:hint="default"/>
          <w:b/>
          <w:bCs/>
          <w:lang w:val="ru-RU"/>
        </w:rPr>
      </w:pPr>
    </w:p>
    <w:p w14:paraId="6A249B0E">
      <w:pPr>
        <w:tabs>
          <w:tab w:val="left" w:pos="-1418"/>
          <w:tab w:val="right" w:pos="9923"/>
        </w:tabs>
        <w:ind w:right="-2"/>
        <w:jc w:val="both"/>
      </w:pPr>
      <w:r>
        <w:rPr>
          <w:lang w:val="ru-RU"/>
        </w:rPr>
        <w:t>Пос</w:t>
      </w:r>
      <w:r>
        <w:rPr>
          <w:rFonts w:hint="default"/>
          <w:lang w:val="ru-RU"/>
        </w:rPr>
        <w:t xml:space="preserve">. им. Дзержинского </w:t>
      </w:r>
      <w:r>
        <w:tab/>
      </w:r>
      <w:r>
        <w:t>«_____»</w:t>
      </w:r>
      <w:r>
        <w:rPr>
          <w:rFonts w:hint="default"/>
          <w:lang w:val="ru-RU"/>
        </w:rPr>
        <w:t xml:space="preserve">  __________ </w:t>
      </w:r>
      <w:r>
        <w:t xml:space="preserve"> 202</w:t>
      </w:r>
      <w:r>
        <w:rPr>
          <w:rFonts w:hint="default"/>
          <w:lang w:val="ru-RU"/>
        </w:rPr>
        <w:t>6</w:t>
      </w:r>
      <w:r>
        <w:t xml:space="preserve"> г.</w:t>
      </w:r>
    </w:p>
    <w:p w14:paraId="34C73DE1">
      <w:pPr>
        <w:jc w:val="both"/>
      </w:pPr>
    </w:p>
    <w:p w14:paraId="797FA365">
      <w:pPr>
        <w:ind w:firstLine="708"/>
        <w:jc w:val="both"/>
        <w:rPr>
          <w:rFonts w:hint="default"/>
          <w:lang w:val="ru-RU"/>
        </w:rPr>
      </w:pPr>
      <w:r>
        <w:t>Федеральное казённое учреждение «Можайская воспитательная колония Главного Управления Федеральной службы исполнения наказаний по Московской области»</w:t>
      </w:r>
      <w:r>
        <w:rPr>
          <w:bCs/>
        </w:rPr>
        <w:t xml:space="preserve">, </w:t>
      </w:r>
      <w:r>
        <w:t>выступающее от имени Российской Федерации в целях обеспечения государственных нужд, именуемое в дальнейшем Государственный заказчик (далее – Заказчик) в  лице</w:t>
      </w:r>
      <w:r>
        <w:rPr>
          <w:rFonts w:hint="default"/>
          <w:lang w:val="ru-RU"/>
        </w:rPr>
        <w:t xml:space="preserve"> </w:t>
      </w:r>
      <w:r>
        <w:t xml:space="preserve">начальника </w:t>
      </w:r>
      <w:r>
        <w:rPr>
          <w:lang w:val="ru-RU"/>
        </w:rPr>
        <w:t>Эрдниева</w:t>
      </w:r>
      <w:r>
        <w:rPr>
          <w:rFonts w:hint="default"/>
          <w:lang w:val="ru-RU"/>
        </w:rPr>
        <w:t xml:space="preserve"> Валерия Борисовича</w:t>
      </w:r>
      <w:r>
        <w:t>, действующе</w:t>
      </w:r>
      <w:r>
        <w:rPr>
          <w:lang w:val="ru-RU"/>
        </w:rPr>
        <w:t>го</w:t>
      </w:r>
      <w:r>
        <w:t xml:space="preserve"> на основании </w:t>
      </w:r>
      <w:r>
        <w:rPr>
          <w:lang w:val="ru-RU"/>
        </w:rPr>
        <w:t>Устава</w:t>
      </w:r>
      <w:r>
        <w:t xml:space="preserve">, с одной стороны, и ________________________________________, именуемое </w:t>
      </w:r>
      <w:r>
        <w:br w:type="textWrapping"/>
      </w:r>
      <w:r>
        <w:t>в дальнейшем Поставщик, в лице _______________________________________, действующего на основании __________________, с другой стороны, вместе именуемые в дальнейшем Стороны, а по отдельности – Сторона в соответствии с п.4 ч.1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r>
        <w:rPr>
          <w:rFonts w:hint="default"/>
          <w:lang w:val="ru-RU"/>
        </w:rPr>
        <w:t xml:space="preserve">   </w:t>
      </w:r>
    </w:p>
    <w:p w14:paraId="5885B299">
      <w:pPr>
        <w:ind w:firstLine="708"/>
        <w:jc w:val="both"/>
      </w:pPr>
    </w:p>
    <w:p w14:paraId="1842C009">
      <w:pPr>
        <w:pStyle w:val="11"/>
        <w:numPr>
          <w:ilvl w:val="0"/>
          <w:numId w:val="2"/>
        </w:numPr>
        <w:jc w:val="center"/>
        <w:rPr>
          <w:b/>
          <w:sz w:val="24"/>
          <w:szCs w:val="24"/>
        </w:rPr>
      </w:pPr>
      <w:r>
        <w:rPr>
          <w:b/>
          <w:sz w:val="24"/>
          <w:szCs w:val="24"/>
        </w:rPr>
        <w:t xml:space="preserve">Предмет Контракта </w:t>
      </w:r>
    </w:p>
    <w:p w14:paraId="2A5D08B4">
      <w:pPr>
        <w:pStyle w:val="62"/>
        <w:keepLines w:val="0"/>
        <w:pageBreakBefore w:val="0"/>
        <w:widowControl/>
        <w:kinsoku/>
        <w:wordWrap/>
        <w:overflowPunct/>
        <w:topLinePunct w:val="0"/>
        <w:bidi w:val="0"/>
        <w:snapToGrid/>
        <w:spacing w:before="0" w:after="0" w:line="240" w:lineRule="auto"/>
        <w:ind w:firstLine="709" w:firstLineChars="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1.1. Поставщик обязуется передать Заказчику </w:t>
      </w:r>
      <w:r>
        <w:rPr>
          <w:rFonts w:hint="default" w:ascii="Times New Roman" w:hAnsi="Times New Roman" w:cs="Times New Roman"/>
          <w:b w:val="0"/>
          <w:bCs w:val="0"/>
          <w:sz w:val="24"/>
          <w:szCs w:val="24"/>
          <w:lang w:val="ru-RU"/>
        </w:rPr>
        <w:t>п</w:t>
      </w:r>
      <w:r>
        <w:rPr>
          <w:rFonts w:hint="default" w:ascii="Times New Roman" w:hAnsi="Times New Roman" w:eastAsia="sans-serif" w:cs="Times New Roman"/>
          <w:b w:val="0"/>
          <w:bCs w:val="0"/>
          <w:i w:val="0"/>
          <w:iCs w:val="0"/>
          <w:caps w:val="0"/>
          <w:color w:val="auto"/>
          <w:spacing w:val="0"/>
          <w:sz w:val="22"/>
          <w:szCs w:val="22"/>
          <w:shd w:val="clear" w:fill="FFFFFF"/>
        </w:rPr>
        <w:t>ускатель электромагнитный ПМЛ-4220 УХЛ3 Б, 63А</w:t>
      </w:r>
      <w:r>
        <w:rPr>
          <w:rStyle w:val="9"/>
          <w:rFonts w:hint="default" w:ascii="Times New Roman" w:hAnsi="Times New Roman" w:cs="Times New Roman"/>
          <w:b w:val="0"/>
          <w:bCs w:val="0"/>
          <w:color w:val="auto"/>
          <w:sz w:val="24"/>
          <w:szCs w:val="24"/>
          <w:shd w:val="clear" w:color="auto" w:fill="FFFFFF"/>
          <w:lang w:val="ru-RU"/>
        </w:rPr>
        <w:t xml:space="preserve"> </w:t>
      </w:r>
      <w:r>
        <w:rPr>
          <w:rFonts w:hint="default" w:ascii="Times New Roman" w:hAnsi="Times New Roman" w:cs="Times New Roman"/>
          <w:b w:val="0"/>
          <w:bCs w:val="0"/>
          <w:color w:val="auto"/>
          <w:sz w:val="24"/>
          <w:szCs w:val="24"/>
        </w:rPr>
        <w:t xml:space="preserve">(согласно приложения) </w:t>
      </w:r>
      <w:r>
        <w:rPr>
          <w:rStyle w:val="25"/>
          <w:rFonts w:hint="default" w:ascii="Times New Roman" w:hAnsi="Times New Roman" w:cs="Times New Roman"/>
          <w:b w:val="0"/>
          <w:bCs w:val="0"/>
          <w:color w:val="auto"/>
          <w:sz w:val="24"/>
          <w:szCs w:val="24"/>
        </w:rPr>
        <w:t xml:space="preserve">(далее – товар) </w:t>
      </w:r>
      <w:r>
        <w:rPr>
          <w:rFonts w:hint="default" w:ascii="Times New Roman" w:hAnsi="Times New Roman" w:cs="Times New Roman"/>
          <w:b w:val="0"/>
          <w:bCs w:val="0"/>
          <w:color w:val="auto"/>
          <w:sz w:val="24"/>
          <w:szCs w:val="24"/>
        </w:rPr>
        <w:t>в </w:t>
      </w:r>
      <w:r>
        <w:rPr>
          <w:rFonts w:hint="default" w:ascii="Times New Roman" w:hAnsi="Times New Roman" w:cs="Times New Roman"/>
          <w:b w:val="0"/>
          <w:bCs w:val="0"/>
          <w:sz w:val="24"/>
          <w:szCs w:val="24"/>
        </w:rPr>
        <w:t>количестве,по цене, адресу и в сроки, предусмотренные ведомостью поставки (Приложение № 1),</w:t>
      </w:r>
      <w:r>
        <w:rPr>
          <w:rFonts w:hint="default" w:ascii="Times New Roman" w:hAnsi="Times New Roman" w:cs="Times New Roman"/>
          <w:b w:val="0"/>
          <w:bCs w:val="0"/>
          <w:sz w:val="24"/>
          <w:szCs w:val="24"/>
          <w:lang w:val="ru-RU"/>
        </w:rPr>
        <w:t xml:space="preserve"> </w:t>
      </w:r>
      <w:r>
        <w:rPr>
          <w:rFonts w:hint="default" w:ascii="Times New Roman" w:hAnsi="Times New Roman" w:cs="Times New Roman"/>
          <w:b w:val="0"/>
          <w:bCs w:val="0"/>
          <w:sz w:val="24"/>
          <w:szCs w:val="24"/>
        </w:rPr>
        <w:t>а Заказчик обязуется обеспечить приемку и оплату товара согласно условиям Контракта.</w:t>
      </w:r>
    </w:p>
    <w:p w14:paraId="09197AA7">
      <w:pPr>
        <w:keepLines w:val="0"/>
        <w:pageBreakBefore w:val="0"/>
        <w:widowControl/>
        <w:kinsoku/>
        <w:wordWrap/>
        <w:overflowPunct/>
        <w:topLinePunct w:val="0"/>
        <w:autoSpaceDE w:val="0"/>
        <w:autoSpaceDN w:val="0"/>
        <w:bidi w:val="0"/>
        <w:adjustRightInd w:val="0"/>
        <w:snapToGrid/>
        <w:spacing w:line="240" w:lineRule="auto"/>
        <w:ind w:firstLine="709"/>
        <w:jc w:val="both"/>
        <w:textAlignment w:val="auto"/>
        <w:rPr>
          <w:rFonts w:hint="default" w:ascii="Times New Roman" w:hAnsi="Times New Roman" w:cs="Times New Roman"/>
          <w:b w:val="0"/>
          <w:bCs w:val="0"/>
          <w:sz w:val="24"/>
          <w:szCs w:val="24"/>
          <w:lang w:val="ru-RU"/>
        </w:rPr>
      </w:pPr>
      <w:r>
        <w:rPr>
          <w:rFonts w:hint="default" w:ascii="Times New Roman" w:hAnsi="Times New Roman" w:cs="Times New Roman"/>
          <w:b w:val="0"/>
          <w:bCs w:val="0"/>
          <w:sz w:val="24"/>
          <w:szCs w:val="24"/>
        </w:rPr>
        <w:t>1.2. КБК: 32003054240690049244</w:t>
      </w:r>
      <w:r>
        <w:rPr>
          <w:rFonts w:hint="default" w:ascii="Times New Roman" w:hAnsi="Times New Roman" w:cs="Times New Roman"/>
          <w:b w:val="0"/>
          <w:bCs w:val="0"/>
          <w:sz w:val="24"/>
          <w:szCs w:val="24"/>
          <w:lang w:val="ru-RU"/>
        </w:rPr>
        <w:t xml:space="preserve"> </w:t>
      </w:r>
    </w:p>
    <w:p w14:paraId="71687612">
      <w:pPr>
        <w:autoSpaceDE w:val="0"/>
        <w:autoSpaceDN w:val="0"/>
        <w:adjustRightInd w:val="0"/>
        <w:ind w:firstLine="709"/>
        <w:jc w:val="both"/>
      </w:pPr>
    </w:p>
    <w:p w14:paraId="6DBFC470">
      <w:pPr>
        <w:jc w:val="center"/>
        <w:rPr>
          <w:b/>
        </w:rPr>
      </w:pPr>
      <w:r>
        <w:rPr>
          <w:b/>
        </w:rPr>
        <w:t>2. Права и обязанности Сторон</w:t>
      </w:r>
    </w:p>
    <w:p w14:paraId="0F79ACA4">
      <w:pPr>
        <w:ind w:firstLine="708"/>
        <w:jc w:val="both"/>
      </w:pPr>
      <w:r>
        <w:t>2.1. Заказчик обязуется:</w:t>
      </w:r>
    </w:p>
    <w:p w14:paraId="46E5C49C">
      <w:pPr>
        <w:ind w:firstLine="708"/>
        <w:jc w:val="both"/>
      </w:pPr>
      <w:r>
        <w:t>2.1.1. Осуществлять контроль за исполнением Поставщиком условий Контракта</w:t>
      </w:r>
      <w:r>
        <w:br w:type="textWrapping"/>
      </w:r>
      <w:r>
        <w:t>в соответствии с законодательством Российской Федерации.</w:t>
      </w:r>
    </w:p>
    <w:p w14:paraId="33C726F7">
      <w:pPr>
        <w:ind w:firstLine="708"/>
        <w:jc w:val="both"/>
      </w:pPr>
      <w:r>
        <w:t>2.1.2. Обеспечить приемку товара, в соответствии с законодательством Российской Федерации.</w:t>
      </w:r>
    </w:p>
    <w:p w14:paraId="03C2DF63">
      <w:pPr>
        <w:ind w:firstLine="708"/>
        <w:jc w:val="both"/>
      </w:pPr>
      <w:r>
        <w:t>2.1.3. Обеспечить оплату товара в соответствии с условиями Контракта.</w:t>
      </w:r>
    </w:p>
    <w:p w14:paraId="526F96EB">
      <w:pPr>
        <w:ind w:firstLine="708"/>
        <w:jc w:val="both"/>
      </w:pPr>
      <w:r>
        <w:t>2.1.4.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Заказчиком актов о приемке товаров (Приложение №2).</w:t>
      </w:r>
    </w:p>
    <w:p w14:paraId="56DBD4EC">
      <w:pPr>
        <w:ind w:firstLine="708"/>
        <w:jc w:val="both"/>
      </w:pPr>
      <w:r>
        <w:t>2.1.5. Взыскивать пени и штраф в соответствии с условиями настоящего Контракта</w:t>
      </w:r>
      <w:r>
        <w:br w:type="textWrapping"/>
      </w:r>
      <w:r>
        <w:t>за неисполнение или ненадлежащее исполнение Поставщиком обязательств, предусмотренных Контрактом.</w:t>
      </w:r>
    </w:p>
    <w:p w14:paraId="03CCA290">
      <w:pPr>
        <w:ind w:firstLine="708"/>
        <w:jc w:val="both"/>
      </w:pPr>
      <w:r>
        <w:t>2.1.6. Выполнять иные обязанности, предусмотренные законодательством Российской Федерации и Контрактом.</w:t>
      </w:r>
    </w:p>
    <w:p w14:paraId="25205575">
      <w:pPr>
        <w:ind w:firstLine="708"/>
        <w:jc w:val="both"/>
      </w:pPr>
      <w:r>
        <w:t>2.2.  Заказчик имеет право:</w:t>
      </w:r>
    </w:p>
    <w:p w14:paraId="22628C91">
      <w:pPr>
        <w:ind w:firstLine="708"/>
        <w:jc w:val="both"/>
      </w:pPr>
      <w:r>
        <w:t>2.2.1.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w:t>
      </w:r>
      <w:r>
        <w:br w:type="textWrapping"/>
      </w:r>
      <w:r>
        <w:t xml:space="preserve">и качеству. </w:t>
      </w:r>
    </w:p>
    <w:p w14:paraId="7B60F786">
      <w:pPr>
        <w:ind w:firstLine="708"/>
        <w:jc w:val="both"/>
      </w:pPr>
      <w:r>
        <w:t>2.2.2. В соответствии с условиями Контракта в период гарантийного срока требовать безвозмездной замены товара, несоответствующего по показателям качества и безопасности, содержащимся в нормативных и технических документах, и в настоящем Контракте.</w:t>
      </w:r>
    </w:p>
    <w:p w14:paraId="7614F8AA">
      <w:pPr>
        <w:ind w:firstLine="708"/>
        <w:jc w:val="both"/>
      </w:pPr>
      <w:r>
        <w:t>2.2.3. Принять решение об одностороннем отказе от исполнения Контракта</w:t>
      </w:r>
      <w:r>
        <w:br w:type="textWrapping"/>
      </w:r>
      <w:r>
        <w:t xml:space="preserve">в соответствии с гражданским законодательством Российской Федерации. </w:t>
      </w:r>
    </w:p>
    <w:p w14:paraId="4D0E19B1">
      <w:pPr>
        <w:ind w:firstLine="708"/>
        <w:jc w:val="both"/>
      </w:pPr>
      <w:r>
        <w:t>2.3. Поставщик обязуется:</w:t>
      </w:r>
    </w:p>
    <w:p w14:paraId="08D00DA2">
      <w:pPr>
        <w:ind w:firstLine="708"/>
        <w:jc w:val="both"/>
      </w:pPr>
      <w:r>
        <w:t>2.3.1. С использованием любых средств связи известить Заказчика о готовности товара</w:t>
      </w:r>
      <w:r>
        <w:br w:type="textWrapping"/>
      </w:r>
      <w:r>
        <w:t>к поставке и о дате поставки.</w:t>
      </w:r>
    </w:p>
    <w:p w14:paraId="5059D45C">
      <w:pPr>
        <w:ind w:firstLine="708"/>
        <w:jc w:val="both"/>
      </w:pPr>
      <w:r>
        <w:t>2.3.2. Обеспечить соответствие товара требованиям законодательства, нормативных</w:t>
      </w:r>
      <w:r>
        <w:br w:type="textWrapping"/>
      </w:r>
      <w:r>
        <w:t>и технических документов, иных актов Заказчика и условиям Контракта.</w:t>
      </w:r>
    </w:p>
    <w:p w14:paraId="2F4FE8A6">
      <w:pPr>
        <w:ind w:firstLine="708"/>
        <w:jc w:val="both"/>
      </w:pPr>
      <w:r>
        <w:t>2.3.3. Передать товар, по показателям качества и безопасности соответствующий требованиям, содержащимся в нормативных, технических документах и в Контракте,</w:t>
      </w:r>
      <w:r>
        <w:br w:type="textWrapping"/>
      </w:r>
      <w:r>
        <w:t>в количестве, предусмотренном Контрактом, не обремененный правами третьих лиц.</w:t>
      </w:r>
    </w:p>
    <w:p w14:paraId="5B0D7450">
      <w:pPr>
        <w:ind w:firstLine="708"/>
        <w:jc w:val="both"/>
      </w:pPr>
      <w:r>
        <w:t>2.3.4. Осуществить безвозмездную замену товара, несоответствующего по качеству</w:t>
      </w:r>
      <w:r>
        <w:br w:type="textWrapping"/>
      </w:r>
      <w:r>
        <w:t>и безопасности, при соблюдении условий хранения в соответствии с действующим ТУ, ГОСТ.</w:t>
      </w:r>
    </w:p>
    <w:p w14:paraId="469125E4">
      <w:pPr>
        <w:ind w:firstLine="708"/>
        <w:jc w:val="both"/>
      </w:pPr>
      <w:r>
        <w:t>2.3.5. Обеспечить устранение за свой счет недостатков и дефектов, выявленных</w:t>
      </w:r>
      <w:r>
        <w:br w:type="textWrapping"/>
      </w:r>
      <w:r>
        <w:t>при приемке товара.</w:t>
      </w:r>
    </w:p>
    <w:p w14:paraId="027878A0">
      <w:pPr>
        <w:ind w:firstLine="708"/>
        <w:jc w:val="both"/>
      </w:pPr>
      <w:r>
        <w:t>2.3.6. Выполнять иные обязанности, предусмотренные законодательством Российской Федерации и Контрактом.</w:t>
      </w:r>
    </w:p>
    <w:p w14:paraId="06010DE3">
      <w:pPr>
        <w:ind w:firstLine="708"/>
        <w:jc w:val="both"/>
      </w:pPr>
      <w:r>
        <w:t>2.4. Поставщик вправе:</w:t>
      </w:r>
    </w:p>
    <w:p w14:paraId="336ACEA9">
      <w:pPr>
        <w:ind w:firstLine="708"/>
        <w:jc w:val="both"/>
      </w:pPr>
      <w:r>
        <w:t>2.4.1. Требовать оплату надлежащим образом поставленного и принятого Заказчиком товара в соответствии с условиями настоящего Контракта.</w:t>
      </w:r>
    </w:p>
    <w:p w14:paraId="25703120">
      <w:pPr>
        <w:ind w:firstLine="708"/>
        <w:jc w:val="both"/>
      </w:pPr>
      <w:r>
        <w:t>2.4.2. Требовать уплату пеней и штрафа согласно условиям Контракта.</w:t>
      </w:r>
    </w:p>
    <w:p w14:paraId="6C966D0E">
      <w:pPr>
        <w:ind w:firstLine="708"/>
        <w:jc w:val="both"/>
      </w:pPr>
      <w:r>
        <w:t>2.4.3. Принять решение об одностороннем отказе от исполнения Контракта</w:t>
      </w:r>
      <w:r>
        <w:br w:type="textWrapping"/>
      </w:r>
      <w:r>
        <w:t xml:space="preserve">в соответствии с гражданским законодательством Российской Федерации. </w:t>
      </w:r>
    </w:p>
    <w:p w14:paraId="6E59F4B2">
      <w:pPr>
        <w:ind w:firstLine="708"/>
        <w:jc w:val="both"/>
      </w:pPr>
    </w:p>
    <w:p w14:paraId="78E7B42E">
      <w:pPr>
        <w:jc w:val="center"/>
        <w:rPr>
          <w:b/>
        </w:rPr>
      </w:pPr>
      <w:r>
        <w:rPr>
          <w:b/>
        </w:rPr>
        <w:t>3. Цена Контракта, порядок и срок расчетов</w:t>
      </w:r>
    </w:p>
    <w:p w14:paraId="2691DF77">
      <w:pPr>
        <w:ind w:firstLine="709"/>
        <w:jc w:val="both"/>
      </w:pPr>
      <w:r>
        <w:t>3.1. Источник финансирования – Федеральный бюджет.</w:t>
      </w:r>
    </w:p>
    <w:p w14:paraId="1A121AAA">
      <w:pPr>
        <w:ind w:firstLine="709"/>
        <w:jc w:val="both"/>
        <w:rPr>
          <w:rFonts w:hint="default"/>
          <w:iCs/>
          <w:color w:val="000000"/>
          <w:lang w:val="ru-RU"/>
        </w:rPr>
      </w:pPr>
      <w:r>
        <w:t>3.2. Цена Контракта составляет</w:t>
      </w:r>
      <w:r>
        <w:rPr>
          <w:bCs/>
          <w:iCs/>
          <w:color w:val="000000"/>
        </w:rPr>
        <w:t xml:space="preserve">________ (____________) рублей </w:t>
      </w:r>
      <w:r>
        <w:rPr>
          <w:rFonts w:hint="default"/>
          <w:bCs/>
          <w:iCs/>
          <w:color w:val="000000"/>
          <w:lang w:val="ru-RU"/>
        </w:rPr>
        <w:t xml:space="preserve"> </w:t>
      </w:r>
      <w:r>
        <w:rPr>
          <w:bCs/>
          <w:iCs/>
          <w:color w:val="000000"/>
        </w:rPr>
        <w:t>___ копеек</w:t>
      </w:r>
      <w:r>
        <w:rPr>
          <w:iCs/>
          <w:color w:val="000000"/>
        </w:rPr>
        <w:t xml:space="preserve">,  </w:t>
      </w:r>
      <w:r>
        <w:rPr>
          <w:iCs/>
          <w:color w:val="000000"/>
          <w:lang w:val="ru-RU"/>
        </w:rPr>
        <w:t>НДС</w:t>
      </w:r>
      <w:r>
        <w:rPr>
          <w:rFonts w:hint="default"/>
          <w:iCs/>
          <w:color w:val="000000"/>
          <w:lang w:val="ru-RU"/>
        </w:rPr>
        <w:t xml:space="preserve">   % или  </w:t>
      </w:r>
      <w:r>
        <w:rPr>
          <w:iCs/>
          <w:color w:val="000000"/>
        </w:rPr>
        <w:t>НДС не облагается, и включает в себя стоимость товара, тары и упаковки, транспортные расходы, расходы на страхование, уплату таможенных пошлин, налогов, сборов, и другие обязательные платежи, взимаемые с Поставщика в связи с исполнением обязательств по Контракту.</w:t>
      </w:r>
      <w:r>
        <w:rPr>
          <w:rFonts w:hint="default"/>
          <w:iCs/>
          <w:color w:val="000000"/>
          <w:lang w:val="ru-RU"/>
        </w:rPr>
        <w:t xml:space="preserve"> </w:t>
      </w:r>
    </w:p>
    <w:p w14:paraId="6EC30E35">
      <w:pPr>
        <w:pStyle w:val="15"/>
        <w:ind w:left="0" w:firstLine="709"/>
        <w:jc w:val="both"/>
        <w:rPr>
          <w:sz w:val="24"/>
          <w:szCs w:val="24"/>
        </w:rPr>
      </w:pPr>
      <w:r>
        <w:rPr>
          <w:sz w:val="24"/>
          <w:szCs w:val="24"/>
        </w:rPr>
        <w:t>3.3. Цена Контракта является твердой, определяется на весь срок исполнения Контракта</w:t>
      </w:r>
      <w:r>
        <w:rPr>
          <w:sz w:val="24"/>
          <w:szCs w:val="24"/>
        </w:rPr>
        <w:br w:type="textWrapping"/>
      </w:r>
      <w:r>
        <w:rPr>
          <w:sz w:val="24"/>
          <w:szCs w:val="24"/>
        </w:rPr>
        <w:t>и не может изменяться в ходе его исполнения, за исключением случаев, предусмотренных статьей 95 Федерального закона от 05.04.2013 № 44-ФЗ и настоящим Контрактом.</w:t>
      </w:r>
    </w:p>
    <w:p w14:paraId="0D90CEA3">
      <w:pPr>
        <w:pStyle w:val="15"/>
        <w:ind w:left="0" w:firstLine="709"/>
        <w:jc w:val="both"/>
        <w:rPr>
          <w:sz w:val="24"/>
          <w:szCs w:val="24"/>
        </w:rPr>
      </w:pPr>
      <w:r>
        <w:rPr>
          <w:sz w:val="24"/>
          <w:szCs w:val="24"/>
        </w:rPr>
        <w:t>3.4. Цена Контракта подлежит уменьшению на размер налогов, сборов</w:t>
      </w:r>
      <w:r>
        <w:rPr>
          <w:sz w:val="24"/>
          <w:szCs w:val="24"/>
        </w:rPr>
        <w:br w:type="textWrapping"/>
      </w:r>
      <w:r>
        <w:rPr>
          <w:sz w:val="24"/>
          <w:szCs w:val="24"/>
        </w:rPr>
        <w:t>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14:paraId="6A4C42B6">
      <w:pPr>
        <w:pStyle w:val="15"/>
        <w:spacing w:line="264" w:lineRule="auto"/>
        <w:ind w:left="0" w:firstLine="709"/>
        <w:jc w:val="both"/>
        <w:rPr>
          <w:sz w:val="24"/>
          <w:szCs w:val="24"/>
        </w:rPr>
      </w:pPr>
      <w:r>
        <w:rPr>
          <w:sz w:val="24"/>
          <w:szCs w:val="24"/>
        </w:rPr>
        <w:t>3.5. Оплата по Контракту осуществляется в рублях Российской Федерации</w:t>
      </w:r>
      <w:r>
        <w:rPr>
          <w:sz w:val="24"/>
          <w:szCs w:val="24"/>
        </w:rPr>
        <w:br w:type="textWrapping"/>
      </w:r>
      <w:r>
        <w:rPr>
          <w:sz w:val="24"/>
          <w:szCs w:val="24"/>
        </w:rPr>
        <w:t xml:space="preserve">в безналичном порядке в форме платежных поручений путем перечисления Государственным заказчиком выделенных из федерального бюджета денежных средств на расчетный счет Поставщика в течение </w:t>
      </w:r>
      <w:r>
        <w:rPr>
          <w:rFonts w:hint="default"/>
          <w:sz w:val="24"/>
          <w:szCs w:val="24"/>
          <w:lang w:val="ru-RU"/>
        </w:rPr>
        <w:t>7</w:t>
      </w:r>
      <w:r>
        <w:rPr>
          <w:sz w:val="24"/>
          <w:szCs w:val="24"/>
        </w:rPr>
        <w:t xml:space="preserve"> (</w:t>
      </w:r>
      <w:r>
        <w:rPr>
          <w:sz w:val="24"/>
          <w:szCs w:val="24"/>
          <w:lang w:val="ru-RU"/>
        </w:rPr>
        <w:t>семи</w:t>
      </w:r>
      <w:r>
        <w:rPr>
          <w:sz w:val="24"/>
          <w:szCs w:val="24"/>
        </w:rPr>
        <w:t>) рабочих дней с даты подписания заказчиком документов о приемке товара Государственным заказчиком, указанных в п. 5.3. Контракта.</w:t>
      </w:r>
    </w:p>
    <w:p w14:paraId="17AE91A7">
      <w:pPr>
        <w:pStyle w:val="28"/>
        <w:spacing w:line="100" w:lineRule="atLeast"/>
        <w:ind w:right="-71" w:firstLine="709"/>
        <w:jc w:val="both"/>
        <w:rPr>
          <w:rFonts w:ascii="Times New Roman" w:hAnsi="Times New Roman" w:cs="Times New Roman"/>
          <w:spacing w:val="2"/>
          <w:sz w:val="24"/>
          <w:szCs w:val="24"/>
        </w:rPr>
      </w:pPr>
      <w:r>
        <w:rPr>
          <w:rFonts w:ascii="Times New Roman" w:hAnsi="Times New Roman" w:cs="Times New Roman"/>
          <w:spacing w:val="2"/>
          <w:sz w:val="24"/>
          <w:szCs w:val="24"/>
        </w:rPr>
        <w:t>3.6. Обязательства по оплате поставленного товара считаются выполненными в день списания денежных средств со счетов Государственного заказчика.</w:t>
      </w:r>
    </w:p>
    <w:p w14:paraId="27FCC518">
      <w:pPr>
        <w:pStyle w:val="38"/>
        <w:ind w:firstLine="709"/>
        <w:jc w:val="both"/>
        <w:rPr>
          <w:rFonts w:ascii="Times New Roman" w:hAnsi="Times New Roman" w:cs="Times New Roman"/>
          <w:sz w:val="24"/>
          <w:szCs w:val="24"/>
        </w:rPr>
      </w:pPr>
      <w:r>
        <w:rPr>
          <w:rFonts w:ascii="Times New Roman" w:hAnsi="Times New Roman" w:cs="Times New Roman"/>
          <w:sz w:val="24"/>
          <w:szCs w:val="24"/>
        </w:rPr>
        <w:t xml:space="preserve">3.7. В случае изменения банковских реквизитов Поставщик обязан в течение </w:t>
      </w:r>
      <w:r>
        <w:rPr>
          <w:rFonts w:ascii="Times New Roman" w:hAnsi="Times New Roman" w:cs="Times New Roman"/>
          <w:sz w:val="24"/>
          <w:szCs w:val="24"/>
        </w:rPr>
        <w:br w:type="textWrapping"/>
      </w:r>
      <w:r>
        <w:rPr>
          <w:rFonts w:ascii="Times New Roman" w:hAnsi="Times New Roman" w:cs="Times New Roman"/>
          <w:sz w:val="24"/>
          <w:szCs w:val="24"/>
        </w:rPr>
        <w:t>1 (одного) рабочего дня в письменной форме сообщить об этом Государственному заказчику</w:t>
      </w:r>
      <w:r>
        <w:rPr>
          <w:rFonts w:ascii="Times New Roman" w:hAnsi="Times New Roman" w:cs="Times New Roman"/>
          <w:sz w:val="24"/>
          <w:szCs w:val="24"/>
        </w:rPr>
        <w:br w:type="textWrapping"/>
      </w:r>
      <w:r>
        <w:rPr>
          <w:rFonts w:ascii="Times New Roman" w:hAnsi="Times New Roman" w:cs="Times New Roman"/>
          <w:sz w:val="24"/>
          <w:szCs w:val="24"/>
        </w:rPr>
        <w:t>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несёт Поставщик.</w:t>
      </w:r>
    </w:p>
    <w:p w14:paraId="452B9009">
      <w:pPr>
        <w:pStyle w:val="38"/>
        <w:ind w:firstLine="709"/>
        <w:jc w:val="both"/>
        <w:rPr>
          <w:rFonts w:ascii="Times New Roman" w:hAnsi="Times New Roman" w:cs="Times New Roman"/>
          <w:sz w:val="24"/>
          <w:szCs w:val="24"/>
        </w:rPr>
      </w:pPr>
    </w:p>
    <w:p w14:paraId="6A8ADCF6">
      <w:pPr>
        <w:jc w:val="center"/>
        <w:rPr>
          <w:b/>
        </w:rPr>
      </w:pPr>
      <w:r>
        <w:rPr>
          <w:b/>
        </w:rPr>
        <w:t>4. Требования к маркировке, упаковке и транспортировке товара</w:t>
      </w:r>
    </w:p>
    <w:p w14:paraId="19F2192D">
      <w:pPr>
        <w:ind w:firstLine="720"/>
        <w:jc w:val="both"/>
      </w:pPr>
      <w:r>
        <w:rPr>
          <w:spacing w:val="2"/>
        </w:rPr>
        <w:t>4.1. Товар, получивший при погрузке (разгрузке) и транспортировке повреждения, считается не поставленным и приемке не подлежит</w:t>
      </w:r>
      <w:r>
        <w:t>.</w:t>
      </w:r>
    </w:p>
    <w:p w14:paraId="76C59433">
      <w:pPr>
        <w:ind w:firstLine="720"/>
        <w:jc w:val="both"/>
      </w:pPr>
    </w:p>
    <w:p w14:paraId="014676E4">
      <w:pPr>
        <w:jc w:val="center"/>
        <w:rPr>
          <w:b/>
        </w:rPr>
      </w:pPr>
      <w:r>
        <w:rPr>
          <w:b/>
        </w:rPr>
        <w:t>5. Сроки и порядок поставки товара</w:t>
      </w:r>
    </w:p>
    <w:p w14:paraId="79997E15">
      <w:pPr>
        <w:ind w:firstLine="708"/>
        <w:jc w:val="both"/>
      </w:pPr>
      <w:r>
        <w:t xml:space="preserve">5.1. Поставщик обязуется передать Заказчику товар в количестве, цене, адресу </w:t>
      </w:r>
      <w:r>
        <w:br w:type="textWrapping"/>
      </w:r>
      <w:r>
        <w:t>и в сроки, предусмотренные в ведомости поставки (Приложение № 1), техническими характеристиками, предусмотренными в техническом задании (Приложение № 3) и иными условиями Контракта, согласно заявке, направленной с использованием любых средств связи,</w:t>
      </w:r>
      <w:r>
        <w:br w:type="textWrapping"/>
      </w:r>
      <w:r>
        <w:t>а Заказчик обеспечивает приемку товара, в соответствии с Инструкцией о порядке приемки продукции производственно - технического назначения и товаров народного потребления</w:t>
      </w:r>
      <w:r>
        <w:br w:type="textWrapping"/>
      </w:r>
      <w:r>
        <w:t>по количеству (утв. Постановлением Госарбитража СССР от 15.06.1965 N П-6), Инструкцией</w:t>
      </w:r>
      <w:r>
        <w:br w:type="textWrapping"/>
      </w:r>
      <w:r>
        <w:t>о порядке приемки продукции производственно - технического назначения и товаров народного потребления по качеству (утв. Постановлением Госарбитража СССР</w:t>
      </w:r>
      <w:r>
        <w:rPr>
          <w:rFonts w:hint="default"/>
          <w:lang w:val="ru-RU"/>
        </w:rPr>
        <w:t xml:space="preserve"> </w:t>
      </w:r>
      <w:r>
        <w:t xml:space="preserve">от 25.04.1966 </w:t>
      </w:r>
      <w:r>
        <w:br w:type="textWrapping"/>
      </w:r>
      <w:r>
        <w:t>N П-7).</w:t>
      </w:r>
    </w:p>
    <w:p w14:paraId="07480C9D">
      <w:pPr>
        <w:ind w:firstLine="708"/>
        <w:jc w:val="both"/>
      </w:pPr>
      <w:r>
        <w:t xml:space="preserve">5.2.Поставщик имеет право исполнить обязательство или его часть досрочно </w:t>
      </w:r>
      <w:r>
        <w:br w:type="textWrapping"/>
      </w:r>
      <w:r>
        <w:t>по письменному согласованию с Заказчиком.</w:t>
      </w:r>
    </w:p>
    <w:p w14:paraId="4F380066">
      <w:pPr>
        <w:ind w:firstLine="708"/>
        <w:jc w:val="both"/>
      </w:pPr>
      <w:r>
        <w:t>5.3. Срок поставки товара:</w:t>
      </w:r>
      <w:r>
        <w:rPr>
          <w:highlight w:val="none"/>
        </w:rPr>
        <w:t xml:space="preserve"> До </w:t>
      </w:r>
      <w:r>
        <w:rPr>
          <w:rFonts w:hint="default"/>
          <w:highlight w:val="none"/>
          <w:lang w:val="ru-RU"/>
        </w:rPr>
        <w:t>10</w:t>
      </w:r>
      <w:r>
        <w:rPr>
          <w:highlight w:val="none"/>
        </w:rPr>
        <w:t>.</w:t>
      </w:r>
      <w:r>
        <w:rPr>
          <w:rFonts w:hint="default"/>
          <w:highlight w:val="none"/>
          <w:lang w:val="ru-RU"/>
        </w:rPr>
        <w:t>07.</w:t>
      </w:r>
      <w:r>
        <w:rPr>
          <w:highlight w:val="none"/>
        </w:rPr>
        <w:t>202</w:t>
      </w:r>
      <w:r>
        <w:rPr>
          <w:rFonts w:hint="default"/>
          <w:highlight w:val="none"/>
          <w:lang w:val="ru-RU"/>
        </w:rPr>
        <w:t>6</w:t>
      </w:r>
      <w:r>
        <w:rPr>
          <w:highlight w:val="none"/>
        </w:rPr>
        <w:t xml:space="preserve"> года. </w:t>
      </w:r>
      <w:r>
        <w:t>Вместе с товаром Поставщик передает Заказчику относящуюся к товару документацию:</w:t>
      </w:r>
    </w:p>
    <w:p w14:paraId="4A29DAB1">
      <w:pPr>
        <w:ind w:left="708" w:firstLine="709"/>
        <w:jc w:val="both"/>
        <w:rPr>
          <w:rFonts w:hint="default"/>
          <w:lang w:val="ru-RU"/>
        </w:rPr>
      </w:pPr>
      <w:r>
        <w:t xml:space="preserve">товарную накладную – 2 экз.; </w:t>
      </w:r>
      <w:r>
        <w:rPr>
          <w:rFonts w:hint="default"/>
          <w:lang w:val="ru-RU"/>
        </w:rPr>
        <w:t xml:space="preserve"> </w:t>
      </w:r>
    </w:p>
    <w:p w14:paraId="494D9681">
      <w:pPr>
        <w:ind w:left="708" w:firstLine="709"/>
        <w:jc w:val="both"/>
      </w:pPr>
      <w:r>
        <w:t>счет – 1 экз.;</w:t>
      </w:r>
    </w:p>
    <w:p w14:paraId="2B4536D8">
      <w:pPr>
        <w:ind w:firstLine="1418"/>
        <w:jc w:val="both"/>
      </w:pPr>
      <w:r>
        <w:t xml:space="preserve">акт приема-передачи товара, составленный по прилагаемой форме (приложение </w:t>
      </w:r>
      <w:r>
        <w:br w:type="textWrapping"/>
      </w:r>
      <w:r>
        <w:t xml:space="preserve">№ 2к Контракту), с указанием количества товара, цены за единицу товара и общей стоимости товара – 2 экз.; </w:t>
      </w:r>
    </w:p>
    <w:p w14:paraId="3F54469E">
      <w:pPr>
        <w:ind w:firstLine="1418"/>
        <w:jc w:val="both"/>
      </w:pPr>
      <w:r>
        <w:t>счет-фактура  – 2 экз;</w:t>
      </w:r>
    </w:p>
    <w:p w14:paraId="0B505202">
      <w:pPr>
        <w:pStyle w:val="34"/>
        <w:spacing w:line="264" w:lineRule="auto"/>
        <w:ind w:firstLine="1417"/>
        <w:jc w:val="both"/>
        <w:rPr>
          <w:rFonts w:eastAsia="Arial Unicode MS"/>
          <w:kern w:val="1"/>
          <w:sz w:val="24"/>
          <w:szCs w:val="24"/>
        </w:rPr>
      </w:pPr>
      <w:r>
        <w:rPr>
          <w:rFonts w:eastAsia="Arial Unicode MS"/>
          <w:kern w:val="1"/>
          <w:sz w:val="24"/>
          <w:szCs w:val="24"/>
        </w:rPr>
        <w:t>документы, удостоверяющие качество товара: (удостоверение, извещение, сертификат, протокол) или их копии, заверенные в установленном законодательством Российской Федерации порядке.</w:t>
      </w:r>
    </w:p>
    <w:p w14:paraId="58952C2F">
      <w:pPr>
        <w:ind w:firstLine="708"/>
        <w:jc w:val="both"/>
      </w:pPr>
      <w:r>
        <w:t>5.4. В случае, если документы, указанные в пункте 5.3. Контракта, не переданы Поставщиком Заказчику одновременно с товаром, товар считается не поставленным и приемке не подлежит.</w:t>
      </w:r>
    </w:p>
    <w:p w14:paraId="47EBF5CD">
      <w:pPr>
        <w:ind w:firstLine="708"/>
        <w:jc w:val="both"/>
      </w:pPr>
      <w:r>
        <w:t>5.5. Обязательство Поставщика по поставке (передаче) товара считается исполненным</w:t>
      </w:r>
      <w:r>
        <w:br w:type="textWrapping"/>
      </w:r>
      <w:r>
        <w:t>с момента подписания Заказчиком акта о приемке товаров (Приложение № 2).</w:t>
      </w:r>
    </w:p>
    <w:p w14:paraId="77AAD914">
      <w:pPr>
        <w:ind w:firstLine="708"/>
        <w:jc w:val="both"/>
      </w:pPr>
      <w:r>
        <w:t>5.6. Риск случайной гибели или случайного повреждения товара переходит на Заказчика с момента подписания Заказчиком акта о приемке товара по факту приемки товара.</w:t>
      </w:r>
    </w:p>
    <w:p w14:paraId="491EFF34">
      <w:pPr>
        <w:ind w:firstLine="708"/>
        <w:jc w:val="both"/>
      </w:pPr>
      <w:r>
        <w:t>5.7. Право собственности на товар переходит к Заказчику с момента подписания Заказчиком и Поставщиком акта о приемке товаров согласно Приложению №2.</w:t>
      </w:r>
    </w:p>
    <w:p w14:paraId="5A5A7E6E">
      <w:pPr>
        <w:ind w:firstLine="708"/>
        <w:jc w:val="both"/>
      </w:pPr>
    </w:p>
    <w:p w14:paraId="20EA3391">
      <w:pPr>
        <w:jc w:val="center"/>
        <w:rPr>
          <w:b/>
        </w:rPr>
      </w:pPr>
      <w:r>
        <w:rPr>
          <w:b/>
        </w:rPr>
        <w:t>6. Качество и безопасность товара</w:t>
      </w:r>
    </w:p>
    <w:p w14:paraId="367885F8">
      <w:pPr>
        <w:ind w:firstLine="708"/>
        <w:jc w:val="both"/>
      </w:pPr>
      <w:r>
        <w:t>6.1. Качество и безопасность поставляемого товара должны отвечать требованиям законодательства Российской Федерации, а также нормативно-технической документации</w:t>
      </w:r>
      <w:r>
        <w:br w:type="textWrapping"/>
      </w:r>
      <w:r>
        <w:t>на поставляемый товар.</w:t>
      </w:r>
    </w:p>
    <w:p w14:paraId="544AF0CD">
      <w:pPr>
        <w:jc w:val="center"/>
        <w:rPr>
          <w:b/>
        </w:rPr>
      </w:pPr>
      <w:r>
        <w:rPr>
          <w:b/>
        </w:rPr>
        <w:t>7. Гарантийные обязательства</w:t>
      </w:r>
    </w:p>
    <w:p w14:paraId="518067B0">
      <w:pPr>
        <w:pStyle w:val="38"/>
        <w:ind w:firstLine="708"/>
        <w:jc w:val="both"/>
        <w:rPr>
          <w:rFonts w:ascii="Times New Roman" w:hAnsi="Times New Roman" w:cs="Times New Roman"/>
          <w:sz w:val="24"/>
          <w:szCs w:val="24"/>
        </w:rPr>
      </w:pPr>
      <w:r>
        <w:rPr>
          <w:rFonts w:ascii="Times New Roman" w:hAnsi="Times New Roman" w:cs="Times New Roman"/>
          <w:sz w:val="24"/>
          <w:szCs w:val="24"/>
        </w:rPr>
        <w:t>7.1. Поставщик гарантирует соответствие качества поставляемого товара требованиям законодательства Российской Федерации, нормативных и иных актов Государственного заказчика и условиям Контракта.</w:t>
      </w:r>
    </w:p>
    <w:p w14:paraId="12EF413D">
      <w:pPr>
        <w:jc w:val="both"/>
      </w:pPr>
      <w:r>
        <w:tab/>
      </w:r>
      <w:r>
        <w:t>7.2. Срок устранения недостатков товара составляет 14 (четырнадцать) календарных дней с момента получения Поставщиком письменного требования Государственного заказчика об устранении недостатков. В данный срок входит время, затраченное на транспортировку товара к месту устранения недостатков или месту проведения ремонта.</w:t>
      </w:r>
    </w:p>
    <w:p w14:paraId="3E7AD2C4">
      <w:pPr>
        <w:jc w:val="both"/>
      </w:pPr>
      <w:r>
        <w:tab/>
      </w:r>
      <w:r>
        <w:t>7.3. В случае устранения недостатков и ремонта товара гарантийный срок товара продлевается на период, в течение которого товар не использовался. Указанный период исчисляется со дня обращения Государственного заказчика с требованием об устранении недостатков товара до дня выдачи его по окончании ремонта.</w:t>
      </w:r>
    </w:p>
    <w:p w14:paraId="033F8A0D">
      <w:pPr>
        <w:jc w:val="both"/>
      </w:pPr>
      <w:r>
        <w:tab/>
      </w:r>
      <w:r>
        <w:t xml:space="preserve">7.4. При возврате товара после устранения недостатков (ремонта) Поставщик обязан предоставить Государственному заказчику информацию в письменной форме </w:t>
      </w:r>
      <w:r>
        <w:br w:type="textWrapping"/>
      </w:r>
      <w:r>
        <w:t>об устранении обнаруженных им недостатков товара, о дате передачи товара Государственным заказчиком для устранения недостатков товара, о дате устранения недостатков товара с их описанием, об использованных запасных частях (деталях, материалах) и о дате выдачи товара Государственному заказчику по окончании устранения недостатков товара.</w:t>
      </w:r>
    </w:p>
    <w:p w14:paraId="3407F209">
      <w:pPr>
        <w:ind w:firstLine="708"/>
        <w:jc w:val="both"/>
      </w:pPr>
      <w:r>
        <w:t>7.5. На период ремонта или замены товара Поставщик предоставляет Государственному заказчику товар с аналогичными потребительскими свойствами товара, вышедшего из строя, обеспечив доставку товара Государственному заказчику за свой счет.</w:t>
      </w:r>
    </w:p>
    <w:p w14:paraId="3ADA0856">
      <w:pPr>
        <w:ind w:firstLine="708"/>
        <w:jc w:val="both"/>
      </w:pPr>
      <w:r>
        <w:t>7.6. В случае обнаружения недостатков изделий, не подлежащих устранению, Государственный заказчик вправе предъявить Поставщику требование о замене товара ненадлежащего качества. Срок осуществления замены товара ненадлежащего качества составляет не более 14 (четырнадцати) календарных дней с момента получения Поставщиком письменного извещения Государственного заказчика с требованием о замене некачественного товара. В данный срок входит время, затраченное на транспортировку товара.</w:t>
      </w:r>
    </w:p>
    <w:p w14:paraId="56A61C91">
      <w:pPr>
        <w:ind w:firstLine="708"/>
        <w:jc w:val="both"/>
      </w:pPr>
      <w:r>
        <w:t>7.7. Все расходы, связанные с устранением недостатков, заменой товара ненадлежащего качества в период гарантийного срока, оплачиваются за счет Поставщика.</w:t>
      </w:r>
    </w:p>
    <w:p w14:paraId="271AA081">
      <w:pPr>
        <w:ind w:firstLine="708"/>
        <w:jc w:val="both"/>
      </w:pPr>
    </w:p>
    <w:p w14:paraId="767DCDB2">
      <w:pPr>
        <w:jc w:val="center"/>
        <w:rPr>
          <w:b/>
        </w:rPr>
      </w:pPr>
      <w:r>
        <w:rPr>
          <w:b/>
        </w:rPr>
        <w:t>8. Ответственность Сторон</w:t>
      </w:r>
    </w:p>
    <w:p w14:paraId="03D32F12">
      <w:pPr>
        <w:widowControl w:val="0"/>
        <w:suppressAutoHyphens/>
        <w:autoSpaceDE w:val="0"/>
        <w:autoSpaceDN w:val="0"/>
        <w:adjustRightInd w:val="0"/>
        <w:ind w:firstLine="709"/>
        <w:jc w:val="both"/>
        <w:rPr>
          <w:lang w:eastAsia="ar-SA"/>
        </w:rPr>
      </w:pPr>
      <w:r>
        <w:rPr>
          <w:lang w:eastAsia="ar-SA"/>
        </w:rPr>
        <w:t xml:space="preserve">8.1.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w:t>
      </w:r>
      <w:r>
        <w:rPr>
          <w:lang w:eastAsia="ar-SA"/>
        </w:rPr>
        <w:br w:type="textWrapping"/>
      </w:r>
      <w:r>
        <w:rPr>
          <w:lang w:eastAsia="ar-SA"/>
        </w:rPr>
        <w:t>и условиями настоящего Контракта.</w:t>
      </w:r>
    </w:p>
    <w:p w14:paraId="653299AE">
      <w:pPr>
        <w:suppressAutoHyphens/>
        <w:autoSpaceDE w:val="0"/>
        <w:autoSpaceDN w:val="0"/>
        <w:adjustRightInd w:val="0"/>
        <w:ind w:firstLine="709"/>
        <w:jc w:val="both"/>
        <w:rPr>
          <w:lang w:eastAsia="ar-SA"/>
        </w:rPr>
      </w:pPr>
      <w:r>
        <w:rPr>
          <w:lang w:eastAsia="ar-SA"/>
        </w:rPr>
        <w:t>8.2.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14:paraId="5646A0A5">
      <w:pPr>
        <w:suppressAutoHyphens/>
        <w:autoSpaceDE w:val="0"/>
        <w:autoSpaceDN w:val="0"/>
        <w:adjustRightInd w:val="0"/>
        <w:ind w:firstLine="709"/>
        <w:jc w:val="both"/>
        <w:rPr>
          <w:lang w:eastAsia="ar-SA"/>
        </w:rPr>
      </w:pPr>
      <w:r>
        <w:rPr>
          <w:lang w:eastAsia="ar-SA"/>
        </w:rPr>
        <w:t xml:space="preserve">8.3.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w:t>
      </w:r>
      <w:r>
        <w:rPr>
          <w:lang w:eastAsia="ar-SA"/>
        </w:rPr>
        <w:br w:type="textWrapping"/>
      </w:r>
      <w:r>
        <w:rPr>
          <w:lang w:eastAsia="ar-SA"/>
        </w:rPr>
        <w:t>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
    <w:p w14:paraId="7C4F8AC0">
      <w:pPr>
        <w:keepNext w:val="0"/>
        <w:keepLines w:val="0"/>
        <w:pageBreakBefore w:val="0"/>
        <w:widowControl w:val="0"/>
        <w:suppressAutoHyphens/>
        <w:kinsoku/>
        <w:wordWrap/>
        <w:overflowPunct/>
        <w:topLinePunct w:val="0"/>
        <w:autoSpaceDE w:val="0"/>
        <w:autoSpaceDN w:val="0"/>
        <w:bidi w:val="0"/>
        <w:adjustRightInd w:val="0"/>
        <w:snapToGrid/>
        <w:spacing w:line="240" w:lineRule="auto"/>
        <w:ind w:firstLine="709"/>
        <w:jc w:val="both"/>
        <w:textAlignment w:val="auto"/>
        <w:rPr>
          <w:lang w:eastAsia="ar-SA"/>
        </w:rPr>
      </w:pPr>
      <w:r>
        <w:rPr>
          <w:lang w:eastAsia="ar-SA"/>
        </w:rPr>
        <w:t>8.4. За каждый факт неисполнения или ненадлежащего исполнения Поставщиком обязательств, предусмотренных настоящим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Государственному заказчику штраф.Размер штрафа определяется в соответствии с Правилами определения размера штрафа, начисляемого в случае ненадлежащего исполнения Государственным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Государственным заказчиком, поставщиком (подрядчиком, исполнителем), утвержденными Постановлением Правительства Российской Федерации от 30.08.2017 № 1042 (далее – Правила), и составляет:</w:t>
      </w:r>
    </w:p>
    <w:p w14:paraId="24E3B040">
      <w:pPr>
        <w:keepNext w:val="0"/>
        <w:keepLines w:val="0"/>
        <w:pageBreakBefore w:val="0"/>
        <w:widowControl w:val="0"/>
        <w:suppressAutoHyphens/>
        <w:kinsoku/>
        <w:wordWrap/>
        <w:overflowPunct/>
        <w:topLinePunct w:val="0"/>
        <w:autoSpaceDE w:val="0"/>
        <w:autoSpaceDN w:val="0"/>
        <w:bidi w:val="0"/>
        <w:adjustRightInd w:val="0"/>
        <w:snapToGrid/>
        <w:spacing w:line="240" w:lineRule="auto"/>
        <w:ind w:firstLine="709"/>
        <w:jc w:val="both"/>
        <w:textAlignment w:val="auto"/>
        <w:rPr>
          <w:lang w:eastAsia="ar-SA"/>
        </w:rPr>
      </w:pPr>
      <w:r>
        <w:rPr>
          <w:lang w:eastAsia="ar-SA"/>
        </w:rPr>
        <w:t>10 процентов цены контракта (этапа) в случае, если цена контракта (этапа)</w:t>
      </w:r>
      <w:r>
        <w:rPr>
          <w:lang w:eastAsia="ar-SA"/>
        </w:rPr>
        <w:br w:type="textWrapping"/>
      </w:r>
      <w:r>
        <w:rPr>
          <w:lang w:eastAsia="ar-SA"/>
        </w:rPr>
        <w:t>не превышает 3 миллиона рублей, а именно __________ (________) рублей ___ копеек.</w:t>
      </w:r>
    </w:p>
    <w:p w14:paraId="1BC0B7C1">
      <w:pPr>
        <w:keepNext w:val="0"/>
        <w:keepLines w:val="0"/>
        <w:pageBreakBefore w:val="0"/>
        <w:widowControl w:val="0"/>
        <w:suppressAutoHyphens/>
        <w:kinsoku/>
        <w:wordWrap/>
        <w:overflowPunct/>
        <w:topLinePunct w:val="0"/>
        <w:autoSpaceDE w:val="0"/>
        <w:autoSpaceDN w:val="0"/>
        <w:bidi w:val="0"/>
        <w:adjustRightInd w:val="0"/>
        <w:snapToGrid/>
        <w:spacing w:line="240" w:lineRule="auto"/>
        <w:ind w:firstLine="709"/>
        <w:jc w:val="both"/>
        <w:textAlignment w:val="auto"/>
        <w:rPr>
          <w:lang w:eastAsia="ar-SA"/>
        </w:rPr>
      </w:pPr>
      <w:r>
        <w:rPr>
          <w:lang w:eastAsia="ar-SA"/>
        </w:rPr>
        <w:t>8.5.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Государственному заказчику штраф. Размер штрафа определяется в соответствии с Правилами и составляет 1000 (одну тысячу) рублей 00 копеек.</w:t>
      </w:r>
    </w:p>
    <w:p w14:paraId="47F20207">
      <w:pPr>
        <w:keepNext w:val="0"/>
        <w:keepLines w:val="0"/>
        <w:pageBreakBefore w:val="0"/>
        <w:widowControl w:val="0"/>
        <w:suppressAutoHyphens/>
        <w:kinsoku/>
        <w:wordWrap/>
        <w:overflowPunct/>
        <w:topLinePunct w:val="0"/>
        <w:autoSpaceDE w:val="0"/>
        <w:autoSpaceDN w:val="0"/>
        <w:bidi w:val="0"/>
        <w:adjustRightInd w:val="0"/>
        <w:snapToGrid/>
        <w:spacing w:line="240" w:lineRule="auto"/>
        <w:ind w:firstLine="709"/>
        <w:jc w:val="both"/>
        <w:textAlignment w:val="auto"/>
        <w:rPr>
          <w:lang w:eastAsia="ar-SA"/>
        </w:rPr>
      </w:pPr>
      <w:r>
        <w:rPr>
          <w:lang w:eastAsia="ar-SA"/>
        </w:rPr>
        <w:t>8.6. В случае просрочки исполнения Государственным заказчиком обязательств, предусмотренных настоящим Контрактом, а также в иных случаях неисполнения или ненадлежащего исполнения Государственным заказчиком обязательств, предусмотренных настоящим Контрактом, Поставщик вправе потребовать уплаты неустоек (штрафов, пеней).</w:t>
      </w:r>
    </w:p>
    <w:p w14:paraId="18CEA428">
      <w:pPr>
        <w:keepNext w:val="0"/>
        <w:keepLines w:val="0"/>
        <w:pageBreakBefore w:val="0"/>
        <w:suppressAutoHyphens/>
        <w:kinsoku/>
        <w:wordWrap/>
        <w:overflowPunct/>
        <w:topLinePunct w:val="0"/>
        <w:bidi w:val="0"/>
        <w:snapToGrid/>
        <w:spacing w:line="240" w:lineRule="auto"/>
        <w:ind w:firstLine="709"/>
        <w:jc w:val="both"/>
        <w:textAlignment w:val="auto"/>
        <w:rPr>
          <w:lang w:eastAsia="ar-SA"/>
        </w:rPr>
      </w:pPr>
      <w:r>
        <w:rPr>
          <w:lang w:eastAsia="ar-SA"/>
        </w:rPr>
        <w:t>8.7. В случае просрочки исполнения обязательств Государственным заказчиком, предусмотренных настоящим Контрактом, Поставщик вправе потребовать уплаты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14:paraId="3DFD6DE5">
      <w:pPr>
        <w:keepNext w:val="0"/>
        <w:keepLines w:val="0"/>
        <w:pageBreakBefore w:val="0"/>
        <w:widowControl w:val="0"/>
        <w:suppressAutoHyphens/>
        <w:kinsoku/>
        <w:wordWrap/>
        <w:overflowPunct/>
        <w:topLinePunct w:val="0"/>
        <w:autoSpaceDE w:val="0"/>
        <w:autoSpaceDN w:val="0"/>
        <w:bidi w:val="0"/>
        <w:adjustRightInd w:val="0"/>
        <w:snapToGrid/>
        <w:spacing w:line="240" w:lineRule="auto"/>
        <w:ind w:firstLine="709"/>
        <w:jc w:val="both"/>
        <w:textAlignment w:val="auto"/>
        <w:rPr>
          <w:lang w:eastAsia="ar-SA"/>
        </w:rPr>
      </w:pPr>
      <w:r>
        <w:rPr>
          <w:lang w:eastAsia="ar-SA"/>
        </w:rPr>
        <w:t>8.8. За каждый факт неисполнения или ненадлежащего исполнения Государственным заказчиком обязательств, предусмотренного настоящим Контрактом, за исключением просрочки исполнения обязательств, предусмотренных настоящим Контрактом, Поставщик вправе потребовать уплаты штрафа. Размер штрафа определяется в соответствии с Правилами и составляет 1000 (одну тысячу) рублей 00 копеек.</w:t>
      </w:r>
    </w:p>
    <w:p w14:paraId="59C58066">
      <w:pPr>
        <w:keepNext w:val="0"/>
        <w:keepLines w:val="0"/>
        <w:pageBreakBefore w:val="0"/>
        <w:widowControl w:val="0"/>
        <w:suppressAutoHyphens/>
        <w:kinsoku/>
        <w:wordWrap/>
        <w:overflowPunct/>
        <w:topLinePunct w:val="0"/>
        <w:autoSpaceDE w:val="0"/>
        <w:autoSpaceDN w:val="0"/>
        <w:bidi w:val="0"/>
        <w:adjustRightInd w:val="0"/>
        <w:snapToGrid/>
        <w:spacing w:line="240" w:lineRule="auto"/>
        <w:ind w:firstLine="709"/>
        <w:jc w:val="both"/>
        <w:textAlignment w:val="auto"/>
        <w:rPr>
          <w:lang w:eastAsia="ar-SA"/>
        </w:rPr>
      </w:pPr>
      <w:r>
        <w:rPr>
          <w:lang w:eastAsia="ar-SA"/>
        </w:rPr>
        <w:t>8.9. Применение неустойки (штрафа, пени) не освобождает Стороны от исполнения обязательств по настоящему Контракту.</w:t>
      </w:r>
    </w:p>
    <w:p w14:paraId="04B32D52">
      <w:pPr>
        <w:keepNext w:val="0"/>
        <w:keepLines w:val="0"/>
        <w:pageBreakBefore w:val="0"/>
        <w:widowControl w:val="0"/>
        <w:suppressAutoHyphens/>
        <w:kinsoku/>
        <w:wordWrap/>
        <w:overflowPunct/>
        <w:topLinePunct w:val="0"/>
        <w:autoSpaceDE w:val="0"/>
        <w:autoSpaceDN w:val="0"/>
        <w:bidi w:val="0"/>
        <w:adjustRightInd w:val="0"/>
        <w:snapToGrid/>
        <w:spacing w:line="240" w:lineRule="auto"/>
        <w:ind w:firstLine="709"/>
        <w:jc w:val="both"/>
        <w:textAlignment w:val="auto"/>
        <w:rPr>
          <w:lang w:eastAsia="ar-SA"/>
        </w:rPr>
      </w:pPr>
      <w:r>
        <w:rPr>
          <w:lang w:eastAsia="ar-SA"/>
        </w:rPr>
        <w:t>8.10.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цены Контракта.</w:t>
      </w:r>
    </w:p>
    <w:p w14:paraId="2A00CC47">
      <w:pPr>
        <w:keepNext w:val="0"/>
        <w:keepLines w:val="0"/>
        <w:pageBreakBefore w:val="0"/>
        <w:widowControl w:val="0"/>
        <w:suppressAutoHyphens/>
        <w:kinsoku/>
        <w:wordWrap/>
        <w:overflowPunct/>
        <w:topLinePunct w:val="0"/>
        <w:autoSpaceDE w:val="0"/>
        <w:autoSpaceDN w:val="0"/>
        <w:bidi w:val="0"/>
        <w:adjustRightInd w:val="0"/>
        <w:snapToGrid/>
        <w:spacing w:line="240" w:lineRule="auto"/>
        <w:ind w:firstLine="709"/>
        <w:jc w:val="both"/>
        <w:textAlignment w:val="auto"/>
        <w:rPr>
          <w:lang w:eastAsia="ar-SA"/>
        </w:rPr>
      </w:pPr>
      <w:r>
        <w:rPr>
          <w:lang w:eastAsia="ar-SA"/>
        </w:rPr>
        <w:t>8.11.Общая сумма начисленных штрафов за ненадлежащее исполнение Государственным заказчиком обязательств, предусмотренных настоящим Контрактом, не может превышать цены Контракта.</w:t>
      </w:r>
    </w:p>
    <w:p w14:paraId="177E65B1">
      <w:pPr>
        <w:keepNext w:val="0"/>
        <w:keepLines w:val="0"/>
        <w:pageBreakBefore w:val="0"/>
        <w:suppressAutoHyphens/>
        <w:kinsoku/>
        <w:wordWrap/>
        <w:overflowPunct/>
        <w:topLinePunct w:val="0"/>
        <w:bidi w:val="0"/>
        <w:snapToGrid/>
        <w:spacing w:line="240" w:lineRule="auto"/>
        <w:ind w:firstLine="709"/>
        <w:jc w:val="both"/>
        <w:textAlignment w:val="auto"/>
        <w:rPr>
          <w:lang w:eastAsia="ar-SA"/>
        </w:rPr>
      </w:pPr>
      <w:r>
        <w:rPr>
          <w:lang w:eastAsia="ar-SA"/>
        </w:rPr>
        <w:t>8.12.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 для принятия решения об одностороннем отказе от исполнения настоящего Контракта.</w:t>
      </w:r>
    </w:p>
    <w:p w14:paraId="75C40BEA">
      <w:pPr>
        <w:keepNext w:val="0"/>
        <w:keepLines w:val="0"/>
        <w:pageBreakBefore w:val="0"/>
        <w:suppressAutoHyphens/>
        <w:kinsoku/>
        <w:wordWrap/>
        <w:overflowPunct/>
        <w:topLinePunct w:val="0"/>
        <w:bidi w:val="0"/>
        <w:snapToGrid/>
        <w:spacing w:line="240" w:lineRule="auto"/>
        <w:ind w:firstLine="709"/>
        <w:jc w:val="both"/>
        <w:textAlignment w:val="auto"/>
        <w:rPr>
          <w:lang w:eastAsia="ar-SA"/>
        </w:rPr>
      </w:pPr>
      <w:r>
        <w:rPr>
          <w:rFonts w:eastAsia="Calibri"/>
        </w:rPr>
        <w:t>8.13. </w:t>
      </w:r>
      <w:r>
        <w:rPr>
          <w:lang w:eastAsia="ar-SA"/>
        </w:rPr>
        <w:t xml:space="preserve">Заказчик имеет право удерживать суммы неисполненных Поставщиком требований об уплате неустоек (штрафов, пеней), предъявленных Заказчиком в соответствии </w:t>
      </w:r>
      <w:r>
        <w:rPr>
          <w:lang w:eastAsia="ar-SA"/>
        </w:rPr>
        <w:br w:type="textWrapping"/>
      </w:r>
      <w:r>
        <w:rPr>
          <w:lang w:eastAsia="ar-SA"/>
        </w:rPr>
        <w:t>с Федеральным законом 44-ФЗ, из суммы, подлежащей оплате Исполнителю.</w:t>
      </w:r>
    </w:p>
    <w:p w14:paraId="5B59356E">
      <w:pPr>
        <w:suppressAutoHyphens/>
        <w:spacing w:line="216" w:lineRule="auto"/>
        <w:ind w:firstLine="709"/>
        <w:jc w:val="both"/>
        <w:rPr>
          <w:lang w:eastAsia="ar-SA"/>
        </w:rPr>
      </w:pPr>
    </w:p>
    <w:p w14:paraId="32CE003F">
      <w:pPr>
        <w:jc w:val="center"/>
        <w:rPr>
          <w:b/>
        </w:rPr>
      </w:pPr>
      <w:r>
        <w:rPr>
          <w:b/>
        </w:rPr>
        <w:t>9. Форс-мажорные обстоятельства</w:t>
      </w:r>
    </w:p>
    <w:p w14:paraId="12B37EE8">
      <w:pPr>
        <w:ind w:firstLine="708"/>
        <w:jc w:val="both"/>
      </w:pPr>
      <w:r>
        <w:t>9.1.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3ED3A428">
      <w:pPr>
        <w:ind w:firstLine="708"/>
        <w:jc w:val="both"/>
      </w:pPr>
      <w:r>
        <w:t>Указанные события должны носить чрезвычайный, непредвиденный</w:t>
      </w:r>
      <w:r>
        <w:br w:type="textWrapping"/>
      </w:r>
      <w:r>
        <w:t>и непредотвратимый характер, возникнуть после заключения Контракта и не зависеть от воли Сторон.</w:t>
      </w:r>
    </w:p>
    <w:p w14:paraId="275FBA8C">
      <w:pPr>
        <w:ind w:firstLine="708"/>
        <w:jc w:val="both"/>
      </w:pPr>
      <w:r>
        <w:t xml:space="preserve">9.2. При наступлении обстоятельств непреодолимой силы Сторона должна </w:t>
      </w:r>
      <w:r>
        <w:br w:type="textWrapping"/>
      </w:r>
      <w:r>
        <w:t>без промедления, но не позднее 3 дней,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735A8054">
      <w:pPr>
        <w:ind w:firstLine="708"/>
        <w:jc w:val="both"/>
      </w:pPr>
      <w:r>
        <w:t>9.3. По прекращении указанных обстоятельств Сторона должна без промедления,</w:t>
      </w:r>
      <w:r>
        <w:br w:type="textWrapping"/>
      </w:r>
      <w:r>
        <w:t>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14:paraId="28E0E018">
      <w:pPr>
        <w:keepLines/>
        <w:ind w:firstLine="709"/>
        <w:jc w:val="both"/>
      </w:pPr>
      <w:r>
        <w:t>9.4.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14:paraId="0EC5DFC8">
      <w:pPr>
        <w:ind w:firstLine="708"/>
        <w:jc w:val="both"/>
      </w:pPr>
      <w:r>
        <w:t>9.5.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4608C25B">
      <w:pPr>
        <w:ind w:firstLine="708"/>
        <w:jc w:val="both"/>
      </w:pPr>
      <w:r>
        <w:t>9.6.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w:t>
      </w:r>
      <w:r>
        <w:br w:type="textWrapping"/>
      </w:r>
      <w:r>
        <w:t>и достижения соответствующей Контрактенности.</w:t>
      </w:r>
    </w:p>
    <w:p w14:paraId="2BA639B7">
      <w:pPr>
        <w:ind w:firstLine="708"/>
        <w:jc w:val="both"/>
      </w:pPr>
    </w:p>
    <w:p w14:paraId="2F9183D4">
      <w:pPr>
        <w:jc w:val="center"/>
        <w:rPr>
          <w:b/>
        </w:rPr>
      </w:pPr>
      <w:r>
        <w:rPr>
          <w:b/>
        </w:rPr>
        <w:t>10. Изменение, расторжение Контракта</w:t>
      </w:r>
    </w:p>
    <w:p w14:paraId="3319DE48">
      <w:pPr>
        <w:keepNext w:val="0"/>
        <w:keepLines w:val="0"/>
        <w:pageBreakBefore w:val="0"/>
        <w:tabs>
          <w:tab w:val="left" w:pos="720"/>
        </w:tabs>
        <w:kinsoku/>
        <w:wordWrap/>
        <w:overflowPunct/>
        <w:topLinePunct w:val="0"/>
        <w:autoSpaceDE/>
        <w:autoSpaceDN/>
        <w:bidi w:val="0"/>
        <w:adjustRightInd/>
        <w:snapToGrid/>
        <w:spacing w:line="240" w:lineRule="auto"/>
        <w:ind w:firstLine="709"/>
        <w:jc w:val="both"/>
        <w:textAlignment w:val="auto"/>
      </w:pPr>
      <w:r>
        <w:t>10.1.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в статье 95 Федерального закона от 05.04.2012 № 44-ФЗ «О контрактной системе в сфере закупок товаров, работ, услуг для обеспечения государственных и муниципальных нужд».</w:t>
      </w:r>
    </w:p>
    <w:p w14:paraId="10FDEAB3">
      <w:pPr>
        <w:pStyle w:val="27"/>
        <w:keepNext w:val="0"/>
        <w:keepLines w:val="0"/>
        <w:pageBreakBefore w:val="0"/>
        <w:kinsoku/>
        <w:wordWrap/>
        <w:overflowPunct/>
        <w:topLinePunct w:val="0"/>
        <w:autoSpaceDE/>
        <w:autoSpaceDN/>
        <w:bidi w:val="0"/>
        <w:adjustRightInd/>
        <w:snapToGrid/>
        <w:spacing w:line="240" w:lineRule="auto"/>
        <w:ind w:right="-71" w:firstLine="709"/>
        <w:contextualSpacing/>
        <w:textAlignment w:val="auto"/>
        <w:rPr>
          <w:szCs w:val="24"/>
          <w:lang w:eastAsia="en-US"/>
        </w:rPr>
      </w:pPr>
      <w:r>
        <w:rPr>
          <w:szCs w:val="24"/>
        </w:rPr>
        <w:t xml:space="preserve">10.2. </w:t>
      </w:r>
      <w:r>
        <w:rPr>
          <w:szCs w:val="24"/>
          <w:lang w:eastAsia="ar-SA"/>
        </w:rPr>
        <w:t>Контракт</w:t>
      </w:r>
      <w:r>
        <w:rPr>
          <w:szCs w:val="24"/>
        </w:rPr>
        <w:t xml:space="preserve"> может быть расторгнут </w:t>
      </w:r>
      <w:r>
        <w:rPr>
          <w:szCs w:val="24"/>
          <w:lang w:eastAsia="en-US"/>
        </w:rPr>
        <w:t>по соглашению Сторон, по решению суда</w:t>
      </w:r>
      <w:r>
        <w:rPr>
          <w:szCs w:val="24"/>
          <w:lang w:eastAsia="en-US"/>
        </w:rPr>
        <w:br w:type="textWrapping"/>
      </w:r>
      <w:r>
        <w:rPr>
          <w:szCs w:val="24"/>
          <w:lang w:eastAsia="en-US"/>
        </w:rPr>
        <w:t xml:space="preserve">или в связи с односторонним отказом Стороны </w:t>
      </w:r>
      <w:r>
        <w:rPr>
          <w:rFonts w:eastAsia="Calibri"/>
          <w:szCs w:val="24"/>
        </w:rPr>
        <w:t>Контракта</w:t>
      </w:r>
      <w:r>
        <w:rPr>
          <w:szCs w:val="24"/>
          <w:lang w:eastAsia="en-US"/>
        </w:rPr>
        <w:t xml:space="preserve"> от исполнения </w:t>
      </w:r>
      <w:r>
        <w:rPr>
          <w:rFonts w:eastAsia="Calibri"/>
          <w:szCs w:val="24"/>
        </w:rPr>
        <w:t>Контракта</w:t>
      </w:r>
      <w:r>
        <w:rPr>
          <w:szCs w:val="24"/>
          <w:lang w:eastAsia="en-US"/>
        </w:rPr>
        <w:br w:type="textWrapping"/>
      </w:r>
      <w:r>
        <w:rPr>
          <w:szCs w:val="24"/>
          <w:lang w:eastAsia="en-US"/>
        </w:rPr>
        <w:t xml:space="preserve">в соответствии с гражданским законодательством и условиями </w:t>
      </w:r>
      <w:r>
        <w:rPr>
          <w:rFonts w:eastAsia="Calibri"/>
          <w:szCs w:val="24"/>
        </w:rPr>
        <w:t>Контракта</w:t>
      </w:r>
      <w:r>
        <w:rPr>
          <w:szCs w:val="24"/>
          <w:lang w:eastAsia="en-US"/>
        </w:rPr>
        <w:t>.</w:t>
      </w:r>
    </w:p>
    <w:p w14:paraId="5F957705">
      <w:pPr>
        <w:keepNext w:val="0"/>
        <w:keepLines w:val="0"/>
        <w:pageBreakBefore w:val="0"/>
        <w:kinsoku/>
        <w:wordWrap/>
        <w:overflowPunct/>
        <w:topLinePunct w:val="0"/>
        <w:autoSpaceDE/>
        <w:autoSpaceDN/>
        <w:bidi w:val="0"/>
        <w:adjustRightInd/>
        <w:snapToGrid/>
        <w:spacing w:line="240" w:lineRule="auto"/>
        <w:ind w:firstLine="709"/>
        <w:jc w:val="both"/>
        <w:textAlignment w:val="auto"/>
        <w:rPr>
          <w:b/>
        </w:rPr>
      </w:pPr>
      <w:r>
        <w:t xml:space="preserve">10.3. Заказчик вправе принять решение об одностороннем отказе от исполнения </w:t>
      </w:r>
      <w:r>
        <w:rPr>
          <w:rFonts w:eastAsia="Calibri"/>
        </w:rPr>
        <w:t>Контракта</w:t>
      </w:r>
      <w:r>
        <w:t xml:space="preserve"> в соответствии с гражданским законодательством в случае неисполнения (ненадлежащего исполнения) Поставщиком обязательств, предусмотренных действующим законодательством Российской Федерации и </w:t>
      </w:r>
      <w:r>
        <w:rPr>
          <w:lang w:eastAsia="ar-SA"/>
        </w:rPr>
        <w:t>Контрактом</w:t>
      </w:r>
      <w:r>
        <w:t>.</w:t>
      </w:r>
    </w:p>
    <w:p w14:paraId="769A1C3D">
      <w:pPr>
        <w:keepNext w:val="0"/>
        <w:keepLines w:val="0"/>
        <w:pageBreakBefore w:val="0"/>
        <w:kinsoku/>
        <w:wordWrap/>
        <w:overflowPunct/>
        <w:topLinePunct w:val="0"/>
        <w:autoSpaceDE/>
        <w:autoSpaceDN/>
        <w:bidi w:val="0"/>
        <w:adjustRightInd/>
        <w:snapToGrid/>
        <w:spacing w:line="240" w:lineRule="auto"/>
        <w:ind w:firstLine="709"/>
        <w:jc w:val="both"/>
        <w:textAlignment w:val="auto"/>
        <w:rPr>
          <w:b/>
        </w:rPr>
      </w:pPr>
      <w:r>
        <w:t xml:space="preserve">10.4. Поставщик вправе принять решение об одностороннем отказе от исполнения </w:t>
      </w:r>
      <w:r>
        <w:rPr>
          <w:rFonts w:eastAsia="Calibri"/>
        </w:rPr>
        <w:t>Контракта</w:t>
      </w:r>
      <w:r>
        <w:t xml:space="preserve"> в соответствии с гражданским законодательством в случае неисполнения (ненадлежащего исполнения) Заказчиком обязательств, предусмотренных действующим законодательством Российской Федерации и </w:t>
      </w:r>
      <w:r>
        <w:rPr>
          <w:lang w:eastAsia="ar-SA"/>
        </w:rPr>
        <w:t>Контрактом</w:t>
      </w:r>
      <w:r>
        <w:t>.</w:t>
      </w:r>
    </w:p>
    <w:p w14:paraId="78A37050">
      <w:pPr>
        <w:keepNext w:val="0"/>
        <w:keepLines w:val="0"/>
        <w:pageBreakBefore w:val="0"/>
        <w:kinsoku/>
        <w:wordWrap/>
        <w:overflowPunct/>
        <w:topLinePunct w:val="0"/>
        <w:autoSpaceDE/>
        <w:autoSpaceDN/>
        <w:bidi w:val="0"/>
        <w:adjustRightInd/>
        <w:snapToGrid/>
        <w:spacing w:line="240" w:lineRule="auto"/>
        <w:ind w:firstLine="709"/>
        <w:jc w:val="both"/>
        <w:textAlignment w:val="auto"/>
        <w:rPr>
          <w:b/>
        </w:rPr>
      </w:pPr>
      <w:r>
        <w:t xml:space="preserve">10.5. Сторона, которой направлено предложение о расторжении </w:t>
      </w:r>
      <w:r>
        <w:rPr>
          <w:lang w:eastAsia="ar-SA"/>
        </w:rPr>
        <w:t>Контракта</w:t>
      </w:r>
      <w:r>
        <w:br w:type="textWrapping"/>
      </w:r>
      <w:r>
        <w:t xml:space="preserve">по соглашению сторон, должна дать письменный ответ, по существу, в срок не позднее </w:t>
      </w:r>
      <w:r>
        <w:br w:type="textWrapping"/>
      </w:r>
      <w:r>
        <w:t xml:space="preserve">5 (пяти) календарных дней с даты его получения. </w:t>
      </w:r>
    </w:p>
    <w:p w14:paraId="69060169">
      <w:pPr>
        <w:pStyle w:val="27"/>
        <w:keepNext w:val="0"/>
        <w:keepLines w:val="0"/>
        <w:pageBreakBefore w:val="0"/>
        <w:tabs>
          <w:tab w:val="left" w:pos="720"/>
        </w:tabs>
        <w:kinsoku/>
        <w:wordWrap/>
        <w:overflowPunct/>
        <w:topLinePunct w:val="0"/>
        <w:autoSpaceDE/>
        <w:autoSpaceDN/>
        <w:bidi w:val="0"/>
        <w:adjustRightInd/>
        <w:snapToGrid/>
        <w:spacing w:line="240" w:lineRule="auto"/>
        <w:ind w:right="-71" w:firstLine="709"/>
        <w:contextualSpacing/>
        <w:textAlignment w:val="auto"/>
        <w:rPr>
          <w:szCs w:val="24"/>
        </w:rPr>
      </w:pPr>
      <w:r>
        <w:rPr>
          <w:szCs w:val="24"/>
        </w:rPr>
        <w:t xml:space="preserve">10.6. Если в результате издания акта органа государственной власти Российской Федерации исполнение Заказчиком своих обязательств по </w:t>
      </w:r>
      <w:r>
        <w:rPr>
          <w:szCs w:val="24"/>
          <w:lang w:eastAsia="ar-SA"/>
        </w:rPr>
        <w:t>Контракту</w:t>
      </w:r>
      <w:r>
        <w:rPr>
          <w:szCs w:val="24"/>
        </w:rPr>
        <w:t xml:space="preserve"> установится невозможным полностью или частично, обязательство прекращается полностью или в соответствующей части. </w:t>
      </w:r>
    </w:p>
    <w:p w14:paraId="2EB945BB">
      <w:pPr>
        <w:keepNext w:val="0"/>
        <w:keepLines w:val="0"/>
        <w:pageBreakBefore w:val="0"/>
        <w:tabs>
          <w:tab w:val="left" w:pos="720"/>
          <w:tab w:val="left" w:pos="1418"/>
        </w:tabs>
        <w:kinsoku/>
        <w:wordWrap/>
        <w:overflowPunct/>
        <w:topLinePunct w:val="0"/>
        <w:autoSpaceDE/>
        <w:autoSpaceDN/>
        <w:bidi w:val="0"/>
        <w:adjustRightInd/>
        <w:snapToGrid/>
        <w:spacing w:line="240" w:lineRule="auto"/>
        <w:ind w:firstLine="709"/>
        <w:jc w:val="both"/>
        <w:textAlignment w:val="auto"/>
      </w:pPr>
      <w:r>
        <w:t>10.7.</w:t>
      </w:r>
      <w:r>
        <w:rPr>
          <w:rFonts w:hint="default"/>
          <w:lang w:val="ru-RU"/>
        </w:rPr>
        <w:t xml:space="preserve"> </w:t>
      </w:r>
      <w:r>
        <w:t>Расторжение</w:t>
      </w:r>
      <w:r>
        <w:rPr>
          <w:lang w:eastAsia="ar-SA"/>
        </w:rPr>
        <w:t>Контракта</w:t>
      </w:r>
      <w:r>
        <w:t xml:space="preserve"> производится Сторонами путем подписания соответствующего соглашения о расторжении.</w:t>
      </w:r>
    </w:p>
    <w:p w14:paraId="1690057A">
      <w:pPr>
        <w:keepNext w:val="0"/>
        <w:keepLines w:val="0"/>
        <w:pageBreakBefore w:val="0"/>
        <w:tabs>
          <w:tab w:val="left" w:pos="720"/>
        </w:tabs>
        <w:kinsoku/>
        <w:wordWrap/>
        <w:overflowPunct/>
        <w:topLinePunct w:val="0"/>
        <w:autoSpaceDE/>
        <w:autoSpaceDN/>
        <w:bidi w:val="0"/>
        <w:adjustRightInd/>
        <w:snapToGrid/>
        <w:spacing w:line="240" w:lineRule="auto"/>
        <w:ind w:firstLine="709"/>
        <w:jc w:val="both"/>
        <w:textAlignment w:val="auto"/>
      </w:pPr>
      <w:r>
        <w:t xml:space="preserve">10.8. В случае расторжения </w:t>
      </w:r>
      <w:r>
        <w:rPr>
          <w:lang w:eastAsia="ar-SA"/>
        </w:rPr>
        <w:t>Контракта</w:t>
      </w:r>
      <w:r>
        <w:t xml:space="preserve"> по инициативе любой из Сторон Стороны производят сверку расчетов, которой подтверждается объем товаров, переданных Поставщиком.</w:t>
      </w:r>
    </w:p>
    <w:p w14:paraId="01B54927">
      <w:pPr>
        <w:keepNext w:val="0"/>
        <w:keepLines w:val="0"/>
        <w:pageBreakBefore w:val="0"/>
        <w:tabs>
          <w:tab w:val="left" w:pos="720"/>
        </w:tabs>
        <w:kinsoku/>
        <w:wordWrap/>
        <w:overflowPunct/>
        <w:topLinePunct w:val="0"/>
        <w:autoSpaceDE/>
        <w:autoSpaceDN/>
        <w:bidi w:val="0"/>
        <w:adjustRightInd/>
        <w:snapToGrid/>
        <w:spacing w:line="240" w:lineRule="auto"/>
        <w:ind w:firstLine="709"/>
        <w:jc w:val="both"/>
        <w:textAlignment w:val="auto"/>
      </w:pPr>
    </w:p>
    <w:p w14:paraId="43BF4669">
      <w:pPr>
        <w:jc w:val="center"/>
        <w:rPr>
          <w:b/>
        </w:rPr>
      </w:pPr>
      <w:r>
        <w:rPr>
          <w:b/>
        </w:rPr>
        <w:t>11. Порядок разрешения споров</w:t>
      </w:r>
    </w:p>
    <w:p w14:paraId="2F95921C">
      <w:pPr>
        <w:widowControl w:val="0"/>
        <w:suppressAutoHyphens/>
        <w:ind w:firstLine="709"/>
        <w:jc w:val="both"/>
        <w:rPr>
          <w:rFonts w:eastAsia="Arial Unicode MS"/>
          <w:color w:val="000000"/>
          <w:kern w:val="2"/>
          <w:lang w:eastAsia="ar-SA"/>
        </w:rPr>
      </w:pPr>
      <w:r>
        <w:rPr>
          <w:rFonts w:eastAsia="Arial Unicode MS"/>
          <w:color w:val="000000"/>
          <w:kern w:val="2"/>
          <w:lang w:eastAsia="ar-SA"/>
        </w:rPr>
        <w:t>11.1. Все споры, возникающие из настоящего Контракта, Стороны могут разрешать путем переговоров.</w:t>
      </w:r>
    </w:p>
    <w:p w14:paraId="2854796D">
      <w:pPr>
        <w:widowControl w:val="0"/>
        <w:suppressAutoHyphens/>
        <w:ind w:firstLine="709"/>
        <w:jc w:val="both"/>
        <w:rPr>
          <w:rFonts w:eastAsia="Arial Unicode MS"/>
          <w:color w:val="000000"/>
          <w:kern w:val="2"/>
          <w:lang w:eastAsia="ar-SA"/>
        </w:rPr>
      </w:pPr>
      <w:r>
        <w:rPr>
          <w:rFonts w:eastAsia="Arial Unicode MS"/>
          <w:color w:val="000000"/>
          <w:kern w:val="2"/>
          <w:lang w:eastAsia="ar-SA"/>
        </w:rPr>
        <w:t xml:space="preserve">11.2. Все споры, возникающие из настоящего Контракта, подлежат передаче </w:t>
      </w:r>
      <w:r>
        <w:rPr>
          <w:rFonts w:eastAsia="Arial Unicode MS"/>
          <w:color w:val="000000"/>
          <w:kern w:val="2"/>
          <w:lang w:eastAsia="ar-SA"/>
        </w:rPr>
        <w:br w:type="textWrapping"/>
      </w:r>
      <w:r>
        <w:rPr>
          <w:rFonts w:eastAsia="Arial Unicode MS"/>
          <w:color w:val="000000"/>
          <w:kern w:val="2"/>
          <w:lang w:eastAsia="ar-SA"/>
        </w:rPr>
        <w:t>на разрешение Арбитражного суда г. Москвы в соответствии с действующим законодательством Российской Федерации и настоящим Контрактом.</w:t>
      </w:r>
    </w:p>
    <w:p w14:paraId="07B1783F">
      <w:pPr>
        <w:widowControl w:val="0"/>
        <w:suppressAutoHyphens/>
        <w:ind w:firstLine="709"/>
        <w:jc w:val="both"/>
        <w:rPr>
          <w:rFonts w:eastAsia="Arial Unicode MS"/>
          <w:color w:val="000000"/>
          <w:kern w:val="2"/>
          <w:lang w:eastAsia="ar-SA"/>
        </w:rPr>
      </w:pPr>
      <w:r>
        <w:rPr>
          <w:rFonts w:eastAsia="Arial Unicode MS"/>
          <w:color w:val="000000"/>
          <w:kern w:val="2"/>
          <w:lang w:eastAsia="ar-SA"/>
        </w:rPr>
        <w:t xml:space="preserve">11.3. До передачи спора на разрешение Арбитражного суда г. Москвы Стороны принимают предусмотренные настоящим разделом меры по досудебному урегулированию спора, за исключением дел, для которых согласно </w:t>
      </w:r>
      <w:r>
        <w:fldChar w:fldCharType="begin"/>
      </w:r>
      <w:r>
        <w:instrText xml:space="preserve"> HYPERLINK "consultantplus://offline/ref=A7BF75FBBED06566214255B155EE00F167D6BBB1CD174208E27674F7EFFE266E9B055D6004CBFEF1D700573E975FABFAB50A2686DCFE5EQ4G" </w:instrText>
      </w:r>
      <w:r>
        <w:fldChar w:fldCharType="separate"/>
      </w:r>
      <w:r>
        <w:rPr>
          <w:rFonts w:eastAsia="Arial Unicode MS"/>
          <w:color w:val="000000"/>
          <w:kern w:val="2"/>
          <w:lang w:eastAsia="ar-SA"/>
        </w:rPr>
        <w:t>части 5 статьи 4</w:t>
      </w:r>
      <w:r>
        <w:rPr>
          <w:rFonts w:eastAsia="Arial Unicode MS"/>
          <w:color w:val="000000"/>
          <w:kern w:val="2"/>
          <w:lang w:eastAsia="ar-SA"/>
        </w:rPr>
        <w:fldChar w:fldCharType="end"/>
      </w:r>
      <w:r>
        <w:rPr>
          <w:rFonts w:eastAsia="Arial Unicode MS"/>
          <w:color w:val="000000"/>
          <w:kern w:val="2"/>
          <w:lang w:eastAsia="ar-SA"/>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14:paraId="0B769E61">
      <w:pPr>
        <w:widowControl w:val="0"/>
        <w:suppressAutoHyphens/>
        <w:ind w:firstLine="709"/>
        <w:jc w:val="both"/>
        <w:rPr>
          <w:rFonts w:eastAsia="Arial Unicode MS"/>
          <w:color w:val="000000"/>
          <w:kern w:val="2"/>
          <w:lang w:eastAsia="ar-SA"/>
        </w:rPr>
      </w:pPr>
      <w:r>
        <w:rPr>
          <w:rFonts w:eastAsia="Arial Unicode MS"/>
          <w:color w:val="000000"/>
          <w:kern w:val="2"/>
          <w:lang w:eastAsia="ar-SA"/>
        </w:rPr>
        <w:t>11.4.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14:paraId="06F6A606">
      <w:pPr>
        <w:widowControl w:val="0"/>
        <w:suppressAutoHyphens/>
        <w:ind w:firstLine="709"/>
        <w:jc w:val="both"/>
        <w:rPr>
          <w:rFonts w:eastAsia="Arial Unicode MS"/>
          <w:color w:val="000000"/>
          <w:kern w:val="2"/>
          <w:lang w:eastAsia="ar-SA"/>
        </w:rPr>
      </w:pPr>
      <w:r>
        <w:rPr>
          <w:rFonts w:eastAsia="Arial Unicode MS"/>
          <w:color w:val="000000"/>
          <w:kern w:val="2"/>
          <w:lang w:eastAsia="ar-SA"/>
        </w:rPr>
        <w:t>11.5. Если требования в претензии подлежат денежной оценке, в претензии указывается истребуемая денежная сумма и ее полный и обоснованный расчет.</w:t>
      </w:r>
    </w:p>
    <w:p w14:paraId="0B813D9B">
      <w:pPr>
        <w:widowControl w:val="0"/>
        <w:suppressAutoHyphens/>
        <w:ind w:firstLine="709"/>
        <w:jc w:val="both"/>
        <w:rPr>
          <w:rFonts w:eastAsia="Arial Unicode MS"/>
          <w:color w:val="000000"/>
          <w:kern w:val="2"/>
          <w:lang w:eastAsia="ar-SA"/>
        </w:rPr>
      </w:pPr>
      <w:r>
        <w:rPr>
          <w:rFonts w:eastAsia="Arial Unicode MS"/>
          <w:color w:val="000000"/>
          <w:kern w:val="2"/>
          <w:lang w:eastAsia="ar-SA"/>
        </w:rPr>
        <w:t>11.6.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14:paraId="7B41D657">
      <w:pPr>
        <w:widowControl w:val="0"/>
        <w:suppressAutoHyphens/>
        <w:ind w:firstLine="709"/>
        <w:jc w:val="both"/>
        <w:rPr>
          <w:rFonts w:eastAsia="Arial Unicode MS"/>
          <w:color w:val="000000"/>
          <w:kern w:val="2"/>
          <w:lang w:eastAsia="ar-SA"/>
        </w:rPr>
      </w:pPr>
      <w:r>
        <w:rPr>
          <w:rFonts w:eastAsia="Arial Unicode MS"/>
          <w:color w:val="000000"/>
          <w:kern w:val="2"/>
          <w:lang w:eastAsia="ar-SA"/>
        </w:rPr>
        <w:t xml:space="preserve">11.7. В претензии могут быть указаны иные сведения, которые, по мнению Стороны, предъявившей претензию, будут способствовать более быстрому и правильному </w:t>
      </w:r>
      <w:r>
        <w:rPr>
          <w:rFonts w:eastAsia="Arial Unicode MS"/>
          <w:color w:val="000000"/>
          <w:kern w:val="2"/>
          <w:lang w:eastAsia="ar-SA"/>
        </w:rPr>
        <w:br w:type="textWrapping"/>
      </w:r>
      <w:r>
        <w:rPr>
          <w:rFonts w:eastAsia="Arial Unicode MS"/>
          <w:color w:val="000000"/>
          <w:kern w:val="2"/>
          <w:lang w:eastAsia="ar-SA"/>
        </w:rPr>
        <w:t>ее рассмотрению, объективному урегулированию спора.</w:t>
      </w:r>
    </w:p>
    <w:p w14:paraId="7051CD34">
      <w:pPr>
        <w:widowControl w:val="0"/>
        <w:suppressAutoHyphens/>
        <w:ind w:firstLine="709"/>
        <w:jc w:val="both"/>
        <w:rPr>
          <w:rFonts w:eastAsia="Arial Unicode MS"/>
          <w:color w:val="000000"/>
          <w:kern w:val="2"/>
          <w:lang w:eastAsia="ar-SA"/>
        </w:rPr>
      </w:pPr>
      <w:r>
        <w:rPr>
          <w:rFonts w:eastAsia="Arial Unicode MS"/>
          <w:color w:val="000000"/>
          <w:kern w:val="2"/>
          <w:lang w:eastAsia="ar-SA"/>
        </w:rPr>
        <w:t xml:space="preserve">11.8. При отклонении претензии полностью или частично либо неполучении ответа </w:t>
      </w:r>
      <w:r>
        <w:rPr>
          <w:rFonts w:eastAsia="Arial Unicode MS"/>
          <w:color w:val="000000"/>
          <w:kern w:val="2"/>
          <w:lang w:eastAsia="ar-SA"/>
        </w:rPr>
        <w:br w:type="textWrapping"/>
      </w:r>
      <w:r>
        <w:rPr>
          <w:rFonts w:eastAsia="Arial Unicode MS"/>
          <w:color w:val="000000"/>
          <w:kern w:val="2"/>
          <w:lang w:eastAsia="ar-SA"/>
        </w:rPr>
        <w:t xml:space="preserve">в установленные для ее рассмотрения сроки, либо неисполнении требований по претензии </w:t>
      </w:r>
      <w:r>
        <w:rPr>
          <w:rFonts w:eastAsia="Arial Unicode MS"/>
          <w:color w:val="000000"/>
          <w:kern w:val="2"/>
          <w:lang w:eastAsia="ar-SA"/>
        </w:rPr>
        <w:br w:type="textWrapping"/>
      </w:r>
      <w:r>
        <w:rPr>
          <w:rFonts w:eastAsia="Arial Unicode MS"/>
          <w:color w:val="000000"/>
          <w:kern w:val="2"/>
          <w:lang w:eastAsia="ar-SA"/>
        </w:rPr>
        <w:t>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Арбитражного суда г. Москвы.</w:t>
      </w:r>
    </w:p>
    <w:p w14:paraId="0131EDBC">
      <w:pPr>
        <w:ind w:firstLine="709"/>
        <w:jc w:val="center"/>
      </w:pPr>
      <w:r>
        <w:rPr>
          <w:b/>
        </w:rPr>
        <w:t>12. Прочие условия</w:t>
      </w:r>
    </w:p>
    <w:p w14:paraId="0CBFB921">
      <w:pPr>
        <w:ind w:firstLine="709"/>
        <w:jc w:val="both"/>
      </w:pPr>
      <w:r>
        <w:t>12.1.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w:t>
      </w:r>
      <w:r>
        <w:br w:type="textWrapping"/>
      </w:r>
      <w:r>
        <w:t>в письменной форме.</w:t>
      </w:r>
    </w:p>
    <w:p w14:paraId="3868595C">
      <w:pPr>
        <w:ind w:firstLine="709"/>
        <w:jc w:val="both"/>
      </w:pPr>
      <w:r>
        <w:t>12.2.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w:t>
      </w:r>
      <w:r>
        <w:br w:type="textWrapping"/>
      </w:r>
      <w:r>
        <w:t>или присоединения. В случае перемены Заказчика по Контракту его права и обязанности по такому Контракту переходят к новому Заказчику в том же объеме и на тех же условиях.</w:t>
      </w:r>
    </w:p>
    <w:p w14:paraId="4ECCE4ED">
      <w:pPr>
        <w:ind w:firstLine="709"/>
        <w:jc w:val="both"/>
      </w:pPr>
      <w:r>
        <w:t>12.3. Во всем остальном, что не предусмотрено Контрактом, Стороны руководствуются законодательством Российской Федерации.</w:t>
      </w:r>
    </w:p>
    <w:p w14:paraId="3723B050">
      <w:pPr>
        <w:ind w:firstLine="709"/>
        <w:jc w:val="both"/>
      </w:pPr>
      <w:r>
        <w:t>12.4. Приложения к Контракту, являющиеся его неотъемлемой частью:</w:t>
      </w:r>
    </w:p>
    <w:p w14:paraId="73FF6C09">
      <w:pPr>
        <w:spacing w:line="216" w:lineRule="auto"/>
        <w:ind w:firstLine="708"/>
        <w:jc w:val="both"/>
      </w:pPr>
      <w:r>
        <w:t>Приложение №1 – ведомость поставки;</w:t>
      </w:r>
    </w:p>
    <w:p w14:paraId="785231C1">
      <w:pPr>
        <w:spacing w:line="216" w:lineRule="auto"/>
        <w:ind w:firstLine="708"/>
        <w:jc w:val="both"/>
      </w:pPr>
      <w:r>
        <w:t>Приложение №2 – акт приема-передачи (форма);</w:t>
      </w:r>
    </w:p>
    <w:p w14:paraId="0F61DBB3">
      <w:pPr>
        <w:spacing w:line="216" w:lineRule="auto"/>
        <w:ind w:firstLine="708"/>
        <w:jc w:val="center"/>
        <w:rPr>
          <w:b/>
        </w:rPr>
      </w:pPr>
    </w:p>
    <w:p w14:paraId="0235BE2C">
      <w:pPr>
        <w:spacing w:line="216" w:lineRule="auto"/>
        <w:ind w:firstLine="708"/>
        <w:jc w:val="center"/>
        <w:rPr>
          <w:b/>
        </w:rPr>
      </w:pPr>
      <w:r>
        <w:rPr>
          <w:b/>
        </w:rPr>
        <w:t>13. Срок действия Контракта</w:t>
      </w:r>
    </w:p>
    <w:p w14:paraId="207032DD">
      <w:pPr>
        <w:spacing w:line="216" w:lineRule="auto"/>
        <w:ind w:firstLine="709"/>
        <w:jc w:val="both"/>
      </w:pPr>
      <w:r>
        <w:t>13.1. Контракт вступает в силу с момента его подписания Сторонами и действует</w:t>
      </w:r>
      <w:r>
        <w:br w:type="textWrapping"/>
      </w:r>
      <w:r>
        <w:t>до 31 декабря 202</w:t>
      </w:r>
      <w:r>
        <w:rPr>
          <w:rFonts w:hint="default"/>
          <w:lang w:val="ru-RU"/>
        </w:rPr>
        <w:t>6</w:t>
      </w:r>
      <w:r>
        <w:t xml:space="preserve"> г., а в части осуществления оплаты и гарантийных обязательств</w:t>
      </w:r>
      <w:r>
        <w:br w:type="textWrapping"/>
      </w:r>
      <w:r>
        <w:t>до их полного исполнения.</w:t>
      </w:r>
    </w:p>
    <w:p w14:paraId="08FD12BF">
      <w:pPr>
        <w:spacing w:line="216" w:lineRule="auto"/>
        <w:ind w:firstLine="709"/>
        <w:jc w:val="both"/>
      </w:pPr>
    </w:p>
    <w:p w14:paraId="33151171">
      <w:pPr>
        <w:spacing w:line="216" w:lineRule="auto"/>
        <w:rPr>
          <w:b/>
        </w:rPr>
      </w:pPr>
    </w:p>
    <w:p w14:paraId="5641E92F">
      <w:pPr>
        <w:spacing w:line="216" w:lineRule="auto"/>
        <w:jc w:val="center"/>
        <w:rPr>
          <w:b/>
        </w:rPr>
      </w:pPr>
      <w:r>
        <w:rPr>
          <w:b/>
        </w:rPr>
        <w:t>14. Юридические адреса, банковские реквизиты сторон</w:t>
      </w:r>
    </w:p>
    <w:p w14:paraId="3BC96527">
      <w:pPr>
        <w:spacing w:line="216" w:lineRule="auto"/>
        <w:jc w:val="center"/>
        <w:rPr>
          <w:b/>
        </w:rPr>
      </w:pPr>
      <w:r>
        <w:rPr>
          <w:b/>
        </w:rPr>
        <w:t>на момент заключения Контракта</w:t>
      </w:r>
    </w:p>
    <w:p w14:paraId="475B6787">
      <w:pPr>
        <w:spacing w:line="216" w:lineRule="auto"/>
        <w:jc w:val="center"/>
        <w:rPr>
          <w:b/>
        </w:rPr>
      </w:pPr>
    </w:p>
    <w:tbl>
      <w:tblPr>
        <w:tblStyle w:val="6"/>
        <w:tblW w:w="9540" w:type="dxa"/>
        <w:tblInd w:w="0" w:type="dxa"/>
        <w:tblLayout w:type="fixed"/>
        <w:tblCellMar>
          <w:top w:w="0" w:type="dxa"/>
          <w:left w:w="108" w:type="dxa"/>
          <w:bottom w:w="0" w:type="dxa"/>
          <w:right w:w="108" w:type="dxa"/>
        </w:tblCellMar>
      </w:tblPr>
      <w:tblGrid>
        <w:gridCol w:w="4680"/>
        <w:gridCol w:w="4860"/>
      </w:tblGrid>
      <w:tr w14:paraId="38438CF4">
        <w:tblPrEx>
          <w:tblCellMar>
            <w:top w:w="0" w:type="dxa"/>
            <w:left w:w="108" w:type="dxa"/>
            <w:bottom w:w="0" w:type="dxa"/>
            <w:right w:w="108" w:type="dxa"/>
          </w:tblCellMar>
        </w:tblPrEx>
        <w:tc>
          <w:tcPr>
            <w:tcW w:w="4680" w:type="dxa"/>
          </w:tcPr>
          <w:p w14:paraId="26B2362B">
            <w:pPr>
              <w:tabs>
                <w:tab w:val="left" w:pos="500"/>
                <w:tab w:val="center" w:pos="3312"/>
              </w:tabs>
              <w:jc w:val="both"/>
              <w:rPr>
                <w:b/>
              </w:rPr>
            </w:pPr>
            <w:r>
              <w:rPr>
                <w:b/>
                <w:lang w:bidi="ru-RU"/>
              </w:rPr>
              <w:t>Федеральное казённое учреждение  «Можайская воспитательная колония Главного Управления Федеральной службы исполнения наказания по Московской области»</w:t>
            </w:r>
          </w:p>
        </w:tc>
        <w:tc>
          <w:tcPr>
            <w:tcW w:w="4860" w:type="dxa"/>
          </w:tcPr>
          <w:p w14:paraId="2D7B1E01">
            <w:pPr>
              <w:spacing w:line="216" w:lineRule="auto"/>
              <w:jc w:val="both"/>
              <w:rPr>
                <w:b/>
                <w:bCs/>
              </w:rPr>
            </w:pPr>
            <w:r>
              <w:rPr>
                <w:b/>
                <w:bCs/>
              </w:rPr>
              <w:t>«Поставщик»</w:t>
            </w:r>
          </w:p>
          <w:p w14:paraId="5D1724D4">
            <w:pPr>
              <w:spacing w:line="216" w:lineRule="auto"/>
              <w:jc w:val="both"/>
              <w:rPr>
                <w:b/>
                <w:bCs/>
              </w:rPr>
            </w:pPr>
          </w:p>
        </w:tc>
      </w:tr>
      <w:tr w14:paraId="62DBA97D">
        <w:tblPrEx>
          <w:tblCellMar>
            <w:top w:w="0" w:type="dxa"/>
            <w:left w:w="108" w:type="dxa"/>
            <w:bottom w:w="0" w:type="dxa"/>
            <w:right w:w="108" w:type="dxa"/>
          </w:tblCellMar>
        </w:tblPrEx>
        <w:tc>
          <w:tcPr>
            <w:tcW w:w="4680" w:type="dxa"/>
          </w:tcPr>
          <w:p w14:paraId="47DFA1DB">
            <w:pPr>
              <w:pStyle w:val="64"/>
              <w:keepNext/>
              <w:keepLines/>
              <w:tabs>
                <w:tab w:val="left" w:pos="426"/>
              </w:tabs>
              <w:spacing w:before="0" w:line="240" w:lineRule="auto"/>
              <w:jc w:val="left"/>
              <w:rPr>
                <w:b w:val="0"/>
                <w:sz w:val="24"/>
                <w:szCs w:val="24"/>
                <w:lang w:bidi="ru-RU"/>
              </w:rPr>
            </w:pPr>
            <w:r>
              <w:rPr>
                <w:sz w:val="24"/>
                <w:szCs w:val="24"/>
                <w:lang w:eastAsia="ar-SA"/>
              </w:rPr>
              <w:t xml:space="preserve">Адрес юридический: </w:t>
            </w:r>
            <w:r>
              <w:rPr>
                <w:b w:val="0"/>
                <w:sz w:val="24"/>
                <w:szCs w:val="24"/>
                <w:lang w:bidi="ru-RU"/>
              </w:rPr>
              <w:t xml:space="preserve">143202, Московская область, Можайский район, пос. им. Дзержинского д.19 </w:t>
            </w:r>
          </w:p>
          <w:p w14:paraId="7973C520">
            <w:r>
              <w:rPr>
                <w:b/>
                <w:lang w:bidi="ru-RU"/>
              </w:rPr>
              <w:t>Тел.: 8(49638) 20-656</w:t>
            </w:r>
          </w:p>
        </w:tc>
        <w:tc>
          <w:tcPr>
            <w:tcW w:w="4860" w:type="dxa"/>
          </w:tcPr>
          <w:p w14:paraId="0E08020C">
            <w:pPr>
              <w:rPr>
                <w:b/>
                <w:color w:val="000000"/>
                <w:spacing w:val="-6"/>
              </w:rPr>
            </w:pPr>
            <w:r>
              <w:rPr>
                <w:b/>
                <w:color w:val="000000"/>
                <w:spacing w:val="-6"/>
              </w:rPr>
              <w:t xml:space="preserve">Юридический адрес: </w:t>
            </w:r>
          </w:p>
          <w:p w14:paraId="28A0B1A3">
            <w:pPr>
              <w:pStyle w:val="26"/>
              <w:spacing w:line="216" w:lineRule="auto"/>
              <w:rPr>
                <w:rFonts w:ascii="Times New Roman" w:hAnsi="Times New Roman"/>
                <w:b/>
                <w:bCs/>
                <w:sz w:val="24"/>
                <w:szCs w:val="24"/>
              </w:rPr>
            </w:pPr>
          </w:p>
        </w:tc>
      </w:tr>
      <w:tr w14:paraId="43A6141D">
        <w:tblPrEx>
          <w:tblCellMar>
            <w:top w:w="0" w:type="dxa"/>
            <w:left w:w="108" w:type="dxa"/>
            <w:bottom w:w="0" w:type="dxa"/>
            <w:right w:w="108" w:type="dxa"/>
          </w:tblCellMar>
        </w:tblPrEx>
        <w:tc>
          <w:tcPr>
            <w:tcW w:w="4680" w:type="dxa"/>
            <w:vMerge w:val="restart"/>
          </w:tcPr>
          <w:p w14:paraId="2C23782D">
            <w:pPr>
              <w:pStyle w:val="64"/>
              <w:keepNext/>
              <w:keepLines/>
              <w:tabs>
                <w:tab w:val="left" w:pos="426"/>
              </w:tabs>
              <w:spacing w:before="0" w:line="240" w:lineRule="auto"/>
              <w:jc w:val="left"/>
              <w:rPr>
                <w:b w:val="0"/>
                <w:sz w:val="24"/>
                <w:szCs w:val="24"/>
                <w:lang w:bidi="ru-RU"/>
              </w:rPr>
            </w:pPr>
            <w:r>
              <w:rPr>
                <w:sz w:val="24"/>
                <w:szCs w:val="24"/>
                <w:lang w:eastAsia="ar-SA"/>
              </w:rPr>
              <w:t xml:space="preserve">Адрес почтовый: </w:t>
            </w:r>
            <w:r>
              <w:rPr>
                <w:b w:val="0"/>
                <w:sz w:val="24"/>
                <w:szCs w:val="24"/>
                <w:lang w:bidi="ru-RU"/>
              </w:rPr>
              <w:t xml:space="preserve">143202, Московская область, Можайский район, пос. им. Дзержинского д.19 </w:t>
            </w:r>
          </w:p>
          <w:p w14:paraId="399021A9">
            <w:pPr>
              <w:rPr>
                <w:color w:val="000000"/>
              </w:rPr>
            </w:pPr>
            <w:r>
              <w:rPr>
                <w:color w:val="000000"/>
              </w:rPr>
              <w:t xml:space="preserve">Банковские реквизиты:                             </w:t>
            </w:r>
          </w:p>
          <w:p w14:paraId="462678C0">
            <w:pPr>
              <w:widowControl w:val="0"/>
              <w:contextualSpacing/>
              <w:rPr>
                <w:b w:val="0"/>
                <w:bCs w:val="0"/>
              </w:rPr>
            </w:pPr>
            <w:r>
              <w:rPr>
                <w:b w:val="0"/>
                <w:bCs w:val="0"/>
              </w:rPr>
              <w:t>ИНН/КПП 5028018166/502801001</w:t>
            </w:r>
          </w:p>
          <w:p w14:paraId="5AD9EA75">
            <w:pPr>
              <w:widowControl w:val="0"/>
              <w:contextualSpacing/>
              <w:rPr>
                <w:b w:val="0"/>
                <w:bCs w:val="0"/>
              </w:rPr>
            </w:pPr>
            <w:r>
              <w:rPr>
                <w:b w:val="0"/>
                <w:bCs w:val="0"/>
              </w:rPr>
              <w:t>УФК по Московской области (ФКУ Можайская ВК ГУФСИН России по МО л/с 03481518180)</w:t>
            </w:r>
          </w:p>
          <w:p w14:paraId="7E6512FA">
            <w:pPr>
              <w:widowControl w:val="0"/>
              <w:contextualSpacing/>
              <w:rPr>
                <w:rFonts w:hint="default"/>
                <w:b w:val="0"/>
                <w:bCs w:val="0"/>
                <w:lang w:val="ru-RU"/>
              </w:rPr>
            </w:pPr>
            <w:r>
              <w:rPr>
                <w:b w:val="0"/>
                <w:bCs w:val="0"/>
              </w:rPr>
              <w:t xml:space="preserve">р/с </w:t>
            </w:r>
            <w:r>
              <w:rPr>
                <w:rFonts w:hint="default"/>
                <w:b w:val="0"/>
                <w:bCs w:val="0"/>
                <w:lang w:val="ru-RU"/>
              </w:rPr>
              <w:t>03211643000000013234</w:t>
            </w:r>
          </w:p>
          <w:p w14:paraId="419471F4">
            <w:pPr>
              <w:widowControl w:val="0"/>
              <w:contextualSpacing/>
              <w:rPr>
                <w:rFonts w:hint="default" w:ascii="Times New Roman" w:hAnsi="Times New Roman" w:cs="Times New Roman"/>
                <w:b w:val="0"/>
                <w:bCs w:val="0"/>
                <w:sz w:val="24"/>
                <w:szCs w:val="24"/>
                <w:lang w:val="ru-RU"/>
              </w:rPr>
            </w:pPr>
            <w:r>
              <w:rPr>
                <w:rFonts w:hint="default" w:ascii="Times New Roman" w:hAnsi="Times New Roman" w:cs="Times New Roman"/>
                <w:b w:val="0"/>
                <w:bCs w:val="0"/>
                <w:sz w:val="24"/>
                <w:szCs w:val="24"/>
                <w:lang w:val="ru-RU"/>
              </w:rPr>
              <w:t xml:space="preserve">ОКЦ №1 ВВГУ </w:t>
            </w:r>
            <w:r>
              <w:rPr>
                <w:rFonts w:hint="default" w:ascii="Times New Roman" w:hAnsi="Times New Roman" w:cs="Times New Roman"/>
                <w:b w:val="0"/>
                <w:bCs w:val="0"/>
                <w:sz w:val="24"/>
                <w:szCs w:val="24"/>
              </w:rPr>
              <w:t xml:space="preserve"> Б</w:t>
            </w:r>
            <w:r>
              <w:rPr>
                <w:rFonts w:hint="default" w:ascii="Times New Roman" w:hAnsi="Times New Roman" w:cs="Times New Roman"/>
                <w:b w:val="0"/>
                <w:bCs w:val="0"/>
                <w:sz w:val="24"/>
                <w:szCs w:val="24"/>
                <w:lang w:val="ru-RU"/>
              </w:rPr>
              <w:t>анка России</w:t>
            </w:r>
            <w:r>
              <w:rPr>
                <w:rFonts w:hint="default" w:ascii="Times New Roman" w:hAnsi="Times New Roman" w:cs="Times New Roman"/>
                <w:b w:val="0"/>
                <w:bCs w:val="0"/>
                <w:sz w:val="24"/>
                <w:szCs w:val="24"/>
              </w:rPr>
              <w:t xml:space="preserve">// УФК </w:t>
            </w:r>
            <w:r>
              <w:rPr>
                <w:rFonts w:hint="default" w:ascii="Times New Roman" w:hAnsi="Times New Roman" w:cs="Times New Roman"/>
                <w:b w:val="0"/>
                <w:bCs w:val="0"/>
                <w:sz w:val="24"/>
                <w:szCs w:val="24"/>
                <w:lang w:val="ru-RU"/>
              </w:rPr>
              <w:t>по</w:t>
            </w:r>
            <w:r>
              <w:rPr>
                <w:rFonts w:hint="default" w:ascii="Times New Roman" w:hAnsi="Times New Roman" w:cs="Times New Roman"/>
                <w:b w:val="0"/>
                <w:bCs w:val="0"/>
                <w:sz w:val="24"/>
                <w:szCs w:val="24"/>
              </w:rPr>
              <w:t xml:space="preserve"> </w:t>
            </w:r>
            <w:r>
              <w:rPr>
                <w:rFonts w:hint="default" w:ascii="Times New Roman" w:hAnsi="Times New Roman" w:cs="Times New Roman"/>
                <w:b w:val="0"/>
                <w:bCs w:val="0"/>
                <w:sz w:val="24"/>
                <w:szCs w:val="24"/>
                <w:lang w:val="ru-RU"/>
              </w:rPr>
              <w:t>Нижегородской области, г. Нижний Новгород</w:t>
            </w:r>
          </w:p>
          <w:p w14:paraId="47A8E78E">
            <w:pPr>
              <w:widowControl w:val="0"/>
              <w:contextualSpacing/>
              <w:rPr>
                <w:rFonts w:hint="default"/>
                <w:b w:val="0"/>
                <w:bCs w:val="0"/>
                <w:lang w:val="ru-RU"/>
              </w:rPr>
            </w:pPr>
            <w:r>
              <w:rPr>
                <w:b w:val="0"/>
                <w:bCs w:val="0"/>
              </w:rPr>
              <w:t xml:space="preserve">БИК </w:t>
            </w:r>
            <w:r>
              <w:rPr>
                <w:rFonts w:hint="default"/>
                <w:b w:val="0"/>
                <w:bCs w:val="0"/>
                <w:lang w:val="ru-RU"/>
              </w:rPr>
              <w:t>012202102</w:t>
            </w:r>
          </w:p>
          <w:p w14:paraId="2FE0F6A4">
            <w:pPr>
              <w:contextualSpacing/>
              <w:rPr>
                <w:b w:val="0"/>
                <w:bCs w:val="0"/>
              </w:rPr>
            </w:pPr>
            <w:r>
              <w:rPr>
                <w:b w:val="0"/>
                <w:bCs w:val="0"/>
              </w:rPr>
              <w:t>ОКАТО 46233825026</w:t>
            </w:r>
          </w:p>
          <w:p w14:paraId="060681C7">
            <w:pPr>
              <w:contextualSpacing/>
              <w:rPr>
                <w:rFonts w:hint="default"/>
                <w:b w:val="0"/>
                <w:bCs w:val="0"/>
                <w:lang w:val="ru-RU"/>
              </w:rPr>
            </w:pPr>
            <w:r>
              <w:rPr>
                <w:rFonts w:hint="default"/>
                <w:b w:val="0"/>
                <w:bCs w:val="0"/>
                <w:lang w:val="ru-RU"/>
              </w:rPr>
              <w:t>к/с 40102810745370000024</w:t>
            </w:r>
          </w:p>
          <w:p w14:paraId="1F7AB141"/>
        </w:tc>
        <w:tc>
          <w:tcPr>
            <w:tcW w:w="4860" w:type="dxa"/>
          </w:tcPr>
          <w:p w14:paraId="2F118B1E">
            <w:pPr>
              <w:rPr>
                <w:b/>
              </w:rPr>
            </w:pPr>
            <w:r>
              <w:rPr>
                <w:b/>
              </w:rPr>
              <w:t>Реквизиты:</w:t>
            </w:r>
          </w:p>
          <w:p w14:paraId="434A09BA">
            <w:pPr>
              <w:rPr>
                <w:color w:val="000000"/>
                <w:spacing w:val="-6"/>
              </w:rPr>
            </w:pPr>
            <w:r>
              <w:rPr>
                <w:color w:val="000000"/>
                <w:spacing w:val="-6"/>
              </w:rPr>
              <w:t xml:space="preserve">Банк </w:t>
            </w:r>
          </w:p>
          <w:p w14:paraId="55467D9B">
            <w:pPr>
              <w:rPr>
                <w:color w:val="000000"/>
                <w:spacing w:val="-6"/>
              </w:rPr>
            </w:pPr>
            <w:r>
              <w:rPr>
                <w:color w:val="000000"/>
                <w:spacing w:val="-6"/>
              </w:rPr>
              <w:t xml:space="preserve">р/с </w:t>
            </w:r>
          </w:p>
          <w:p w14:paraId="7E636429">
            <w:pPr>
              <w:rPr>
                <w:color w:val="000000"/>
                <w:spacing w:val="-6"/>
              </w:rPr>
            </w:pPr>
            <w:r>
              <w:rPr>
                <w:color w:val="000000"/>
                <w:spacing w:val="-6"/>
              </w:rPr>
              <w:t xml:space="preserve">к/с </w:t>
            </w:r>
          </w:p>
          <w:p w14:paraId="05E61135">
            <w:pPr>
              <w:rPr>
                <w:color w:val="000000"/>
                <w:spacing w:val="-6"/>
              </w:rPr>
            </w:pPr>
            <w:r>
              <w:rPr>
                <w:color w:val="000000"/>
                <w:spacing w:val="-6"/>
              </w:rPr>
              <w:t xml:space="preserve">БИК </w:t>
            </w:r>
          </w:p>
          <w:p w14:paraId="37968460">
            <w:pPr>
              <w:rPr>
                <w:color w:val="000000"/>
                <w:spacing w:val="-6"/>
              </w:rPr>
            </w:pPr>
            <w:r>
              <w:rPr>
                <w:color w:val="000000"/>
                <w:spacing w:val="-6"/>
              </w:rPr>
              <w:t xml:space="preserve">ИНН </w:t>
            </w:r>
          </w:p>
          <w:p w14:paraId="6D43475C">
            <w:pPr>
              <w:rPr>
                <w:color w:val="000000"/>
              </w:rPr>
            </w:pPr>
            <w:r>
              <w:rPr>
                <w:color w:val="000000"/>
                <w:spacing w:val="-6"/>
              </w:rPr>
              <w:t>КПП</w:t>
            </w:r>
          </w:p>
          <w:p w14:paraId="5F9EDCE8">
            <w:r>
              <w:rPr>
                <w:color w:val="000000"/>
              </w:rPr>
              <w:t xml:space="preserve">ОГРН </w:t>
            </w:r>
          </w:p>
          <w:p w14:paraId="7CF4B533">
            <w:r>
              <w:t xml:space="preserve">ОКПО </w:t>
            </w:r>
          </w:p>
          <w:p w14:paraId="730DE801">
            <w:pPr>
              <w:rPr>
                <w:color w:val="000000"/>
              </w:rPr>
            </w:pPr>
            <w:r>
              <w:rPr>
                <w:color w:val="000000"/>
              </w:rPr>
              <w:t>ОКАТО</w:t>
            </w:r>
          </w:p>
          <w:p w14:paraId="33EBBB57">
            <w:pPr>
              <w:rPr>
                <w:color w:val="000000"/>
              </w:rPr>
            </w:pPr>
            <w:r>
              <w:rPr>
                <w:color w:val="000000"/>
              </w:rPr>
              <w:t>ОКТМО</w:t>
            </w:r>
          </w:p>
          <w:p w14:paraId="10DDB976">
            <w:r>
              <w:t xml:space="preserve">тел.: </w:t>
            </w:r>
          </w:p>
          <w:p w14:paraId="4EFF7DA4">
            <w:pPr>
              <w:ind w:right="387"/>
            </w:pPr>
            <w:r>
              <w:t>эл. почта:</w:t>
            </w:r>
          </w:p>
          <w:p w14:paraId="61D66D47">
            <w:pPr>
              <w:ind w:right="32"/>
              <w:rPr>
                <w:lang w:eastAsia="en-US"/>
              </w:rPr>
            </w:pPr>
          </w:p>
        </w:tc>
      </w:tr>
      <w:tr w14:paraId="156A107A">
        <w:tblPrEx>
          <w:tblCellMar>
            <w:top w:w="0" w:type="dxa"/>
            <w:left w:w="108" w:type="dxa"/>
            <w:bottom w:w="0" w:type="dxa"/>
            <w:right w:w="108" w:type="dxa"/>
          </w:tblCellMar>
        </w:tblPrEx>
        <w:tc>
          <w:tcPr>
            <w:tcW w:w="4680" w:type="dxa"/>
            <w:vMerge w:val="continue"/>
          </w:tcPr>
          <w:p w14:paraId="5AC547DC">
            <w:pPr>
              <w:spacing w:line="216" w:lineRule="auto"/>
              <w:ind w:left="72" w:hanging="72"/>
            </w:pPr>
          </w:p>
        </w:tc>
        <w:tc>
          <w:tcPr>
            <w:tcW w:w="4860" w:type="dxa"/>
          </w:tcPr>
          <w:p w14:paraId="5563B141">
            <w:pPr>
              <w:spacing w:line="216" w:lineRule="auto"/>
            </w:pPr>
          </w:p>
        </w:tc>
      </w:tr>
    </w:tbl>
    <w:p w14:paraId="76F8DC61">
      <w:pPr>
        <w:pStyle w:val="3"/>
        <w:tabs>
          <w:tab w:val="left" w:pos="4820"/>
          <w:tab w:val="right" w:pos="9497"/>
        </w:tabs>
        <w:spacing w:before="0" w:line="216" w:lineRule="auto"/>
        <w:jc w:val="both"/>
        <w:rPr>
          <w:sz w:val="24"/>
          <w:szCs w:val="24"/>
        </w:rPr>
      </w:pPr>
    </w:p>
    <w:p w14:paraId="5E5EB7A9"/>
    <w:p w14:paraId="049BF6C8">
      <w:pPr>
        <w:pStyle w:val="3"/>
        <w:tabs>
          <w:tab w:val="left" w:pos="4678"/>
          <w:tab w:val="right" w:pos="9497"/>
        </w:tabs>
        <w:spacing w:before="0" w:line="216" w:lineRule="auto"/>
        <w:jc w:val="both"/>
        <w:rPr>
          <w:sz w:val="24"/>
          <w:szCs w:val="24"/>
        </w:rPr>
      </w:pPr>
      <w:r>
        <w:rPr>
          <w:sz w:val="24"/>
          <w:szCs w:val="24"/>
        </w:rPr>
        <w:t>Заказчик                                              Поставщик</w:t>
      </w:r>
    </w:p>
    <w:p w14:paraId="0658D95F">
      <w:pPr>
        <w:spacing w:line="216" w:lineRule="auto"/>
      </w:pPr>
    </w:p>
    <w:p w14:paraId="0C938E9B">
      <w:pPr>
        <w:tabs>
          <w:tab w:val="right" w:pos="9497"/>
        </w:tabs>
        <w:spacing w:line="216" w:lineRule="auto"/>
        <w:jc w:val="both"/>
        <w:rPr>
          <w:b/>
        </w:rPr>
      </w:pPr>
      <w:r>
        <w:rPr>
          <w:b/>
        </w:rPr>
        <w:t>_________________</w:t>
      </w:r>
      <w:r>
        <w:t>/_____________/</w:t>
      </w:r>
      <w:r>
        <w:rPr>
          <w:b/>
        </w:rPr>
        <w:t>________________</w:t>
      </w:r>
      <w:r>
        <w:t>/_____________/</w:t>
      </w:r>
    </w:p>
    <w:p w14:paraId="4E0F11C1">
      <w:pPr>
        <w:tabs>
          <w:tab w:val="left" w:pos="4678"/>
        </w:tabs>
        <w:spacing w:line="216" w:lineRule="auto"/>
        <w:jc w:val="both"/>
      </w:pPr>
      <w:r>
        <w:t>«______» ___________ 202</w:t>
      </w:r>
      <w:r>
        <w:rPr>
          <w:rFonts w:hint="default"/>
          <w:lang w:val="ru-RU"/>
        </w:rPr>
        <w:t>6</w:t>
      </w:r>
      <w:r>
        <w:t xml:space="preserve"> год         «_____» _____________ 202</w:t>
      </w:r>
      <w:r>
        <w:rPr>
          <w:rFonts w:hint="default"/>
          <w:lang w:val="ru-RU"/>
        </w:rPr>
        <w:t>6</w:t>
      </w:r>
      <w:r>
        <w:t xml:space="preserve"> год</w:t>
      </w:r>
    </w:p>
    <w:p w14:paraId="3263A7CE">
      <w:pPr>
        <w:jc w:val="both"/>
        <w:rPr>
          <w:vertAlign w:val="superscript"/>
        </w:rPr>
      </w:pPr>
      <w:r>
        <w:rPr>
          <w:vertAlign w:val="superscript"/>
        </w:rPr>
        <w:t xml:space="preserve"> М.П.                              М.П.</w:t>
      </w:r>
    </w:p>
    <w:p w14:paraId="4800B211">
      <w:pPr>
        <w:pStyle w:val="21"/>
        <w:jc w:val="right"/>
        <w:rPr>
          <w:b w:val="0"/>
          <w:sz w:val="24"/>
          <w:szCs w:val="24"/>
        </w:rPr>
      </w:pPr>
    </w:p>
    <w:p w14:paraId="5A92C72D">
      <w:pPr>
        <w:spacing w:line="216" w:lineRule="auto"/>
        <w:rPr>
          <w:bCs/>
        </w:rPr>
      </w:pPr>
    </w:p>
    <w:p w14:paraId="0F3EAEE8">
      <w:pPr>
        <w:pStyle w:val="21"/>
        <w:tabs>
          <w:tab w:val="left" w:pos="5103"/>
        </w:tabs>
        <w:jc w:val="both"/>
        <w:rPr>
          <w:b w:val="0"/>
          <w:sz w:val="24"/>
          <w:szCs w:val="24"/>
        </w:rPr>
      </w:pPr>
    </w:p>
    <w:p w14:paraId="696ABB27">
      <w:pPr>
        <w:pStyle w:val="21"/>
        <w:tabs>
          <w:tab w:val="left" w:pos="5103"/>
        </w:tabs>
        <w:jc w:val="right"/>
        <w:rPr>
          <w:b w:val="0"/>
          <w:sz w:val="24"/>
          <w:szCs w:val="24"/>
        </w:rPr>
      </w:pPr>
    </w:p>
    <w:p w14:paraId="0FBD0847">
      <w:pPr>
        <w:pStyle w:val="21"/>
        <w:tabs>
          <w:tab w:val="left" w:pos="5103"/>
        </w:tabs>
        <w:jc w:val="right"/>
        <w:rPr>
          <w:b w:val="0"/>
          <w:sz w:val="24"/>
          <w:szCs w:val="24"/>
        </w:rPr>
      </w:pPr>
      <w:r>
        <w:rPr>
          <w:b w:val="0"/>
          <w:sz w:val="24"/>
          <w:szCs w:val="24"/>
        </w:rPr>
        <w:t>Приложение № 1к Контракту</w:t>
      </w:r>
    </w:p>
    <w:p w14:paraId="48D286A7">
      <w:pPr>
        <w:jc w:val="right"/>
      </w:pPr>
      <w:r>
        <w:t xml:space="preserve">от «___» </w:t>
      </w:r>
      <w:r>
        <w:rPr>
          <w:rFonts w:hint="default"/>
          <w:lang w:val="ru-RU"/>
        </w:rPr>
        <w:t>_________</w:t>
      </w:r>
      <w:r>
        <w:t xml:space="preserve"> 202</w:t>
      </w:r>
      <w:r>
        <w:rPr>
          <w:rFonts w:hint="default"/>
          <w:lang w:val="ru-RU"/>
        </w:rPr>
        <w:t>6</w:t>
      </w:r>
      <w:r>
        <w:t xml:space="preserve"> г.</w:t>
      </w:r>
    </w:p>
    <w:p w14:paraId="7403FF3A">
      <w:pPr>
        <w:pStyle w:val="21"/>
        <w:jc w:val="right"/>
        <w:rPr>
          <w:b w:val="0"/>
          <w:sz w:val="24"/>
          <w:szCs w:val="24"/>
        </w:rPr>
      </w:pPr>
      <w:r>
        <w:rPr>
          <w:b w:val="0"/>
          <w:sz w:val="24"/>
          <w:szCs w:val="24"/>
        </w:rPr>
        <w:t>№ __________________</w:t>
      </w:r>
    </w:p>
    <w:p w14:paraId="23F9EBFD">
      <w:pPr>
        <w:pStyle w:val="21"/>
        <w:jc w:val="right"/>
        <w:rPr>
          <w:b w:val="0"/>
          <w:sz w:val="24"/>
          <w:szCs w:val="24"/>
        </w:rPr>
      </w:pPr>
    </w:p>
    <w:p w14:paraId="7FFD16F3">
      <w:pPr>
        <w:pStyle w:val="21"/>
        <w:rPr>
          <w:b w:val="0"/>
          <w:sz w:val="24"/>
          <w:szCs w:val="24"/>
        </w:rPr>
      </w:pPr>
      <w:r>
        <w:rPr>
          <w:b w:val="0"/>
          <w:sz w:val="24"/>
          <w:szCs w:val="24"/>
        </w:rPr>
        <w:t>ВЕДОМОСТЬ ПОСТАВКИ</w:t>
      </w:r>
    </w:p>
    <w:p w14:paraId="31B258E4">
      <w:pPr>
        <w:pStyle w:val="21"/>
        <w:jc w:val="both"/>
        <w:rPr>
          <w:b w:val="0"/>
          <w:sz w:val="24"/>
          <w:szCs w:val="24"/>
        </w:rPr>
      </w:pPr>
    </w:p>
    <w:tbl>
      <w:tblPr>
        <w:tblStyle w:val="6"/>
        <w:tblW w:w="11370" w:type="dxa"/>
        <w:tblInd w:w="-11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3528"/>
        <w:gridCol w:w="792"/>
        <w:gridCol w:w="984"/>
        <w:gridCol w:w="1284"/>
        <w:gridCol w:w="972"/>
        <w:gridCol w:w="1584"/>
        <w:gridCol w:w="1626"/>
      </w:tblGrid>
      <w:tr w14:paraId="4241F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600" w:type="dxa"/>
            <w:shd w:val="clear" w:color="auto" w:fill="auto"/>
            <w:vAlign w:val="top"/>
          </w:tcPr>
          <w:p w14:paraId="38C7969E">
            <w:pPr>
              <w:jc w:val="center"/>
              <w:rPr>
                <w:rFonts w:hint="default" w:ascii="Times New Roman" w:hAnsi="Times New Roman" w:cs="Times New Roman"/>
                <w:sz w:val="24"/>
                <w:szCs w:val="24"/>
              </w:rPr>
            </w:pPr>
            <w:r>
              <w:rPr>
                <w:rFonts w:hint="default" w:ascii="Times New Roman" w:hAnsi="Times New Roman" w:cs="Times New Roman"/>
                <w:sz w:val="24"/>
                <w:szCs w:val="24"/>
              </w:rPr>
              <w:t>№ п/п</w:t>
            </w:r>
          </w:p>
        </w:tc>
        <w:tc>
          <w:tcPr>
            <w:tcW w:w="3528" w:type="dxa"/>
            <w:shd w:val="clear" w:color="auto" w:fill="auto"/>
            <w:vAlign w:val="top"/>
          </w:tcPr>
          <w:p w14:paraId="56418083">
            <w:pPr>
              <w:jc w:val="center"/>
              <w:rPr>
                <w:rFonts w:hint="default" w:ascii="Times New Roman" w:hAnsi="Times New Roman" w:cs="Times New Roman"/>
                <w:i/>
                <w:sz w:val="24"/>
                <w:szCs w:val="24"/>
              </w:rPr>
            </w:pPr>
            <w:r>
              <w:rPr>
                <w:rFonts w:hint="default" w:ascii="Times New Roman" w:hAnsi="Times New Roman" w:cs="Times New Roman"/>
                <w:sz w:val="24"/>
                <w:szCs w:val="24"/>
              </w:rPr>
              <w:t>Наименование</w:t>
            </w:r>
          </w:p>
          <w:p w14:paraId="4E278457">
            <w:pPr>
              <w:jc w:val="center"/>
              <w:rPr>
                <w:rFonts w:hint="default" w:ascii="Times New Roman" w:hAnsi="Times New Roman" w:cs="Times New Roman"/>
                <w:sz w:val="24"/>
                <w:szCs w:val="24"/>
              </w:rPr>
            </w:pPr>
            <w:r>
              <w:rPr>
                <w:rFonts w:hint="default" w:ascii="Times New Roman" w:hAnsi="Times New Roman" w:cs="Times New Roman"/>
                <w:sz w:val="24"/>
                <w:szCs w:val="24"/>
              </w:rPr>
              <w:t>Товара</w:t>
            </w:r>
          </w:p>
        </w:tc>
        <w:tc>
          <w:tcPr>
            <w:tcW w:w="792" w:type="dxa"/>
            <w:shd w:val="clear" w:color="auto" w:fill="auto"/>
            <w:vAlign w:val="top"/>
          </w:tcPr>
          <w:p w14:paraId="4184629D">
            <w:pPr>
              <w:jc w:val="center"/>
              <w:rPr>
                <w:rFonts w:hint="default" w:ascii="Times New Roman" w:hAnsi="Times New Roman" w:cs="Times New Roman"/>
                <w:sz w:val="24"/>
                <w:szCs w:val="24"/>
              </w:rPr>
            </w:pPr>
            <w:r>
              <w:rPr>
                <w:rFonts w:hint="default" w:ascii="Times New Roman" w:hAnsi="Times New Roman" w:cs="Times New Roman"/>
                <w:sz w:val="24"/>
                <w:szCs w:val="24"/>
              </w:rPr>
              <w:t>Ед.</w:t>
            </w:r>
          </w:p>
          <w:p w14:paraId="2BD347FA">
            <w:pPr>
              <w:jc w:val="center"/>
              <w:rPr>
                <w:rFonts w:hint="default" w:ascii="Times New Roman" w:hAnsi="Times New Roman" w:cs="Times New Roman"/>
                <w:sz w:val="24"/>
                <w:szCs w:val="24"/>
              </w:rPr>
            </w:pPr>
            <w:r>
              <w:rPr>
                <w:rFonts w:hint="default" w:ascii="Times New Roman" w:hAnsi="Times New Roman" w:cs="Times New Roman"/>
                <w:sz w:val="24"/>
                <w:szCs w:val="24"/>
              </w:rPr>
              <w:t>изм.</w:t>
            </w:r>
          </w:p>
        </w:tc>
        <w:tc>
          <w:tcPr>
            <w:tcW w:w="984" w:type="dxa"/>
            <w:shd w:val="clear" w:color="auto" w:fill="auto"/>
            <w:vAlign w:val="top"/>
          </w:tcPr>
          <w:p w14:paraId="35CC8000">
            <w:pPr>
              <w:jc w:val="center"/>
              <w:rPr>
                <w:rFonts w:hint="default" w:ascii="Times New Roman" w:hAnsi="Times New Roman" w:cs="Times New Roman"/>
                <w:sz w:val="24"/>
                <w:szCs w:val="24"/>
              </w:rPr>
            </w:pPr>
            <w:r>
              <w:rPr>
                <w:rFonts w:hint="default" w:ascii="Times New Roman" w:hAnsi="Times New Roman" w:cs="Times New Roman"/>
                <w:sz w:val="24"/>
                <w:szCs w:val="24"/>
              </w:rPr>
              <w:t>Кол-во</w:t>
            </w:r>
          </w:p>
        </w:tc>
        <w:tc>
          <w:tcPr>
            <w:tcW w:w="1284" w:type="dxa"/>
            <w:shd w:val="clear" w:color="auto" w:fill="auto"/>
            <w:vAlign w:val="top"/>
          </w:tcPr>
          <w:p w14:paraId="26481BF7">
            <w:pPr>
              <w:jc w:val="center"/>
              <w:rPr>
                <w:rFonts w:hint="default" w:ascii="Times New Roman" w:hAnsi="Times New Roman" w:cs="Times New Roman"/>
                <w:sz w:val="24"/>
                <w:szCs w:val="24"/>
              </w:rPr>
            </w:pPr>
            <w:r>
              <w:rPr>
                <w:rFonts w:hint="default" w:ascii="Times New Roman" w:hAnsi="Times New Roman" w:cs="Times New Roman"/>
                <w:sz w:val="24"/>
                <w:szCs w:val="24"/>
              </w:rPr>
              <w:t>Цена за единицу товара, руб.</w:t>
            </w:r>
          </w:p>
        </w:tc>
        <w:tc>
          <w:tcPr>
            <w:tcW w:w="972" w:type="dxa"/>
            <w:shd w:val="clear" w:color="auto" w:fill="auto"/>
            <w:vAlign w:val="top"/>
          </w:tcPr>
          <w:p w14:paraId="3F14B4EB">
            <w:pPr>
              <w:jc w:val="center"/>
              <w:rPr>
                <w:rFonts w:hint="default" w:ascii="Times New Roman" w:hAnsi="Times New Roman" w:cs="Times New Roman"/>
                <w:sz w:val="24"/>
                <w:szCs w:val="24"/>
              </w:rPr>
            </w:pPr>
            <w:r>
              <w:rPr>
                <w:rFonts w:hint="default" w:ascii="Times New Roman" w:hAnsi="Times New Roman" w:cs="Times New Roman"/>
                <w:sz w:val="24"/>
                <w:szCs w:val="24"/>
              </w:rPr>
              <w:t>Сумма</w:t>
            </w:r>
          </w:p>
          <w:p w14:paraId="07C615B4">
            <w:pPr>
              <w:jc w:val="center"/>
              <w:rPr>
                <w:rFonts w:hint="default" w:ascii="Times New Roman" w:hAnsi="Times New Roman" w:cs="Times New Roman"/>
                <w:sz w:val="24"/>
                <w:szCs w:val="24"/>
              </w:rPr>
            </w:pPr>
            <w:r>
              <w:rPr>
                <w:rFonts w:hint="default" w:ascii="Times New Roman" w:hAnsi="Times New Roman" w:cs="Times New Roman"/>
                <w:sz w:val="24"/>
                <w:szCs w:val="24"/>
              </w:rPr>
              <w:t>руб.</w:t>
            </w:r>
          </w:p>
        </w:tc>
        <w:tc>
          <w:tcPr>
            <w:tcW w:w="1584" w:type="dxa"/>
            <w:shd w:val="clear" w:color="auto" w:fill="auto"/>
            <w:vAlign w:val="top"/>
          </w:tcPr>
          <w:p w14:paraId="56A9F3F9">
            <w:pPr>
              <w:jc w:val="center"/>
              <w:rPr>
                <w:rFonts w:hint="default" w:ascii="Times New Roman" w:hAnsi="Times New Roman" w:cs="Times New Roman"/>
                <w:sz w:val="24"/>
                <w:szCs w:val="24"/>
              </w:rPr>
            </w:pPr>
            <w:r>
              <w:rPr>
                <w:rFonts w:hint="default" w:ascii="Times New Roman" w:hAnsi="Times New Roman" w:cs="Times New Roman"/>
                <w:sz w:val="24"/>
                <w:szCs w:val="24"/>
              </w:rPr>
              <w:t>Срок</w:t>
            </w:r>
          </w:p>
          <w:p w14:paraId="0E840867">
            <w:pPr>
              <w:jc w:val="center"/>
              <w:rPr>
                <w:rFonts w:hint="default" w:ascii="Times New Roman" w:hAnsi="Times New Roman" w:cs="Times New Roman"/>
                <w:sz w:val="24"/>
                <w:szCs w:val="24"/>
              </w:rPr>
            </w:pPr>
            <w:r>
              <w:rPr>
                <w:rFonts w:hint="default" w:ascii="Times New Roman" w:hAnsi="Times New Roman" w:cs="Times New Roman"/>
                <w:sz w:val="24"/>
                <w:szCs w:val="24"/>
              </w:rPr>
              <w:t>поставки</w:t>
            </w:r>
          </w:p>
        </w:tc>
        <w:tc>
          <w:tcPr>
            <w:tcW w:w="1626" w:type="dxa"/>
            <w:vAlign w:val="top"/>
          </w:tcPr>
          <w:p w14:paraId="219FA57D">
            <w:pPr>
              <w:jc w:val="center"/>
              <w:rPr>
                <w:rFonts w:hint="default" w:ascii="Times New Roman" w:hAnsi="Times New Roman" w:cs="Times New Roman"/>
                <w:sz w:val="24"/>
                <w:szCs w:val="24"/>
              </w:rPr>
            </w:pPr>
          </w:p>
          <w:p w14:paraId="1DD26E4D">
            <w:pPr>
              <w:jc w:val="center"/>
              <w:rPr>
                <w:rFonts w:hint="default" w:ascii="Times New Roman" w:hAnsi="Times New Roman" w:cs="Times New Roman"/>
                <w:sz w:val="24"/>
                <w:szCs w:val="24"/>
              </w:rPr>
            </w:pPr>
            <w:r>
              <w:rPr>
                <w:rFonts w:hint="default" w:ascii="Times New Roman" w:hAnsi="Times New Roman" w:cs="Times New Roman"/>
                <w:sz w:val="24"/>
                <w:szCs w:val="24"/>
              </w:rPr>
              <w:t>Страна</w:t>
            </w:r>
          </w:p>
          <w:p w14:paraId="4DF04DEF">
            <w:pPr>
              <w:jc w:val="center"/>
              <w:rPr>
                <w:rFonts w:hint="default" w:ascii="Times New Roman" w:hAnsi="Times New Roman" w:cs="Times New Roman"/>
                <w:sz w:val="24"/>
                <w:szCs w:val="24"/>
              </w:rPr>
            </w:pPr>
            <w:r>
              <w:rPr>
                <w:rFonts w:hint="default" w:ascii="Times New Roman" w:hAnsi="Times New Roman" w:cs="Times New Roman"/>
                <w:sz w:val="24"/>
                <w:szCs w:val="24"/>
              </w:rPr>
              <w:t>происхождения</w:t>
            </w:r>
          </w:p>
        </w:tc>
      </w:tr>
      <w:tr w14:paraId="7103A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600" w:type="dxa"/>
            <w:shd w:val="clear" w:color="auto" w:fill="auto"/>
            <w:vAlign w:val="top"/>
          </w:tcPr>
          <w:p w14:paraId="152CA09D">
            <w:pPr>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1</w:t>
            </w:r>
          </w:p>
          <w:p w14:paraId="74CDE7B8">
            <w:pPr>
              <w:jc w:val="center"/>
              <w:rPr>
                <w:rFonts w:hint="default" w:ascii="Times New Roman" w:hAnsi="Times New Roman" w:cs="Times New Roman"/>
                <w:sz w:val="24"/>
                <w:szCs w:val="24"/>
                <w:lang w:val="ru-RU"/>
              </w:rPr>
            </w:pPr>
          </w:p>
        </w:tc>
        <w:tc>
          <w:tcPr>
            <w:tcW w:w="3528" w:type="dxa"/>
            <w:shd w:val="clear" w:color="auto" w:fill="auto"/>
            <w:vAlign w:val="top"/>
          </w:tcPr>
          <w:p w14:paraId="7977CE25">
            <w:pPr>
              <w:jc w:val="left"/>
              <w:rPr>
                <w:rFonts w:hint="default" w:ascii="Times New Roman" w:hAnsi="Times New Roman" w:cs="Times New Roman"/>
                <w:sz w:val="24"/>
                <w:szCs w:val="24"/>
                <w:shd w:val="clear" w:color="auto" w:fill="FFFFFF"/>
                <w:lang w:val="ru-RU"/>
              </w:rPr>
            </w:pPr>
            <w:r>
              <w:rPr>
                <w:rFonts w:hint="default" w:ascii="Times New Roman" w:hAnsi="Times New Roman" w:eastAsia="sans-serif" w:cs="Times New Roman"/>
                <w:i w:val="0"/>
                <w:iCs w:val="0"/>
                <w:caps w:val="0"/>
                <w:color w:val="auto"/>
                <w:spacing w:val="0"/>
                <w:sz w:val="24"/>
                <w:szCs w:val="24"/>
                <w:shd w:val="clear" w:fill="FFFFFF"/>
              </w:rPr>
              <w:t>Пускатель электромагнитный ПМЛ-4220 УХЛ3 Б, 63А</w:t>
            </w:r>
            <w:r>
              <w:rPr>
                <w:rFonts w:hint="default" w:eastAsia="sans-serif" w:cs="Times New Roman"/>
                <w:i w:val="0"/>
                <w:iCs w:val="0"/>
                <w:caps w:val="0"/>
                <w:color w:val="auto"/>
                <w:spacing w:val="0"/>
                <w:sz w:val="24"/>
                <w:szCs w:val="24"/>
                <w:shd w:val="clear" w:fill="FFFFFF"/>
                <w:lang w:val="ru-RU"/>
              </w:rPr>
              <w:t xml:space="preserve"> </w:t>
            </w:r>
          </w:p>
        </w:tc>
        <w:tc>
          <w:tcPr>
            <w:tcW w:w="792" w:type="dxa"/>
            <w:shd w:val="clear" w:color="auto" w:fill="auto"/>
            <w:vAlign w:val="top"/>
          </w:tcPr>
          <w:p w14:paraId="2D9DC6DF">
            <w:pPr>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шт</w:t>
            </w:r>
          </w:p>
        </w:tc>
        <w:tc>
          <w:tcPr>
            <w:tcW w:w="984" w:type="dxa"/>
            <w:shd w:val="clear" w:color="auto" w:fill="auto"/>
            <w:vAlign w:val="top"/>
          </w:tcPr>
          <w:p w14:paraId="44ECD916">
            <w:pPr>
              <w:jc w:val="center"/>
              <w:rPr>
                <w:rFonts w:hint="default" w:ascii="Times New Roman" w:hAnsi="Times New Roman" w:cs="Times New Roman"/>
                <w:sz w:val="24"/>
                <w:szCs w:val="24"/>
                <w:lang w:val="ru-RU"/>
              </w:rPr>
            </w:pPr>
            <w:r>
              <w:rPr>
                <w:rFonts w:hint="default" w:cs="Times New Roman"/>
                <w:sz w:val="24"/>
                <w:szCs w:val="24"/>
                <w:lang w:val="ru-RU"/>
              </w:rPr>
              <w:t>1</w:t>
            </w:r>
          </w:p>
        </w:tc>
        <w:tc>
          <w:tcPr>
            <w:tcW w:w="1284" w:type="dxa"/>
            <w:shd w:val="clear" w:color="auto" w:fill="auto"/>
            <w:vAlign w:val="top"/>
          </w:tcPr>
          <w:p w14:paraId="51487C3C">
            <w:pPr>
              <w:jc w:val="center"/>
              <w:rPr>
                <w:rFonts w:hint="default" w:ascii="Times New Roman" w:hAnsi="Times New Roman" w:cs="Times New Roman"/>
                <w:sz w:val="24"/>
                <w:szCs w:val="24"/>
                <w:lang w:eastAsia="ar-SA"/>
              </w:rPr>
            </w:pPr>
          </w:p>
        </w:tc>
        <w:tc>
          <w:tcPr>
            <w:tcW w:w="972" w:type="dxa"/>
            <w:shd w:val="clear" w:color="auto" w:fill="auto"/>
            <w:vAlign w:val="top"/>
          </w:tcPr>
          <w:p w14:paraId="1A7D7FC8">
            <w:pPr>
              <w:jc w:val="center"/>
              <w:rPr>
                <w:rFonts w:hint="default" w:ascii="Times New Roman" w:hAnsi="Times New Roman" w:cs="Times New Roman"/>
                <w:sz w:val="24"/>
                <w:szCs w:val="24"/>
                <w:lang w:eastAsia="ar-SA"/>
              </w:rPr>
            </w:pPr>
          </w:p>
        </w:tc>
        <w:tc>
          <w:tcPr>
            <w:tcW w:w="1584" w:type="dxa"/>
            <w:shd w:val="clear" w:color="auto" w:fill="auto"/>
            <w:vAlign w:val="top"/>
          </w:tcPr>
          <w:p w14:paraId="73010D28">
            <w:pPr>
              <w:jc w:val="center"/>
              <w:rPr>
                <w:rFonts w:hint="default" w:ascii="Times New Roman" w:hAnsi="Times New Roman" w:cs="Times New Roman"/>
                <w:sz w:val="24"/>
                <w:szCs w:val="24"/>
              </w:rPr>
            </w:pPr>
            <w:r>
              <w:rPr>
                <w:rFonts w:hint="default" w:ascii="Times New Roman" w:hAnsi="Times New Roman" w:cs="Times New Roman"/>
                <w:sz w:val="24"/>
                <w:szCs w:val="24"/>
              </w:rPr>
              <w:t xml:space="preserve">До </w:t>
            </w:r>
            <w:r>
              <w:rPr>
                <w:rFonts w:hint="default" w:cs="Times New Roman"/>
                <w:sz w:val="24"/>
                <w:szCs w:val="24"/>
                <w:lang w:val="ru-RU"/>
              </w:rPr>
              <w:t>10</w:t>
            </w:r>
            <w:r>
              <w:rPr>
                <w:rFonts w:hint="default" w:ascii="Times New Roman" w:hAnsi="Times New Roman" w:cs="Times New Roman"/>
                <w:sz w:val="24"/>
                <w:szCs w:val="24"/>
              </w:rPr>
              <w:t>.</w:t>
            </w:r>
            <w:r>
              <w:rPr>
                <w:rFonts w:hint="default" w:cs="Times New Roman"/>
                <w:sz w:val="24"/>
                <w:szCs w:val="24"/>
                <w:lang w:val="ru-RU"/>
              </w:rPr>
              <w:t>07.</w:t>
            </w:r>
            <w:r>
              <w:rPr>
                <w:rFonts w:hint="default" w:ascii="Times New Roman" w:hAnsi="Times New Roman" w:cs="Times New Roman"/>
                <w:sz w:val="24"/>
                <w:szCs w:val="24"/>
              </w:rPr>
              <w:t>202</w:t>
            </w:r>
            <w:r>
              <w:rPr>
                <w:rFonts w:hint="default" w:cs="Times New Roman"/>
                <w:sz w:val="24"/>
                <w:szCs w:val="24"/>
                <w:lang w:val="ru-RU"/>
              </w:rPr>
              <w:t>6</w:t>
            </w:r>
            <w:r>
              <w:rPr>
                <w:rFonts w:hint="default" w:ascii="Times New Roman" w:hAnsi="Times New Roman" w:cs="Times New Roman"/>
                <w:sz w:val="24"/>
                <w:szCs w:val="24"/>
              </w:rPr>
              <w:t xml:space="preserve"> г.</w:t>
            </w:r>
          </w:p>
        </w:tc>
        <w:tc>
          <w:tcPr>
            <w:tcW w:w="1626" w:type="dxa"/>
            <w:vAlign w:val="top"/>
          </w:tcPr>
          <w:p w14:paraId="6FB84A80">
            <w:pPr>
              <w:jc w:val="center"/>
              <w:rPr>
                <w:rFonts w:hint="default" w:ascii="Times New Roman" w:hAnsi="Times New Roman" w:cs="Times New Roman"/>
                <w:sz w:val="24"/>
                <w:szCs w:val="24"/>
              </w:rPr>
            </w:pPr>
          </w:p>
        </w:tc>
      </w:tr>
    </w:tbl>
    <w:p w14:paraId="46074F0D">
      <w:pPr>
        <w:pStyle w:val="30"/>
        <w:jc w:val="both"/>
        <w:rPr>
          <w:rFonts w:ascii="Times New Roman" w:hAnsi="Times New Roman"/>
          <w:b/>
          <w:sz w:val="24"/>
          <w:szCs w:val="24"/>
        </w:rPr>
      </w:pPr>
    </w:p>
    <w:p w14:paraId="31BDCB0F">
      <w:pPr>
        <w:pStyle w:val="14"/>
        <w:rPr>
          <w:color w:val="000000"/>
          <w:sz w:val="24"/>
          <w:szCs w:val="24"/>
        </w:rPr>
      </w:pPr>
      <w:r>
        <w:rPr>
          <w:sz w:val="24"/>
          <w:szCs w:val="24"/>
        </w:rPr>
        <w:tab/>
      </w:r>
      <w:r>
        <w:rPr>
          <w:b/>
          <w:sz w:val="24"/>
          <w:szCs w:val="24"/>
        </w:rPr>
        <w:t>Адрес поставки</w:t>
      </w:r>
      <w:r>
        <w:rPr>
          <w:sz w:val="24"/>
          <w:szCs w:val="24"/>
        </w:rPr>
        <w:t xml:space="preserve">: </w:t>
      </w:r>
      <w:r>
        <w:rPr>
          <w:color w:val="000000"/>
          <w:sz w:val="24"/>
          <w:szCs w:val="24"/>
        </w:rPr>
        <w:t>143202 Московская область, Можайский р-он, пос. им. Дзержинского, д.19.</w:t>
      </w:r>
    </w:p>
    <w:p w14:paraId="79F3708A">
      <w:pPr>
        <w:pStyle w:val="30"/>
        <w:jc w:val="both"/>
        <w:rPr>
          <w:rFonts w:hint="default" w:ascii="Times New Roman" w:hAnsi="Times New Roman"/>
          <w:sz w:val="24"/>
          <w:szCs w:val="24"/>
          <w:lang w:val="ru-RU"/>
        </w:rPr>
      </w:pPr>
      <w:r>
        <w:rPr>
          <w:rFonts w:hint="default" w:ascii="Times New Roman" w:hAnsi="Times New Roman"/>
          <w:sz w:val="24"/>
          <w:szCs w:val="24"/>
          <w:lang w:val="ru-RU"/>
        </w:rPr>
        <w:t xml:space="preserve"> </w:t>
      </w:r>
    </w:p>
    <w:p w14:paraId="54BCAE4B">
      <w:pPr>
        <w:pStyle w:val="30"/>
        <w:jc w:val="both"/>
        <w:rPr>
          <w:rFonts w:ascii="Times New Roman" w:hAnsi="Times New Roman"/>
          <w:sz w:val="24"/>
          <w:szCs w:val="24"/>
        </w:rPr>
      </w:pPr>
    </w:p>
    <w:tbl>
      <w:tblPr>
        <w:tblStyle w:val="6"/>
        <w:tblW w:w="9923" w:type="dxa"/>
        <w:tblInd w:w="-34" w:type="dxa"/>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4770"/>
        <w:gridCol w:w="5153"/>
      </w:tblGrid>
      <w:tr w14:paraId="267B72D4">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1643" w:hRule="atLeast"/>
        </w:trPr>
        <w:tc>
          <w:tcPr>
            <w:tcW w:w="4770" w:type="dxa"/>
          </w:tcPr>
          <w:p w14:paraId="0C917B5B">
            <w:pPr>
              <w:jc w:val="both"/>
              <w:rPr>
                <w:b/>
              </w:rPr>
            </w:pPr>
            <w:r>
              <w:rPr>
                <w:b/>
              </w:rPr>
              <w:t>Заказчик</w:t>
            </w:r>
          </w:p>
          <w:p w14:paraId="104F12B1">
            <w:pPr>
              <w:jc w:val="both"/>
            </w:pPr>
          </w:p>
          <w:p w14:paraId="32045C64">
            <w:pPr>
              <w:jc w:val="both"/>
              <w:rPr>
                <w:b/>
              </w:rPr>
            </w:pPr>
          </w:p>
          <w:p w14:paraId="7179E801">
            <w:pPr>
              <w:jc w:val="both"/>
              <w:rPr>
                <w:b/>
              </w:rPr>
            </w:pPr>
          </w:p>
          <w:p w14:paraId="671DA9E1">
            <w:pPr>
              <w:jc w:val="both"/>
              <w:rPr>
                <w:b/>
              </w:rPr>
            </w:pPr>
            <w:r>
              <w:rPr>
                <w:b/>
              </w:rPr>
              <w:t>_______________</w:t>
            </w:r>
            <w:r>
              <w:t>/____________/</w:t>
            </w:r>
          </w:p>
          <w:p w14:paraId="29ACAA16">
            <w:pPr>
              <w:jc w:val="both"/>
            </w:pPr>
            <w:r>
              <w:t>м п</w:t>
            </w:r>
          </w:p>
        </w:tc>
        <w:tc>
          <w:tcPr>
            <w:tcW w:w="5153" w:type="dxa"/>
          </w:tcPr>
          <w:p w14:paraId="45C3C5D4">
            <w:pPr>
              <w:jc w:val="both"/>
              <w:rPr>
                <w:b/>
              </w:rPr>
            </w:pPr>
            <w:r>
              <w:rPr>
                <w:b/>
              </w:rPr>
              <w:t>Поставщик</w:t>
            </w:r>
          </w:p>
          <w:p w14:paraId="7B6D9CD3">
            <w:pPr>
              <w:jc w:val="both"/>
              <w:rPr>
                <w:b/>
              </w:rPr>
            </w:pPr>
          </w:p>
          <w:p w14:paraId="0E0F6D60">
            <w:pPr>
              <w:jc w:val="both"/>
              <w:rPr>
                <w:b/>
              </w:rPr>
            </w:pPr>
          </w:p>
          <w:p w14:paraId="72F70D6D">
            <w:pPr>
              <w:jc w:val="both"/>
              <w:rPr>
                <w:b/>
              </w:rPr>
            </w:pPr>
          </w:p>
          <w:p w14:paraId="5B842638">
            <w:pPr>
              <w:jc w:val="both"/>
            </w:pPr>
            <w:r>
              <w:t>________________/_____________/</w:t>
            </w:r>
          </w:p>
          <w:p w14:paraId="7FD7CFED">
            <w:pPr>
              <w:jc w:val="both"/>
            </w:pPr>
            <w:r>
              <w:t>м п</w:t>
            </w:r>
          </w:p>
        </w:tc>
      </w:tr>
    </w:tbl>
    <w:p w14:paraId="7E6BCF25"/>
    <w:p w14:paraId="2D76A13F"/>
    <w:p w14:paraId="31D0649D"/>
    <w:p w14:paraId="2194ED3E">
      <w:pPr>
        <w:spacing w:line="216" w:lineRule="auto"/>
        <w:jc w:val="right"/>
      </w:pPr>
      <w:bookmarkStart w:id="0" w:name="_GoBack"/>
      <w:bookmarkEnd w:id="0"/>
    </w:p>
    <w:p w14:paraId="40C8ED3E">
      <w:r>
        <w:br w:type="page"/>
      </w:r>
    </w:p>
    <w:p w14:paraId="0403C66E">
      <w:pPr>
        <w:spacing w:line="216" w:lineRule="auto"/>
        <w:jc w:val="right"/>
      </w:pPr>
      <w:r>
        <w:t>Приложение № 2 к Контракту</w:t>
      </w:r>
    </w:p>
    <w:p w14:paraId="3A7E2C66">
      <w:pPr>
        <w:spacing w:line="216" w:lineRule="auto"/>
        <w:jc w:val="right"/>
      </w:pPr>
      <w:r>
        <w:t xml:space="preserve">от «___» </w:t>
      </w:r>
      <w:r>
        <w:rPr>
          <w:rFonts w:hint="default"/>
          <w:lang w:val="ru-RU"/>
        </w:rPr>
        <w:t xml:space="preserve">______ </w:t>
      </w:r>
      <w:r>
        <w:t xml:space="preserve"> 202</w:t>
      </w:r>
      <w:r>
        <w:rPr>
          <w:rFonts w:hint="default"/>
          <w:lang w:val="ru-RU"/>
        </w:rPr>
        <w:t>6</w:t>
      </w:r>
      <w:r>
        <w:t xml:space="preserve"> г.</w:t>
      </w:r>
    </w:p>
    <w:p w14:paraId="4A1B6A84">
      <w:pPr>
        <w:pStyle w:val="21"/>
        <w:spacing w:line="216" w:lineRule="auto"/>
        <w:jc w:val="right"/>
        <w:rPr>
          <w:b w:val="0"/>
          <w:sz w:val="24"/>
          <w:szCs w:val="24"/>
        </w:rPr>
      </w:pPr>
      <w:r>
        <w:rPr>
          <w:b w:val="0"/>
          <w:sz w:val="24"/>
          <w:szCs w:val="24"/>
        </w:rPr>
        <w:t>№</w:t>
      </w:r>
      <w:r>
        <w:rPr>
          <w:rFonts w:hint="default"/>
          <w:b w:val="0"/>
          <w:sz w:val="24"/>
          <w:szCs w:val="24"/>
          <w:lang w:val="ru-RU"/>
        </w:rPr>
        <w:t>_</w:t>
      </w:r>
      <w:r>
        <w:rPr>
          <w:b w:val="0"/>
          <w:sz w:val="24"/>
          <w:szCs w:val="24"/>
        </w:rPr>
        <w:t xml:space="preserve"> __________________</w:t>
      </w:r>
    </w:p>
    <w:p w14:paraId="344FD36D">
      <w:pPr>
        <w:keepNext/>
        <w:tabs>
          <w:tab w:val="left" w:pos="540"/>
        </w:tabs>
        <w:spacing w:line="216" w:lineRule="auto"/>
        <w:ind w:right="639"/>
        <w:jc w:val="both"/>
        <w:rPr>
          <w:rFonts w:cs="Courier New"/>
          <w:b/>
          <w:highlight w:val="yellow"/>
        </w:rPr>
      </w:pPr>
    </w:p>
    <w:p w14:paraId="16718EEE">
      <w:pPr>
        <w:keepNext/>
        <w:tabs>
          <w:tab w:val="left" w:pos="540"/>
        </w:tabs>
        <w:spacing w:line="216" w:lineRule="auto"/>
        <w:ind w:right="639"/>
        <w:jc w:val="center"/>
        <w:rPr>
          <w:rFonts w:cs="Courier New"/>
          <w:b/>
        </w:rPr>
      </w:pPr>
      <w:r>
        <w:rPr>
          <w:rFonts w:cs="Courier New"/>
          <w:b/>
        </w:rPr>
        <w:t>Акт приемки-передачи товара.</w:t>
      </w:r>
    </w:p>
    <w:p w14:paraId="0C2E58FA">
      <w:pPr>
        <w:spacing w:line="216" w:lineRule="auto"/>
        <w:jc w:val="center"/>
        <w:rPr>
          <w:rFonts w:cs="Courier New"/>
        </w:rPr>
      </w:pPr>
      <w:r>
        <w:rPr>
          <w:rFonts w:cs="Courier New"/>
        </w:rPr>
        <w:t>по Контракту от «____» ___________ 202</w:t>
      </w:r>
      <w:r>
        <w:rPr>
          <w:rFonts w:hint="default" w:cs="Courier New"/>
          <w:lang w:val="ru-RU"/>
        </w:rPr>
        <w:t xml:space="preserve">6 </w:t>
      </w:r>
      <w:r>
        <w:rPr>
          <w:rFonts w:cs="Courier New"/>
        </w:rPr>
        <w:t>г. № ______</w:t>
      </w:r>
    </w:p>
    <w:p w14:paraId="5A2EF06E">
      <w:pPr>
        <w:spacing w:line="216" w:lineRule="auto"/>
        <w:jc w:val="center"/>
        <w:rPr>
          <w:rFonts w:cs="Courier New"/>
        </w:rPr>
      </w:pPr>
    </w:p>
    <w:p w14:paraId="68F3148D">
      <w:pPr>
        <w:pStyle w:val="28"/>
        <w:spacing w:line="216" w:lineRule="auto"/>
        <w:ind w:right="-74"/>
        <w:jc w:val="both"/>
        <w:rPr>
          <w:rFonts w:ascii="Times New Roman" w:hAnsi="Times New Roman" w:cs="Courier New"/>
          <w:i/>
          <w:sz w:val="24"/>
          <w:szCs w:val="24"/>
        </w:rPr>
      </w:pPr>
      <w:r>
        <w:rPr>
          <w:rFonts w:ascii="Times New Roman" w:hAnsi="Times New Roman" w:cs="Courier New"/>
          <w:sz w:val="24"/>
          <w:szCs w:val="24"/>
          <w:lang w:val="ru-RU"/>
        </w:rPr>
        <w:t>пос</w:t>
      </w:r>
      <w:r>
        <w:rPr>
          <w:rFonts w:hint="default" w:ascii="Times New Roman" w:hAnsi="Times New Roman" w:cs="Courier New"/>
          <w:sz w:val="24"/>
          <w:szCs w:val="24"/>
          <w:lang w:val="ru-RU"/>
        </w:rPr>
        <w:t>. им. Дзержинского</w:t>
      </w:r>
      <w:r>
        <w:rPr>
          <w:rFonts w:ascii="Times New Roman" w:hAnsi="Times New Roman" w:cs="Courier New"/>
          <w:sz w:val="24"/>
          <w:szCs w:val="24"/>
        </w:rPr>
        <w:t xml:space="preserve">                                                                            «____» ____________ 202</w:t>
      </w:r>
      <w:r>
        <w:rPr>
          <w:rFonts w:hint="default" w:ascii="Times New Roman" w:hAnsi="Times New Roman" w:cs="Courier New"/>
          <w:sz w:val="24"/>
          <w:szCs w:val="24"/>
          <w:lang w:val="ru-RU"/>
        </w:rPr>
        <w:t>6</w:t>
      </w:r>
      <w:r>
        <w:rPr>
          <w:rFonts w:ascii="Times New Roman" w:hAnsi="Times New Roman" w:cs="Courier New"/>
          <w:sz w:val="24"/>
          <w:szCs w:val="24"/>
        </w:rPr>
        <w:t xml:space="preserve"> г.</w:t>
      </w:r>
    </w:p>
    <w:p w14:paraId="35C44909">
      <w:pPr>
        <w:pStyle w:val="28"/>
        <w:spacing w:line="216" w:lineRule="auto"/>
        <w:ind w:right="-74"/>
        <w:jc w:val="both"/>
        <w:rPr>
          <w:rFonts w:ascii="Times New Roman" w:hAnsi="Times New Roman" w:cs="Courier New"/>
          <w:i/>
          <w:sz w:val="24"/>
          <w:szCs w:val="24"/>
          <w:highlight w:val="yellow"/>
        </w:rPr>
      </w:pPr>
      <w:r>
        <w:rPr>
          <w:rFonts w:ascii="Times New Roman" w:hAnsi="Times New Roman" w:cs="Courier New"/>
          <w:i/>
          <w:sz w:val="24"/>
          <w:szCs w:val="24"/>
        </w:rPr>
        <w:t>(дата составления акта)</w:t>
      </w:r>
    </w:p>
    <w:p w14:paraId="64BBB873">
      <w:pPr>
        <w:spacing w:line="216" w:lineRule="auto"/>
        <w:ind w:firstLine="709"/>
        <w:jc w:val="both"/>
        <w:rPr>
          <w:rFonts w:cs="Courier New"/>
          <w:highlight w:val="yellow"/>
        </w:rPr>
      </w:pPr>
    </w:p>
    <w:p w14:paraId="381EC219">
      <w:pPr>
        <w:spacing w:line="216" w:lineRule="auto"/>
        <w:ind w:firstLine="709"/>
        <w:jc w:val="both"/>
        <w:rPr>
          <w:rFonts w:cs="Courier New"/>
        </w:rPr>
      </w:pPr>
      <w:r>
        <w:rPr>
          <w:rFonts w:cs="Courier New"/>
        </w:rPr>
        <w:t>Мы, нижеподписавшиеся, представитель Поставщика, в лице (</w:t>
      </w:r>
      <w:r>
        <w:rPr>
          <w:rFonts w:cs="Courier New"/>
          <w:i/>
        </w:rPr>
        <w:t>должность, Ф.И.О. представителя)</w:t>
      </w:r>
      <w:r>
        <w:rPr>
          <w:rFonts w:cs="Courier New"/>
        </w:rPr>
        <w:t>, с одной стороны и представитель Заказчика в лице _______________, с другой стороны, составили настоящий Акт о нижеследующем:</w:t>
      </w:r>
    </w:p>
    <w:p w14:paraId="1E8D817C">
      <w:pPr>
        <w:spacing w:line="216" w:lineRule="auto"/>
        <w:ind w:firstLine="709"/>
        <w:jc w:val="both"/>
        <w:rPr>
          <w:rFonts w:hint="default" w:cs="Courier New"/>
          <w:lang w:val="ru-RU"/>
        </w:rPr>
      </w:pPr>
      <w:r>
        <w:rPr>
          <w:rFonts w:cs="Courier New"/>
        </w:rPr>
        <w:t>В соответствии с условиями Контракта от _______202</w:t>
      </w:r>
      <w:r>
        <w:rPr>
          <w:rFonts w:hint="default" w:cs="Courier New"/>
          <w:lang w:val="ru-RU"/>
        </w:rPr>
        <w:t xml:space="preserve">6 </w:t>
      </w:r>
      <w:r>
        <w:rPr>
          <w:rFonts w:cs="Courier New"/>
        </w:rPr>
        <w:t>г. № ___, Поставщик поставил,</w:t>
      </w:r>
      <w:r>
        <w:rPr>
          <w:rFonts w:cs="Courier New"/>
        </w:rPr>
        <w:br w:type="textWrapping"/>
      </w:r>
      <w:r>
        <w:rPr>
          <w:rFonts w:cs="Courier New"/>
        </w:rPr>
        <w:t>а Заказчик принял и оприходовал товар, указанный в нижеприведенной таблице:</w:t>
      </w:r>
      <w:r>
        <w:rPr>
          <w:rFonts w:hint="default" w:cs="Courier New"/>
          <w:lang w:val="ru-RU"/>
        </w:rPr>
        <w:t xml:space="preserve"> </w:t>
      </w:r>
    </w:p>
    <w:p w14:paraId="196D3518">
      <w:pPr>
        <w:spacing w:line="216" w:lineRule="auto"/>
        <w:ind w:firstLine="709"/>
        <w:jc w:val="both"/>
        <w:rPr>
          <w:rFonts w:cs="Courier New"/>
          <w:highlight w:val="yellow"/>
        </w:rPr>
      </w:pPr>
    </w:p>
    <w:tbl>
      <w:tblPr>
        <w:tblStyle w:val="6"/>
        <w:tblW w:w="10549" w:type="dxa"/>
        <w:jc w:val="center"/>
        <w:tblLayout w:type="fixed"/>
        <w:tblCellMar>
          <w:top w:w="0" w:type="dxa"/>
          <w:left w:w="108" w:type="dxa"/>
          <w:bottom w:w="0" w:type="dxa"/>
          <w:right w:w="108" w:type="dxa"/>
        </w:tblCellMar>
      </w:tblPr>
      <w:tblGrid>
        <w:gridCol w:w="617"/>
        <w:gridCol w:w="4367"/>
        <w:gridCol w:w="990"/>
        <w:gridCol w:w="1049"/>
        <w:gridCol w:w="1186"/>
        <w:gridCol w:w="1260"/>
        <w:gridCol w:w="1080"/>
      </w:tblGrid>
      <w:tr w14:paraId="5EA7E5EC">
        <w:tblPrEx>
          <w:tblCellMar>
            <w:top w:w="0" w:type="dxa"/>
            <w:left w:w="108" w:type="dxa"/>
            <w:bottom w:w="0" w:type="dxa"/>
            <w:right w:w="108" w:type="dxa"/>
          </w:tblCellMar>
        </w:tblPrEx>
        <w:trPr>
          <w:trHeight w:val="998" w:hRule="atLeast"/>
          <w:jc w:val="center"/>
        </w:trPr>
        <w:tc>
          <w:tcPr>
            <w:tcW w:w="617" w:type="dxa"/>
            <w:tcBorders>
              <w:top w:val="single" w:color="000000" w:sz="4" w:space="0"/>
              <w:left w:val="single" w:color="000000" w:sz="4" w:space="0"/>
              <w:bottom w:val="single" w:color="000000" w:sz="4" w:space="0"/>
              <w:right w:val="nil"/>
            </w:tcBorders>
            <w:vAlign w:val="center"/>
          </w:tcPr>
          <w:p w14:paraId="5555D0F2">
            <w:pPr>
              <w:suppressAutoHyphens/>
              <w:snapToGrid w:val="0"/>
              <w:spacing w:line="216" w:lineRule="auto"/>
              <w:jc w:val="center"/>
              <w:rPr>
                <w:rFonts w:cs="Courier New"/>
                <w:lang w:eastAsia="ar-SA"/>
              </w:rPr>
            </w:pPr>
            <w:r>
              <w:rPr>
                <w:rFonts w:cs="Courier New"/>
              </w:rPr>
              <w:t>№ п/п</w:t>
            </w:r>
          </w:p>
        </w:tc>
        <w:tc>
          <w:tcPr>
            <w:tcW w:w="4367" w:type="dxa"/>
            <w:tcBorders>
              <w:top w:val="single" w:color="000000" w:sz="4" w:space="0"/>
              <w:left w:val="single" w:color="000000" w:sz="4" w:space="0"/>
              <w:bottom w:val="single" w:color="000000" w:sz="4" w:space="0"/>
              <w:right w:val="nil"/>
            </w:tcBorders>
            <w:vAlign w:val="center"/>
          </w:tcPr>
          <w:p w14:paraId="2C166D0B">
            <w:pPr>
              <w:suppressAutoHyphens/>
              <w:snapToGrid w:val="0"/>
              <w:spacing w:line="216" w:lineRule="auto"/>
              <w:jc w:val="center"/>
              <w:rPr>
                <w:rFonts w:cs="Courier New"/>
                <w:lang w:eastAsia="ar-SA"/>
              </w:rPr>
            </w:pPr>
            <w:r>
              <w:rPr>
                <w:rFonts w:cs="Courier New"/>
              </w:rPr>
              <w:t>Наименование товара</w:t>
            </w:r>
          </w:p>
        </w:tc>
        <w:tc>
          <w:tcPr>
            <w:tcW w:w="990" w:type="dxa"/>
            <w:tcBorders>
              <w:top w:val="single" w:color="000000" w:sz="4" w:space="0"/>
              <w:left w:val="single" w:color="000000" w:sz="4" w:space="0"/>
              <w:bottom w:val="single" w:color="000000" w:sz="4" w:space="0"/>
              <w:right w:val="nil"/>
            </w:tcBorders>
            <w:vAlign w:val="center"/>
          </w:tcPr>
          <w:p w14:paraId="25685DC7">
            <w:pPr>
              <w:suppressAutoHyphens/>
              <w:snapToGrid w:val="0"/>
              <w:spacing w:line="216" w:lineRule="auto"/>
              <w:jc w:val="center"/>
              <w:rPr>
                <w:rFonts w:cs="Courier New"/>
                <w:lang w:eastAsia="ar-SA"/>
              </w:rPr>
            </w:pPr>
            <w:r>
              <w:rPr>
                <w:rFonts w:cs="Courier New"/>
              </w:rPr>
              <w:t>Ед. изм.</w:t>
            </w:r>
          </w:p>
        </w:tc>
        <w:tc>
          <w:tcPr>
            <w:tcW w:w="1049" w:type="dxa"/>
            <w:tcBorders>
              <w:top w:val="single" w:color="000000" w:sz="4" w:space="0"/>
              <w:left w:val="single" w:color="000000" w:sz="4" w:space="0"/>
              <w:bottom w:val="single" w:color="000000" w:sz="4" w:space="0"/>
              <w:right w:val="nil"/>
            </w:tcBorders>
            <w:vAlign w:val="center"/>
          </w:tcPr>
          <w:p w14:paraId="1BACA703">
            <w:pPr>
              <w:suppressAutoHyphens/>
              <w:snapToGrid w:val="0"/>
              <w:spacing w:line="216" w:lineRule="auto"/>
              <w:jc w:val="center"/>
              <w:rPr>
                <w:rFonts w:cs="Courier New"/>
                <w:lang w:eastAsia="ar-SA"/>
              </w:rPr>
            </w:pPr>
            <w:r>
              <w:rPr>
                <w:rFonts w:cs="Courier New"/>
              </w:rPr>
              <w:t>Кол-во</w:t>
            </w:r>
          </w:p>
        </w:tc>
        <w:tc>
          <w:tcPr>
            <w:tcW w:w="1186" w:type="dxa"/>
            <w:tcBorders>
              <w:top w:val="single" w:color="000000" w:sz="4" w:space="0"/>
              <w:left w:val="single" w:color="000000" w:sz="4" w:space="0"/>
              <w:bottom w:val="single" w:color="000000" w:sz="4" w:space="0"/>
              <w:right w:val="nil"/>
            </w:tcBorders>
            <w:vAlign w:val="center"/>
          </w:tcPr>
          <w:p w14:paraId="637DAFF9">
            <w:pPr>
              <w:suppressAutoHyphens/>
              <w:snapToGrid w:val="0"/>
              <w:spacing w:line="216" w:lineRule="auto"/>
              <w:jc w:val="center"/>
              <w:rPr>
                <w:rFonts w:cs="Courier New"/>
                <w:lang w:eastAsia="ar-SA"/>
              </w:rPr>
            </w:pPr>
            <w:r>
              <w:rPr>
                <w:rFonts w:cs="Courier New"/>
              </w:rPr>
              <w:t>Цена за ед., руб.</w:t>
            </w:r>
          </w:p>
        </w:tc>
        <w:tc>
          <w:tcPr>
            <w:tcW w:w="1260" w:type="dxa"/>
            <w:tcBorders>
              <w:top w:val="single" w:color="000000" w:sz="4" w:space="0"/>
              <w:left w:val="single" w:color="000000" w:sz="4" w:space="0"/>
              <w:bottom w:val="single" w:color="000000" w:sz="4" w:space="0"/>
              <w:right w:val="nil"/>
            </w:tcBorders>
            <w:vAlign w:val="center"/>
          </w:tcPr>
          <w:p w14:paraId="305C7D2B">
            <w:pPr>
              <w:suppressAutoHyphens/>
              <w:snapToGrid w:val="0"/>
              <w:spacing w:line="216" w:lineRule="auto"/>
              <w:ind w:right="-108"/>
              <w:jc w:val="center"/>
              <w:rPr>
                <w:rFonts w:cs="Courier New"/>
                <w:lang w:eastAsia="ar-SA"/>
              </w:rPr>
            </w:pPr>
            <w:r>
              <w:rPr>
                <w:rFonts w:cs="Courier New"/>
              </w:rPr>
              <w:t>Сумма, руб.</w:t>
            </w:r>
          </w:p>
        </w:tc>
        <w:tc>
          <w:tcPr>
            <w:tcW w:w="1080" w:type="dxa"/>
            <w:tcBorders>
              <w:top w:val="single" w:color="000000" w:sz="4" w:space="0"/>
              <w:left w:val="single" w:color="000000" w:sz="4" w:space="0"/>
              <w:bottom w:val="single" w:color="000000" w:sz="4" w:space="0"/>
              <w:right w:val="single" w:color="000000" w:sz="4" w:space="0"/>
            </w:tcBorders>
            <w:vAlign w:val="center"/>
          </w:tcPr>
          <w:p w14:paraId="1B076586">
            <w:pPr>
              <w:tabs>
                <w:tab w:val="left" w:pos="1134"/>
              </w:tabs>
              <w:suppressAutoHyphens/>
              <w:snapToGrid w:val="0"/>
              <w:spacing w:line="216" w:lineRule="auto"/>
              <w:ind w:left="-108" w:right="-108" w:firstLine="105"/>
              <w:jc w:val="center"/>
              <w:rPr>
                <w:rFonts w:cs="Courier New"/>
                <w:lang w:eastAsia="ar-SA"/>
              </w:rPr>
            </w:pPr>
            <w:r>
              <w:rPr>
                <w:rFonts w:cs="Courier New"/>
              </w:rPr>
              <w:t>№,дата акта приема товара</w:t>
            </w:r>
          </w:p>
        </w:tc>
      </w:tr>
      <w:tr w14:paraId="2487EA85">
        <w:tblPrEx>
          <w:tblCellMar>
            <w:top w:w="0" w:type="dxa"/>
            <w:left w:w="108" w:type="dxa"/>
            <w:bottom w:w="0" w:type="dxa"/>
            <w:right w:w="108" w:type="dxa"/>
          </w:tblCellMar>
        </w:tblPrEx>
        <w:trPr>
          <w:trHeight w:val="215" w:hRule="atLeast"/>
          <w:jc w:val="center"/>
        </w:trPr>
        <w:tc>
          <w:tcPr>
            <w:tcW w:w="617" w:type="dxa"/>
            <w:tcBorders>
              <w:top w:val="single" w:color="000000" w:sz="4" w:space="0"/>
              <w:left w:val="single" w:color="000000" w:sz="4" w:space="0"/>
              <w:bottom w:val="single" w:color="000000" w:sz="4" w:space="0"/>
              <w:right w:val="nil"/>
            </w:tcBorders>
            <w:vAlign w:val="center"/>
          </w:tcPr>
          <w:p w14:paraId="274BB68C">
            <w:pPr>
              <w:spacing w:line="216" w:lineRule="auto"/>
              <w:jc w:val="center"/>
              <w:rPr>
                <w:sz w:val="22"/>
                <w:szCs w:val="22"/>
              </w:rPr>
            </w:pPr>
            <w:r>
              <w:rPr>
                <w:sz w:val="22"/>
                <w:szCs w:val="22"/>
              </w:rPr>
              <w:t>1</w:t>
            </w:r>
          </w:p>
        </w:tc>
        <w:tc>
          <w:tcPr>
            <w:tcW w:w="4367" w:type="dxa"/>
            <w:tcBorders>
              <w:top w:val="single" w:color="000000" w:sz="4" w:space="0"/>
              <w:left w:val="single" w:color="000000" w:sz="4" w:space="0"/>
              <w:bottom w:val="single" w:color="000000" w:sz="4" w:space="0"/>
              <w:right w:val="nil"/>
            </w:tcBorders>
            <w:vAlign w:val="top"/>
          </w:tcPr>
          <w:p w14:paraId="63F9F985">
            <w:pPr>
              <w:jc w:val="left"/>
              <w:rPr>
                <w:shd w:val="clear" w:color="auto" w:fill="FFFFFF"/>
              </w:rPr>
            </w:pPr>
            <w:r>
              <w:rPr>
                <w:rFonts w:hint="default" w:ascii="Times New Roman" w:hAnsi="Times New Roman" w:eastAsia="sans-serif" w:cs="Times New Roman"/>
                <w:i w:val="0"/>
                <w:iCs w:val="0"/>
                <w:caps w:val="0"/>
                <w:color w:val="auto"/>
                <w:spacing w:val="0"/>
                <w:sz w:val="24"/>
                <w:szCs w:val="24"/>
                <w:shd w:val="clear" w:fill="FFFFFF"/>
              </w:rPr>
              <w:t>Пускатель электромагнитный ПМЛ-4220 УХЛ3 Б, 63А</w:t>
            </w:r>
          </w:p>
        </w:tc>
        <w:tc>
          <w:tcPr>
            <w:tcW w:w="990" w:type="dxa"/>
            <w:tcBorders>
              <w:top w:val="single" w:color="000000" w:sz="4" w:space="0"/>
              <w:left w:val="single" w:color="000000" w:sz="4" w:space="0"/>
              <w:bottom w:val="single" w:color="000000" w:sz="4" w:space="0"/>
              <w:right w:val="nil"/>
            </w:tcBorders>
            <w:vAlign w:val="top"/>
          </w:tcPr>
          <w:p w14:paraId="13006BE9">
            <w:pPr>
              <w:jc w:val="center"/>
            </w:pPr>
            <w:r>
              <w:rPr>
                <w:rFonts w:hint="default" w:ascii="Times New Roman" w:hAnsi="Times New Roman" w:cs="Times New Roman"/>
                <w:sz w:val="24"/>
                <w:szCs w:val="24"/>
                <w:lang w:val="ru-RU"/>
              </w:rPr>
              <w:t>шт</w:t>
            </w:r>
          </w:p>
        </w:tc>
        <w:tc>
          <w:tcPr>
            <w:tcW w:w="1049" w:type="dxa"/>
            <w:tcBorders>
              <w:top w:val="single" w:color="000000" w:sz="4" w:space="0"/>
              <w:left w:val="single" w:color="000000" w:sz="4" w:space="0"/>
              <w:bottom w:val="single" w:color="000000" w:sz="4" w:space="0"/>
              <w:right w:val="nil"/>
            </w:tcBorders>
            <w:vAlign w:val="top"/>
          </w:tcPr>
          <w:p w14:paraId="203908A2">
            <w:pPr>
              <w:jc w:val="center"/>
              <w:rPr>
                <w:rFonts w:hint="default"/>
                <w:lang w:val="ru-RU"/>
              </w:rPr>
            </w:pPr>
            <w:r>
              <w:rPr>
                <w:rFonts w:hint="default" w:cs="Times New Roman"/>
                <w:sz w:val="24"/>
                <w:szCs w:val="24"/>
                <w:lang w:val="ru-RU"/>
              </w:rPr>
              <w:t>1</w:t>
            </w:r>
          </w:p>
        </w:tc>
        <w:tc>
          <w:tcPr>
            <w:tcW w:w="1186" w:type="dxa"/>
            <w:tcBorders>
              <w:top w:val="single" w:color="000000" w:sz="4" w:space="0"/>
              <w:left w:val="single" w:color="000000" w:sz="4" w:space="0"/>
              <w:bottom w:val="single" w:color="000000" w:sz="4" w:space="0"/>
              <w:right w:val="nil"/>
            </w:tcBorders>
            <w:vAlign w:val="center"/>
          </w:tcPr>
          <w:p w14:paraId="6B7218A2">
            <w:pPr>
              <w:suppressAutoHyphens/>
              <w:snapToGrid w:val="0"/>
              <w:spacing w:line="216" w:lineRule="auto"/>
              <w:jc w:val="center"/>
              <w:rPr>
                <w:rFonts w:cs="Courier New"/>
                <w:lang w:eastAsia="ar-SA"/>
              </w:rPr>
            </w:pPr>
          </w:p>
        </w:tc>
        <w:tc>
          <w:tcPr>
            <w:tcW w:w="1260" w:type="dxa"/>
            <w:tcBorders>
              <w:top w:val="single" w:color="000000" w:sz="4" w:space="0"/>
              <w:left w:val="single" w:color="000000" w:sz="4" w:space="0"/>
              <w:bottom w:val="single" w:color="000000" w:sz="4" w:space="0"/>
              <w:right w:val="nil"/>
            </w:tcBorders>
            <w:vAlign w:val="center"/>
          </w:tcPr>
          <w:p w14:paraId="3D5D8DBC">
            <w:pPr>
              <w:suppressAutoHyphens/>
              <w:snapToGrid w:val="0"/>
              <w:spacing w:line="216" w:lineRule="auto"/>
              <w:jc w:val="center"/>
              <w:rPr>
                <w:rFonts w:cs="Courier New"/>
                <w:lang w:eastAsia="ar-SA"/>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191890E7">
            <w:pPr>
              <w:snapToGrid w:val="0"/>
              <w:spacing w:line="216" w:lineRule="auto"/>
              <w:jc w:val="center"/>
              <w:rPr>
                <w:rFonts w:cs="Courier New"/>
                <w:b/>
                <w:lang w:eastAsia="ar-SA"/>
              </w:rPr>
            </w:pPr>
          </w:p>
        </w:tc>
      </w:tr>
    </w:tbl>
    <w:p w14:paraId="6847BA04">
      <w:pPr>
        <w:pStyle w:val="31"/>
        <w:spacing w:line="216" w:lineRule="auto"/>
        <w:ind w:firstLine="708"/>
        <w:jc w:val="both"/>
        <w:rPr>
          <w:rFonts w:ascii="Times New Roman" w:hAnsi="Times New Roman" w:cs="Courier New"/>
          <w:b/>
          <w:sz w:val="24"/>
          <w:szCs w:val="24"/>
          <w:highlight w:val="yellow"/>
        </w:rPr>
      </w:pPr>
    </w:p>
    <w:p w14:paraId="64EF1D6E">
      <w:pPr>
        <w:pStyle w:val="31"/>
        <w:spacing w:line="216" w:lineRule="auto"/>
        <w:ind w:firstLine="708"/>
        <w:jc w:val="both"/>
        <w:rPr>
          <w:rFonts w:ascii="Times New Roman" w:hAnsi="Times New Roman" w:cs="Courier New"/>
          <w:sz w:val="24"/>
          <w:szCs w:val="24"/>
        </w:rPr>
      </w:pPr>
      <w:r>
        <w:rPr>
          <w:rFonts w:ascii="Times New Roman" w:hAnsi="Times New Roman" w:cs="Courier New"/>
          <w:sz w:val="24"/>
          <w:szCs w:val="24"/>
        </w:rPr>
        <w:t>Сопроводительные документы</w:t>
      </w:r>
      <w:r>
        <w:rPr>
          <w:rFonts w:ascii="Times New Roman" w:hAnsi="Times New Roman" w:cs="Courier New"/>
          <w:b/>
          <w:sz w:val="24"/>
          <w:szCs w:val="24"/>
        </w:rPr>
        <w:t xml:space="preserve">: </w:t>
      </w:r>
      <w:r>
        <w:rPr>
          <w:rFonts w:ascii="Times New Roman" w:hAnsi="Times New Roman" w:cs="Courier New"/>
          <w:sz w:val="24"/>
          <w:szCs w:val="24"/>
        </w:rPr>
        <w:t>товарная накладная от __ № ____; счет-фактура</w:t>
      </w:r>
      <w:r>
        <w:rPr>
          <w:rFonts w:ascii="Times New Roman" w:hAnsi="Times New Roman" w:cs="Courier New"/>
          <w:sz w:val="24"/>
          <w:szCs w:val="24"/>
        </w:rPr>
        <w:br w:type="textWrapping"/>
      </w:r>
      <w:r>
        <w:rPr>
          <w:rFonts w:ascii="Times New Roman" w:hAnsi="Times New Roman" w:cs="Courier New"/>
          <w:sz w:val="24"/>
          <w:szCs w:val="24"/>
        </w:rPr>
        <w:t xml:space="preserve"> от __ № ___; счет от ___ № _____ удостоверяющие качество товара (удостоверение, сертификат и т.д.) от ____ № ___; документ о соответствии товара обязательным требованиям Заказчика; (</w:t>
      </w:r>
      <w:r>
        <w:rPr>
          <w:rFonts w:ascii="Times New Roman" w:hAnsi="Times New Roman" w:cs="Courier New"/>
          <w:i/>
          <w:sz w:val="24"/>
          <w:szCs w:val="24"/>
        </w:rPr>
        <w:t>др. документы в соответствии с условиями Контракта</w:t>
      </w:r>
      <w:r>
        <w:rPr>
          <w:rFonts w:ascii="Times New Roman" w:hAnsi="Times New Roman" w:cs="Courier New"/>
          <w:sz w:val="24"/>
          <w:szCs w:val="24"/>
        </w:rPr>
        <w:t>).</w:t>
      </w:r>
    </w:p>
    <w:p w14:paraId="21D8E9A4">
      <w:pPr>
        <w:pStyle w:val="31"/>
        <w:spacing w:line="216" w:lineRule="auto"/>
        <w:ind w:firstLine="708"/>
        <w:jc w:val="both"/>
        <w:rPr>
          <w:rFonts w:ascii="Times New Roman" w:hAnsi="Times New Roman" w:cs="Courier New"/>
          <w:sz w:val="24"/>
          <w:szCs w:val="24"/>
        </w:rPr>
      </w:pPr>
      <w:r>
        <w:rPr>
          <w:rFonts w:ascii="Times New Roman" w:hAnsi="Times New Roman" w:cs="Courier New"/>
          <w:sz w:val="24"/>
          <w:szCs w:val="24"/>
        </w:rPr>
        <w:t>Настоящий Акт составлен и подписан Поставщиком и Заказчиком в двух подлинных экземплярах: 1-й экземпляр – Заказчику, 2-й экземпляр –Поставщику.</w:t>
      </w:r>
    </w:p>
    <w:p w14:paraId="14B94D59">
      <w:pPr>
        <w:spacing w:line="216" w:lineRule="auto"/>
        <w:jc w:val="both"/>
      </w:pPr>
    </w:p>
    <w:tbl>
      <w:tblPr>
        <w:tblStyle w:val="6"/>
        <w:tblW w:w="9923" w:type="dxa"/>
        <w:tblInd w:w="-34" w:type="dxa"/>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4770"/>
        <w:gridCol w:w="5153"/>
      </w:tblGrid>
      <w:tr w14:paraId="7A8581D0">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1643" w:hRule="atLeast"/>
        </w:trPr>
        <w:tc>
          <w:tcPr>
            <w:tcW w:w="4770" w:type="dxa"/>
          </w:tcPr>
          <w:p w14:paraId="0D0C54EF">
            <w:pPr>
              <w:jc w:val="both"/>
              <w:rPr>
                <w:b/>
              </w:rPr>
            </w:pPr>
            <w:r>
              <w:rPr>
                <w:b/>
              </w:rPr>
              <w:t>Заказчик</w:t>
            </w:r>
          </w:p>
          <w:p w14:paraId="0D7A6C21">
            <w:pPr>
              <w:jc w:val="both"/>
            </w:pPr>
          </w:p>
          <w:p w14:paraId="375CD385">
            <w:pPr>
              <w:jc w:val="both"/>
            </w:pPr>
          </w:p>
          <w:p w14:paraId="12F742B8">
            <w:pPr>
              <w:jc w:val="both"/>
              <w:rPr>
                <w:b/>
              </w:rPr>
            </w:pPr>
          </w:p>
          <w:p w14:paraId="62BF696A">
            <w:pPr>
              <w:jc w:val="both"/>
              <w:rPr>
                <w:b/>
              </w:rPr>
            </w:pPr>
          </w:p>
          <w:p w14:paraId="26059041">
            <w:pPr>
              <w:jc w:val="both"/>
              <w:rPr>
                <w:b/>
              </w:rPr>
            </w:pPr>
            <w:r>
              <w:rPr>
                <w:b/>
              </w:rPr>
              <w:t xml:space="preserve">_______________ </w:t>
            </w:r>
            <w:r>
              <w:t>/___________/</w:t>
            </w:r>
          </w:p>
          <w:p w14:paraId="60AD80D0">
            <w:pPr>
              <w:jc w:val="both"/>
            </w:pPr>
            <w:r>
              <w:t>м п</w:t>
            </w:r>
          </w:p>
        </w:tc>
        <w:tc>
          <w:tcPr>
            <w:tcW w:w="5153" w:type="dxa"/>
          </w:tcPr>
          <w:p w14:paraId="719C7C78">
            <w:pPr>
              <w:jc w:val="both"/>
              <w:rPr>
                <w:b/>
              </w:rPr>
            </w:pPr>
            <w:r>
              <w:rPr>
                <w:b/>
              </w:rPr>
              <w:t>Поставщик</w:t>
            </w:r>
          </w:p>
          <w:p w14:paraId="405CF615">
            <w:pPr>
              <w:jc w:val="both"/>
              <w:rPr>
                <w:b/>
              </w:rPr>
            </w:pPr>
          </w:p>
          <w:p w14:paraId="1A56FFFB">
            <w:pPr>
              <w:jc w:val="both"/>
              <w:rPr>
                <w:b/>
              </w:rPr>
            </w:pPr>
          </w:p>
          <w:p w14:paraId="0D971D7A">
            <w:pPr>
              <w:jc w:val="both"/>
              <w:rPr>
                <w:b/>
              </w:rPr>
            </w:pPr>
          </w:p>
          <w:p w14:paraId="391A90F6">
            <w:pPr>
              <w:jc w:val="both"/>
              <w:rPr>
                <w:b/>
              </w:rPr>
            </w:pPr>
          </w:p>
          <w:p w14:paraId="24FA45B6">
            <w:pPr>
              <w:jc w:val="both"/>
            </w:pPr>
            <w:r>
              <w:t>________________/_____________/</w:t>
            </w:r>
          </w:p>
          <w:p w14:paraId="4B3D3157">
            <w:pPr>
              <w:jc w:val="both"/>
            </w:pPr>
            <w:r>
              <w:t>м п</w:t>
            </w:r>
          </w:p>
        </w:tc>
      </w:tr>
    </w:tbl>
    <w:p w14:paraId="79402B48">
      <w:pPr>
        <w:spacing w:line="216" w:lineRule="auto"/>
        <w:jc w:val="both"/>
      </w:pPr>
    </w:p>
    <w:p w14:paraId="09308192">
      <w:pPr>
        <w:spacing w:line="216" w:lineRule="auto"/>
        <w:jc w:val="both"/>
      </w:pPr>
    </w:p>
    <w:p w14:paraId="2CCE9678">
      <w:pPr>
        <w:spacing w:line="216" w:lineRule="auto"/>
        <w:jc w:val="both"/>
      </w:pPr>
    </w:p>
    <w:p w14:paraId="5F0E5F19">
      <w:pPr>
        <w:spacing w:line="216" w:lineRule="auto"/>
        <w:jc w:val="both"/>
      </w:pPr>
    </w:p>
    <w:sectPr>
      <w:headerReference r:id="rId3" w:type="default"/>
      <w:headerReference r:id="rId4" w:type="even"/>
      <w:pgSz w:w="12240" w:h="15840"/>
      <w:pgMar w:top="1134" w:right="709" w:bottom="1134" w:left="1701"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roman"/>
    <w:pitch w:val="default"/>
    <w:sig w:usb0="FFFFFFFF" w:usb1="E9FFFFFF" w:usb2="0000003F" w:usb3="00000000" w:csb0="603F01FF" w:csb1="FFFF0000"/>
  </w:font>
  <w:font w:name="font292">
    <w:altName w:val="Segoe Print"/>
    <w:panose1 w:val="00000000000000000000"/>
    <w:charset w:val="CC"/>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ont469">
    <w:altName w:val="Segoe Print"/>
    <w:panose1 w:val="00000000000000000000"/>
    <w:charset w:val="CC"/>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Calibri Light">
    <w:panose1 w:val="020F0302020204030204"/>
    <w:charset w:val="CC"/>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Gulim">
    <w:altName w:val="Malgun Gothic"/>
    <w:panose1 w:val="020B0600000101010101"/>
    <w:charset w:val="81"/>
    <w:family w:val="roman"/>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 w:name="sans-serif">
    <w:altName w:val="Segoe Print"/>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2A6C18">
    <w:pPr>
      <w:pStyle w:val="13"/>
      <w:framePr w:wrap="around" w:vAnchor="text" w:hAnchor="margin" w:xAlign="right" w:y="1"/>
      <w:rPr>
        <w:rStyle w:val="8"/>
      </w:rPr>
    </w:pPr>
  </w:p>
  <w:p w14:paraId="06B97202">
    <w:pPr>
      <w:pStyle w:val="13"/>
      <w:framePr w:wrap="around" w:vAnchor="text" w:hAnchor="margin" w:xAlign="center" w:y="1"/>
      <w:ind w:right="360"/>
      <w:rPr>
        <w:rStyle w:val="8"/>
      </w:rPr>
    </w:pPr>
  </w:p>
  <w:p w14:paraId="18CD0755">
    <w:pPr>
      <w:pStyle w:val="1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0B2C8">
    <w:pPr>
      <w:pStyle w:val="13"/>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14:paraId="74976C06">
    <w:pPr>
      <w:pStyle w:val="1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571AD9"/>
    <w:multiLevelType w:val="multilevel"/>
    <w:tmpl w:val="1E571AD9"/>
    <w:lvl w:ilvl="0" w:tentative="0">
      <w:start w:val="1"/>
      <w:numFmt w:val="decimal"/>
      <w:pStyle w:val="40"/>
      <w:lvlText w:val="%1."/>
      <w:lvlJc w:val="center"/>
      <w:pPr>
        <w:tabs>
          <w:tab w:val="left" w:pos="0"/>
        </w:tabs>
        <w:ind w:left="0" w:firstLine="0"/>
      </w:pPr>
      <w:rPr>
        <w:rFonts w:hint="default"/>
        <w:b/>
        <w:i w:val="0"/>
      </w:rPr>
    </w:lvl>
    <w:lvl w:ilvl="1" w:tentative="0">
      <w:start w:val="1"/>
      <w:numFmt w:val="decimal"/>
      <w:pStyle w:val="41"/>
      <w:lvlText w:val="%1.%2"/>
      <w:lvlJc w:val="left"/>
      <w:pPr>
        <w:tabs>
          <w:tab w:val="left" w:pos="2471"/>
        </w:tabs>
        <w:ind w:left="2471" w:hanging="851"/>
      </w:pPr>
      <w:rPr>
        <w:rFonts w:hint="default" w:cs="Times New Roman"/>
        <w:b w:val="0"/>
        <w:bCs w:val="0"/>
        <w:i w:val="0"/>
        <w:iCs w:val="0"/>
        <w:caps w:val="0"/>
        <w:strike w:val="0"/>
        <w:dstrike w:val="0"/>
        <w:vanish w:val="0"/>
        <w:color w:val="auto"/>
        <w:spacing w:val="0"/>
        <w:w w:val="100"/>
        <w:kern w:val="0"/>
        <w:position w:val="0"/>
        <w:sz w:val="24"/>
        <w:szCs w:val="24"/>
        <w:u w:val="none"/>
        <w:vertAlign w:val="baseline"/>
      </w:rPr>
    </w:lvl>
    <w:lvl w:ilvl="2" w:tentative="0">
      <w:start w:val="1"/>
      <w:numFmt w:val="decimal"/>
      <w:pStyle w:val="42"/>
      <w:lvlText w:val="%1.%2.%3"/>
      <w:lvlJc w:val="left"/>
      <w:pPr>
        <w:tabs>
          <w:tab w:val="left" w:pos="851"/>
        </w:tabs>
        <w:ind w:left="851" w:hanging="851"/>
      </w:pPr>
      <w:rPr>
        <w:rFonts w:hint="default"/>
        <w:b w:val="0"/>
        <w:bCs w:val="0"/>
        <w:i w:val="0"/>
        <w:iCs w:val="0"/>
      </w:rPr>
    </w:lvl>
    <w:lvl w:ilvl="3" w:tentative="0">
      <w:start w:val="1"/>
      <w:numFmt w:val="lowerLetter"/>
      <w:pStyle w:val="43"/>
      <w:lvlText w:val="%4)"/>
      <w:lvlJc w:val="left"/>
      <w:pPr>
        <w:tabs>
          <w:tab w:val="left" w:pos="1418"/>
        </w:tabs>
        <w:ind w:left="1418" w:hanging="567"/>
      </w:pPr>
      <w:rPr>
        <w:rFonts w:hint="default" w:cs="Times New Roman"/>
        <w:b w:val="0"/>
        <w:bCs w:val="0"/>
        <w:i w:val="0"/>
        <w:iCs w:val="0"/>
        <w:caps w:val="0"/>
        <w:strike w:val="0"/>
        <w:dstrike w:val="0"/>
        <w:vanish w:val="0"/>
        <w:color w:val="auto"/>
        <w:spacing w:val="0"/>
        <w:w w:val="100"/>
        <w:kern w:val="0"/>
        <w:position w:val="0"/>
        <w:u w:val="none"/>
        <w:vertAlign w:val="baseline"/>
      </w:rPr>
    </w:lvl>
    <w:lvl w:ilvl="4" w:tentative="0">
      <w:start w:val="1"/>
      <w:numFmt w:val="lowerLetter"/>
      <w:lvlText w:val="%5)"/>
      <w:lvlJc w:val="left"/>
      <w:pPr>
        <w:tabs>
          <w:tab w:val="left" w:pos="1134"/>
        </w:tabs>
        <w:ind w:left="1134" w:hanging="567"/>
      </w:pPr>
      <w:rPr>
        <w:rFonts w:hint="default"/>
      </w:rPr>
    </w:lvl>
    <w:lvl w:ilvl="5" w:tentative="0">
      <w:start w:val="1"/>
      <w:numFmt w:val="bullet"/>
      <w:lvlText w:val=""/>
      <w:lvlJc w:val="left"/>
      <w:pPr>
        <w:tabs>
          <w:tab w:val="left" w:pos="1701"/>
        </w:tabs>
        <w:ind w:left="1701" w:hanging="567"/>
      </w:pPr>
      <w:rPr>
        <w:rFonts w:hint="default" w:ascii="Symbol" w:hAnsi="Symbol"/>
      </w:rPr>
    </w:lvl>
    <w:lvl w:ilvl="6" w:tentative="0">
      <w:start w:val="1"/>
      <w:numFmt w:val="lowerLetter"/>
      <w:lvlText w:val="%5%6%7)"/>
      <w:lvlJc w:val="left"/>
      <w:pPr>
        <w:tabs>
          <w:tab w:val="left" w:pos="2268"/>
        </w:tabs>
        <w:ind w:left="2268" w:hanging="567"/>
      </w:pPr>
      <w:rPr>
        <w:rFonts w:hint="default"/>
      </w:rPr>
    </w:lvl>
    <w:lvl w:ilvl="7" w:tentative="0">
      <w:start w:val="1"/>
      <w:numFmt w:val="decimal"/>
      <w:lvlText w:val="%1.%2.%3.%4.%5.%6.%7.%8."/>
      <w:lvlJc w:val="left"/>
      <w:pPr>
        <w:tabs>
          <w:tab w:val="left" w:pos="3978"/>
        </w:tabs>
        <w:ind w:left="2322" w:hanging="1224"/>
      </w:pPr>
      <w:rPr>
        <w:rFonts w:hint="default"/>
      </w:rPr>
    </w:lvl>
    <w:lvl w:ilvl="8" w:tentative="0">
      <w:start w:val="1"/>
      <w:numFmt w:val="decimal"/>
      <w:lvlText w:val="%1.%2.%3.%4.%5.%6.%7.%8.%9."/>
      <w:lvlJc w:val="left"/>
      <w:pPr>
        <w:tabs>
          <w:tab w:val="left" w:pos="4698"/>
        </w:tabs>
        <w:ind w:left="2898" w:hanging="1440"/>
      </w:pPr>
      <w:rPr>
        <w:rFonts w:hint="default"/>
      </w:rPr>
    </w:lvl>
  </w:abstractNum>
  <w:abstractNum w:abstractNumId="1">
    <w:nsid w:val="2BE210B1"/>
    <w:multiLevelType w:val="singleLevel"/>
    <w:tmpl w:val="2BE210B1"/>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709"/>
  <w:displayHorizontalDrawingGridEvery w:val="1"/>
  <w:displayVerticalDrawingGridEvery w:val="1"/>
  <w:noPunctuationKerning w:val="1"/>
  <w:characterSpacingControl w:val="doNotCompress"/>
  <w:compat>
    <w:doNotExpandShiftReturn/>
    <w:doNotWrapTextWithPunct/>
    <w:doNotUseEastAsianBreakRules/>
    <w:compatSetting w:name="compatibilityMode" w:uri="http://schemas.microsoft.com/office/word" w:val="12"/>
  </w:compat>
  <w:rsids>
    <w:rsidRoot w:val="005737DD"/>
    <w:rsid w:val="00002290"/>
    <w:rsid w:val="000027A3"/>
    <w:rsid w:val="00011222"/>
    <w:rsid w:val="00013D6D"/>
    <w:rsid w:val="00014681"/>
    <w:rsid w:val="00017DD9"/>
    <w:rsid w:val="00022D21"/>
    <w:rsid w:val="00023EC7"/>
    <w:rsid w:val="0002402A"/>
    <w:rsid w:val="00026600"/>
    <w:rsid w:val="0002667C"/>
    <w:rsid w:val="000405C6"/>
    <w:rsid w:val="00050C5D"/>
    <w:rsid w:val="000518F7"/>
    <w:rsid w:val="00051E3B"/>
    <w:rsid w:val="00054E2C"/>
    <w:rsid w:val="00055C2F"/>
    <w:rsid w:val="00062ADD"/>
    <w:rsid w:val="00064978"/>
    <w:rsid w:val="00065580"/>
    <w:rsid w:val="000676B7"/>
    <w:rsid w:val="0007482C"/>
    <w:rsid w:val="000876D8"/>
    <w:rsid w:val="000A2F1E"/>
    <w:rsid w:val="000A7853"/>
    <w:rsid w:val="000B1080"/>
    <w:rsid w:val="000B5861"/>
    <w:rsid w:val="000C0D0F"/>
    <w:rsid w:val="000C42E1"/>
    <w:rsid w:val="000C595C"/>
    <w:rsid w:val="000D3DEE"/>
    <w:rsid w:val="000D55FE"/>
    <w:rsid w:val="000D70CC"/>
    <w:rsid w:val="000E6063"/>
    <w:rsid w:val="000E7645"/>
    <w:rsid w:val="000E7C3D"/>
    <w:rsid w:val="000F5FE2"/>
    <w:rsid w:val="000F784E"/>
    <w:rsid w:val="001053C5"/>
    <w:rsid w:val="00105515"/>
    <w:rsid w:val="00107831"/>
    <w:rsid w:val="001110EF"/>
    <w:rsid w:val="001155C6"/>
    <w:rsid w:val="001164E9"/>
    <w:rsid w:val="001236DC"/>
    <w:rsid w:val="00127AAD"/>
    <w:rsid w:val="00134BC8"/>
    <w:rsid w:val="00137EEF"/>
    <w:rsid w:val="00146CC1"/>
    <w:rsid w:val="00147BD7"/>
    <w:rsid w:val="001537C4"/>
    <w:rsid w:val="00155944"/>
    <w:rsid w:val="00156BDE"/>
    <w:rsid w:val="001654A7"/>
    <w:rsid w:val="00167ED7"/>
    <w:rsid w:val="00170D74"/>
    <w:rsid w:val="00172998"/>
    <w:rsid w:val="00174082"/>
    <w:rsid w:val="00176195"/>
    <w:rsid w:val="0018584F"/>
    <w:rsid w:val="00185A7A"/>
    <w:rsid w:val="001862CC"/>
    <w:rsid w:val="0018765B"/>
    <w:rsid w:val="001913A2"/>
    <w:rsid w:val="0019527A"/>
    <w:rsid w:val="00196539"/>
    <w:rsid w:val="001A52B8"/>
    <w:rsid w:val="001A6402"/>
    <w:rsid w:val="001B00F2"/>
    <w:rsid w:val="001B0FC6"/>
    <w:rsid w:val="001B1831"/>
    <w:rsid w:val="001B3C1C"/>
    <w:rsid w:val="001C3A33"/>
    <w:rsid w:val="001C60C1"/>
    <w:rsid w:val="001D0285"/>
    <w:rsid w:val="001D1C19"/>
    <w:rsid w:val="001D61CA"/>
    <w:rsid w:val="001E1D52"/>
    <w:rsid w:val="001E510A"/>
    <w:rsid w:val="001F5C36"/>
    <w:rsid w:val="00206B68"/>
    <w:rsid w:val="00207765"/>
    <w:rsid w:val="002079BD"/>
    <w:rsid w:val="00222C8E"/>
    <w:rsid w:val="00223AF2"/>
    <w:rsid w:val="00226C1D"/>
    <w:rsid w:val="00227456"/>
    <w:rsid w:val="00241CE0"/>
    <w:rsid w:val="00244D27"/>
    <w:rsid w:val="0024573E"/>
    <w:rsid w:val="002539C9"/>
    <w:rsid w:val="00254E94"/>
    <w:rsid w:val="00257582"/>
    <w:rsid w:val="002635C7"/>
    <w:rsid w:val="002639C0"/>
    <w:rsid w:val="00271F1A"/>
    <w:rsid w:val="00272F84"/>
    <w:rsid w:val="00274A1E"/>
    <w:rsid w:val="002859E9"/>
    <w:rsid w:val="00285C4C"/>
    <w:rsid w:val="00292F75"/>
    <w:rsid w:val="002967C0"/>
    <w:rsid w:val="00296CC1"/>
    <w:rsid w:val="00297341"/>
    <w:rsid w:val="002A0CE2"/>
    <w:rsid w:val="002A1701"/>
    <w:rsid w:val="002A2B96"/>
    <w:rsid w:val="002C1326"/>
    <w:rsid w:val="002C356C"/>
    <w:rsid w:val="002C4392"/>
    <w:rsid w:val="002D4501"/>
    <w:rsid w:val="002F06E1"/>
    <w:rsid w:val="002F2C2C"/>
    <w:rsid w:val="002F3AAA"/>
    <w:rsid w:val="002F4DC5"/>
    <w:rsid w:val="002F79E2"/>
    <w:rsid w:val="002F7F9A"/>
    <w:rsid w:val="003014CC"/>
    <w:rsid w:val="003026EA"/>
    <w:rsid w:val="003057A3"/>
    <w:rsid w:val="00313F29"/>
    <w:rsid w:val="00327B4B"/>
    <w:rsid w:val="00331E3F"/>
    <w:rsid w:val="00333480"/>
    <w:rsid w:val="00340562"/>
    <w:rsid w:val="00352B2C"/>
    <w:rsid w:val="00353429"/>
    <w:rsid w:val="00360594"/>
    <w:rsid w:val="00364FEA"/>
    <w:rsid w:val="003739B9"/>
    <w:rsid w:val="00374965"/>
    <w:rsid w:val="00374DEE"/>
    <w:rsid w:val="00375D5E"/>
    <w:rsid w:val="00387A74"/>
    <w:rsid w:val="00393C56"/>
    <w:rsid w:val="003A1D5A"/>
    <w:rsid w:val="003A2192"/>
    <w:rsid w:val="003A39D6"/>
    <w:rsid w:val="003A7736"/>
    <w:rsid w:val="003B3224"/>
    <w:rsid w:val="003B3767"/>
    <w:rsid w:val="003C534C"/>
    <w:rsid w:val="003C5F81"/>
    <w:rsid w:val="003C7331"/>
    <w:rsid w:val="003D189B"/>
    <w:rsid w:val="003D54DC"/>
    <w:rsid w:val="003D58D7"/>
    <w:rsid w:val="003E115A"/>
    <w:rsid w:val="003E4F03"/>
    <w:rsid w:val="003E5421"/>
    <w:rsid w:val="003E55D0"/>
    <w:rsid w:val="003F1A3C"/>
    <w:rsid w:val="003F1A54"/>
    <w:rsid w:val="00400375"/>
    <w:rsid w:val="00400AC2"/>
    <w:rsid w:val="00401CED"/>
    <w:rsid w:val="00402359"/>
    <w:rsid w:val="004031B6"/>
    <w:rsid w:val="00410A3D"/>
    <w:rsid w:val="00413799"/>
    <w:rsid w:val="0042123D"/>
    <w:rsid w:val="00422AE2"/>
    <w:rsid w:val="00424766"/>
    <w:rsid w:val="00426518"/>
    <w:rsid w:val="00427395"/>
    <w:rsid w:val="00433305"/>
    <w:rsid w:val="004372CB"/>
    <w:rsid w:val="00440B79"/>
    <w:rsid w:val="00442722"/>
    <w:rsid w:val="00451653"/>
    <w:rsid w:val="00452A01"/>
    <w:rsid w:val="00462ED9"/>
    <w:rsid w:val="0046479B"/>
    <w:rsid w:val="00465E19"/>
    <w:rsid w:val="00466797"/>
    <w:rsid w:val="004672A3"/>
    <w:rsid w:val="004732B7"/>
    <w:rsid w:val="0048462D"/>
    <w:rsid w:val="00485A4B"/>
    <w:rsid w:val="004959B9"/>
    <w:rsid w:val="004A29B3"/>
    <w:rsid w:val="004A3467"/>
    <w:rsid w:val="004A45E7"/>
    <w:rsid w:val="004B3B23"/>
    <w:rsid w:val="004B5457"/>
    <w:rsid w:val="004B7C3F"/>
    <w:rsid w:val="004B7F28"/>
    <w:rsid w:val="004C15BD"/>
    <w:rsid w:val="004C3C5B"/>
    <w:rsid w:val="004C7789"/>
    <w:rsid w:val="004D2E11"/>
    <w:rsid w:val="004D33BD"/>
    <w:rsid w:val="0050006E"/>
    <w:rsid w:val="005020D9"/>
    <w:rsid w:val="00503175"/>
    <w:rsid w:val="00511F9B"/>
    <w:rsid w:val="00512AE9"/>
    <w:rsid w:val="00513FE6"/>
    <w:rsid w:val="00521234"/>
    <w:rsid w:val="00521818"/>
    <w:rsid w:val="005355E0"/>
    <w:rsid w:val="00536EBF"/>
    <w:rsid w:val="005437DE"/>
    <w:rsid w:val="00551C5D"/>
    <w:rsid w:val="00556257"/>
    <w:rsid w:val="00564111"/>
    <w:rsid w:val="00566B0D"/>
    <w:rsid w:val="00567413"/>
    <w:rsid w:val="005737DD"/>
    <w:rsid w:val="00574A4E"/>
    <w:rsid w:val="00585E55"/>
    <w:rsid w:val="00592C04"/>
    <w:rsid w:val="005930E9"/>
    <w:rsid w:val="00596FD7"/>
    <w:rsid w:val="00597C60"/>
    <w:rsid w:val="005A1EAF"/>
    <w:rsid w:val="005B0966"/>
    <w:rsid w:val="005B7F1D"/>
    <w:rsid w:val="005C0F6D"/>
    <w:rsid w:val="005C5EAE"/>
    <w:rsid w:val="005D1324"/>
    <w:rsid w:val="005D181E"/>
    <w:rsid w:val="005D7317"/>
    <w:rsid w:val="005E4783"/>
    <w:rsid w:val="005E78A8"/>
    <w:rsid w:val="005F311B"/>
    <w:rsid w:val="00600232"/>
    <w:rsid w:val="0060423B"/>
    <w:rsid w:val="00611988"/>
    <w:rsid w:val="0061295E"/>
    <w:rsid w:val="00612D1E"/>
    <w:rsid w:val="0061510B"/>
    <w:rsid w:val="00616940"/>
    <w:rsid w:val="00620307"/>
    <w:rsid w:val="006207E2"/>
    <w:rsid w:val="00621D64"/>
    <w:rsid w:val="0062368B"/>
    <w:rsid w:val="00623F18"/>
    <w:rsid w:val="00624D3F"/>
    <w:rsid w:val="0063244C"/>
    <w:rsid w:val="0064530E"/>
    <w:rsid w:val="006555FE"/>
    <w:rsid w:val="00660991"/>
    <w:rsid w:val="00661C37"/>
    <w:rsid w:val="00674BEB"/>
    <w:rsid w:val="00676AE7"/>
    <w:rsid w:val="00680642"/>
    <w:rsid w:val="00682B18"/>
    <w:rsid w:val="006839FB"/>
    <w:rsid w:val="0069145C"/>
    <w:rsid w:val="00691AB2"/>
    <w:rsid w:val="0069671E"/>
    <w:rsid w:val="0069794F"/>
    <w:rsid w:val="006A3CD8"/>
    <w:rsid w:val="006A4B5A"/>
    <w:rsid w:val="006A59B0"/>
    <w:rsid w:val="006A7D5D"/>
    <w:rsid w:val="006B3AC1"/>
    <w:rsid w:val="006B626F"/>
    <w:rsid w:val="006C1DEF"/>
    <w:rsid w:val="006D0C7D"/>
    <w:rsid w:val="006E5B96"/>
    <w:rsid w:val="006E5FC9"/>
    <w:rsid w:val="006F3062"/>
    <w:rsid w:val="006F44B7"/>
    <w:rsid w:val="006F53F3"/>
    <w:rsid w:val="00701B6A"/>
    <w:rsid w:val="0070246D"/>
    <w:rsid w:val="007042AF"/>
    <w:rsid w:val="00704344"/>
    <w:rsid w:val="00712AE7"/>
    <w:rsid w:val="00714067"/>
    <w:rsid w:val="00714740"/>
    <w:rsid w:val="00727A53"/>
    <w:rsid w:val="007329E9"/>
    <w:rsid w:val="00733B8D"/>
    <w:rsid w:val="007358BA"/>
    <w:rsid w:val="00736D54"/>
    <w:rsid w:val="0074389B"/>
    <w:rsid w:val="0074459B"/>
    <w:rsid w:val="00752D9E"/>
    <w:rsid w:val="007544FC"/>
    <w:rsid w:val="00755C6C"/>
    <w:rsid w:val="00760837"/>
    <w:rsid w:val="00761BEC"/>
    <w:rsid w:val="00765554"/>
    <w:rsid w:val="00765849"/>
    <w:rsid w:val="00767B48"/>
    <w:rsid w:val="007716DA"/>
    <w:rsid w:val="00774490"/>
    <w:rsid w:val="007767ED"/>
    <w:rsid w:val="00777914"/>
    <w:rsid w:val="00780D8A"/>
    <w:rsid w:val="00791755"/>
    <w:rsid w:val="00795033"/>
    <w:rsid w:val="007959A0"/>
    <w:rsid w:val="00795EE6"/>
    <w:rsid w:val="007A52B0"/>
    <w:rsid w:val="007A5A0F"/>
    <w:rsid w:val="007A623A"/>
    <w:rsid w:val="007B3CE3"/>
    <w:rsid w:val="007B6F6F"/>
    <w:rsid w:val="007C4809"/>
    <w:rsid w:val="007D5CFF"/>
    <w:rsid w:val="007D5E2E"/>
    <w:rsid w:val="007D6393"/>
    <w:rsid w:val="007E251E"/>
    <w:rsid w:val="007E3015"/>
    <w:rsid w:val="007F1745"/>
    <w:rsid w:val="007F1995"/>
    <w:rsid w:val="007F358B"/>
    <w:rsid w:val="007F48C6"/>
    <w:rsid w:val="007F4E4B"/>
    <w:rsid w:val="0080001F"/>
    <w:rsid w:val="00800020"/>
    <w:rsid w:val="00811C17"/>
    <w:rsid w:val="00812A2A"/>
    <w:rsid w:val="0081712C"/>
    <w:rsid w:val="00820124"/>
    <w:rsid w:val="00820AF4"/>
    <w:rsid w:val="00822C8F"/>
    <w:rsid w:val="0082519C"/>
    <w:rsid w:val="0082720D"/>
    <w:rsid w:val="0085119D"/>
    <w:rsid w:val="0085679C"/>
    <w:rsid w:val="00856EB0"/>
    <w:rsid w:val="00861CB4"/>
    <w:rsid w:val="00864C9C"/>
    <w:rsid w:val="00865C81"/>
    <w:rsid w:val="008665C3"/>
    <w:rsid w:val="0087078E"/>
    <w:rsid w:val="00874DEB"/>
    <w:rsid w:val="00877D2C"/>
    <w:rsid w:val="008869C1"/>
    <w:rsid w:val="008A2325"/>
    <w:rsid w:val="008A3937"/>
    <w:rsid w:val="008A7155"/>
    <w:rsid w:val="008B010D"/>
    <w:rsid w:val="008B0B7F"/>
    <w:rsid w:val="008B6090"/>
    <w:rsid w:val="008C06FC"/>
    <w:rsid w:val="008C1E28"/>
    <w:rsid w:val="008C22CD"/>
    <w:rsid w:val="008C2554"/>
    <w:rsid w:val="008C5E83"/>
    <w:rsid w:val="008C612F"/>
    <w:rsid w:val="008D0376"/>
    <w:rsid w:val="008D1029"/>
    <w:rsid w:val="008D16D0"/>
    <w:rsid w:val="008D5F38"/>
    <w:rsid w:val="008D7137"/>
    <w:rsid w:val="008E159B"/>
    <w:rsid w:val="008E32D9"/>
    <w:rsid w:val="008E4D1E"/>
    <w:rsid w:val="008F2F4A"/>
    <w:rsid w:val="008F45A1"/>
    <w:rsid w:val="0090211F"/>
    <w:rsid w:val="00906F6C"/>
    <w:rsid w:val="0091638E"/>
    <w:rsid w:val="00920A08"/>
    <w:rsid w:val="0092337C"/>
    <w:rsid w:val="00930932"/>
    <w:rsid w:val="00946436"/>
    <w:rsid w:val="00946930"/>
    <w:rsid w:val="00950B9D"/>
    <w:rsid w:val="00951CDB"/>
    <w:rsid w:val="00953D3E"/>
    <w:rsid w:val="0096221B"/>
    <w:rsid w:val="0098015A"/>
    <w:rsid w:val="009804D3"/>
    <w:rsid w:val="00981130"/>
    <w:rsid w:val="00987D3A"/>
    <w:rsid w:val="00997400"/>
    <w:rsid w:val="009A3CB8"/>
    <w:rsid w:val="009A79F2"/>
    <w:rsid w:val="009C127E"/>
    <w:rsid w:val="009C297E"/>
    <w:rsid w:val="009C4059"/>
    <w:rsid w:val="009C5400"/>
    <w:rsid w:val="009C5A6D"/>
    <w:rsid w:val="009D21B0"/>
    <w:rsid w:val="009D240D"/>
    <w:rsid w:val="009D410A"/>
    <w:rsid w:val="009D6150"/>
    <w:rsid w:val="009E47EC"/>
    <w:rsid w:val="009E4A84"/>
    <w:rsid w:val="009E6B34"/>
    <w:rsid w:val="009F3ECA"/>
    <w:rsid w:val="00A01934"/>
    <w:rsid w:val="00A0691B"/>
    <w:rsid w:val="00A11CFA"/>
    <w:rsid w:val="00A1237C"/>
    <w:rsid w:val="00A13170"/>
    <w:rsid w:val="00A14312"/>
    <w:rsid w:val="00A21961"/>
    <w:rsid w:val="00A2675F"/>
    <w:rsid w:val="00A31AD7"/>
    <w:rsid w:val="00A32A55"/>
    <w:rsid w:val="00A34825"/>
    <w:rsid w:val="00A36AD0"/>
    <w:rsid w:val="00A36E72"/>
    <w:rsid w:val="00A40832"/>
    <w:rsid w:val="00A41907"/>
    <w:rsid w:val="00A52291"/>
    <w:rsid w:val="00A53C76"/>
    <w:rsid w:val="00A5455E"/>
    <w:rsid w:val="00A562C9"/>
    <w:rsid w:val="00A569EA"/>
    <w:rsid w:val="00A63B1C"/>
    <w:rsid w:val="00A64584"/>
    <w:rsid w:val="00A67478"/>
    <w:rsid w:val="00A70240"/>
    <w:rsid w:val="00A80F4F"/>
    <w:rsid w:val="00A83927"/>
    <w:rsid w:val="00A85392"/>
    <w:rsid w:val="00A856C6"/>
    <w:rsid w:val="00A941EF"/>
    <w:rsid w:val="00A95CB6"/>
    <w:rsid w:val="00AB0319"/>
    <w:rsid w:val="00AB542C"/>
    <w:rsid w:val="00AB60DD"/>
    <w:rsid w:val="00AB6914"/>
    <w:rsid w:val="00AC16DE"/>
    <w:rsid w:val="00AC2FEC"/>
    <w:rsid w:val="00AC532B"/>
    <w:rsid w:val="00AC64C7"/>
    <w:rsid w:val="00AC65E9"/>
    <w:rsid w:val="00AD0C6D"/>
    <w:rsid w:val="00AD36F2"/>
    <w:rsid w:val="00AD7806"/>
    <w:rsid w:val="00AE33D4"/>
    <w:rsid w:val="00AF3605"/>
    <w:rsid w:val="00AF4E0B"/>
    <w:rsid w:val="00AF78C7"/>
    <w:rsid w:val="00B113C2"/>
    <w:rsid w:val="00B1768A"/>
    <w:rsid w:val="00B21B04"/>
    <w:rsid w:val="00B307AE"/>
    <w:rsid w:val="00B3210F"/>
    <w:rsid w:val="00B40272"/>
    <w:rsid w:val="00B4701B"/>
    <w:rsid w:val="00B50A43"/>
    <w:rsid w:val="00B53DCB"/>
    <w:rsid w:val="00B55AA1"/>
    <w:rsid w:val="00B63A83"/>
    <w:rsid w:val="00B66196"/>
    <w:rsid w:val="00B71ADE"/>
    <w:rsid w:val="00B734CE"/>
    <w:rsid w:val="00B73AA3"/>
    <w:rsid w:val="00B74CFE"/>
    <w:rsid w:val="00B87439"/>
    <w:rsid w:val="00B91A33"/>
    <w:rsid w:val="00B925EC"/>
    <w:rsid w:val="00BA0630"/>
    <w:rsid w:val="00BA32B0"/>
    <w:rsid w:val="00BB3ACB"/>
    <w:rsid w:val="00BC18C3"/>
    <w:rsid w:val="00BC565A"/>
    <w:rsid w:val="00BD6041"/>
    <w:rsid w:val="00BE3A84"/>
    <w:rsid w:val="00BE46CB"/>
    <w:rsid w:val="00BE59B5"/>
    <w:rsid w:val="00BF04DB"/>
    <w:rsid w:val="00BF7856"/>
    <w:rsid w:val="00C06805"/>
    <w:rsid w:val="00C20880"/>
    <w:rsid w:val="00C22ED0"/>
    <w:rsid w:val="00C235A5"/>
    <w:rsid w:val="00C302C2"/>
    <w:rsid w:val="00C30C5F"/>
    <w:rsid w:val="00C3176B"/>
    <w:rsid w:val="00C378CE"/>
    <w:rsid w:val="00C434FA"/>
    <w:rsid w:val="00C51FC1"/>
    <w:rsid w:val="00C53549"/>
    <w:rsid w:val="00C567C2"/>
    <w:rsid w:val="00C66D8E"/>
    <w:rsid w:val="00C73531"/>
    <w:rsid w:val="00C74099"/>
    <w:rsid w:val="00C7609A"/>
    <w:rsid w:val="00C778B0"/>
    <w:rsid w:val="00C82264"/>
    <w:rsid w:val="00C83A81"/>
    <w:rsid w:val="00C90B4B"/>
    <w:rsid w:val="00C90CB7"/>
    <w:rsid w:val="00C949BD"/>
    <w:rsid w:val="00C97AAE"/>
    <w:rsid w:val="00CA4E0C"/>
    <w:rsid w:val="00CB3648"/>
    <w:rsid w:val="00CC07D8"/>
    <w:rsid w:val="00CC3388"/>
    <w:rsid w:val="00CD4809"/>
    <w:rsid w:val="00CE299B"/>
    <w:rsid w:val="00CF51BB"/>
    <w:rsid w:val="00CF5A5B"/>
    <w:rsid w:val="00CF60F4"/>
    <w:rsid w:val="00D01E75"/>
    <w:rsid w:val="00D042EB"/>
    <w:rsid w:val="00D07AFA"/>
    <w:rsid w:val="00D10C1E"/>
    <w:rsid w:val="00D11352"/>
    <w:rsid w:val="00D16D25"/>
    <w:rsid w:val="00D17E7A"/>
    <w:rsid w:val="00D21694"/>
    <w:rsid w:val="00D232D7"/>
    <w:rsid w:val="00D247E4"/>
    <w:rsid w:val="00D250DE"/>
    <w:rsid w:val="00D259F9"/>
    <w:rsid w:val="00D26669"/>
    <w:rsid w:val="00D313E7"/>
    <w:rsid w:val="00D3296E"/>
    <w:rsid w:val="00D343DB"/>
    <w:rsid w:val="00D43CAC"/>
    <w:rsid w:val="00D4414C"/>
    <w:rsid w:val="00D458EC"/>
    <w:rsid w:val="00D45BE7"/>
    <w:rsid w:val="00D4603B"/>
    <w:rsid w:val="00D51DD2"/>
    <w:rsid w:val="00D74440"/>
    <w:rsid w:val="00D822EA"/>
    <w:rsid w:val="00D85BD7"/>
    <w:rsid w:val="00D91302"/>
    <w:rsid w:val="00D93323"/>
    <w:rsid w:val="00D9646C"/>
    <w:rsid w:val="00DA2194"/>
    <w:rsid w:val="00DA2FDE"/>
    <w:rsid w:val="00DA35B9"/>
    <w:rsid w:val="00DB51B5"/>
    <w:rsid w:val="00DC1715"/>
    <w:rsid w:val="00DC5E0D"/>
    <w:rsid w:val="00DD39D6"/>
    <w:rsid w:val="00DD4790"/>
    <w:rsid w:val="00DD7E90"/>
    <w:rsid w:val="00DE0D96"/>
    <w:rsid w:val="00DE62DC"/>
    <w:rsid w:val="00DE7046"/>
    <w:rsid w:val="00DE79BD"/>
    <w:rsid w:val="00DF0E41"/>
    <w:rsid w:val="00DF33BC"/>
    <w:rsid w:val="00E00837"/>
    <w:rsid w:val="00E00933"/>
    <w:rsid w:val="00E00B2B"/>
    <w:rsid w:val="00E05A7B"/>
    <w:rsid w:val="00E10612"/>
    <w:rsid w:val="00E316CB"/>
    <w:rsid w:val="00E3392D"/>
    <w:rsid w:val="00E33EDB"/>
    <w:rsid w:val="00E355FB"/>
    <w:rsid w:val="00E44D3C"/>
    <w:rsid w:val="00E473F5"/>
    <w:rsid w:val="00E47884"/>
    <w:rsid w:val="00E47F90"/>
    <w:rsid w:val="00E51E10"/>
    <w:rsid w:val="00E550B6"/>
    <w:rsid w:val="00E5592A"/>
    <w:rsid w:val="00E576DF"/>
    <w:rsid w:val="00E5773B"/>
    <w:rsid w:val="00E60489"/>
    <w:rsid w:val="00E61F35"/>
    <w:rsid w:val="00E61FC9"/>
    <w:rsid w:val="00E62ABA"/>
    <w:rsid w:val="00E63F12"/>
    <w:rsid w:val="00E74514"/>
    <w:rsid w:val="00E74A40"/>
    <w:rsid w:val="00E7725C"/>
    <w:rsid w:val="00E80EC3"/>
    <w:rsid w:val="00E82844"/>
    <w:rsid w:val="00E86051"/>
    <w:rsid w:val="00E86C94"/>
    <w:rsid w:val="00E87576"/>
    <w:rsid w:val="00E96C79"/>
    <w:rsid w:val="00E96E29"/>
    <w:rsid w:val="00EA5435"/>
    <w:rsid w:val="00EA56EC"/>
    <w:rsid w:val="00EA7E36"/>
    <w:rsid w:val="00EB2BC2"/>
    <w:rsid w:val="00EC04A3"/>
    <w:rsid w:val="00EC2DD6"/>
    <w:rsid w:val="00EC6DCE"/>
    <w:rsid w:val="00ED676B"/>
    <w:rsid w:val="00EE5B1F"/>
    <w:rsid w:val="00EE7649"/>
    <w:rsid w:val="00EF2BD2"/>
    <w:rsid w:val="00EF3A04"/>
    <w:rsid w:val="00EF51F6"/>
    <w:rsid w:val="00EF7D68"/>
    <w:rsid w:val="00F000D8"/>
    <w:rsid w:val="00F0121D"/>
    <w:rsid w:val="00F03183"/>
    <w:rsid w:val="00F03F56"/>
    <w:rsid w:val="00F04239"/>
    <w:rsid w:val="00F07E62"/>
    <w:rsid w:val="00F11CB2"/>
    <w:rsid w:val="00F127D3"/>
    <w:rsid w:val="00F14A5D"/>
    <w:rsid w:val="00F16A72"/>
    <w:rsid w:val="00F33AB1"/>
    <w:rsid w:val="00F35868"/>
    <w:rsid w:val="00F43A99"/>
    <w:rsid w:val="00F45480"/>
    <w:rsid w:val="00F51942"/>
    <w:rsid w:val="00F54461"/>
    <w:rsid w:val="00F567FE"/>
    <w:rsid w:val="00F62273"/>
    <w:rsid w:val="00F62D37"/>
    <w:rsid w:val="00F62E0E"/>
    <w:rsid w:val="00F677E7"/>
    <w:rsid w:val="00F67A60"/>
    <w:rsid w:val="00F70EBE"/>
    <w:rsid w:val="00F832D9"/>
    <w:rsid w:val="00F84E93"/>
    <w:rsid w:val="00F85F42"/>
    <w:rsid w:val="00F8711E"/>
    <w:rsid w:val="00F9258C"/>
    <w:rsid w:val="00F95E62"/>
    <w:rsid w:val="00F97070"/>
    <w:rsid w:val="00FB2D8D"/>
    <w:rsid w:val="00FB35DF"/>
    <w:rsid w:val="00FB46B1"/>
    <w:rsid w:val="00FC5506"/>
    <w:rsid w:val="00FC7A59"/>
    <w:rsid w:val="00FD02C3"/>
    <w:rsid w:val="00FD132B"/>
    <w:rsid w:val="00FD65E5"/>
    <w:rsid w:val="00FD78F1"/>
    <w:rsid w:val="00FE0666"/>
    <w:rsid w:val="00FE2CB5"/>
    <w:rsid w:val="00FF23BB"/>
    <w:rsid w:val="00FF394C"/>
    <w:rsid w:val="00FF7DB8"/>
    <w:rsid w:val="01FA24B2"/>
    <w:rsid w:val="03EE607E"/>
    <w:rsid w:val="03EF245D"/>
    <w:rsid w:val="04B41A97"/>
    <w:rsid w:val="05EA4887"/>
    <w:rsid w:val="07B509B3"/>
    <w:rsid w:val="07FD519E"/>
    <w:rsid w:val="08502AEB"/>
    <w:rsid w:val="0AAD6C6B"/>
    <w:rsid w:val="0F2804EA"/>
    <w:rsid w:val="133452B7"/>
    <w:rsid w:val="133B01C7"/>
    <w:rsid w:val="13C92283"/>
    <w:rsid w:val="1A8618FB"/>
    <w:rsid w:val="1ABB3F08"/>
    <w:rsid w:val="1E0F2E57"/>
    <w:rsid w:val="1E6C59C0"/>
    <w:rsid w:val="212B3679"/>
    <w:rsid w:val="21577120"/>
    <w:rsid w:val="22B41E7B"/>
    <w:rsid w:val="23A41105"/>
    <w:rsid w:val="25BB3A92"/>
    <w:rsid w:val="26761685"/>
    <w:rsid w:val="26D51030"/>
    <w:rsid w:val="26DB45BB"/>
    <w:rsid w:val="2A824453"/>
    <w:rsid w:val="2AB036C3"/>
    <w:rsid w:val="2BDC5B80"/>
    <w:rsid w:val="2DA04827"/>
    <w:rsid w:val="2DCE48FE"/>
    <w:rsid w:val="303D6987"/>
    <w:rsid w:val="34E141A9"/>
    <w:rsid w:val="39511C7E"/>
    <w:rsid w:val="39585E4C"/>
    <w:rsid w:val="396F2CD0"/>
    <w:rsid w:val="3FB65141"/>
    <w:rsid w:val="42025F5C"/>
    <w:rsid w:val="42336BCB"/>
    <w:rsid w:val="43CC7597"/>
    <w:rsid w:val="448A4681"/>
    <w:rsid w:val="44F06B8A"/>
    <w:rsid w:val="4511233B"/>
    <w:rsid w:val="45204732"/>
    <w:rsid w:val="47EB050B"/>
    <w:rsid w:val="483D369D"/>
    <w:rsid w:val="49E57CBF"/>
    <w:rsid w:val="4CC77104"/>
    <w:rsid w:val="50736917"/>
    <w:rsid w:val="51A95A08"/>
    <w:rsid w:val="524C5212"/>
    <w:rsid w:val="5534677D"/>
    <w:rsid w:val="58040E20"/>
    <w:rsid w:val="5A530E40"/>
    <w:rsid w:val="5BF175E7"/>
    <w:rsid w:val="5D6A11C2"/>
    <w:rsid w:val="5EB93D3D"/>
    <w:rsid w:val="60D23411"/>
    <w:rsid w:val="62644F3F"/>
    <w:rsid w:val="630A578B"/>
    <w:rsid w:val="646D0464"/>
    <w:rsid w:val="65031DA0"/>
    <w:rsid w:val="670F7F24"/>
    <w:rsid w:val="68B07650"/>
    <w:rsid w:val="6F1F3B37"/>
    <w:rsid w:val="70901D3A"/>
    <w:rsid w:val="75835C5B"/>
    <w:rsid w:val="75BC1371"/>
    <w:rsid w:val="7B885CBA"/>
    <w:rsid w:val="7D1C60D1"/>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qFormat="1" w:unhideWhenUsed="0" w:uiPriority="0" w:semiHidden="0" w:name="No Spacing"/>
    <w:lsdException w:qFormat="1" w:unhideWhenUsed="0" w:uiPriority="34" w:semiHidden="0" w:name="List Paragraph"/>
  </w:latentStyles>
  <w:style w:type="paragraph" w:default="1" w:styleId="1">
    <w:name w:val="Normal"/>
    <w:qFormat/>
    <w:uiPriority w:val="0"/>
    <w:rPr>
      <w:rFonts w:ascii="Times New Roman" w:hAnsi="Times New Roman" w:eastAsia="Times New Roman" w:cs="Times New Roman"/>
      <w:sz w:val="24"/>
      <w:szCs w:val="24"/>
      <w:lang w:val="ru-RU" w:eastAsia="ru-RU" w:bidi="ar-SA"/>
    </w:rPr>
  </w:style>
  <w:style w:type="paragraph" w:styleId="2">
    <w:name w:val="heading 2"/>
    <w:basedOn w:val="1"/>
    <w:next w:val="1"/>
    <w:qFormat/>
    <w:uiPriority w:val="0"/>
    <w:pPr>
      <w:keepNext/>
      <w:shd w:val="clear" w:color="auto" w:fill="FFFFFF"/>
      <w:ind w:left="-42"/>
      <w:jc w:val="center"/>
      <w:outlineLvl w:val="1"/>
    </w:pPr>
    <w:rPr>
      <w:sz w:val="28"/>
      <w:szCs w:val="28"/>
    </w:rPr>
  </w:style>
  <w:style w:type="paragraph" w:styleId="3">
    <w:name w:val="heading 4"/>
    <w:basedOn w:val="1"/>
    <w:next w:val="1"/>
    <w:qFormat/>
    <w:uiPriority w:val="0"/>
    <w:pPr>
      <w:keepNext/>
      <w:shd w:val="clear" w:color="auto" w:fill="FFFFFF"/>
      <w:tabs>
        <w:tab w:val="right" w:pos="9360"/>
      </w:tabs>
      <w:spacing w:before="29"/>
      <w:outlineLvl w:val="3"/>
    </w:pPr>
    <w:rPr>
      <w:b/>
      <w:bCs/>
      <w:sz w:val="28"/>
      <w:szCs w:val="28"/>
    </w:rPr>
  </w:style>
  <w:style w:type="paragraph" w:styleId="4">
    <w:name w:val="heading 5"/>
    <w:basedOn w:val="1"/>
    <w:next w:val="1"/>
    <w:qFormat/>
    <w:uiPriority w:val="0"/>
    <w:pPr>
      <w:keepNext/>
      <w:shd w:val="clear" w:color="auto" w:fill="FFFFFF"/>
      <w:spacing w:before="10"/>
      <w:ind w:left="1315"/>
      <w:jc w:val="right"/>
      <w:outlineLvl w:val="4"/>
    </w:pPr>
    <w:rPr>
      <w:sz w:val="28"/>
      <w:szCs w:val="28"/>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character" w:styleId="7">
    <w:name w:val="Hyperlink"/>
    <w:unhideWhenUsed/>
    <w:qFormat/>
    <w:uiPriority w:val="99"/>
    <w:rPr>
      <w:color w:val="0000FF"/>
      <w:u w:val="single"/>
    </w:rPr>
  </w:style>
  <w:style w:type="character" w:styleId="8">
    <w:name w:val="page number"/>
    <w:basedOn w:val="5"/>
    <w:qFormat/>
    <w:uiPriority w:val="0"/>
  </w:style>
  <w:style w:type="character" w:styleId="9">
    <w:name w:val="Strong"/>
    <w:basedOn w:val="5"/>
    <w:qFormat/>
    <w:uiPriority w:val="22"/>
    <w:rPr>
      <w:b/>
      <w:bCs/>
    </w:rPr>
  </w:style>
  <w:style w:type="paragraph" w:styleId="10">
    <w:name w:val="Balloon Text"/>
    <w:basedOn w:val="1"/>
    <w:semiHidden/>
    <w:qFormat/>
    <w:uiPriority w:val="0"/>
    <w:rPr>
      <w:rFonts w:ascii="Tahoma" w:hAnsi="Tahoma" w:cs="Tahoma"/>
      <w:sz w:val="16"/>
      <w:szCs w:val="16"/>
    </w:rPr>
  </w:style>
  <w:style w:type="paragraph" w:styleId="11">
    <w:name w:val="Body Text 2"/>
    <w:basedOn w:val="1"/>
    <w:link w:val="53"/>
    <w:qFormat/>
    <w:uiPriority w:val="0"/>
    <w:pPr>
      <w:tabs>
        <w:tab w:val="left" w:pos="180"/>
        <w:tab w:val="right" w:pos="9355"/>
      </w:tabs>
      <w:jc w:val="both"/>
    </w:pPr>
    <w:rPr>
      <w:sz w:val="28"/>
      <w:szCs w:val="28"/>
    </w:rPr>
  </w:style>
  <w:style w:type="paragraph" w:styleId="12">
    <w:name w:val="caption"/>
    <w:basedOn w:val="1"/>
    <w:next w:val="1"/>
    <w:qFormat/>
    <w:uiPriority w:val="0"/>
    <w:pPr>
      <w:shd w:val="clear" w:color="auto" w:fill="FFFFFF"/>
      <w:ind w:firstLine="680"/>
      <w:jc w:val="center"/>
    </w:pPr>
    <w:rPr>
      <w:b/>
      <w:bCs/>
      <w:sz w:val="28"/>
      <w:szCs w:val="28"/>
    </w:rPr>
  </w:style>
  <w:style w:type="paragraph" w:styleId="13">
    <w:name w:val="header"/>
    <w:basedOn w:val="1"/>
    <w:link w:val="49"/>
    <w:qFormat/>
    <w:uiPriority w:val="0"/>
    <w:pPr>
      <w:tabs>
        <w:tab w:val="center" w:pos="4677"/>
        <w:tab w:val="right" w:pos="9355"/>
      </w:tabs>
    </w:pPr>
  </w:style>
  <w:style w:type="paragraph" w:styleId="14">
    <w:name w:val="Body Text"/>
    <w:basedOn w:val="1"/>
    <w:qFormat/>
    <w:uiPriority w:val="0"/>
    <w:pPr>
      <w:tabs>
        <w:tab w:val="left" w:pos="180"/>
        <w:tab w:val="left" w:pos="1440"/>
      </w:tabs>
    </w:pPr>
    <w:rPr>
      <w:sz w:val="28"/>
      <w:szCs w:val="28"/>
    </w:rPr>
  </w:style>
  <w:style w:type="paragraph" w:styleId="15">
    <w:name w:val="Body Text Indent"/>
    <w:basedOn w:val="1"/>
    <w:qFormat/>
    <w:uiPriority w:val="0"/>
    <w:pPr>
      <w:ind w:left="360"/>
      <w:jc w:val="center"/>
    </w:pPr>
    <w:rPr>
      <w:sz w:val="28"/>
      <w:szCs w:val="28"/>
    </w:rPr>
  </w:style>
  <w:style w:type="paragraph" w:styleId="16">
    <w:name w:val="Title"/>
    <w:basedOn w:val="1"/>
    <w:qFormat/>
    <w:uiPriority w:val="0"/>
    <w:pPr>
      <w:jc w:val="center"/>
    </w:pPr>
    <w:rPr>
      <w:b/>
      <w:szCs w:val="20"/>
    </w:rPr>
  </w:style>
  <w:style w:type="paragraph" w:styleId="17">
    <w:name w:val="footer"/>
    <w:basedOn w:val="1"/>
    <w:link w:val="33"/>
    <w:qFormat/>
    <w:uiPriority w:val="0"/>
    <w:pPr>
      <w:tabs>
        <w:tab w:val="center" w:pos="4677"/>
        <w:tab w:val="right" w:pos="9355"/>
      </w:tabs>
    </w:pPr>
  </w:style>
  <w:style w:type="paragraph" w:styleId="18">
    <w:name w:val="Normal (Web)"/>
    <w:basedOn w:val="1"/>
    <w:qFormat/>
    <w:uiPriority w:val="99"/>
    <w:pPr>
      <w:spacing w:before="100" w:beforeAutospacing="1" w:after="100" w:afterAutospacing="1"/>
    </w:pPr>
  </w:style>
  <w:style w:type="paragraph" w:styleId="19">
    <w:name w:val="Body Text Indent 2"/>
    <w:basedOn w:val="1"/>
    <w:qFormat/>
    <w:uiPriority w:val="0"/>
    <w:pPr>
      <w:ind w:firstLine="709"/>
      <w:jc w:val="both"/>
    </w:pPr>
    <w:rPr>
      <w:sz w:val="28"/>
      <w:szCs w:val="28"/>
    </w:rPr>
  </w:style>
  <w:style w:type="table" w:styleId="20">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1">
    <w:name w:val="Название1"/>
    <w:basedOn w:val="1"/>
    <w:link w:val="29"/>
    <w:qFormat/>
    <w:uiPriority w:val="0"/>
    <w:pPr>
      <w:jc w:val="center"/>
      <w:outlineLvl w:val="0"/>
    </w:pPr>
    <w:rPr>
      <w:b/>
      <w:bCs/>
      <w:sz w:val="32"/>
      <w:szCs w:val="32"/>
    </w:rPr>
  </w:style>
  <w:style w:type="paragraph" w:customStyle="1" w:styleId="22">
    <w:name w:val="xl24"/>
    <w:basedOn w:val="1"/>
    <w:qFormat/>
    <w:uiPriority w:val="0"/>
    <w:pPr>
      <w:spacing w:before="100" w:after="100"/>
    </w:pPr>
  </w:style>
  <w:style w:type="paragraph" w:customStyle="1" w:styleId="23">
    <w:name w:val="Обычный1"/>
    <w:qFormat/>
    <w:uiPriority w:val="0"/>
    <w:pPr>
      <w:widowControl w:val="0"/>
      <w:spacing w:line="300" w:lineRule="auto"/>
      <w:ind w:firstLine="720"/>
    </w:pPr>
    <w:rPr>
      <w:rFonts w:ascii="Times New Roman" w:hAnsi="Times New Roman" w:eastAsia="Times New Roman" w:cs="Times New Roman"/>
      <w:snapToGrid w:val="0"/>
      <w:sz w:val="22"/>
      <w:lang w:val="ru-RU" w:eastAsia="ru-RU" w:bidi="ar-SA"/>
    </w:rPr>
  </w:style>
  <w:style w:type="paragraph" w:customStyle="1" w:styleId="24">
    <w:name w:val="Normal1"/>
    <w:qFormat/>
    <w:uiPriority w:val="0"/>
    <w:pPr>
      <w:widowControl w:val="0"/>
      <w:spacing w:line="300" w:lineRule="auto"/>
      <w:ind w:firstLine="720"/>
    </w:pPr>
    <w:rPr>
      <w:rFonts w:ascii="Times New Roman" w:hAnsi="Times New Roman" w:eastAsia="Times New Roman" w:cs="Times New Roman"/>
      <w:sz w:val="22"/>
      <w:lang w:val="ru-RU" w:eastAsia="ru-RU" w:bidi="ar-SA"/>
    </w:rPr>
  </w:style>
  <w:style w:type="character" w:customStyle="1" w:styleId="25">
    <w:name w:val="Цветовое выделение"/>
    <w:qFormat/>
    <w:uiPriority w:val="0"/>
    <w:rPr>
      <w:b/>
      <w:color w:val="26282F"/>
    </w:rPr>
  </w:style>
  <w:style w:type="paragraph" w:styleId="26">
    <w:name w:val="No Spacing"/>
    <w:link w:val="35"/>
    <w:qFormat/>
    <w:uiPriority w:val="0"/>
    <w:rPr>
      <w:rFonts w:ascii="Calibri" w:hAnsi="Calibri" w:eastAsia="Times New Roman" w:cs="Times New Roman"/>
      <w:sz w:val="22"/>
      <w:szCs w:val="22"/>
      <w:lang w:val="ru-RU" w:eastAsia="ru-RU" w:bidi="ar-SA"/>
    </w:rPr>
  </w:style>
  <w:style w:type="paragraph" w:customStyle="1" w:styleId="27">
    <w:name w:val="Обычный4"/>
    <w:qFormat/>
    <w:uiPriority w:val="0"/>
    <w:pPr>
      <w:widowControl w:val="0"/>
      <w:spacing w:line="300" w:lineRule="auto"/>
      <w:ind w:firstLine="720"/>
      <w:jc w:val="both"/>
    </w:pPr>
    <w:rPr>
      <w:rFonts w:ascii="Times New Roman" w:hAnsi="Times New Roman" w:eastAsia="Times New Roman" w:cs="Times New Roman"/>
      <w:snapToGrid w:val="0"/>
      <w:sz w:val="24"/>
      <w:lang w:val="ru-RU" w:eastAsia="ru-RU" w:bidi="ar-SA"/>
    </w:rPr>
  </w:style>
  <w:style w:type="paragraph" w:customStyle="1" w:styleId="28">
    <w:name w:val="Обычный2"/>
    <w:qFormat/>
    <w:uiPriority w:val="0"/>
    <w:pPr>
      <w:widowControl w:val="0"/>
      <w:suppressAutoHyphens/>
    </w:pPr>
    <w:rPr>
      <w:rFonts w:ascii="Calibri" w:hAnsi="Calibri" w:eastAsia="Arial Unicode MS" w:cs="font292"/>
      <w:kern w:val="1"/>
      <w:sz w:val="22"/>
      <w:szCs w:val="22"/>
      <w:lang w:val="ru-RU" w:eastAsia="ar-SA" w:bidi="ar-SA"/>
    </w:rPr>
  </w:style>
  <w:style w:type="character" w:customStyle="1" w:styleId="29">
    <w:name w:val="Название Знак"/>
    <w:link w:val="21"/>
    <w:qFormat/>
    <w:uiPriority w:val="0"/>
    <w:rPr>
      <w:b/>
      <w:bCs/>
      <w:sz w:val="32"/>
      <w:szCs w:val="32"/>
    </w:rPr>
  </w:style>
  <w:style w:type="paragraph" w:customStyle="1" w:styleId="30">
    <w:name w:val="Без интервала1"/>
    <w:qFormat/>
    <w:uiPriority w:val="0"/>
    <w:rPr>
      <w:rFonts w:ascii="Calibri" w:hAnsi="Calibri" w:eastAsia="Calibri" w:cs="Times New Roman"/>
      <w:sz w:val="22"/>
      <w:szCs w:val="22"/>
      <w:lang w:val="ru-RU" w:eastAsia="ru-RU" w:bidi="ar-SA"/>
    </w:rPr>
  </w:style>
  <w:style w:type="paragraph" w:customStyle="1" w:styleId="31">
    <w:name w:val="Без интервала2"/>
    <w:qFormat/>
    <w:uiPriority w:val="0"/>
    <w:pPr>
      <w:widowControl w:val="0"/>
      <w:suppressAutoHyphens/>
    </w:pPr>
    <w:rPr>
      <w:rFonts w:ascii="Calibri" w:hAnsi="Calibri" w:eastAsia="Arial Unicode MS" w:cs="Times New Roman"/>
      <w:kern w:val="2"/>
      <w:sz w:val="22"/>
      <w:szCs w:val="22"/>
      <w:lang w:val="ru-RU" w:eastAsia="ar-SA" w:bidi="ar-SA"/>
    </w:rPr>
  </w:style>
  <w:style w:type="character" w:customStyle="1" w:styleId="32">
    <w:name w:val="Основной текст + Полужирный"/>
    <w:qFormat/>
    <w:uiPriority w:val="0"/>
    <w:rPr>
      <w:rFonts w:ascii="Times New Roman" w:hAnsi="Times New Roman" w:eastAsia="Times New Roman" w:cs="Times New Roman"/>
      <w:b/>
      <w:bCs/>
      <w:color w:val="000000"/>
      <w:spacing w:val="0"/>
      <w:w w:val="100"/>
      <w:position w:val="0"/>
      <w:sz w:val="21"/>
      <w:szCs w:val="21"/>
      <w:u w:val="none"/>
      <w:lang w:val="ru-RU"/>
    </w:rPr>
  </w:style>
  <w:style w:type="character" w:customStyle="1" w:styleId="33">
    <w:name w:val="Нижний колонтитул Знак"/>
    <w:link w:val="17"/>
    <w:qFormat/>
    <w:uiPriority w:val="0"/>
    <w:rPr>
      <w:sz w:val="24"/>
      <w:szCs w:val="24"/>
    </w:rPr>
  </w:style>
  <w:style w:type="paragraph" w:customStyle="1" w:styleId="34">
    <w:name w:val="Основной текст с отступом 31"/>
    <w:basedOn w:val="1"/>
    <w:qFormat/>
    <w:uiPriority w:val="0"/>
    <w:pPr>
      <w:suppressAutoHyphens/>
    </w:pPr>
    <w:rPr>
      <w:sz w:val="20"/>
      <w:szCs w:val="20"/>
      <w:lang w:eastAsia="ar-SA"/>
    </w:rPr>
  </w:style>
  <w:style w:type="character" w:customStyle="1" w:styleId="35">
    <w:name w:val="Без интервала Знак"/>
    <w:link w:val="26"/>
    <w:qFormat/>
    <w:locked/>
    <w:uiPriority w:val="0"/>
    <w:rPr>
      <w:rFonts w:ascii="Calibri" w:hAnsi="Calibri"/>
      <w:sz w:val="22"/>
      <w:szCs w:val="22"/>
    </w:rPr>
  </w:style>
  <w:style w:type="paragraph" w:customStyle="1" w:styleId="36">
    <w:name w:val="Обычный11"/>
    <w:link w:val="37"/>
    <w:qFormat/>
    <w:uiPriority w:val="99"/>
    <w:pPr>
      <w:widowControl w:val="0"/>
      <w:spacing w:line="300" w:lineRule="auto"/>
      <w:ind w:firstLine="720"/>
      <w:jc w:val="both"/>
    </w:pPr>
    <w:rPr>
      <w:rFonts w:ascii="Times New Roman" w:hAnsi="Times New Roman" w:eastAsia="Times New Roman" w:cs="Times New Roman"/>
      <w:snapToGrid w:val="0"/>
      <w:sz w:val="24"/>
      <w:lang w:val="ru-RU" w:eastAsia="ru-RU" w:bidi="ar-SA"/>
    </w:rPr>
  </w:style>
  <w:style w:type="character" w:customStyle="1" w:styleId="37">
    <w:name w:val="Обычный Char Char"/>
    <w:link w:val="36"/>
    <w:qFormat/>
    <w:locked/>
    <w:uiPriority w:val="99"/>
    <w:rPr>
      <w:snapToGrid w:val="0"/>
      <w:sz w:val="24"/>
    </w:rPr>
  </w:style>
  <w:style w:type="paragraph" w:customStyle="1" w:styleId="38">
    <w:name w:val="Без интервала3"/>
    <w:qFormat/>
    <w:uiPriority w:val="0"/>
    <w:pPr>
      <w:widowControl w:val="0"/>
      <w:suppressAutoHyphens/>
    </w:pPr>
    <w:rPr>
      <w:rFonts w:ascii="Calibri" w:hAnsi="Calibri" w:eastAsia="Arial Unicode MS" w:cs="font469"/>
      <w:kern w:val="1"/>
      <w:sz w:val="22"/>
      <w:szCs w:val="22"/>
      <w:lang w:val="ru-RU" w:eastAsia="ar-SA" w:bidi="ar-SA"/>
    </w:rPr>
  </w:style>
  <w:style w:type="paragraph" w:customStyle="1" w:styleId="39">
    <w:name w:val="ConsPlusNormal"/>
    <w:link w:val="45"/>
    <w:qFormat/>
    <w:uiPriority w:val="0"/>
    <w:pPr>
      <w:widowControl w:val="0"/>
      <w:suppressAutoHyphens/>
    </w:pPr>
    <w:rPr>
      <w:rFonts w:ascii="Calibri" w:hAnsi="Calibri" w:eastAsia="Arial Unicode MS" w:cs="Times New Roman"/>
      <w:kern w:val="1"/>
      <w:sz w:val="22"/>
      <w:szCs w:val="22"/>
      <w:lang w:val="ru-RU" w:eastAsia="ar-SA" w:bidi="ar-SA"/>
    </w:rPr>
  </w:style>
  <w:style w:type="paragraph" w:customStyle="1" w:styleId="40">
    <w:name w:val="Контракт-раздел"/>
    <w:basedOn w:val="1"/>
    <w:next w:val="41"/>
    <w:qFormat/>
    <w:uiPriority w:val="0"/>
    <w:pPr>
      <w:keepNext/>
      <w:numPr>
        <w:ilvl w:val="0"/>
        <w:numId w:val="1"/>
      </w:numPr>
      <w:tabs>
        <w:tab w:val="left" w:pos="540"/>
      </w:tabs>
      <w:suppressAutoHyphens/>
      <w:spacing w:before="360" w:after="120"/>
      <w:jc w:val="center"/>
      <w:outlineLvl w:val="3"/>
    </w:pPr>
    <w:rPr>
      <w:b/>
      <w:bCs/>
      <w:caps/>
      <w:smallCaps/>
    </w:rPr>
  </w:style>
  <w:style w:type="paragraph" w:customStyle="1" w:styleId="41">
    <w:name w:val="Контракт-пункт"/>
    <w:basedOn w:val="1"/>
    <w:qFormat/>
    <w:uiPriority w:val="0"/>
    <w:pPr>
      <w:numPr>
        <w:ilvl w:val="1"/>
        <w:numId w:val="1"/>
      </w:numPr>
      <w:tabs>
        <w:tab w:val="left" w:pos="1391"/>
        <w:tab w:val="clear" w:pos="2471"/>
      </w:tabs>
      <w:ind w:left="1391"/>
      <w:jc w:val="both"/>
    </w:pPr>
  </w:style>
  <w:style w:type="paragraph" w:customStyle="1" w:styleId="42">
    <w:name w:val="Контракт-подпункт"/>
    <w:basedOn w:val="1"/>
    <w:qFormat/>
    <w:uiPriority w:val="0"/>
    <w:pPr>
      <w:numPr>
        <w:ilvl w:val="2"/>
        <w:numId w:val="1"/>
      </w:numPr>
      <w:jc w:val="both"/>
    </w:pPr>
  </w:style>
  <w:style w:type="paragraph" w:customStyle="1" w:styleId="43">
    <w:name w:val="Контракт-подподпункт"/>
    <w:basedOn w:val="1"/>
    <w:qFormat/>
    <w:uiPriority w:val="0"/>
    <w:pPr>
      <w:numPr>
        <w:ilvl w:val="3"/>
        <w:numId w:val="1"/>
      </w:numPr>
      <w:jc w:val="both"/>
    </w:pPr>
  </w:style>
  <w:style w:type="paragraph" w:customStyle="1" w:styleId="44">
    <w:name w:val="normalcxsplast"/>
    <w:basedOn w:val="1"/>
    <w:qFormat/>
    <w:uiPriority w:val="0"/>
    <w:pPr>
      <w:spacing w:before="100" w:beforeAutospacing="1" w:after="100" w:afterAutospacing="1"/>
    </w:pPr>
  </w:style>
  <w:style w:type="character" w:customStyle="1" w:styleId="45">
    <w:name w:val="ConsPlusNormal Знак"/>
    <w:link w:val="39"/>
    <w:qFormat/>
    <w:locked/>
    <w:uiPriority w:val="0"/>
    <w:rPr>
      <w:rFonts w:ascii="Calibri" w:hAnsi="Calibri" w:eastAsia="Arial Unicode MS"/>
      <w:kern w:val="1"/>
      <w:sz w:val="22"/>
      <w:szCs w:val="22"/>
      <w:lang w:eastAsia="ar-SA"/>
    </w:rPr>
  </w:style>
  <w:style w:type="character" w:customStyle="1" w:styleId="46">
    <w:name w:val="Название Знак1"/>
    <w:basedOn w:val="5"/>
    <w:qFormat/>
    <w:uiPriority w:val="0"/>
    <w:rPr>
      <w:rFonts w:asciiTheme="majorHAnsi" w:hAnsiTheme="majorHAnsi" w:eastAsiaTheme="majorEastAsia" w:cstheme="majorBidi"/>
      <w:color w:val="323E4F" w:themeColor="text2" w:themeShade="BF"/>
      <w:spacing w:val="5"/>
      <w:kern w:val="28"/>
      <w:sz w:val="52"/>
      <w:szCs w:val="52"/>
    </w:rPr>
  </w:style>
  <w:style w:type="paragraph" w:styleId="47">
    <w:name w:val="List Paragraph"/>
    <w:basedOn w:val="1"/>
    <w:link w:val="54"/>
    <w:qFormat/>
    <w:uiPriority w:val="34"/>
    <w:pPr>
      <w:spacing w:after="160" w:line="259" w:lineRule="auto"/>
      <w:ind w:left="720"/>
      <w:contextualSpacing/>
    </w:pPr>
    <w:rPr>
      <w:rFonts w:asciiTheme="minorHAnsi" w:hAnsiTheme="minorHAnsi" w:eastAsiaTheme="minorHAnsi" w:cstheme="minorBidi"/>
      <w:sz w:val="22"/>
      <w:szCs w:val="22"/>
      <w:lang w:eastAsia="en-US"/>
    </w:rPr>
  </w:style>
  <w:style w:type="paragraph" w:customStyle="1" w:styleId="48">
    <w:name w:val="Iacaaiea"/>
    <w:basedOn w:val="1"/>
    <w:qFormat/>
    <w:uiPriority w:val="99"/>
    <w:pPr>
      <w:tabs>
        <w:tab w:val="left" w:pos="426"/>
      </w:tabs>
      <w:spacing w:before="120" w:line="360" w:lineRule="atLeast"/>
      <w:jc w:val="center"/>
    </w:pPr>
    <w:rPr>
      <w:rFonts w:eastAsia="Gulim"/>
      <w:b/>
      <w:bCs/>
      <w:sz w:val="22"/>
      <w:szCs w:val="22"/>
    </w:rPr>
  </w:style>
  <w:style w:type="character" w:customStyle="1" w:styleId="49">
    <w:name w:val="Верхний колонтитул Знак"/>
    <w:basedOn w:val="5"/>
    <w:link w:val="13"/>
    <w:qFormat/>
    <w:uiPriority w:val="0"/>
    <w:rPr>
      <w:sz w:val="24"/>
      <w:szCs w:val="24"/>
    </w:rPr>
  </w:style>
  <w:style w:type="paragraph" w:customStyle="1" w:styleId="50">
    <w:name w:val="msonormalbullet2.gif"/>
    <w:basedOn w:val="1"/>
    <w:qFormat/>
    <w:uiPriority w:val="0"/>
    <w:pPr>
      <w:spacing w:before="100" w:beforeAutospacing="1" w:after="100" w:afterAutospacing="1"/>
    </w:pPr>
    <w:rPr>
      <w:lang w:bidi="ru-RU"/>
    </w:rPr>
  </w:style>
  <w:style w:type="paragraph" w:customStyle="1" w:styleId="51">
    <w:name w:val="msonormalbullet1.gif"/>
    <w:basedOn w:val="1"/>
    <w:qFormat/>
    <w:uiPriority w:val="0"/>
    <w:pPr>
      <w:spacing w:before="100" w:beforeAutospacing="1" w:after="100" w:afterAutospacing="1"/>
    </w:pPr>
    <w:rPr>
      <w:color w:val="000000"/>
    </w:rPr>
  </w:style>
  <w:style w:type="paragraph" w:customStyle="1" w:styleId="52">
    <w:name w:val="Обычный (веб)1"/>
    <w:basedOn w:val="1"/>
    <w:qFormat/>
    <w:uiPriority w:val="0"/>
    <w:pPr>
      <w:suppressAutoHyphens/>
      <w:spacing w:before="28" w:after="28"/>
    </w:pPr>
    <w:rPr>
      <w:kern w:val="1"/>
      <w:lang w:eastAsia="ar-SA"/>
    </w:rPr>
  </w:style>
  <w:style w:type="character" w:customStyle="1" w:styleId="53">
    <w:name w:val="Основной текст 2 Знак"/>
    <w:basedOn w:val="5"/>
    <w:link w:val="11"/>
    <w:qFormat/>
    <w:uiPriority w:val="0"/>
    <w:rPr>
      <w:sz w:val="28"/>
      <w:szCs w:val="28"/>
    </w:rPr>
  </w:style>
  <w:style w:type="character" w:customStyle="1" w:styleId="54">
    <w:name w:val="Абзац списка Знак"/>
    <w:link w:val="47"/>
    <w:qFormat/>
    <w:locked/>
    <w:uiPriority w:val="34"/>
    <w:rPr>
      <w:rFonts w:asciiTheme="minorHAnsi" w:hAnsiTheme="minorHAnsi" w:eastAsiaTheme="minorHAnsi" w:cstheme="minorBidi"/>
      <w:sz w:val="22"/>
      <w:szCs w:val="22"/>
      <w:lang w:eastAsia="en-US"/>
    </w:rPr>
  </w:style>
  <w:style w:type="paragraph" w:customStyle="1" w:styleId="55">
    <w:name w:val="Стиль текста"/>
    <w:basedOn w:val="15"/>
    <w:qFormat/>
    <w:uiPriority w:val="0"/>
    <w:pPr>
      <w:suppressAutoHyphens/>
      <w:ind w:left="0" w:firstLine="709"/>
      <w:jc w:val="both"/>
    </w:pPr>
    <w:rPr>
      <w:bCs/>
      <w:lang w:eastAsia="ar-SA"/>
    </w:rPr>
  </w:style>
  <w:style w:type="paragraph" w:customStyle="1" w:styleId="56">
    <w:name w:val="Osn"/>
    <w:basedOn w:val="1"/>
    <w:link w:val="57"/>
    <w:qFormat/>
    <w:uiPriority w:val="0"/>
    <w:pPr>
      <w:widowControl w:val="0"/>
      <w:shd w:val="clear" w:color="auto" w:fill="FFFFFF"/>
      <w:autoSpaceDE w:val="0"/>
      <w:autoSpaceDN w:val="0"/>
      <w:adjustRightInd w:val="0"/>
      <w:ind w:firstLine="709"/>
      <w:jc w:val="both"/>
    </w:pPr>
    <w:rPr>
      <w:bCs/>
      <w:color w:val="000000"/>
      <w:sz w:val="28"/>
      <w:szCs w:val="26"/>
    </w:rPr>
  </w:style>
  <w:style w:type="character" w:customStyle="1" w:styleId="57">
    <w:name w:val="Osn Знак"/>
    <w:link w:val="56"/>
    <w:qFormat/>
    <w:locked/>
    <w:uiPriority w:val="0"/>
    <w:rPr>
      <w:bCs/>
      <w:color w:val="000000"/>
      <w:sz w:val="28"/>
      <w:szCs w:val="26"/>
      <w:shd w:val="clear" w:color="auto" w:fill="FFFFFF"/>
    </w:rPr>
  </w:style>
  <w:style w:type="character" w:customStyle="1" w:styleId="58">
    <w:name w:val="Основной текст_"/>
    <w:link w:val="59"/>
    <w:qFormat/>
    <w:locked/>
    <w:uiPriority w:val="0"/>
    <w:rPr>
      <w:sz w:val="26"/>
      <w:szCs w:val="26"/>
      <w:shd w:val="clear" w:color="auto" w:fill="FFFFFF"/>
    </w:rPr>
  </w:style>
  <w:style w:type="paragraph" w:customStyle="1" w:styleId="59">
    <w:name w:val="Основной текст19"/>
    <w:basedOn w:val="1"/>
    <w:link w:val="58"/>
    <w:qFormat/>
    <w:uiPriority w:val="0"/>
    <w:pPr>
      <w:widowControl w:val="0"/>
      <w:shd w:val="clear" w:color="auto" w:fill="FFFFFF"/>
      <w:spacing w:before="3240" w:line="322" w:lineRule="exact"/>
      <w:jc w:val="center"/>
    </w:pPr>
    <w:rPr>
      <w:sz w:val="26"/>
      <w:szCs w:val="26"/>
    </w:rPr>
  </w:style>
  <w:style w:type="character" w:customStyle="1" w:styleId="60">
    <w:name w:val="№4 Знак"/>
    <w:link w:val="61"/>
    <w:qFormat/>
    <w:locked/>
    <w:uiPriority w:val="0"/>
    <w:rPr>
      <w:bCs/>
      <w:color w:val="000000"/>
      <w:spacing w:val="-2"/>
      <w:sz w:val="28"/>
      <w:szCs w:val="26"/>
      <w:shd w:val="clear" w:color="auto" w:fill="FFFFFF"/>
    </w:rPr>
  </w:style>
  <w:style w:type="paragraph" w:customStyle="1" w:styleId="61">
    <w:name w:val="№4"/>
    <w:basedOn w:val="1"/>
    <w:link w:val="60"/>
    <w:qFormat/>
    <w:uiPriority w:val="0"/>
    <w:pPr>
      <w:widowControl w:val="0"/>
      <w:shd w:val="clear" w:color="auto" w:fill="FFFFFF"/>
      <w:tabs>
        <w:tab w:val="left" w:pos="1843"/>
      </w:tabs>
      <w:autoSpaceDE w:val="0"/>
      <w:autoSpaceDN w:val="0"/>
      <w:adjustRightInd w:val="0"/>
      <w:ind w:firstLine="709"/>
      <w:jc w:val="both"/>
    </w:pPr>
    <w:rPr>
      <w:bCs/>
      <w:color w:val="000000"/>
      <w:spacing w:val="-2"/>
      <w:sz w:val="28"/>
      <w:szCs w:val="26"/>
    </w:rPr>
  </w:style>
  <w:style w:type="paragraph" w:customStyle="1" w:styleId="62">
    <w:name w:val="заголовок 1"/>
    <w:basedOn w:val="1"/>
    <w:next w:val="1"/>
    <w:qFormat/>
    <w:uiPriority w:val="99"/>
    <w:pPr>
      <w:keepNext/>
      <w:spacing w:before="240" w:after="60"/>
    </w:pPr>
    <w:rPr>
      <w:rFonts w:ascii="Arial" w:hAnsi="Arial" w:eastAsia="Calibri" w:cs="Arial"/>
      <w:b/>
      <w:bCs/>
      <w:sz w:val="28"/>
      <w:szCs w:val="28"/>
    </w:rPr>
  </w:style>
  <w:style w:type="character" w:customStyle="1" w:styleId="63">
    <w:name w:val="Заголовок №3_"/>
    <w:link w:val="64"/>
    <w:qFormat/>
    <w:uiPriority w:val="0"/>
    <w:rPr>
      <w:b/>
      <w:bCs/>
      <w:shd w:val="clear" w:color="auto" w:fill="FFFFFF"/>
    </w:rPr>
  </w:style>
  <w:style w:type="paragraph" w:customStyle="1" w:styleId="64">
    <w:name w:val="Заголовок №3"/>
    <w:basedOn w:val="1"/>
    <w:link w:val="63"/>
    <w:qFormat/>
    <w:uiPriority w:val="0"/>
    <w:pPr>
      <w:widowControl w:val="0"/>
      <w:shd w:val="clear" w:color="auto" w:fill="FFFFFF"/>
      <w:spacing w:before="60" w:line="259" w:lineRule="exact"/>
      <w:jc w:val="center"/>
      <w:outlineLvl w:val="2"/>
    </w:pPr>
    <w:rPr>
      <w:b/>
      <w:bCs/>
      <w:sz w:val="20"/>
      <w:szCs w:val="20"/>
      <w:shd w:val="clear" w:color="auto" w:fill="FFFFFF"/>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ФЭО</Company>
  <Pages>10</Pages>
  <Words>3159</Words>
  <Characters>22658</Characters>
  <Lines>188</Lines>
  <Paragraphs>52</Paragraphs>
  <TotalTime>1</TotalTime>
  <ScaleCrop>false</ScaleCrop>
  <LinksUpToDate>false</LinksUpToDate>
  <CharactersWithSpaces>25809</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2023-11-30T10:28:00Z</dcterms:created>
  <dc:creator>Димон</dc:creator>
  <cp:lastModifiedBy>User</cp:lastModifiedBy>
  <cp:lastPrinted>2023-06-09T06:29:00Z</cp:lastPrinted>
  <dcterms:modified xsi:type="dcterms:W3CDTF">2026-06-23T08:14:07Z</dcterms:modified>
  <dc:title>ДОГОВОР</dc:title>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1049-12.1.0.26880</vt:lpwstr>
  </property>
  <property fmtid="{D5CDD505-2E9C-101B-9397-08002B2CF9AE}" pid="3" name="ICV">
    <vt:lpwstr>476249170F21425D8220AA186D25BFEC_12</vt:lpwstr>
  </property>
  <property fmtid="{D5CDD505-2E9C-101B-9397-08002B2CF9AE}" pid="4" name="KSOTemplateDocerSaveRecord">
    <vt:lpwstr>eyJoZGlkIjoiMTMxZmY4ZTE5OTMwZDdkODI5MWE4ZTg5MzRiZDFjZDEifQ==</vt:lpwstr>
  </property>
</Properties>
</file>