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4BB" w14:textId="77777777" w:rsidR="00AA25DD" w:rsidRPr="008F154F" w:rsidRDefault="00C4794A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154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22723B1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2911D96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428C6A0" w14:textId="77777777" w:rsidR="00D56D76" w:rsidRPr="008F154F" w:rsidRDefault="00D56D76" w:rsidP="005F5234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B58DEBD" w14:textId="737A443C" w:rsidR="007F45BB" w:rsidRDefault="005F5234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</w:t>
      </w:r>
      <w:r w:rsidR="007F45BB" w:rsidRPr="003D0D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Обоснование начальной (максимальной) цены контракта</w:t>
      </w:r>
    </w:p>
    <w:p w14:paraId="079348B8" w14:textId="77777777" w:rsidR="00B51D75" w:rsidRPr="003D0DE9" w:rsidRDefault="00B51D75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7CB4233B" w14:textId="6BA81C9F" w:rsidR="00791913" w:rsidRDefault="006E06F1" w:rsidP="005F52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234223233"/>
      <w:bookmarkStart w:id="1" w:name="_Hlk160182115"/>
      <w:r>
        <w:rPr>
          <w:rFonts w:ascii="Times New Roman" w:hAnsi="Times New Roman" w:cs="Times New Roman"/>
          <w:b/>
          <w:bCs/>
          <w:sz w:val="21"/>
          <w:szCs w:val="21"/>
        </w:rPr>
        <w:t>Электротовары и электротехнический материал для нужд ОГБУК ЦНК</w:t>
      </w:r>
    </w:p>
    <w:bookmarkEnd w:id="0"/>
    <w:p w14:paraId="3CA2548F" w14:textId="77777777" w:rsidR="00B51D75" w:rsidRPr="00EE4A70" w:rsidRDefault="00B51D75" w:rsidP="005F52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4821" w:type="pct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2505"/>
        <w:gridCol w:w="709"/>
        <w:gridCol w:w="850"/>
        <w:gridCol w:w="1986"/>
        <w:gridCol w:w="1842"/>
        <w:gridCol w:w="1560"/>
        <w:gridCol w:w="1556"/>
        <w:gridCol w:w="1566"/>
        <w:gridCol w:w="2453"/>
      </w:tblGrid>
      <w:tr w:rsidR="00EE3AA4" w:rsidRPr="003D0DE9" w14:paraId="6D7AF7EA" w14:textId="77777777" w:rsidTr="00EE3AA4">
        <w:tc>
          <w:tcPr>
            <w:tcW w:w="921" w:type="pct"/>
            <w:gridSpan w:val="2"/>
            <w:vAlign w:val="center"/>
          </w:tcPr>
          <w:bookmarkEnd w:id="1"/>
          <w:p w14:paraId="39A008D3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Дата подготовки обоснования НМЦК</w:t>
            </w:r>
          </w:p>
        </w:tc>
        <w:tc>
          <w:tcPr>
            <w:tcW w:w="4079" w:type="pct"/>
            <w:gridSpan w:val="8"/>
          </w:tcPr>
          <w:p w14:paraId="4B7F4B5C" w14:textId="7DDDB93F" w:rsidR="00EE3AA4" w:rsidRPr="003D0DE9" w:rsidRDefault="007E548D" w:rsidP="007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</w:tc>
      </w:tr>
      <w:tr w:rsidR="00EE3AA4" w:rsidRPr="003D0DE9" w14:paraId="54BA6961" w14:textId="77777777" w:rsidTr="00EE3AA4">
        <w:tc>
          <w:tcPr>
            <w:tcW w:w="921" w:type="pct"/>
            <w:gridSpan w:val="2"/>
          </w:tcPr>
          <w:p w14:paraId="2185B0A4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Основные характеристики объекта закупки</w:t>
            </w:r>
          </w:p>
        </w:tc>
        <w:tc>
          <w:tcPr>
            <w:tcW w:w="4079" w:type="pct"/>
            <w:gridSpan w:val="8"/>
          </w:tcPr>
          <w:p w14:paraId="20D634F5" w14:textId="26393C14" w:rsidR="00EE3AA4" w:rsidRPr="003D0DE9" w:rsidRDefault="00EE3AA4" w:rsidP="00D5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В соответствии с со Спецификацией (Приложение №1 к проекту Договора)</w:t>
            </w:r>
          </w:p>
        </w:tc>
      </w:tr>
      <w:tr w:rsidR="00EE3AA4" w:rsidRPr="003D0DE9" w14:paraId="1E8654CC" w14:textId="77777777" w:rsidTr="00EE3AA4">
        <w:tc>
          <w:tcPr>
            <w:tcW w:w="921" w:type="pct"/>
            <w:gridSpan w:val="2"/>
          </w:tcPr>
          <w:p w14:paraId="0E6987E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Используемый метод определения </w:t>
            </w: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с обоснованием:</w:t>
            </w:r>
          </w:p>
        </w:tc>
        <w:tc>
          <w:tcPr>
            <w:tcW w:w="4079" w:type="pct"/>
            <w:gridSpan w:val="8"/>
          </w:tcPr>
          <w:p w14:paraId="01907933" w14:textId="2C0B3B3C" w:rsidR="00EE3AA4" w:rsidRPr="003D0DE9" w:rsidRDefault="00D65E6D" w:rsidP="0012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Метод сопоставимых рыночных цен (анализа рынка) на основании части 6 статьи 22 Федерального закона от 05.04.2013г. № 44-ФЗ</w:t>
            </w:r>
          </w:p>
        </w:tc>
      </w:tr>
      <w:tr w:rsidR="00EE3AA4" w:rsidRPr="003D0DE9" w14:paraId="0536F0CC" w14:textId="77777777" w:rsidTr="00EE3AA4">
        <w:tc>
          <w:tcPr>
            <w:tcW w:w="921" w:type="pct"/>
            <w:gridSpan w:val="2"/>
          </w:tcPr>
          <w:p w14:paraId="226FE397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Расчёт</w:t>
            </w:r>
          </w:p>
        </w:tc>
        <w:tc>
          <w:tcPr>
            <w:tcW w:w="4079" w:type="pct"/>
            <w:gridSpan w:val="8"/>
          </w:tcPr>
          <w:p w14:paraId="397ACFCA" w14:textId="0127EB8C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Для формирования НМЦК Заказчик получил три цены товара, предлагаемых различными исполнителями: </w:t>
            </w:r>
          </w:p>
          <w:p w14:paraId="378255DB" w14:textId="4E1F8C7C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№1 Коммерческое предложение </w:t>
            </w:r>
            <w:proofErr w:type="spellStart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от 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6A73FF85" w14:textId="6773FA96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№2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7BB7D063" w14:textId="76A245FD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№3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6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3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7E548D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55C25B9A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Коэффициент вариации не превышает 33% – совокупность цен принимается однородной.</w:t>
            </w:r>
          </w:p>
          <w:p w14:paraId="1C4103A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Применение корректирующих коэффициентов не требуется.</w:t>
            </w:r>
          </w:p>
        </w:tc>
      </w:tr>
      <w:tr w:rsidR="00831444" w:rsidRPr="003D0DE9" w14:paraId="0009C0D9" w14:textId="77777777" w:rsidTr="00870E53">
        <w:trPr>
          <w:trHeight w:val="360"/>
        </w:trPr>
        <w:tc>
          <w:tcPr>
            <w:tcW w:w="105" w:type="pct"/>
            <w:vMerge w:val="restart"/>
          </w:tcPr>
          <w:p w14:paraId="27C079A2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816" w:type="pct"/>
            <w:vMerge w:val="restart"/>
          </w:tcPr>
          <w:p w14:paraId="1E07062F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31" w:type="pct"/>
            <w:vMerge w:val="restart"/>
          </w:tcPr>
          <w:p w14:paraId="0E84F3BF" w14:textId="5CC70954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277" w:type="pct"/>
            <w:vMerge w:val="restart"/>
          </w:tcPr>
          <w:p w14:paraId="1D87A27B" w14:textId="5ABDC9F5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1755" w:type="pct"/>
            <w:gridSpan w:val="3"/>
          </w:tcPr>
          <w:p w14:paraId="2805E02F" w14:textId="4646B72A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Цена за единицу, руб.</w:t>
            </w:r>
          </w:p>
        </w:tc>
        <w:tc>
          <w:tcPr>
            <w:tcW w:w="507" w:type="pct"/>
            <w:vMerge w:val="restart"/>
          </w:tcPr>
          <w:p w14:paraId="486915D2" w14:textId="62C483EC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Средняя цена за ед. изм.</w:t>
            </w:r>
          </w:p>
        </w:tc>
        <w:tc>
          <w:tcPr>
            <w:tcW w:w="510" w:type="pct"/>
            <w:vMerge w:val="restart"/>
          </w:tcPr>
          <w:p w14:paraId="6EE85BCC" w14:textId="38BB04AD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Коэффициент вариации, %</w:t>
            </w:r>
          </w:p>
        </w:tc>
        <w:tc>
          <w:tcPr>
            <w:tcW w:w="799" w:type="pct"/>
            <w:vMerge w:val="restart"/>
          </w:tcPr>
          <w:p w14:paraId="3DC5938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НМЦК, руб.</w:t>
            </w:r>
          </w:p>
          <w:p w14:paraId="2751968F" w14:textId="5FB9F929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31444" w:rsidRPr="003D0DE9" w14:paraId="577CBAEA" w14:textId="77777777" w:rsidTr="00870E53">
        <w:trPr>
          <w:trHeight w:val="639"/>
        </w:trPr>
        <w:tc>
          <w:tcPr>
            <w:tcW w:w="105" w:type="pct"/>
            <w:vMerge/>
          </w:tcPr>
          <w:p w14:paraId="11380799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6" w:type="pct"/>
            <w:vMerge/>
          </w:tcPr>
          <w:p w14:paraId="2D8825F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1" w:type="pct"/>
            <w:vMerge/>
          </w:tcPr>
          <w:p w14:paraId="5B264540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7" w:type="pct"/>
            <w:vMerge/>
          </w:tcPr>
          <w:p w14:paraId="663B96EB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47" w:type="pct"/>
          </w:tcPr>
          <w:p w14:paraId="388F9FF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№1</w:t>
            </w:r>
          </w:p>
          <w:p w14:paraId="4C38A989" w14:textId="0BC95989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00" w:type="pct"/>
          </w:tcPr>
          <w:p w14:paraId="34CCD66B" w14:textId="35C49AE5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№2</w:t>
            </w:r>
          </w:p>
        </w:tc>
        <w:tc>
          <w:tcPr>
            <w:tcW w:w="508" w:type="pct"/>
          </w:tcPr>
          <w:p w14:paraId="45367999" w14:textId="3AC799F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№3</w:t>
            </w:r>
          </w:p>
        </w:tc>
        <w:tc>
          <w:tcPr>
            <w:tcW w:w="507" w:type="pct"/>
            <w:vMerge/>
          </w:tcPr>
          <w:p w14:paraId="314AA50F" w14:textId="047630B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0" w:type="pct"/>
            <w:vMerge/>
          </w:tcPr>
          <w:p w14:paraId="76BE65C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99" w:type="pct"/>
            <w:vMerge/>
          </w:tcPr>
          <w:p w14:paraId="13D1176F" w14:textId="77777777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E06F1" w:rsidRPr="003D0DE9" w14:paraId="57CB8492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74F2908B" w14:textId="74DCCDA7" w:rsidR="006E06F1" w:rsidRPr="003D0DE9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6" w:type="pct"/>
            <w:vAlign w:val="center"/>
          </w:tcPr>
          <w:p w14:paraId="18A015CA" w14:textId="3E18A6D7" w:rsidR="006E06F1" w:rsidRPr="006E06F1" w:rsidRDefault="006E06F1" w:rsidP="007E5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kern w:val="3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Выключатель автоматический </w:t>
            </w:r>
          </w:p>
        </w:tc>
        <w:tc>
          <w:tcPr>
            <w:tcW w:w="231" w:type="pct"/>
            <w:vAlign w:val="center"/>
          </w:tcPr>
          <w:p w14:paraId="5070B26F" w14:textId="362327FB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277" w:type="pct"/>
            <w:vAlign w:val="center"/>
          </w:tcPr>
          <w:p w14:paraId="0E7A342E" w14:textId="0563B508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647" w:type="pct"/>
            <w:vAlign w:val="center"/>
          </w:tcPr>
          <w:p w14:paraId="3AAEDF68" w14:textId="636C9E4E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372,07  </w:t>
            </w:r>
          </w:p>
        </w:tc>
        <w:tc>
          <w:tcPr>
            <w:tcW w:w="600" w:type="pct"/>
            <w:vAlign w:val="center"/>
          </w:tcPr>
          <w:p w14:paraId="61BD6056" w14:textId="3CA0E66A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409,76  </w:t>
            </w:r>
          </w:p>
        </w:tc>
        <w:tc>
          <w:tcPr>
            <w:tcW w:w="508" w:type="pct"/>
            <w:vAlign w:val="center"/>
          </w:tcPr>
          <w:p w14:paraId="1CB4CD6D" w14:textId="34F71CA1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378,81  </w:t>
            </w:r>
          </w:p>
        </w:tc>
        <w:tc>
          <w:tcPr>
            <w:tcW w:w="507" w:type="pct"/>
            <w:vAlign w:val="center"/>
          </w:tcPr>
          <w:p w14:paraId="3925BA74" w14:textId="5B361A24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386,88  </w:t>
            </w:r>
          </w:p>
        </w:tc>
        <w:tc>
          <w:tcPr>
            <w:tcW w:w="510" w:type="pct"/>
            <w:vAlign w:val="center"/>
          </w:tcPr>
          <w:p w14:paraId="20246FA0" w14:textId="4B7FAF19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>5,20</w:t>
            </w:r>
          </w:p>
        </w:tc>
        <w:tc>
          <w:tcPr>
            <w:tcW w:w="799" w:type="pct"/>
            <w:vAlign w:val="center"/>
          </w:tcPr>
          <w:p w14:paraId="70D28880" w14:textId="564DE1D4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1 160,64</w:t>
            </w:r>
          </w:p>
        </w:tc>
      </w:tr>
      <w:tr w:rsidR="006E06F1" w:rsidRPr="003D0DE9" w14:paraId="2CD06B38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42ACC236" w14:textId="52419B46" w:rsidR="006E06F1" w:rsidRPr="003D0DE9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16" w:type="pct"/>
            <w:vAlign w:val="center"/>
          </w:tcPr>
          <w:p w14:paraId="78A35EDD" w14:textId="52C550CF" w:rsidR="006E06F1" w:rsidRPr="006E06F1" w:rsidRDefault="006E06F1" w:rsidP="007E5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Выключатель автоматический </w:t>
            </w:r>
          </w:p>
        </w:tc>
        <w:tc>
          <w:tcPr>
            <w:tcW w:w="231" w:type="pct"/>
            <w:vAlign w:val="center"/>
          </w:tcPr>
          <w:p w14:paraId="2E7B4EE7" w14:textId="19D682E0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277" w:type="pct"/>
            <w:vAlign w:val="center"/>
          </w:tcPr>
          <w:p w14:paraId="4B8ECF41" w14:textId="556784B2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47" w:type="pct"/>
            <w:vAlign w:val="center"/>
          </w:tcPr>
          <w:p w14:paraId="40B1DA90" w14:textId="7F5A78C7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1 412,61  </w:t>
            </w:r>
          </w:p>
        </w:tc>
        <w:tc>
          <w:tcPr>
            <w:tcW w:w="600" w:type="pct"/>
            <w:vAlign w:val="center"/>
          </w:tcPr>
          <w:p w14:paraId="021A9A03" w14:textId="4CD85B82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1 243,13  </w:t>
            </w:r>
          </w:p>
        </w:tc>
        <w:tc>
          <w:tcPr>
            <w:tcW w:w="508" w:type="pct"/>
            <w:vAlign w:val="center"/>
          </w:tcPr>
          <w:p w14:paraId="51931472" w14:textId="233B75C0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1 438,38  </w:t>
            </w:r>
          </w:p>
        </w:tc>
        <w:tc>
          <w:tcPr>
            <w:tcW w:w="507" w:type="pct"/>
            <w:vAlign w:val="center"/>
          </w:tcPr>
          <w:p w14:paraId="12842B77" w14:textId="3B211354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1 364,71  </w:t>
            </w:r>
          </w:p>
        </w:tc>
        <w:tc>
          <w:tcPr>
            <w:tcW w:w="510" w:type="pct"/>
            <w:vAlign w:val="center"/>
          </w:tcPr>
          <w:p w14:paraId="73843ABC" w14:textId="7C6D3343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>7,77</w:t>
            </w:r>
          </w:p>
        </w:tc>
        <w:tc>
          <w:tcPr>
            <w:tcW w:w="799" w:type="pct"/>
            <w:vAlign w:val="center"/>
          </w:tcPr>
          <w:p w14:paraId="32CE3B94" w14:textId="04DD54BE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2 729,42</w:t>
            </w:r>
          </w:p>
        </w:tc>
      </w:tr>
      <w:tr w:rsidR="006E06F1" w:rsidRPr="003D0DE9" w14:paraId="419F06EB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796B11FD" w14:textId="39EEAF43" w:rsidR="006E06F1" w:rsidRPr="003D0DE9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16" w:type="pct"/>
            <w:vAlign w:val="center"/>
          </w:tcPr>
          <w:p w14:paraId="1B9E080F" w14:textId="2091457C" w:rsidR="006E06F1" w:rsidRPr="006E06F1" w:rsidRDefault="006E06F1" w:rsidP="007E5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Наконечник кабельный</w:t>
            </w:r>
          </w:p>
        </w:tc>
        <w:tc>
          <w:tcPr>
            <w:tcW w:w="231" w:type="pct"/>
            <w:vAlign w:val="center"/>
          </w:tcPr>
          <w:p w14:paraId="18A7D648" w14:textId="3CE067C9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277" w:type="pct"/>
            <w:vAlign w:val="center"/>
          </w:tcPr>
          <w:p w14:paraId="79D44FC9" w14:textId="07FA62AA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47" w:type="pct"/>
            <w:vAlign w:val="center"/>
          </w:tcPr>
          <w:p w14:paraId="6105C4BC" w14:textId="2BA7C2AA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81,22  </w:t>
            </w:r>
          </w:p>
        </w:tc>
        <w:tc>
          <w:tcPr>
            <w:tcW w:w="600" w:type="pct"/>
            <w:vAlign w:val="center"/>
          </w:tcPr>
          <w:p w14:paraId="35593DBC" w14:textId="5DE3C25B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60,15  </w:t>
            </w:r>
          </w:p>
        </w:tc>
        <w:tc>
          <w:tcPr>
            <w:tcW w:w="508" w:type="pct"/>
            <w:vAlign w:val="center"/>
          </w:tcPr>
          <w:p w14:paraId="3BA21C2E" w14:textId="05A40BA8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55,51  </w:t>
            </w:r>
          </w:p>
        </w:tc>
        <w:tc>
          <w:tcPr>
            <w:tcW w:w="507" w:type="pct"/>
            <w:vAlign w:val="center"/>
          </w:tcPr>
          <w:p w14:paraId="551FE41B" w14:textId="015FE368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65,63  </w:t>
            </w:r>
          </w:p>
        </w:tc>
        <w:tc>
          <w:tcPr>
            <w:tcW w:w="510" w:type="pct"/>
            <w:vAlign w:val="center"/>
          </w:tcPr>
          <w:p w14:paraId="437EC004" w14:textId="045481BC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>20,88</w:t>
            </w:r>
          </w:p>
        </w:tc>
        <w:tc>
          <w:tcPr>
            <w:tcW w:w="799" w:type="pct"/>
            <w:vAlign w:val="center"/>
          </w:tcPr>
          <w:p w14:paraId="70993BFB" w14:textId="3A089E84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787,56</w:t>
            </w:r>
          </w:p>
        </w:tc>
      </w:tr>
      <w:tr w:rsidR="006E06F1" w:rsidRPr="003D0DE9" w14:paraId="548D7801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0CD92D3B" w14:textId="14C66739" w:rsidR="006E06F1" w:rsidRPr="003D0DE9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16" w:type="pct"/>
            <w:vAlign w:val="center"/>
          </w:tcPr>
          <w:p w14:paraId="02A8EB55" w14:textId="56A3C92C" w:rsidR="006E06F1" w:rsidRPr="006E06F1" w:rsidRDefault="006E06F1" w:rsidP="007E5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Труба гофрированная</w:t>
            </w:r>
          </w:p>
        </w:tc>
        <w:tc>
          <w:tcPr>
            <w:tcW w:w="231" w:type="pct"/>
            <w:vAlign w:val="center"/>
          </w:tcPr>
          <w:p w14:paraId="2558C684" w14:textId="64698642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</w:p>
        </w:tc>
        <w:tc>
          <w:tcPr>
            <w:tcW w:w="277" w:type="pct"/>
            <w:vAlign w:val="center"/>
          </w:tcPr>
          <w:p w14:paraId="59C476FE" w14:textId="3F507F26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647" w:type="pct"/>
            <w:vAlign w:val="center"/>
          </w:tcPr>
          <w:p w14:paraId="6115D23A" w14:textId="0E2AA13C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71,30  </w:t>
            </w:r>
          </w:p>
        </w:tc>
        <w:tc>
          <w:tcPr>
            <w:tcW w:w="600" w:type="pct"/>
            <w:vAlign w:val="center"/>
          </w:tcPr>
          <w:p w14:paraId="1D2EE0C0" w14:textId="147838C4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83,61  </w:t>
            </w:r>
          </w:p>
        </w:tc>
        <w:tc>
          <w:tcPr>
            <w:tcW w:w="508" w:type="pct"/>
            <w:vAlign w:val="center"/>
          </w:tcPr>
          <w:p w14:paraId="2A70EBE2" w14:textId="632672FE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 xml:space="preserve">68,32  </w:t>
            </w:r>
          </w:p>
        </w:tc>
        <w:tc>
          <w:tcPr>
            <w:tcW w:w="507" w:type="pct"/>
            <w:vAlign w:val="center"/>
          </w:tcPr>
          <w:p w14:paraId="4916178A" w14:textId="55167887" w:rsidR="006E06F1" w:rsidRPr="006E06F1" w:rsidRDefault="006E06F1" w:rsidP="006E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74,41  </w:t>
            </w:r>
          </w:p>
        </w:tc>
        <w:tc>
          <w:tcPr>
            <w:tcW w:w="510" w:type="pct"/>
            <w:vAlign w:val="center"/>
          </w:tcPr>
          <w:p w14:paraId="6F91EC2F" w14:textId="3901CE75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sz w:val="21"/>
                <w:szCs w:val="21"/>
              </w:rPr>
              <w:t>10,89</w:t>
            </w:r>
          </w:p>
        </w:tc>
        <w:tc>
          <w:tcPr>
            <w:tcW w:w="799" w:type="pct"/>
            <w:vAlign w:val="center"/>
          </w:tcPr>
          <w:p w14:paraId="4C1ECC39" w14:textId="77B60F35" w:rsidR="006E06F1" w:rsidRPr="006E06F1" w:rsidRDefault="006E06F1" w:rsidP="006E0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06F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372,05</w:t>
            </w:r>
          </w:p>
        </w:tc>
      </w:tr>
      <w:tr w:rsidR="00870E53" w:rsidRPr="003D0DE9" w14:paraId="089F3E95" w14:textId="77777777" w:rsidTr="00D410FA">
        <w:trPr>
          <w:trHeight w:val="166"/>
        </w:trPr>
        <w:tc>
          <w:tcPr>
            <w:tcW w:w="4201" w:type="pct"/>
            <w:gridSpan w:val="9"/>
          </w:tcPr>
          <w:p w14:paraId="5054ECDA" w14:textId="077BFB12" w:rsidR="00870E53" w:rsidRPr="00EE3AA4" w:rsidRDefault="00870E53" w:rsidP="00B6532E">
            <w:pPr>
              <w:spacing w:after="0" w:line="276" w:lineRule="auto"/>
              <w:ind w:right="19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E3AA4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799" w:type="pct"/>
          </w:tcPr>
          <w:p w14:paraId="3AD7ECAB" w14:textId="5A5ED963" w:rsidR="00870E53" w:rsidRPr="00EE3AA4" w:rsidRDefault="006E06F1" w:rsidP="00870E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5 049,67</w:t>
            </w:r>
          </w:p>
        </w:tc>
      </w:tr>
    </w:tbl>
    <w:p w14:paraId="6030812A" w14:textId="77777777" w:rsidR="007F45BB" w:rsidRPr="003D0DE9" w:rsidRDefault="007F45BB" w:rsidP="007F45BB">
      <w:pPr>
        <w:spacing w:after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3FD81A73" w14:textId="643DEE17" w:rsidR="00634EDF" w:rsidRPr="003D0DE9" w:rsidRDefault="00634EDF" w:rsidP="00EC41AB">
      <w:pPr>
        <w:spacing w:after="0" w:line="240" w:lineRule="auto"/>
        <w:ind w:left="567" w:firstLine="567"/>
        <w:rPr>
          <w:rFonts w:ascii="Times New Roman" w:hAnsi="Times New Roman" w:cs="Times New Roman"/>
          <w:b/>
          <w:sz w:val="21"/>
          <w:szCs w:val="21"/>
        </w:rPr>
      </w:pPr>
      <w:r w:rsidRPr="003D0DE9">
        <w:rPr>
          <w:rFonts w:ascii="Times New Roman" w:hAnsi="Times New Roman" w:cs="Times New Roman"/>
          <w:b/>
          <w:sz w:val="21"/>
          <w:szCs w:val="21"/>
        </w:rPr>
        <w:t xml:space="preserve">Начальная максимальная цена составляет: </w:t>
      </w:r>
      <w:r w:rsidR="006E06F1">
        <w:rPr>
          <w:rFonts w:ascii="Times New Roman" w:hAnsi="Times New Roman" w:cs="Times New Roman"/>
          <w:b/>
          <w:bCs/>
          <w:color w:val="000000"/>
          <w:sz w:val="21"/>
          <w:szCs w:val="21"/>
        </w:rPr>
        <w:t>5 049</w:t>
      </w:r>
      <w:r w:rsidR="00D410FA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(</w:t>
      </w:r>
      <w:r w:rsidR="00D410FA">
        <w:rPr>
          <w:rFonts w:ascii="Times New Roman" w:hAnsi="Times New Roman" w:cs="Times New Roman"/>
          <w:b/>
          <w:sz w:val="21"/>
          <w:szCs w:val="21"/>
        </w:rPr>
        <w:t>Пять</w:t>
      </w:r>
      <w:r w:rsidR="007719AC">
        <w:rPr>
          <w:rFonts w:ascii="Times New Roman" w:hAnsi="Times New Roman" w:cs="Times New Roman"/>
          <w:b/>
          <w:sz w:val="21"/>
          <w:szCs w:val="21"/>
        </w:rPr>
        <w:t xml:space="preserve"> тысяч</w:t>
      </w:r>
      <w:r w:rsidR="00DA208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E06F1">
        <w:rPr>
          <w:rFonts w:ascii="Times New Roman" w:hAnsi="Times New Roman" w:cs="Times New Roman"/>
          <w:b/>
          <w:sz w:val="21"/>
          <w:szCs w:val="21"/>
        </w:rPr>
        <w:t>сорок девять</w:t>
      </w:r>
      <w:r w:rsidRPr="003D0DE9">
        <w:rPr>
          <w:rFonts w:ascii="Times New Roman" w:hAnsi="Times New Roman" w:cs="Times New Roman"/>
          <w:b/>
          <w:sz w:val="21"/>
          <w:szCs w:val="21"/>
        </w:rPr>
        <w:t>) рубл</w:t>
      </w:r>
      <w:r w:rsidR="006E06F1">
        <w:rPr>
          <w:rFonts w:ascii="Times New Roman" w:hAnsi="Times New Roman" w:cs="Times New Roman"/>
          <w:b/>
          <w:sz w:val="21"/>
          <w:szCs w:val="21"/>
        </w:rPr>
        <w:t>ей</w:t>
      </w:r>
      <w:r w:rsidR="000B3AE1" w:rsidRPr="003D0DE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E06F1">
        <w:rPr>
          <w:rFonts w:ascii="Times New Roman" w:hAnsi="Times New Roman" w:cs="Times New Roman"/>
          <w:b/>
          <w:sz w:val="21"/>
          <w:szCs w:val="21"/>
        </w:rPr>
        <w:t>67</w:t>
      </w:r>
      <w:r w:rsidR="0031360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DE9">
        <w:rPr>
          <w:rFonts w:ascii="Times New Roman" w:hAnsi="Times New Roman" w:cs="Times New Roman"/>
          <w:b/>
          <w:sz w:val="21"/>
          <w:szCs w:val="21"/>
        </w:rPr>
        <w:t>копе</w:t>
      </w:r>
      <w:r w:rsidR="002959C0">
        <w:rPr>
          <w:rFonts w:ascii="Times New Roman" w:hAnsi="Times New Roman" w:cs="Times New Roman"/>
          <w:b/>
          <w:sz w:val="21"/>
          <w:szCs w:val="21"/>
        </w:rPr>
        <w:t>е</w:t>
      </w:r>
      <w:r w:rsidRPr="003D0DE9">
        <w:rPr>
          <w:rFonts w:ascii="Times New Roman" w:hAnsi="Times New Roman" w:cs="Times New Roman"/>
          <w:b/>
          <w:sz w:val="21"/>
          <w:szCs w:val="21"/>
        </w:rPr>
        <w:t>к.</w:t>
      </w:r>
    </w:p>
    <w:p w14:paraId="607B80B9" w14:textId="77777777" w:rsidR="00AA25DD" w:rsidRDefault="00AA25DD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519DF2C0" w14:textId="77777777" w:rsidR="003A584B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67973FDC" w14:textId="77777777" w:rsidR="003A584B" w:rsidRPr="008F154F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sectPr w:rsidR="003A584B" w:rsidRPr="008F154F" w:rsidSect="007F1630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B5"/>
    <w:rsid w:val="000206BA"/>
    <w:rsid w:val="0002669D"/>
    <w:rsid w:val="00034EB7"/>
    <w:rsid w:val="00051001"/>
    <w:rsid w:val="0006175F"/>
    <w:rsid w:val="00070F7A"/>
    <w:rsid w:val="00084EB5"/>
    <w:rsid w:val="000852CC"/>
    <w:rsid w:val="000A0F4E"/>
    <w:rsid w:val="000B3AE1"/>
    <w:rsid w:val="000C424D"/>
    <w:rsid w:val="000C6120"/>
    <w:rsid w:val="000D47BA"/>
    <w:rsid w:val="000E4530"/>
    <w:rsid w:val="001001FA"/>
    <w:rsid w:val="001017F8"/>
    <w:rsid w:val="001062BE"/>
    <w:rsid w:val="00107DAE"/>
    <w:rsid w:val="00124718"/>
    <w:rsid w:val="00127A2E"/>
    <w:rsid w:val="0014260E"/>
    <w:rsid w:val="001636F4"/>
    <w:rsid w:val="00170C18"/>
    <w:rsid w:val="00183712"/>
    <w:rsid w:val="00194738"/>
    <w:rsid w:val="001A584D"/>
    <w:rsid w:val="001B6DB6"/>
    <w:rsid w:val="001D161C"/>
    <w:rsid w:val="001D7CCB"/>
    <w:rsid w:val="001E03E4"/>
    <w:rsid w:val="001F04CD"/>
    <w:rsid w:val="001F47AC"/>
    <w:rsid w:val="00236184"/>
    <w:rsid w:val="00250569"/>
    <w:rsid w:val="002550C1"/>
    <w:rsid w:val="002732C2"/>
    <w:rsid w:val="002816CF"/>
    <w:rsid w:val="002820F1"/>
    <w:rsid w:val="00285F94"/>
    <w:rsid w:val="00293A67"/>
    <w:rsid w:val="002959C0"/>
    <w:rsid w:val="002A5C14"/>
    <w:rsid w:val="002C013E"/>
    <w:rsid w:val="002C08E9"/>
    <w:rsid w:val="002C7CA6"/>
    <w:rsid w:val="002D1FB9"/>
    <w:rsid w:val="002F2ACE"/>
    <w:rsid w:val="002F6FBA"/>
    <w:rsid w:val="00303A68"/>
    <w:rsid w:val="00304D40"/>
    <w:rsid w:val="00313608"/>
    <w:rsid w:val="0031360E"/>
    <w:rsid w:val="00347F94"/>
    <w:rsid w:val="00357E77"/>
    <w:rsid w:val="00371749"/>
    <w:rsid w:val="00382BDB"/>
    <w:rsid w:val="00384C70"/>
    <w:rsid w:val="0039143C"/>
    <w:rsid w:val="00393675"/>
    <w:rsid w:val="00393681"/>
    <w:rsid w:val="003A584B"/>
    <w:rsid w:val="003D0DE9"/>
    <w:rsid w:val="003E7D36"/>
    <w:rsid w:val="003F11C4"/>
    <w:rsid w:val="00415864"/>
    <w:rsid w:val="0041652F"/>
    <w:rsid w:val="0042149A"/>
    <w:rsid w:val="0042355D"/>
    <w:rsid w:val="00425129"/>
    <w:rsid w:val="00426EE4"/>
    <w:rsid w:val="004435BD"/>
    <w:rsid w:val="00453C25"/>
    <w:rsid w:val="00487EE5"/>
    <w:rsid w:val="00492DCB"/>
    <w:rsid w:val="004B6939"/>
    <w:rsid w:val="004D0C59"/>
    <w:rsid w:val="004D1FEC"/>
    <w:rsid w:val="004D6AF1"/>
    <w:rsid w:val="004E5250"/>
    <w:rsid w:val="004E6128"/>
    <w:rsid w:val="004F4D30"/>
    <w:rsid w:val="0050306C"/>
    <w:rsid w:val="00505357"/>
    <w:rsid w:val="005106DD"/>
    <w:rsid w:val="0051142C"/>
    <w:rsid w:val="005212F1"/>
    <w:rsid w:val="00521E49"/>
    <w:rsid w:val="00531685"/>
    <w:rsid w:val="005430CD"/>
    <w:rsid w:val="0054336A"/>
    <w:rsid w:val="00543B27"/>
    <w:rsid w:val="0055548C"/>
    <w:rsid w:val="005814F1"/>
    <w:rsid w:val="005832F6"/>
    <w:rsid w:val="00590F54"/>
    <w:rsid w:val="005A3F17"/>
    <w:rsid w:val="005B5B59"/>
    <w:rsid w:val="005B717B"/>
    <w:rsid w:val="005C1E35"/>
    <w:rsid w:val="005D1199"/>
    <w:rsid w:val="005E180E"/>
    <w:rsid w:val="005E3E81"/>
    <w:rsid w:val="005F5234"/>
    <w:rsid w:val="005F7A99"/>
    <w:rsid w:val="006046F5"/>
    <w:rsid w:val="00612035"/>
    <w:rsid w:val="006134EC"/>
    <w:rsid w:val="00614218"/>
    <w:rsid w:val="00621D71"/>
    <w:rsid w:val="00625C90"/>
    <w:rsid w:val="00631479"/>
    <w:rsid w:val="00634EDF"/>
    <w:rsid w:val="00653EB8"/>
    <w:rsid w:val="00661349"/>
    <w:rsid w:val="006704CF"/>
    <w:rsid w:val="006720CE"/>
    <w:rsid w:val="00690F03"/>
    <w:rsid w:val="006B0D15"/>
    <w:rsid w:val="006B11C0"/>
    <w:rsid w:val="006B181D"/>
    <w:rsid w:val="006B2888"/>
    <w:rsid w:val="006C1CA4"/>
    <w:rsid w:val="006C22C0"/>
    <w:rsid w:val="006C6A36"/>
    <w:rsid w:val="006E06F1"/>
    <w:rsid w:val="006E08D9"/>
    <w:rsid w:val="006E62C5"/>
    <w:rsid w:val="007259D8"/>
    <w:rsid w:val="007303EA"/>
    <w:rsid w:val="00741B8C"/>
    <w:rsid w:val="00746157"/>
    <w:rsid w:val="00754191"/>
    <w:rsid w:val="007719AC"/>
    <w:rsid w:val="00771BFD"/>
    <w:rsid w:val="00783B89"/>
    <w:rsid w:val="00787AF1"/>
    <w:rsid w:val="00791913"/>
    <w:rsid w:val="00792EE5"/>
    <w:rsid w:val="007B4436"/>
    <w:rsid w:val="007D5782"/>
    <w:rsid w:val="007E3E26"/>
    <w:rsid w:val="007E548D"/>
    <w:rsid w:val="007F1630"/>
    <w:rsid w:val="007F45BB"/>
    <w:rsid w:val="008005DD"/>
    <w:rsid w:val="00805810"/>
    <w:rsid w:val="008167CD"/>
    <w:rsid w:val="00823AF1"/>
    <w:rsid w:val="008250CF"/>
    <w:rsid w:val="00831444"/>
    <w:rsid w:val="00836ABD"/>
    <w:rsid w:val="00840A50"/>
    <w:rsid w:val="008425B8"/>
    <w:rsid w:val="00855A37"/>
    <w:rsid w:val="0085750D"/>
    <w:rsid w:val="0086545E"/>
    <w:rsid w:val="00870E53"/>
    <w:rsid w:val="00881DB2"/>
    <w:rsid w:val="00885953"/>
    <w:rsid w:val="008A33A0"/>
    <w:rsid w:val="008B2756"/>
    <w:rsid w:val="008B2D21"/>
    <w:rsid w:val="008E01AD"/>
    <w:rsid w:val="008E13E3"/>
    <w:rsid w:val="008E2644"/>
    <w:rsid w:val="008F14EC"/>
    <w:rsid w:val="008F154F"/>
    <w:rsid w:val="008F1F6B"/>
    <w:rsid w:val="008F5A87"/>
    <w:rsid w:val="00911C44"/>
    <w:rsid w:val="0091203C"/>
    <w:rsid w:val="00930376"/>
    <w:rsid w:val="009317F3"/>
    <w:rsid w:val="0095225A"/>
    <w:rsid w:val="009529FB"/>
    <w:rsid w:val="00954551"/>
    <w:rsid w:val="00954731"/>
    <w:rsid w:val="00955483"/>
    <w:rsid w:val="00960655"/>
    <w:rsid w:val="00964CA2"/>
    <w:rsid w:val="0097743F"/>
    <w:rsid w:val="009777D5"/>
    <w:rsid w:val="00980DE1"/>
    <w:rsid w:val="00982450"/>
    <w:rsid w:val="009834A8"/>
    <w:rsid w:val="00983C94"/>
    <w:rsid w:val="009861B6"/>
    <w:rsid w:val="009A102B"/>
    <w:rsid w:val="009C090D"/>
    <w:rsid w:val="009C7DD3"/>
    <w:rsid w:val="009D5534"/>
    <w:rsid w:val="00A01D42"/>
    <w:rsid w:val="00A165A6"/>
    <w:rsid w:val="00A252BF"/>
    <w:rsid w:val="00A355F4"/>
    <w:rsid w:val="00A36446"/>
    <w:rsid w:val="00A45F0B"/>
    <w:rsid w:val="00A467B9"/>
    <w:rsid w:val="00A46FCA"/>
    <w:rsid w:val="00A54E34"/>
    <w:rsid w:val="00A557AE"/>
    <w:rsid w:val="00A646DA"/>
    <w:rsid w:val="00A8127E"/>
    <w:rsid w:val="00A81843"/>
    <w:rsid w:val="00A944B0"/>
    <w:rsid w:val="00A94B4A"/>
    <w:rsid w:val="00A96F3D"/>
    <w:rsid w:val="00AA25DD"/>
    <w:rsid w:val="00AA4735"/>
    <w:rsid w:val="00AA53FB"/>
    <w:rsid w:val="00AB5B2C"/>
    <w:rsid w:val="00AC3B36"/>
    <w:rsid w:val="00AE4F1A"/>
    <w:rsid w:val="00B24E33"/>
    <w:rsid w:val="00B4554B"/>
    <w:rsid w:val="00B51D75"/>
    <w:rsid w:val="00B5315D"/>
    <w:rsid w:val="00B64BC0"/>
    <w:rsid w:val="00B6532E"/>
    <w:rsid w:val="00B808C0"/>
    <w:rsid w:val="00B83A57"/>
    <w:rsid w:val="00B90F52"/>
    <w:rsid w:val="00B914FE"/>
    <w:rsid w:val="00B91B80"/>
    <w:rsid w:val="00B96BD9"/>
    <w:rsid w:val="00BC3E04"/>
    <w:rsid w:val="00BD090E"/>
    <w:rsid w:val="00BD0C7B"/>
    <w:rsid w:val="00BD3E4D"/>
    <w:rsid w:val="00BD6E30"/>
    <w:rsid w:val="00BF16ED"/>
    <w:rsid w:val="00BF6BFF"/>
    <w:rsid w:val="00C032FE"/>
    <w:rsid w:val="00C064B4"/>
    <w:rsid w:val="00C15A61"/>
    <w:rsid w:val="00C163BA"/>
    <w:rsid w:val="00C448D9"/>
    <w:rsid w:val="00C4794A"/>
    <w:rsid w:val="00C50644"/>
    <w:rsid w:val="00C568F6"/>
    <w:rsid w:val="00C60CA6"/>
    <w:rsid w:val="00C61D9E"/>
    <w:rsid w:val="00C66BA3"/>
    <w:rsid w:val="00C66D1E"/>
    <w:rsid w:val="00C96842"/>
    <w:rsid w:val="00CB3DE6"/>
    <w:rsid w:val="00CB5A4F"/>
    <w:rsid w:val="00CE32A3"/>
    <w:rsid w:val="00CE4700"/>
    <w:rsid w:val="00CE7B93"/>
    <w:rsid w:val="00D004E2"/>
    <w:rsid w:val="00D04598"/>
    <w:rsid w:val="00D25AF4"/>
    <w:rsid w:val="00D31750"/>
    <w:rsid w:val="00D33170"/>
    <w:rsid w:val="00D34CEB"/>
    <w:rsid w:val="00D363C9"/>
    <w:rsid w:val="00D36B48"/>
    <w:rsid w:val="00D37620"/>
    <w:rsid w:val="00D410FA"/>
    <w:rsid w:val="00D516F8"/>
    <w:rsid w:val="00D52CE0"/>
    <w:rsid w:val="00D54843"/>
    <w:rsid w:val="00D56D76"/>
    <w:rsid w:val="00D65E6D"/>
    <w:rsid w:val="00D74336"/>
    <w:rsid w:val="00D76871"/>
    <w:rsid w:val="00D77959"/>
    <w:rsid w:val="00D77AF4"/>
    <w:rsid w:val="00D80FEA"/>
    <w:rsid w:val="00D845C0"/>
    <w:rsid w:val="00D91E80"/>
    <w:rsid w:val="00D95C6E"/>
    <w:rsid w:val="00DA208F"/>
    <w:rsid w:val="00DB481C"/>
    <w:rsid w:val="00DC229A"/>
    <w:rsid w:val="00DD6BF3"/>
    <w:rsid w:val="00DD6C0D"/>
    <w:rsid w:val="00DF0F1C"/>
    <w:rsid w:val="00DF148B"/>
    <w:rsid w:val="00DF1A17"/>
    <w:rsid w:val="00DF35F8"/>
    <w:rsid w:val="00DF60A2"/>
    <w:rsid w:val="00E0202A"/>
    <w:rsid w:val="00E06DF6"/>
    <w:rsid w:val="00E15145"/>
    <w:rsid w:val="00E1607F"/>
    <w:rsid w:val="00E26627"/>
    <w:rsid w:val="00E500D8"/>
    <w:rsid w:val="00E61C3D"/>
    <w:rsid w:val="00E65050"/>
    <w:rsid w:val="00E662A4"/>
    <w:rsid w:val="00E70726"/>
    <w:rsid w:val="00E91049"/>
    <w:rsid w:val="00E9472C"/>
    <w:rsid w:val="00EB730D"/>
    <w:rsid w:val="00EC41AB"/>
    <w:rsid w:val="00EC5159"/>
    <w:rsid w:val="00ED6B93"/>
    <w:rsid w:val="00EE1E2F"/>
    <w:rsid w:val="00EE3AA4"/>
    <w:rsid w:val="00EE4A70"/>
    <w:rsid w:val="00F01D1B"/>
    <w:rsid w:val="00F03768"/>
    <w:rsid w:val="00F1584C"/>
    <w:rsid w:val="00F347FF"/>
    <w:rsid w:val="00F43506"/>
    <w:rsid w:val="00F45934"/>
    <w:rsid w:val="00F46952"/>
    <w:rsid w:val="00F56B2F"/>
    <w:rsid w:val="00F664CA"/>
    <w:rsid w:val="00F80231"/>
    <w:rsid w:val="00F82346"/>
    <w:rsid w:val="00F96305"/>
    <w:rsid w:val="00FB5E4E"/>
    <w:rsid w:val="00FB619A"/>
    <w:rsid w:val="00FB63F2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FFC"/>
  <w15:chartTrackingRefBased/>
  <w15:docId w15:val="{F27BB0FA-1E2B-4DC8-AFF0-F309E46A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omts</cp:lastModifiedBy>
  <cp:revision>18</cp:revision>
  <cp:lastPrinted>2026-07-06T05:39:00Z</cp:lastPrinted>
  <dcterms:created xsi:type="dcterms:W3CDTF">2026-06-23T07:33:00Z</dcterms:created>
  <dcterms:modified xsi:type="dcterms:W3CDTF">2026-07-20T06:43:00Z</dcterms:modified>
</cp:coreProperties>
</file>