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FBA84" w14:textId="38C20161" w:rsidR="00FC2011" w:rsidRPr="00C83CE2" w:rsidRDefault="00C60E9F" w:rsidP="009D569F">
      <w:pPr>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04"/>
        <w:gridCol w:w="3390"/>
        <w:gridCol w:w="3410"/>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2A81A48F"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CA77E5">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64AE59BE" w:rsidR="0067696B" w:rsidRPr="00C83CE2" w:rsidRDefault="007F2FD3" w:rsidP="003E5030">
      <w:pPr>
        <w:spacing w:before="120"/>
        <w:ind w:firstLine="284"/>
        <w:jc w:val="both"/>
        <w:rPr>
          <w:rFonts w:ascii="XO Thames" w:hAnsi="XO Thames"/>
        </w:rPr>
      </w:pPr>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(ый)</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w:t>
      </w:r>
      <w:r w:rsidR="00315FFB">
        <w:rPr>
          <w:rFonts w:ascii="XO Thames" w:hAnsi="XO Thames"/>
        </w:rPr>
        <w:t xml:space="preserve"> на</w:t>
      </w:r>
      <w:r w:rsidR="00315FFB" w:rsidRPr="0033464F">
        <w:rPr>
          <w:rFonts w:ascii="XO Thames" w:hAnsi="XO Thames"/>
        </w:rPr>
        <w:t xml:space="preserve"> основании п.</w:t>
      </w:r>
      <w:r w:rsidR="00315FFB">
        <w:rPr>
          <w:rFonts w:ascii="XO Thames" w:hAnsi="XO Thames"/>
        </w:rPr>
        <w:t>54</w:t>
      </w:r>
      <w:r w:rsidR="00315FFB" w:rsidRPr="0033464F">
        <w:rPr>
          <w:rFonts w:ascii="XO Thames" w:hAnsi="XO Thames"/>
        </w:rPr>
        <w:t xml:space="preserve"> части 1 раздела 2 главы 4 Положения о закупке товаров, работ, услуг для нужд </w:t>
      </w:r>
      <w:r w:rsidR="00315FFB">
        <w:rPr>
          <w:rFonts w:ascii="XO Thames" w:hAnsi="XO Thames"/>
        </w:rPr>
        <w:t xml:space="preserve">Вологодского государственного университета и </w:t>
      </w:r>
      <w:r w:rsidR="00315FFB" w:rsidRPr="00844736">
        <w:rPr>
          <w:rFonts w:ascii="XO Thames" w:hAnsi="XO Thames"/>
        </w:rPr>
        <w:t>Федеральн</w:t>
      </w:r>
      <w:r w:rsidR="00315FFB">
        <w:rPr>
          <w:rFonts w:ascii="XO Thames" w:hAnsi="XO Thames"/>
        </w:rPr>
        <w:t>ого</w:t>
      </w:r>
      <w:r w:rsidR="00315FFB" w:rsidRPr="00844736">
        <w:rPr>
          <w:rFonts w:ascii="XO Thames" w:hAnsi="XO Thames"/>
        </w:rPr>
        <w:t xml:space="preserve"> закон</w:t>
      </w:r>
      <w:r w:rsidR="00315FFB">
        <w:rPr>
          <w:rFonts w:ascii="XO Thames" w:hAnsi="XO Thames"/>
        </w:rPr>
        <w:t>а</w:t>
      </w:r>
      <w:r w:rsidR="00315FFB" w:rsidRPr="00844736">
        <w:rPr>
          <w:rFonts w:ascii="XO Thames" w:hAnsi="XO Thames"/>
        </w:rPr>
        <w:t xml:space="preserve"> от 18 июля 2011 г. N 223-ФЗ</w:t>
      </w:r>
      <w:r w:rsidR="00315FFB">
        <w:rPr>
          <w:rFonts w:ascii="XO Thames" w:hAnsi="XO Thames"/>
        </w:rPr>
        <w:t xml:space="preserve"> </w:t>
      </w:r>
      <w:r w:rsidR="00315FFB" w:rsidRPr="00844736">
        <w:rPr>
          <w:rFonts w:ascii="XO Thames" w:hAnsi="XO Thames"/>
        </w:rPr>
        <w:t>"О закупках товаров, работ, услуг отдельными видами юридических лиц"</w:t>
      </w:r>
      <w:r w:rsidR="00315FFB" w:rsidRPr="00C83CE2">
        <w:rPr>
          <w:rFonts w:ascii="XO Thames" w:hAnsi="XO Thames"/>
        </w:rPr>
        <w:t xml:space="preserve"> заключили настоящий Договор о нижеследующем</w:t>
      </w:r>
      <w:r w:rsidR="00315FFB">
        <w:rPr>
          <w:rFonts w:ascii="XO Thames" w:hAnsi="XO Thames"/>
        </w:rPr>
        <w:t>,</w:t>
      </w:r>
      <w:r w:rsidR="003E5030"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28D18D79" w:rsidR="00AE2E0E" w:rsidRPr="009512BC" w:rsidRDefault="000D2AAD" w:rsidP="009512BC">
      <w:pPr>
        <w:pStyle w:val="af1"/>
        <w:widowControl w:val="0"/>
        <w:numPr>
          <w:ilvl w:val="1"/>
          <w:numId w:val="6"/>
        </w:numPr>
        <w:suppressAutoHyphens w:val="0"/>
        <w:autoSpaceDN/>
        <w:ind w:left="0" w:firstLine="284"/>
        <w:jc w:val="both"/>
        <w:textAlignment w:val="auto"/>
        <w:rPr>
          <w:rFonts w:ascii="XO Thames" w:hAnsi="XO Thames"/>
          <w:sz w:val="22"/>
          <w:szCs w:val="22"/>
        </w:rPr>
      </w:pPr>
      <w:r w:rsidRPr="009512BC">
        <w:rPr>
          <w:rFonts w:ascii="XO Thames" w:hAnsi="XO Thames"/>
        </w:rPr>
        <w:t xml:space="preserve">Поставщик обязуется поставить </w:t>
      </w:r>
      <w:r w:rsidR="0020086A" w:rsidRPr="009512BC">
        <w:rPr>
          <w:rFonts w:ascii="XO Thames" w:hAnsi="XO Thames"/>
        </w:rPr>
        <w:t>Заказчику</w:t>
      </w:r>
      <w:r w:rsidRPr="009512BC">
        <w:rPr>
          <w:rFonts w:ascii="XO Thames" w:hAnsi="XO Thames"/>
        </w:rPr>
        <w:t xml:space="preserve"> </w:t>
      </w:r>
      <w:r w:rsidR="009512BC" w:rsidRPr="009512BC">
        <w:rPr>
          <w:rFonts w:ascii="XO Thames" w:hAnsi="XO Thames"/>
          <w:b/>
          <w:sz w:val="22"/>
          <w:szCs w:val="22"/>
        </w:rPr>
        <w:t>п</w:t>
      </w:r>
      <w:r w:rsidR="009512BC" w:rsidRPr="009512BC">
        <w:rPr>
          <w:rFonts w:ascii="XO Thames" w:hAnsi="XO Thames"/>
          <w:b/>
          <w:sz w:val="22"/>
          <w:szCs w:val="22"/>
        </w:rPr>
        <w:t>остельное белье и постельные принадлежности</w:t>
      </w:r>
      <w:r w:rsidR="00DE61F3" w:rsidRPr="009512BC">
        <w:rPr>
          <w:rFonts w:ascii="XO Thames" w:hAnsi="XO Thames"/>
        </w:rPr>
        <w:t xml:space="preserve"> (далее – </w:t>
      </w:r>
      <w:r w:rsidRPr="009512BC">
        <w:rPr>
          <w:rFonts w:ascii="XO Thames" w:hAnsi="XO Thames"/>
        </w:rPr>
        <w:t>Товар</w:t>
      </w:r>
      <w:r w:rsidR="00DE61F3" w:rsidRPr="009512BC">
        <w:rPr>
          <w:rFonts w:ascii="XO Thames" w:hAnsi="XO Thames"/>
        </w:rPr>
        <w:t>)</w:t>
      </w:r>
      <w:r w:rsidR="009F0793" w:rsidRPr="009512BC">
        <w:rPr>
          <w:rFonts w:ascii="XO Thames" w:hAnsi="XO Thames"/>
        </w:rPr>
        <w:t xml:space="preserve"> </w:t>
      </w:r>
      <w:r w:rsidR="003C4431" w:rsidRPr="009512BC">
        <w:rPr>
          <w:rFonts w:ascii="XO Thames" w:hAnsi="XO Thames"/>
        </w:rPr>
        <w:t xml:space="preserve">в соответствии с Спецификацией (Приложение № 1 к </w:t>
      </w:r>
      <w:r w:rsidR="00566121" w:rsidRPr="009512BC">
        <w:rPr>
          <w:rFonts w:ascii="XO Thames" w:hAnsi="XO Thames"/>
        </w:rPr>
        <w:t>Договору</w:t>
      </w:r>
      <w:r w:rsidR="003C4431" w:rsidRPr="009512BC">
        <w:rPr>
          <w:rFonts w:ascii="XO Thames" w:hAnsi="XO Thames"/>
        </w:rPr>
        <w:t xml:space="preserve">) и Техническим заданием (Приложение № 2 к </w:t>
      </w:r>
      <w:r w:rsidR="00566121" w:rsidRPr="009512BC">
        <w:rPr>
          <w:rFonts w:ascii="XO Thames" w:hAnsi="XO Thames"/>
        </w:rPr>
        <w:t>Договору</w:t>
      </w:r>
      <w:r w:rsidR="003C4431" w:rsidRPr="009512BC">
        <w:rPr>
          <w:rFonts w:ascii="XO Thames" w:hAnsi="XO Thames"/>
        </w:rPr>
        <w:t xml:space="preserve">) </w:t>
      </w:r>
      <w:r w:rsidR="00DB3350" w:rsidRPr="009512BC">
        <w:rPr>
          <w:rFonts w:ascii="XO Thames" w:hAnsi="XO Thames"/>
        </w:rPr>
        <w:t xml:space="preserve">в установленный договором срок, а </w:t>
      </w:r>
      <w:r w:rsidR="0020086A" w:rsidRPr="009512BC">
        <w:rPr>
          <w:rFonts w:ascii="XO Thames" w:hAnsi="XO Thames"/>
        </w:rPr>
        <w:t>Заказчик</w:t>
      </w:r>
      <w:r w:rsidR="00DB3350" w:rsidRPr="009512BC">
        <w:rPr>
          <w:rFonts w:ascii="XO Thames" w:hAnsi="XO Thames"/>
        </w:rPr>
        <w:t xml:space="preserve"> обязуется принять и оплатить этот Товар в порядке и сроки, установленные Договором</w:t>
      </w:r>
      <w:r w:rsidR="00DE61F3" w:rsidRPr="009512BC">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 xml:space="preserve">Общая цена Договора составляет _______ (____________) 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6B6E4D7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обеими сторонами.</w:t>
      </w:r>
    </w:p>
    <w:p w14:paraId="7DEAC8E8" w14:textId="77777777" w:rsidR="005203EA" w:rsidRPr="00C83CE2" w:rsidRDefault="005203EA" w:rsidP="0093399E">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средств с расчетного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2A01828A" w:rsidR="00DB3350" w:rsidRPr="00C83CE2" w:rsidRDefault="00DB3350" w:rsidP="009D569F">
      <w:pPr>
        <w:numPr>
          <w:ilvl w:val="1"/>
          <w:numId w:val="6"/>
        </w:numPr>
        <w:autoSpaceDE w:val="0"/>
        <w:ind w:left="709" w:hanging="425"/>
        <w:jc w:val="both"/>
        <w:rPr>
          <w:rFonts w:ascii="XO Thames" w:hAnsi="XO Thames"/>
        </w:rPr>
      </w:pPr>
      <w:r w:rsidRPr="00C83CE2">
        <w:rPr>
          <w:rFonts w:ascii="XO Thames" w:hAnsi="XO Thames"/>
        </w:rPr>
        <w:t>Срок поставки:</w:t>
      </w:r>
      <w:r w:rsidR="003B3E8E" w:rsidRPr="00C83CE2">
        <w:rPr>
          <w:rFonts w:ascii="XO Thames" w:hAnsi="XO Thames"/>
        </w:rPr>
        <w:t xml:space="preserve"> </w:t>
      </w:r>
      <w:r w:rsidR="00BC4BBC" w:rsidRPr="00BC337A">
        <w:rPr>
          <w:rFonts w:ascii="XO Thames" w:hAnsi="XO Thames"/>
          <w:sz w:val="22"/>
          <w:szCs w:val="22"/>
        </w:rPr>
        <w:t xml:space="preserve">единовременно </w:t>
      </w:r>
      <w:r w:rsidR="00BC4BBC">
        <w:rPr>
          <w:rFonts w:ascii="XO Thames" w:hAnsi="XO Thames"/>
          <w:sz w:val="22"/>
          <w:szCs w:val="22"/>
        </w:rPr>
        <w:t>до 01 июля 2026 года</w:t>
      </w:r>
      <w:r w:rsidRPr="00C83CE2">
        <w:rPr>
          <w:rFonts w:ascii="XO Thames" w:hAnsi="XO Thames"/>
        </w:rPr>
        <w:t>.</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0"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xml:space="preserve">,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Товар считается непоставленным, а обязательства Поставщика по поставке – невыполненными.</w:t>
      </w:r>
    </w:p>
    <w:bookmarkEnd w:id="0"/>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Товар считается принятым с даты подписания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в течение гарантийного срока Поставщик обязуется произвести замену Товара за свой счет в течение 5 (пяти) рабочих дней с даты выявления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исчисляется с даты подписания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7421EB88"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8C7800" w:rsidRPr="00C83CE2">
        <w:rPr>
          <w:rFonts w:ascii="XO Thames" w:hAnsi="XO Thames"/>
        </w:rPr>
        <w:t>Договоре</w:t>
      </w:r>
      <w:r w:rsidR="00D370C6">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порядке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lastRenderedPageBreak/>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2FFCDC19" w14:textId="74E17F7F" w:rsidR="003634BA" w:rsidRPr="00CF5F19" w:rsidRDefault="003634BA" w:rsidP="00CF5F1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34F43170" w14:textId="69EAB887" w:rsidR="00D370C6" w:rsidRPr="00D370C6" w:rsidRDefault="00D370C6" w:rsidP="00D370C6">
      <w:pPr>
        <w:numPr>
          <w:ilvl w:val="2"/>
          <w:numId w:val="6"/>
        </w:numPr>
        <w:tabs>
          <w:tab w:val="left" w:pos="851"/>
        </w:tabs>
        <w:autoSpaceDE w:val="0"/>
        <w:ind w:left="0" w:firstLine="284"/>
        <w:jc w:val="both"/>
        <w:rPr>
          <w:rFonts w:ascii="XO Thames" w:hAnsi="XO Thames"/>
        </w:rPr>
      </w:pPr>
      <w:r w:rsidRPr="00C83CE2">
        <w:rPr>
          <w:rFonts w:ascii="XO Thames" w:hAnsi="XO Thames"/>
        </w:rPr>
        <w:t>провести экспертизу поставленного Товара для проверки его соответствия условиям Договора</w:t>
      </w:r>
      <w:r>
        <w:rPr>
          <w:rFonts w:ascii="XO Thames" w:hAnsi="XO Thames"/>
        </w:rPr>
        <w:t>.</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w:t>
      </w:r>
      <w:r w:rsidRPr="00C83CE2">
        <w:rPr>
          <w:rFonts w:ascii="XO Thames" w:hAnsi="XO Thames"/>
          <w:sz w:val="24"/>
          <w:szCs w:val="24"/>
        </w:rPr>
        <w:lastRenderedPageBreak/>
        <w:t xml:space="preserve">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06370917"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Настоящий 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0835B3B" w14:textId="77777777" w:rsidR="00FC2011" w:rsidRPr="00C83CE2" w:rsidRDefault="00C60E9F" w:rsidP="009D569F">
      <w:pPr>
        <w:numPr>
          <w:ilvl w:val="0"/>
          <w:numId w:val="6"/>
        </w:numPr>
        <w:autoSpaceDE w:val="0"/>
        <w:spacing w:before="60"/>
        <w:jc w:val="center"/>
        <w:rPr>
          <w:rFonts w:ascii="XO Thames" w:hAnsi="XO Thames"/>
        </w:rPr>
      </w:pPr>
      <w:r w:rsidRPr="00C83CE2">
        <w:rPr>
          <w:rFonts w:ascii="XO Thames" w:hAnsi="XO Thames"/>
          <w:b/>
        </w:rPr>
        <w:t>Адреса и реквизиты</w:t>
      </w:r>
    </w:p>
    <w:p w14:paraId="15418701" w14:textId="77777777" w:rsidR="00F67018" w:rsidRPr="00C83CE2" w:rsidRDefault="00F67018" w:rsidP="009D569F">
      <w:pPr>
        <w:suppressAutoHyphens w:val="0"/>
        <w:rPr>
          <w:rFonts w:ascii="XO Thames" w:hAnsi="XO Thames"/>
        </w:rPr>
      </w:pPr>
    </w:p>
    <w:tbl>
      <w:tblPr>
        <w:tblW w:w="5000" w:type="pct"/>
        <w:tblInd w:w="2" w:type="dxa"/>
        <w:tblLayout w:type="fixed"/>
        <w:tblLook w:val="00A0" w:firstRow="1" w:lastRow="0" w:firstColumn="1" w:lastColumn="0" w:noHBand="0" w:noVBand="0"/>
      </w:tblPr>
      <w:tblGrid>
        <w:gridCol w:w="1518"/>
        <w:gridCol w:w="3732"/>
        <w:gridCol w:w="1360"/>
        <w:gridCol w:w="3594"/>
      </w:tblGrid>
      <w:tr w:rsidR="00736FA3" w:rsidRPr="00C83CE2" w14:paraId="05D0E05C" w14:textId="77777777" w:rsidTr="00154E5C">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154E5C">
        <w:tc>
          <w:tcPr>
            <w:tcW w:w="5250" w:type="dxa"/>
            <w:gridSpan w:val="2"/>
            <w:tcBorders>
              <w:bottom w:val="single" w:sz="4" w:space="0" w:color="auto"/>
            </w:tcBorders>
            <w:hideMark/>
          </w:tcPr>
          <w:p w14:paraId="393BD81A" w14:textId="5BADC9E4" w:rsidR="00736FA3" w:rsidRPr="00C83CE2" w:rsidRDefault="00922068" w:rsidP="00736FA3">
            <w:pPr>
              <w:autoSpaceDN/>
              <w:jc w:val="center"/>
              <w:textAlignment w:val="auto"/>
              <w:rPr>
                <w:rFonts w:ascii="XO Thames" w:eastAsia="Calibri" w:hAnsi="XO Thames"/>
                <w:b/>
                <w:bCs/>
                <w:color w:val="000000"/>
                <w:sz w:val="22"/>
                <w:szCs w:val="22"/>
              </w:rPr>
            </w:pPr>
            <w:r w:rsidRPr="00922068">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1"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bookmarkEnd w:id="1"/>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2"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799A52F4"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ул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2"/>
      <w:tr w:rsidR="00736FA3" w:rsidRPr="00C83CE2" w14:paraId="50A09658"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154E5C">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154E5C" w:rsidRPr="00C83CE2" w14:paraId="13C83830" w14:textId="77777777" w:rsidTr="00154E5C">
        <w:trPr>
          <w:trHeight w:val="1660"/>
        </w:trPr>
        <w:tc>
          <w:tcPr>
            <w:tcW w:w="5250" w:type="dxa"/>
            <w:gridSpan w:val="2"/>
            <w:tcBorders>
              <w:top w:val="single" w:sz="4" w:space="0" w:color="auto"/>
              <w:left w:val="single" w:sz="4" w:space="0" w:color="auto"/>
              <w:right w:val="single" w:sz="4" w:space="0" w:color="auto"/>
            </w:tcBorders>
            <w:hideMark/>
          </w:tcPr>
          <w:p w14:paraId="78CD80EA"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УФК по Нижегородской области (Вологодский государственный университет, л/с 20306Х44530)</w:t>
            </w:r>
          </w:p>
          <w:p w14:paraId="7ED77A0E"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2B725E67"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5D9C5DDF"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Банк: ОКЦ № 1 ВВГУ Банка России//УФК по Нижегородской области, г Нижний Новгород</w:t>
            </w:r>
          </w:p>
          <w:p w14:paraId="52CA26A7" w14:textId="77777777" w:rsidR="00231FAA"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73E7B589" w14:textId="77777777" w:rsidR="00231FAA" w:rsidRDefault="00231FAA" w:rsidP="00736FA3">
            <w:pPr>
              <w:rPr>
                <w:rFonts w:ascii="XO Thames" w:eastAsia="Calibri" w:hAnsi="XO Thames"/>
                <w:color w:val="000000"/>
                <w:sz w:val="20"/>
                <w:szCs w:val="20"/>
              </w:rPr>
            </w:pPr>
          </w:p>
          <w:p w14:paraId="13E05ADE" w14:textId="541CE771" w:rsidR="00154E5C" w:rsidRPr="00C83CE2" w:rsidRDefault="00154E5C" w:rsidP="00736FA3">
            <w:pPr>
              <w:rPr>
                <w:rFonts w:ascii="XO Thames" w:eastAsia="Calibri" w:hAnsi="XO Thames"/>
                <w:color w:val="000000"/>
                <w:sz w:val="20"/>
                <w:szCs w:val="20"/>
              </w:rPr>
            </w:pPr>
            <w:r w:rsidRPr="00C83CE2">
              <w:rPr>
                <w:rFonts w:ascii="XO Thames" w:eastAsia="Calibri" w:hAnsi="XO Thames"/>
                <w:color w:val="000000"/>
                <w:sz w:val="20"/>
                <w:szCs w:val="20"/>
              </w:rPr>
              <w:t>ОКТМО</w:t>
            </w:r>
            <w:r w:rsidRPr="00C83CE2">
              <w:rPr>
                <w:rFonts w:ascii="XO Thames" w:eastAsia="Calibri" w:hAnsi="XO Thames"/>
                <w:color w:val="000000"/>
                <w:sz w:val="20"/>
                <w:szCs w:val="20"/>
                <w:lang w:val="en-US"/>
              </w:rPr>
              <w:t xml:space="preserve">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р/с</w:t>
            </w:r>
          </w:p>
          <w:p w14:paraId="31725C32"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154E5C" w:rsidRPr="00C83CE2" w:rsidRDefault="00154E5C" w:rsidP="00736FA3">
            <w:pPr>
              <w:autoSpaceDN/>
              <w:textAlignment w:val="auto"/>
              <w:rPr>
                <w:rFonts w:ascii="XO Thames" w:eastAsia="Calibri" w:hAnsi="XO Thames"/>
                <w:color w:val="000000"/>
                <w:sz w:val="20"/>
                <w:szCs w:val="20"/>
              </w:rPr>
            </w:pPr>
          </w:p>
          <w:p w14:paraId="0BB9387D" w14:textId="77777777" w:rsidR="00231FAA" w:rsidRDefault="00231FAA" w:rsidP="00736FA3">
            <w:pPr>
              <w:autoSpaceDN/>
              <w:textAlignment w:val="auto"/>
              <w:rPr>
                <w:rFonts w:ascii="XO Thames" w:eastAsia="Calibri" w:hAnsi="XO Thames"/>
                <w:color w:val="000000"/>
                <w:sz w:val="20"/>
                <w:szCs w:val="20"/>
              </w:rPr>
            </w:pPr>
          </w:p>
          <w:p w14:paraId="5A3169F4" w14:textId="77777777" w:rsidR="00231FAA" w:rsidRDefault="00231FAA" w:rsidP="00736FA3">
            <w:pPr>
              <w:autoSpaceDN/>
              <w:textAlignment w:val="auto"/>
              <w:rPr>
                <w:rFonts w:ascii="XO Thames" w:eastAsia="Calibri" w:hAnsi="XO Thames"/>
                <w:color w:val="000000"/>
                <w:sz w:val="20"/>
                <w:szCs w:val="20"/>
              </w:rPr>
            </w:pPr>
          </w:p>
          <w:p w14:paraId="7CA9A913" w14:textId="78D95CE8" w:rsidR="00154E5C" w:rsidRPr="00C83CE2" w:rsidRDefault="00154E5C" w:rsidP="00231FAA">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r w:rsidR="00231FAA">
              <w:rPr>
                <w:rFonts w:ascii="XO Thames" w:eastAsia="Calibri" w:hAnsi="XO Thames"/>
                <w:color w:val="000000"/>
                <w:sz w:val="20"/>
                <w:szCs w:val="20"/>
              </w:rPr>
              <w:t xml:space="preserve"> </w:t>
            </w:r>
            <w:r w:rsidRPr="00C83CE2">
              <w:rPr>
                <w:rFonts w:ascii="XO Thames" w:eastAsia="Calibri" w:hAnsi="XO Thames"/>
                <w:color w:val="000000"/>
                <w:sz w:val="20"/>
                <w:szCs w:val="20"/>
              </w:rPr>
              <w:t xml:space="preserve">ОКТМО </w:t>
            </w:r>
          </w:p>
        </w:tc>
      </w:tr>
      <w:tr w:rsidR="00736FA3" w:rsidRPr="00C83CE2" w14:paraId="366408FD" w14:textId="77777777" w:rsidTr="00154E5C">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8"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r w:rsidRPr="00C83CE2">
                <w:rPr>
                  <w:rFonts w:ascii="XO Thames" w:eastAsia="Calibri" w:hAnsi="XO Thames"/>
                  <w:color w:val="0000FF"/>
                  <w:sz w:val="20"/>
                  <w:szCs w:val="20"/>
                  <w:u w:val="single"/>
                  <w:lang w:val="en-US"/>
                </w:rPr>
                <w:t>ru</w:t>
              </w:r>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3433E6">
          <w:footerReference w:type="default" r:id="rId9"/>
          <w:footerReference w:type="first" r:id="rId10"/>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317FEBCD"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396359">
        <w:rPr>
          <w:rFonts w:ascii="XO Thames" w:hAnsi="XO Thames"/>
          <w:color w:val="000000"/>
          <w:sz w:val="20"/>
        </w:rPr>
        <w:t>6</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2"/>
        <w:gridCol w:w="4028"/>
        <w:gridCol w:w="1551"/>
        <w:gridCol w:w="844"/>
        <w:gridCol w:w="908"/>
        <w:gridCol w:w="1421"/>
        <w:gridCol w:w="1328"/>
      </w:tblGrid>
      <w:tr w:rsidR="002D4187" w:rsidRPr="00C83CE2" w14:paraId="69F4BB34" w14:textId="77777777" w:rsidTr="001B3B04">
        <w:trPr>
          <w:trHeight w:val="695"/>
        </w:trPr>
        <w:tc>
          <w:tcPr>
            <w:tcW w:w="39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D569F">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51"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1B3B04" w:rsidRPr="00C83CE2" w14:paraId="030DB072"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CBEB898" w14:textId="77777777"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6BBC7EFA" w14:textId="5554C764" w:rsidR="001B3B04" w:rsidRPr="00396359" w:rsidRDefault="00396359" w:rsidP="00396359">
            <w:pPr>
              <w:suppressAutoHyphens w:val="0"/>
              <w:autoSpaceDN/>
              <w:textAlignment w:val="auto"/>
              <w:rPr>
                <w:color w:val="000000"/>
                <w:sz w:val="20"/>
                <w:szCs w:val="20"/>
              </w:rPr>
            </w:pPr>
            <w:r>
              <w:rPr>
                <w:color w:val="000000"/>
                <w:sz w:val="20"/>
                <w:szCs w:val="20"/>
              </w:rPr>
              <w:t>Подушка 70*70</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0331E5B7" w:rsidR="001B3B04"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2C4648A4" w:rsidR="001B3B04"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415</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3A8A92E9"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3F36B418" w14:textId="77777777"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sz w:val="20"/>
                <w:szCs w:val="20"/>
              </w:rPr>
              <w:t>2</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30A7DCC8" w14:textId="551407CD" w:rsidR="001B3B04" w:rsidRPr="00396359" w:rsidRDefault="00396359" w:rsidP="00396359">
            <w:pPr>
              <w:suppressAutoHyphens w:val="0"/>
              <w:autoSpaceDN/>
              <w:textAlignment w:val="auto"/>
              <w:rPr>
                <w:color w:val="000000"/>
                <w:sz w:val="20"/>
                <w:szCs w:val="20"/>
              </w:rPr>
            </w:pPr>
            <w:r>
              <w:rPr>
                <w:color w:val="000000"/>
                <w:sz w:val="20"/>
                <w:szCs w:val="20"/>
              </w:rPr>
              <w:t>Одеяло 1,5 спальное</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B7E499" w14:textId="3BF4F675"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CDA9E4" w14:textId="4320D958" w:rsidR="001B3B04"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FB6360" w14:textId="231E1B8F" w:rsidR="001B3B04"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410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2021A8" w14:textId="7B50286F"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CB80451" w14:textId="1962B897"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C83CE2" w:rsidRPr="00C83CE2" w14:paraId="73CBF552"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7B6A0E4D" w14:textId="4C2564F8" w:rsidR="00C83CE2"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3</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2EB399CF" w14:textId="091CCF80" w:rsidR="00C83CE2" w:rsidRPr="00396359" w:rsidRDefault="00396359" w:rsidP="00396359">
            <w:pPr>
              <w:suppressAutoHyphens w:val="0"/>
              <w:autoSpaceDN/>
              <w:textAlignment w:val="auto"/>
              <w:rPr>
                <w:color w:val="000000"/>
                <w:sz w:val="20"/>
                <w:szCs w:val="20"/>
              </w:rPr>
            </w:pPr>
            <w:r>
              <w:rPr>
                <w:color w:val="000000"/>
                <w:sz w:val="20"/>
                <w:szCs w:val="20"/>
              </w:rPr>
              <w:t>Матрац 90*190 см</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205B2A" w14:textId="77777777" w:rsidR="00C83CE2" w:rsidRPr="00C83CE2" w:rsidRDefault="00C83CE2"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56203D" w14:textId="5E3ED511" w:rsidR="00C83CE2"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1FB706" w14:textId="75C45C7B" w:rsidR="00C83CE2"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405</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BD4C7A" w14:textId="77777777" w:rsidR="00C83CE2" w:rsidRPr="00C83CE2" w:rsidRDefault="00C83CE2"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2BC25B" w14:textId="77777777" w:rsidR="00C83CE2" w:rsidRPr="00C83CE2" w:rsidRDefault="00C83CE2"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736B7A9A"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A36AD6A" w14:textId="519F57EF"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4</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4EA79B7E" w14:textId="1852566D" w:rsidR="00396359" w:rsidRPr="00396359" w:rsidRDefault="00396359" w:rsidP="00396359">
            <w:pPr>
              <w:suppressAutoHyphens w:val="0"/>
              <w:autoSpaceDN/>
              <w:textAlignment w:val="auto"/>
              <w:rPr>
                <w:color w:val="000000"/>
                <w:sz w:val="20"/>
                <w:szCs w:val="20"/>
              </w:rPr>
            </w:pPr>
            <w:r>
              <w:rPr>
                <w:color w:val="000000"/>
                <w:sz w:val="20"/>
                <w:szCs w:val="20"/>
              </w:rPr>
              <w:t>Комплект постельного белья 1,5 спальный</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04FE67"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A06FC9" w14:textId="53B30BEE"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компл.</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ED5EF8" w14:textId="619E7DF0"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410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61079E"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C6E02BB"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43791D84"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02498428" w14:textId="68FD3D7E"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5</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595F930D" w14:textId="2DB20E55" w:rsidR="00396359" w:rsidRPr="00396359" w:rsidRDefault="00396359" w:rsidP="00396359">
            <w:pPr>
              <w:suppressAutoHyphens w:val="0"/>
              <w:autoSpaceDN/>
              <w:textAlignment w:val="auto"/>
              <w:rPr>
                <w:color w:val="000000"/>
                <w:sz w:val="20"/>
                <w:szCs w:val="20"/>
              </w:rPr>
            </w:pPr>
            <w:r>
              <w:rPr>
                <w:color w:val="000000"/>
                <w:sz w:val="20"/>
                <w:szCs w:val="20"/>
              </w:rPr>
              <w:t>Покрывало гобеленовое</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992D1F"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64CF1D" w14:textId="44EC9B0F"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6A3EA2" w14:textId="40D104CD"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410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F1C869"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7A22BDB"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644E7A3B"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45B60064" w14:textId="562D0A86"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6</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7239E1B4" w14:textId="23381C48" w:rsidR="00396359" w:rsidRPr="00396359" w:rsidRDefault="00396359" w:rsidP="00396359">
            <w:pPr>
              <w:suppressAutoHyphens w:val="0"/>
              <w:autoSpaceDN/>
              <w:textAlignment w:val="auto"/>
              <w:rPr>
                <w:color w:val="000000"/>
                <w:sz w:val="20"/>
                <w:szCs w:val="20"/>
              </w:rPr>
            </w:pPr>
            <w:r>
              <w:rPr>
                <w:color w:val="000000"/>
                <w:sz w:val="20"/>
                <w:szCs w:val="20"/>
              </w:rPr>
              <w:t>Полотенце махровое 70*140 см</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94AD61"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CC26CD" w14:textId="79D95FAB"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F941AA" w14:textId="41A3F2DE"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170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65903A2"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ED0E68"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55FA975E"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211ADC9" w14:textId="18F9AB45"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7</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5B44F30D" w14:textId="077D25E9" w:rsidR="00396359" w:rsidRPr="00396359" w:rsidRDefault="00396359" w:rsidP="00396359">
            <w:pPr>
              <w:suppressAutoHyphens w:val="0"/>
              <w:autoSpaceDN/>
              <w:textAlignment w:val="auto"/>
              <w:rPr>
                <w:color w:val="000000"/>
                <w:sz w:val="20"/>
                <w:szCs w:val="20"/>
              </w:rPr>
            </w:pPr>
            <w:r>
              <w:rPr>
                <w:color w:val="000000"/>
                <w:sz w:val="20"/>
                <w:szCs w:val="20"/>
              </w:rPr>
              <w:t>Полотенце махровое 40*70 см</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F2D1D4C"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0C9FC2D" w14:textId="6B5F8136"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DBFEB9" w14:textId="3AA1C50E"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170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C7D7C7"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EADA0B2"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6C1FB8AC"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077AFED7" w14:textId="3D2C41D2"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8</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148F35DB" w14:textId="57B24B4F" w:rsidR="00396359" w:rsidRPr="00396359" w:rsidRDefault="00396359" w:rsidP="00396359">
            <w:pPr>
              <w:suppressAutoHyphens w:val="0"/>
              <w:autoSpaceDN/>
              <w:textAlignment w:val="auto"/>
              <w:rPr>
                <w:color w:val="000000"/>
                <w:sz w:val="20"/>
                <w:szCs w:val="20"/>
              </w:rPr>
            </w:pPr>
            <w:r>
              <w:rPr>
                <w:color w:val="000000"/>
                <w:sz w:val="20"/>
                <w:szCs w:val="20"/>
              </w:rPr>
              <w:t>Одеяло 2 спальное</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511CB6E"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6B60FA2" w14:textId="11DF8CEA"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827712" w14:textId="7FB0CEA8"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1EB05F"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612D9D"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396359" w:rsidRPr="00C83CE2" w14:paraId="02D4A024"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4910538B" w14:textId="321045F8" w:rsidR="00396359"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9</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1261C6F4" w14:textId="05AEA24D" w:rsidR="00396359" w:rsidRPr="00396359" w:rsidRDefault="00396359" w:rsidP="00396359">
            <w:pPr>
              <w:suppressAutoHyphens w:val="0"/>
              <w:autoSpaceDN/>
              <w:textAlignment w:val="auto"/>
              <w:rPr>
                <w:color w:val="000000"/>
                <w:sz w:val="20"/>
                <w:szCs w:val="20"/>
              </w:rPr>
            </w:pPr>
            <w:r>
              <w:rPr>
                <w:color w:val="000000"/>
                <w:sz w:val="20"/>
                <w:szCs w:val="20"/>
              </w:rPr>
              <w:t>Комплект постельного белья 2 спальный</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1A2EBF" w14:textId="77777777"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802064" w14:textId="110ACC65" w:rsidR="00396359" w:rsidRPr="00C83CE2" w:rsidRDefault="00396359"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компл.</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676F5A" w14:textId="17952922" w:rsidR="00396359" w:rsidRPr="00C83CE2" w:rsidRDefault="00396359"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278D0F"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5B6F96" w14:textId="77777777" w:rsidR="00396359" w:rsidRPr="00C83CE2" w:rsidRDefault="00396359"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1F92B8F0" w14:textId="77777777" w:rsidTr="001B3B04">
        <w:trPr>
          <w:trHeight w:val="281"/>
        </w:trPr>
        <w:tc>
          <w:tcPr>
            <w:tcW w:w="7723" w:type="dxa"/>
            <w:gridSpan w:val="5"/>
            <w:tcBorders>
              <w:top w:val="single" w:sz="6" w:space="0" w:color="auto"/>
              <w:left w:val="nil"/>
              <w:bottom w:val="nil"/>
              <w:right w:val="single" w:sz="6" w:space="0" w:color="auto"/>
            </w:tcBorders>
            <w:shd w:val="clear" w:color="auto" w:fill="FFFFFF"/>
            <w:noWrap/>
          </w:tcPr>
          <w:p w14:paraId="762F807C" w14:textId="7FA2837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B320BB">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E79CC63"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CA77E5">
        <w:rPr>
          <w:rFonts w:ascii="XO Thames" w:hAnsi="XO Thames"/>
          <w:color w:val="000000"/>
          <w:sz w:val="20"/>
        </w:rPr>
        <w:t>6</w:t>
      </w:r>
      <w:r w:rsidRPr="00C83CE2">
        <w:rPr>
          <w:rFonts w:ascii="XO Thames" w:hAnsi="XO Thames"/>
          <w:color w:val="000000"/>
          <w:sz w:val="20"/>
        </w:rPr>
        <w:t xml:space="preserve"> г.</w:t>
      </w:r>
    </w:p>
    <w:p w14:paraId="76DC9473" w14:textId="77777777" w:rsidR="00396359" w:rsidRPr="00C83CE2" w:rsidRDefault="00396359" w:rsidP="00396359">
      <w:pPr>
        <w:spacing w:after="240"/>
        <w:ind w:firstLine="285"/>
        <w:jc w:val="center"/>
        <w:rPr>
          <w:rFonts w:ascii="XO Thames" w:hAnsi="XO Thames"/>
          <w:b/>
        </w:rPr>
      </w:pPr>
      <w:r w:rsidRPr="00C83CE2">
        <w:rPr>
          <w:rFonts w:ascii="XO Thames" w:hAnsi="XO Thames"/>
          <w:b/>
        </w:rPr>
        <w:t>Техническое задание.</w:t>
      </w:r>
    </w:p>
    <w:p w14:paraId="0737E66F" w14:textId="77777777" w:rsidR="00396359" w:rsidRPr="00BC337A" w:rsidRDefault="00396359" w:rsidP="00396359">
      <w:pPr>
        <w:numPr>
          <w:ilvl w:val="0"/>
          <w:numId w:val="8"/>
        </w:numPr>
        <w:shd w:val="clear" w:color="auto" w:fill="FFFFFF"/>
        <w:suppressAutoHyphens w:val="0"/>
        <w:autoSpaceDN/>
        <w:ind w:left="0" w:firstLine="285"/>
        <w:textAlignment w:val="auto"/>
        <w:rPr>
          <w:rFonts w:ascii="XO Thames" w:hAnsi="XO Thames"/>
          <w:b/>
          <w:sz w:val="22"/>
          <w:szCs w:val="22"/>
        </w:rPr>
      </w:pPr>
      <w:r w:rsidRPr="00BC337A">
        <w:rPr>
          <w:rFonts w:ascii="XO Thames" w:hAnsi="XO Thames"/>
          <w:b/>
          <w:sz w:val="22"/>
          <w:szCs w:val="22"/>
        </w:rPr>
        <w:t>Наименование объекта закупки.</w:t>
      </w:r>
    </w:p>
    <w:p w14:paraId="068FDE1C" w14:textId="77777777" w:rsidR="00396359" w:rsidRPr="00BC337A" w:rsidRDefault="00396359" w:rsidP="00396359">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Постельное белье и постельные принадлежности</w:t>
      </w:r>
    </w:p>
    <w:p w14:paraId="58488AF9" w14:textId="77777777" w:rsidR="00396359" w:rsidRPr="00BC337A" w:rsidRDefault="00396359" w:rsidP="00396359">
      <w:pPr>
        <w:numPr>
          <w:ilvl w:val="0"/>
          <w:numId w:val="8"/>
        </w:numPr>
        <w:suppressAutoHyphens w:val="0"/>
        <w:autoSpaceDN/>
        <w:spacing w:before="120"/>
        <w:ind w:left="0" w:firstLine="285"/>
        <w:jc w:val="both"/>
        <w:textAlignment w:val="auto"/>
        <w:rPr>
          <w:rFonts w:ascii="XO Thames" w:hAnsi="XO Thames"/>
          <w:b/>
          <w:bCs/>
          <w:sz w:val="22"/>
          <w:szCs w:val="22"/>
        </w:rPr>
      </w:pPr>
      <w:r w:rsidRPr="00BC337A">
        <w:rPr>
          <w:rFonts w:ascii="XO Thames" w:hAnsi="XO Thames"/>
          <w:b/>
          <w:bCs/>
          <w:sz w:val="22"/>
          <w:szCs w:val="22"/>
        </w:rPr>
        <w:t>Сроки поставки Товара.</w:t>
      </w:r>
    </w:p>
    <w:p w14:paraId="72085223" w14:textId="77777777" w:rsidR="00396359" w:rsidRPr="00BC337A" w:rsidRDefault="00396359" w:rsidP="00396359">
      <w:pPr>
        <w:tabs>
          <w:tab w:val="left" w:pos="1985"/>
        </w:tabs>
        <w:suppressAutoHyphens w:val="0"/>
        <w:autoSpaceDN/>
        <w:spacing w:before="90" w:after="90"/>
        <w:ind w:firstLine="285"/>
        <w:jc w:val="both"/>
        <w:textAlignment w:val="auto"/>
        <w:rPr>
          <w:rFonts w:ascii="XO Thames" w:hAnsi="XO Thames"/>
          <w:sz w:val="22"/>
          <w:szCs w:val="22"/>
        </w:rPr>
      </w:pPr>
      <w:r w:rsidRPr="00BC337A">
        <w:rPr>
          <w:rFonts w:ascii="XO Thames" w:hAnsi="XO Thames"/>
          <w:sz w:val="22"/>
          <w:szCs w:val="22"/>
        </w:rPr>
        <w:t xml:space="preserve">Поставка Товара осуществляется единовременно </w:t>
      </w:r>
      <w:r>
        <w:rPr>
          <w:rFonts w:ascii="XO Thames" w:hAnsi="XO Thames"/>
          <w:sz w:val="22"/>
          <w:szCs w:val="22"/>
        </w:rPr>
        <w:t>до 01 июля 2026 года</w:t>
      </w:r>
    </w:p>
    <w:p w14:paraId="44440732" w14:textId="77777777" w:rsidR="00396359" w:rsidRPr="00BC337A" w:rsidRDefault="00396359" w:rsidP="00396359">
      <w:pPr>
        <w:ind w:firstLine="285"/>
        <w:contextualSpacing/>
        <w:jc w:val="both"/>
        <w:rPr>
          <w:rFonts w:ascii="XO Thames" w:hAnsi="XO Thames"/>
          <w:sz w:val="22"/>
          <w:szCs w:val="22"/>
        </w:rPr>
      </w:pPr>
      <w:r w:rsidRPr="00BC337A">
        <w:rPr>
          <w:rFonts w:ascii="XO Thames" w:hAnsi="XO Thames"/>
          <w:sz w:val="22"/>
          <w:szCs w:val="22"/>
        </w:rPr>
        <w:t>Доставка, разгрузка, размещение Товара в помещениях Заказчика осуществляется в рабочие дни и часы Заказчика с 9 часов 00 минут до 16 часов 00 минут (по пятницам и предпраздничным дням – с 9 часов 00 минут до 15 часов 00 минут) с учетом времени на разгрузку Товара и размещение в помещениях Заказчика.</w:t>
      </w:r>
    </w:p>
    <w:p w14:paraId="00D4D406" w14:textId="77777777" w:rsidR="00396359" w:rsidRPr="00BC337A" w:rsidRDefault="00396359" w:rsidP="00396359">
      <w:pPr>
        <w:ind w:firstLine="285"/>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во взаимосогласованные сроки. </w:t>
      </w:r>
    </w:p>
    <w:p w14:paraId="7FD688E6" w14:textId="77777777" w:rsidR="00396359" w:rsidRPr="00BC337A" w:rsidRDefault="00396359" w:rsidP="00396359">
      <w:pPr>
        <w:ind w:firstLine="285"/>
        <w:contextualSpacing/>
        <w:jc w:val="both"/>
        <w:rPr>
          <w:rFonts w:ascii="XO Thames" w:hAnsi="XO Thames"/>
          <w:sz w:val="22"/>
          <w:szCs w:val="22"/>
        </w:rPr>
      </w:pPr>
      <w:r w:rsidRPr="00BC337A">
        <w:rPr>
          <w:rFonts w:ascii="XO Thames" w:hAnsi="XO Thames"/>
          <w:sz w:val="22"/>
          <w:szCs w:val="22"/>
        </w:rPr>
        <w:t xml:space="preserve">Поставщик направляет Заказчику на электронную почту </w:t>
      </w:r>
      <w:r w:rsidRPr="00BC337A">
        <w:rPr>
          <w:rFonts w:ascii="XO Thames" w:hAnsi="XO Thames"/>
          <w:sz w:val="22"/>
          <w:szCs w:val="22"/>
          <w:lang w:val="en-US"/>
        </w:rPr>
        <w:t>smo</w:t>
      </w:r>
      <w:r w:rsidRPr="00BC337A">
        <w:rPr>
          <w:rFonts w:ascii="XO Thames" w:hAnsi="XO Thames"/>
          <w:sz w:val="22"/>
          <w:szCs w:val="22"/>
        </w:rPr>
        <w:t>@</w:t>
      </w:r>
      <w:r w:rsidRPr="00BC337A">
        <w:rPr>
          <w:rFonts w:ascii="XO Thames" w:hAnsi="XO Thames"/>
          <w:sz w:val="22"/>
          <w:szCs w:val="22"/>
          <w:lang w:val="en-US"/>
        </w:rPr>
        <w:t>vogu</w:t>
      </w:r>
      <w:r w:rsidRPr="00BC337A">
        <w:rPr>
          <w:rFonts w:ascii="XO Thames" w:hAnsi="XO Thames"/>
          <w:sz w:val="22"/>
          <w:szCs w:val="22"/>
        </w:rPr>
        <w:t>35.ru уведомление о готовности поставить Товар в соответствии с Техническим за</w:t>
      </w:r>
      <w:r>
        <w:rPr>
          <w:rFonts w:ascii="XO Thames" w:hAnsi="XO Thames"/>
          <w:sz w:val="22"/>
          <w:szCs w:val="22"/>
        </w:rPr>
        <w:t>д</w:t>
      </w:r>
      <w:r w:rsidRPr="00BC337A">
        <w:rPr>
          <w:rFonts w:ascii="XO Thames" w:hAnsi="XO Thames"/>
          <w:sz w:val="22"/>
          <w:szCs w:val="22"/>
        </w:rPr>
        <w:t xml:space="preserve">анием не позднее 2 (двух) рабочих дней до начала поставки Товара. Контактный телефон по отгрузке +7 8172 72-50-53 (доб. 366), 72-10-12 </w:t>
      </w:r>
    </w:p>
    <w:p w14:paraId="644ECB87" w14:textId="77777777" w:rsidR="00396359" w:rsidRPr="00BC337A" w:rsidRDefault="00396359" w:rsidP="00396359">
      <w:pPr>
        <w:numPr>
          <w:ilvl w:val="0"/>
          <w:numId w:val="8"/>
        </w:numPr>
        <w:spacing w:before="90" w:after="90"/>
        <w:ind w:left="0" w:firstLine="285"/>
        <w:jc w:val="both"/>
        <w:rPr>
          <w:rFonts w:ascii="XO Thames" w:hAnsi="XO Thames"/>
          <w:sz w:val="22"/>
          <w:szCs w:val="22"/>
        </w:rPr>
      </w:pPr>
      <w:r w:rsidRPr="00BC337A">
        <w:rPr>
          <w:rFonts w:ascii="XO Thames" w:hAnsi="XO Thames"/>
          <w:b/>
          <w:bCs/>
          <w:sz w:val="22"/>
          <w:szCs w:val="22"/>
        </w:rPr>
        <w:t>Место поставки Товара</w:t>
      </w:r>
    </w:p>
    <w:p w14:paraId="3DE2D5AE" w14:textId="1495E726"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по адресу: г. Вологда, ул. </w:t>
      </w:r>
      <w:r>
        <w:rPr>
          <w:rFonts w:ascii="XO Thames" w:hAnsi="XO Thames"/>
          <w:sz w:val="22"/>
          <w:szCs w:val="22"/>
        </w:rPr>
        <w:t>Горького</w:t>
      </w:r>
      <w:r w:rsidRPr="00BC337A">
        <w:rPr>
          <w:rFonts w:ascii="XO Thames" w:hAnsi="XO Thames"/>
          <w:sz w:val="22"/>
          <w:szCs w:val="22"/>
        </w:rPr>
        <w:t>, д.</w:t>
      </w:r>
      <w:r>
        <w:rPr>
          <w:rFonts w:ascii="XO Thames" w:hAnsi="XO Thames"/>
          <w:sz w:val="22"/>
          <w:szCs w:val="22"/>
        </w:rPr>
        <w:t>109</w:t>
      </w:r>
      <w:r w:rsidRPr="00BC337A">
        <w:rPr>
          <w:rFonts w:ascii="XO Thames" w:hAnsi="XO Thames"/>
          <w:sz w:val="22"/>
          <w:szCs w:val="22"/>
        </w:rPr>
        <w:t xml:space="preserve">, </w:t>
      </w:r>
      <w:r>
        <w:rPr>
          <w:rFonts w:ascii="XO Thames" w:hAnsi="XO Thames"/>
          <w:sz w:val="22"/>
          <w:szCs w:val="22"/>
        </w:rPr>
        <w:t>Общежитие №8</w:t>
      </w:r>
      <w:r w:rsidRPr="00BC337A">
        <w:rPr>
          <w:rFonts w:ascii="XO Thames" w:hAnsi="XO Thames"/>
          <w:sz w:val="22"/>
          <w:szCs w:val="22"/>
        </w:rPr>
        <w:t xml:space="preserve"> ВоГУ силами и транспортом Поставщика и за его счет.</w:t>
      </w:r>
    </w:p>
    <w:p w14:paraId="422C53AB"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Доставка Товара, разгрузка-погрузка (подъем), размещение в помещениях Заказчика сопровождается уполномоченным представителем Поставщика.</w:t>
      </w:r>
    </w:p>
    <w:p w14:paraId="3992B0B2" w14:textId="77777777" w:rsidR="00396359" w:rsidRPr="00BC337A" w:rsidRDefault="00396359" w:rsidP="00396359">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безопасности, качеству Товара.</w:t>
      </w:r>
    </w:p>
    <w:p w14:paraId="4B9173E1"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 xml:space="preserve">Сырьё и/или материалы, используемые при изготовлении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обязательным требованиям, установленным и действующим в Российской Федерации. </w:t>
      </w:r>
    </w:p>
    <w:p w14:paraId="26176910"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Товар должен быть выпущен к свободному обращению на территории Российской Федерации без каких-либо ограничений (залог, запрет, арест и т.п.).</w:t>
      </w:r>
    </w:p>
    <w:p w14:paraId="6B265AFC"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color w:val="000000"/>
          <w:sz w:val="22"/>
          <w:szCs w:val="22"/>
        </w:rPr>
        <w:t>Весь поставляемый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внешних повреждений, следов использования</w:t>
      </w:r>
    </w:p>
    <w:p w14:paraId="397D5D06" w14:textId="77777777" w:rsidR="00396359" w:rsidRPr="00BC337A" w:rsidRDefault="00396359" w:rsidP="00396359">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упаковке Товара.</w:t>
      </w:r>
    </w:p>
    <w:p w14:paraId="1966832D"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0CC32094"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34C58F54" w14:textId="77777777" w:rsidR="00396359" w:rsidRPr="00BC337A" w:rsidRDefault="00396359" w:rsidP="00396359">
      <w:pPr>
        <w:numPr>
          <w:ilvl w:val="0"/>
          <w:numId w:val="8"/>
        </w:numPr>
        <w:spacing w:before="120" w:after="120"/>
        <w:ind w:left="0" w:firstLine="285"/>
        <w:rPr>
          <w:rFonts w:ascii="XO Thames" w:hAnsi="XO Thames"/>
          <w:b/>
          <w:bCs/>
          <w:sz w:val="22"/>
          <w:szCs w:val="22"/>
        </w:rPr>
      </w:pPr>
      <w:r w:rsidRPr="00BC337A">
        <w:rPr>
          <w:rFonts w:ascii="XO Thames" w:hAnsi="XO Thames"/>
          <w:b/>
          <w:bCs/>
          <w:sz w:val="22"/>
          <w:szCs w:val="22"/>
        </w:rPr>
        <w:t>Требования к гарантийному сроку Товара и (или) объему предоставляемых гарантий.</w:t>
      </w:r>
    </w:p>
    <w:p w14:paraId="1A1860E2"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 xml:space="preserve">Срок годности Товара, для которого он установлен производителем, должен быть не менее 12 месяцев с даты поставки Товара. Гарантийный срок на поставляемый товар должен составлять не менее 12 месяцев, но не менее </w:t>
      </w:r>
      <w:r w:rsidRPr="00BC337A">
        <w:rPr>
          <w:rFonts w:ascii="XO Thames" w:hAnsi="XO Thames"/>
          <w:color w:val="000000"/>
          <w:sz w:val="22"/>
          <w:szCs w:val="22"/>
        </w:rPr>
        <w:t>гарантийного срока установленного производителем товара</w:t>
      </w:r>
      <w:r w:rsidRPr="00BC337A">
        <w:rPr>
          <w:rFonts w:ascii="XO Thames" w:hAnsi="XO Thames"/>
          <w:sz w:val="22"/>
          <w:szCs w:val="22"/>
        </w:rPr>
        <w:t xml:space="preserve"> Поставщик отвечает за качество поставленного Товара в течение гарантийного срока.</w:t>
      </w:r>
    </w:p>
    <w:p w14:paraId="34499000"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Гарантийный срок начинает исчисляться со дня подписания Заказчиком документа о приемке.</w:t>
      </w:r>
    </w:p>
    <w:p w14:paraId="052617EF" w14:textId="77777777" w:rsidR="00396359" w:rsidRPr="00BC337A" w:rsidRDefault="00396359" w:rsidP="00396359">
      <w:pPr>
        <w:ind w:firstLine="284"/>
        <w:contextualSpacing/>
        <w:jc w:val="both"/>
        <w:rPr>
          <w:rFonts w:ascii="XO Thames" w:hAnsi="XO Thames"/>
          <w:sz w:val="22"/>
          <w:szCs w:val="22"/>
        </w:rPr>
      </w:pPr>
      <w:r w:rsidRPr="00BC337A">
        <w:rPr>
          <w:rFonts w:ascii="XO Thames" w:hAnsi="XO Thames"/>
          <w:sz w:val="22"/>
          <w:szCs w:val="22"/>
        </w:rPr>
        <w:t>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5 (пяти) рабочих дней с даты выявления соответствующих недостатков и/или дефектов.</w:t>
      </w:r>
    </w:p>
    <w:p w14:paraId="2170EDB0" w14:textId="77777777" w:rsidR="00396359" w:rsidRDefault="00396359" w:rsidP="00396359">
      <w:pPr>
        <w:numPr>
          <w:ilvl w:val="0"/>
          <w:numId w:val="8"/>
        </w:numPr>
        <w:spacing w:before="120" w:after="240"/>
        <w:ind w:left="0" w:firstLine="285"/>
      </w:pPr>
      <w:r w:rsidRPr="0097626F">
        <w:rPr>
          <w:b/>
          <w:bCs/>
        </w:rPr>
        <w:t>Требования к функциональным, техническим, качественным и количественным характеристикам Товара</w:t>
      </w:r>
      <w:r>
        <w:t>:</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5954"/>
        <w:gridCol w:w="1558"/>
      </w:tblGrid>
      <w:tr w:rsidR="00396359" w:rsidRPr="000513D7" w14:paraId="53D8846C" w14:textId="77777777" w:rsidTr="00FD5A31">
        <w:tc>
          <w:tcPr>
            <w:tcW w:w="710" w:type="dxa"/>
            <w:vAlign w:val="center"/>
          </w:tcPr>
          <w:p w14:paraId="045B45D1" w14:textId="77777777" w:rsidR="00396359" w:rsidRPr="000513D7" w:rsidRDefault="00396359" w:rsidP="00FD5A31">
            <w:pPr>
              <w:suppressAutoHyphens w:val="0"/>
              <w:autoSpaceDN/>
              <w:spacing w:after="200" w:line="276" w:lineRule="auto"/>
              <w:ind w:left="-19" w:firstLine="30"/>
              <w:jc w:val="center"/>
              <w:textAlignment w:val="auto"/>
              <w:rPr>
                <w:rFonts w:eastAsia="Calibri"/>
                <w:b/>
                <w:sz w:val="20"/>
                <w:szCs w:val="20"/>
                <w:lang w:eastAsia="en-US"/>
              </w:rPr>
            </w:pPr>
            <w:r w:rsidRPr="000513D7">
              <w:rPr>
                <w:rFonts w:eastAsia="Calibri"/>
                <w:b/>
                <w:sz w:val="20"/>
                <w:szCs w:val="20"/>
                <w:lang w:eastAsia="en-US"/>
              </w:rPr>
              <w:t>№</w:t>
            </w:r>
          </w:p>
          <w:p w14:paraId="3C922457" w14:textId="77777777" w:rsidR="00396359" w:rsidRPr="000513D7" w:rsidRDefault="00396359" w:rsidP="00FD5A31">
            <w:pPr>
              <w:suppressAutoHyphens w:val="0"/>
              <w:autoSpaceDN/>
              <w:spacing w:after="200" w:line="276" w:lineRule="auto"/>
              <w:ind w:left="-19" w:firstLine="30"/>
              <w:jc w:val="center"/>
              <w:textAlignment w:val="auto"/>
              <w:rPr>
                <w:rFonts w:eastAsia="Calibri"/>
                <w:b/>
                <w:sz w:val="20"/>
                <w:szCs w:val="20"/>
                <w:lang w:eastAsia="en-US"/>
              </w:rPr>
            </w:pPr>
            <w:r w:rsidRPr="000513D7">
              <w:rPr>
                <w:rFonts w:eastAsia="Calibri"/>
                <w:b/>
                <w:sz w:val="20"/>
                <w:szCs w:val="20"/>
                <w:lang w:eastAsia="en-US"/>
              </w:rPr>
              <w:t>п/п</w:t>
            </w:r>
          </w:p>
        </w:tc>
        <w:tc>
          <w:tcPr>
            <w:tcW w:w="1984" w:type="dxa"/>
            <w:vAlign w:val="center"/>
          </w:tcPr>
          <w:p w14:paraId="4D88E709" w14:textId="77777777" w:rsidR="00396359" w:rsidRPr="000513D7" w:rsidRDefault="00396359" w:rsidP="00FD5A31">
            <w:pPr>
              <w:suppressAutoHyphens w:val="0"/>
              <w:autoSpaceDN/>
              <w:spacing w:after="200" w:line="276" w:lineRule="auto"/>
              <w:ind w:left="33"/>
              <w:textAlignment w:val="auto"/>
              <w:rPr>
                <w:rFonts w:eastAsia="Calibri"/>
                <w:b/>
                <w:sz w:val="20"/>
                <w:szCs w:val="20"/>
                <w:lang w:eastAsia="en-US"/>
              </w:rPr>
            </w:pPr>
            <w:r w:rsidRPr="000513D7">
              <w:rPr>
                <w:rFonts w:eastAsia="Calibri"/>
                <w:b/>
                <w:sz w:val="20"/>
                <w:szCs w:val="20"/>
                <w:lang w:eastAsia="en-US"/>
              </w:rPr>
              <w:t>Наименование</w:t>
            </w:r>
          </w:p>
        </w:tc>
        <w:tc>
          <w:tcPr>
            <w:tcW w:w="5954" w:type="dxa"/>
            <w:vAlign w:val="center"/>
          </w:tcPr>
          <w:p w14:paraId="18141E69" w14:textId="77777777" w:rsidR="00396359" w:rsidRPr="000513D7" w:rsidRDefault="00396359" w:rsidP="00FD5A31">
            <w:pPr>
              <w:suppressAutoHyphens w:val="0"/>
              <w:autoSpaceDN/>
              <w:spacing w:after="200" w:line="276" w:lineRule="auto"/>
              <w:jc w:val="center"/>
              <w:textAlignment w:val="auto"/>
              <w:rPr>
                <w:rFonts w:eastAsia="Calibri"/>
                <w:b/>
                <w:sz w:val="20"/>
                <w:szCs w:val="20"/>
                <w:lang w:eastAsia="en-US"/>
              </w:rPr>
            </w:pPr>
            <w:r w:rsidRPr="000513D7">
              <w:rPr>
                <w:rFonts w:eastAsia="Calibri"/>
                <w:b/>
                <w:sz w:val="20"/>
                <w:szCs w:val="20"/>
                <w:lang w:eastAsia="en-US"/>
              </w:rPr>
              <w:t>Характеристики</w:t>
            </w:r>
          </w:p>
        </w:tc>
        <w:tc>
          <w:tcPr>
            <w:tcW w:w="1558" w:type="dxa"/>
            <w:vAlign w:val="center"/>
          </w:tcPr>
          <w:p w14:paraId="56DF6953" w14:textId="77777777" w:rsidR="00396359" w:rsidRPr="000513D7" w:rsidRDefault="00396359" w:rsidP="00FD5A31">
            <w:pPr>
              <w:suppressAutoHyphens w:val="0"/>
              <w:autoSpaceDN/>
              <w:spacing w:after="200" w:line="276" w:lineRule="auto"/>
              <w:jc w:val="center"/>
              <w:textAlignment w:val="auto"/>
              <w:rPr>
                <w:rFonts w:eastAsia="Calibri"/>
                <w:b/>
                <w:sz w:val="20"/>
                <w:szCs w:val="20"/>
                <w:lang w:eastAsia="en-US"/>
              </w:rPr>
            </w:pPr>
            <w:r w:rsidRPr="000513D7">
              <w:rPr>
                <w:rFonts w:eastAsia="Calibri"/>
                <w:b/>
                <w:sz w:val="20"/>
                <w:szCs w:val="20"/>
                <w:lang w:eastAsia="en-US"/>
              </w:rPr>
              <w:t>Кол-во</w:t>
            </w:r>
          </w:p>
        </w:tc>
      </w:tr>
      <w:tr w:rsidR="00396359" w:rsidRPr="000513D7" w14:paraId="781EE8AA" w14:textId="77777777" w:rsidTr="00FD5A31">
        <w:trPr>
          <w:trHeight w:val="1994"/>
        </w:trPr>
        <w:tc>
          <w:tcPr>
            <w:tcW w:w="710" w:type="dxa"/>
          </w:tcPr>
          <w:p w14:paraId="345CF2F6" w14:textId="77777777" w:rsidR="00396359" w:rsidRPr="000513D7" w:rsidRDefault="00396359" w:rsidP="00FD5A31">
            <w:pPr>
              <w:suppressAutoHyphens w:val="0"/>
              <w:autoSpaceDN/>
              <w:spacing w:line="276" w:lineRule="auto"/>
              <w:ind w:left="-19" w:firstLine="19"/>
              <w:jc w:val="center"/>
              <w:textAlignment w:val="auto"/>
              <w:rPr>
                <w:rFonts w:eastAsia="Calibri"/>
                <w:sz w:val="20"/>
                <w:szCs w:val="20"/>
                <w:lang w:eastAsia="en-US"/>
              </w:rPr>
            </w:pPr>
            <w:r w:rsidRPr="000513D7">
              <w:rPr>
                <w:rFonts w:eastAsia="Calibri"/>
                <w:sz w:val="20"/>
                <w:szCs w:val="20"/>
                <w:lang w:eastAsia="en-US"/>
              </w:rPr>
              <w:t>1</w:t>
            </w:r>
          </w:p>
        </w:tc>
        <w:tc>
          <w:tcPr>
            <w:tcW w:w="1984" w:type="dxa"/>
          </w:tcPr>
          <w:p w14:paraId="6CE18508" w14:textId="77777777" w:rsidR="00396359" w:rsidRPr="000513D7" w:rsidRDefault="00396359" w:rsidP="00FD5A31">
            <w:pPr>
              <w:suppressAutoHyphens w:val="0"/>
              <w:autoSpaceDN/>
              <w:spacing w:line="276" w:lineRule="auto"/>
              <w:ind w:left="-108"/>
              <w:textAlignment w:val="auto"/>
              <w:rPr>
                <w:bCs/>
                <w:sz w:val="20"/>
                <w:szCs w:val="20"/>
              </w:rPr>
            </w:pPr>
            <w:r w:rsidRPr="000513D7">
              <w:rPr>
                <w:bCs/>
                <w:sz w:val="20"/>
                <w:szCs w:val="20"/>
              </w:rPr>
              <w:t>Подушка</w:t>
            </w:r>
          </w:p>
          <w:p w14:paraId="22B9708E" w14:textId="77777777" w:rsidR="00396359" w:rsidRPr="000513D7" w:rsidRDefault="00396359" w:rsidP="00FD5A31">
            <w:pPr>
              <w:suppressAutoHyphens w:val="0"/>
              <w:autoSpaceDN/>
              <w:spacing w:line="276" w:lineRule="auto"/>
              <w:ind w:left="-108"/>
              <w:textAlignment w:val="auto"/>
              <w:rPr>
                <w:bCs/>
                <w:sz w:val="20"/>
                <w:szCs w:val="20"/>
              </w:rPr>
            </w:pPr>
          </w:p>
        </w:tc>
        <w:tc>
          <w:tcPr>
            <w:tcW w:w="5954" w:type="dxa"/>
          </w:tcPr>
          <w:p w14:paraId="3F1FB9BF" w14:textId="77777777" w:rsidR="00396359" w:rsidRPr="000513D7" w:rsidRDefault="00396359" w:rsidP="00FD5A31">
            <w:pPr>
              <w:suppressAutoHyphens w:val="0"/>
              <w:autoSpaceDN/>
              <w:ind w:left="34"/>
              <w:textAlignment w:val="auto"/>
              <w:rPr>
                <w:rFonts w:eastAsia="Calibri"/>
                <w:spacing w:val="2"/>
                <w:sz w:val="20"/>
                <w:szCs w:val="20"/>
                <w:shd w:val="clear" w:color="auto" w:fill="FFFFFF"/>
                <w:lang w:eastAsia="en-US"/>
              </w:rPr>
            </w:pPr>
            <w:r w:rsidRPr="000513D7">
              <w:rPr>
                <w:rFonts w:eastAsia="Calibri"/>
                <w:sz w:val="20"/>
                <w:szCs w:val="20"/>
                <w:lang w:eastAsia="en-US"/>
              </w:rPr>
              <w:t xml:space="preserve">Материал наволочки:  тик </w:t>
            </w:r>
          </w:p>
          <w:p w14:paraId="3F25BD23"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Плотность ткани: ≥120 г/м²                                                           Длина: 70 см</w:t>
            </w:r>
          </w:p>
          <w:p w14:paraId="25D5BF02"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Ширина: 70  см</w:t>
            </w:r>
          </w:p>
          <w:p w14:paraId="140D7AA8"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В края изделия вшит декоративный кант.</w:t>
            </w:r>
          </w:p>
          <w:p w14:paraId="64274B15"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 xml:space="preserve">Тип наполнителя: синтетический </w:t>
            </w:r>
          </w:p>
          <w:p w14:paraId="52784C7B"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Вес наполнитель: 900 гр</w:t>
            </w:r>
          </w:p>
          <w:p w14:paraId="6C1ADB14" w14:textId="77777777" w:rsidR="00396359" w:rsidRPr="000513D7" w:rsidRDefault="00396359" w:rsidP="00FD5A31">
            <w:pPr>
              <w:suppressAutoHyphens w:val="0"/>
              <w:autoSpaceDN/>
              <w:ind w:left="34"/>
              <w:jc w:val="both"/>
              <w:textAlignment w:val="auto"/>
              <w:rPr>
                <w:bCs/>
                <w:sz w:val="20"/>
                <w:szCs w:val="20"/>
              </w:rPr>
            </w:pPr>
            <w:r w:rsidRPr="000513D7">
              <w:rPr>
                <w:bCs/>
                <w:sz w:val="20"/>
                <w:szCs w:val="20"/>
              </w:rPr>
              <w:t>Расцветка светлых тонов</w:t>
            </w:r>
          </w:p>
          <w:p w14:paraId="5D538AA5" w14:textId="77777777" w:rsidR="00396359" w:rsidRPr="000513D7" w:rsidRDefault="00396359" w:rsidP="00FD5A31">
            <w:pPr>
              <w:suppressAutoHyphens w:val="0"/>
              <w:autoSpaceDN/>
              <w:ind w:left="34"/>
              <w:textAlignment w:val="auto"/>
              <w:rPr>
                <w:rFonts w:eastAsia="Calibri"/>
                <w:sz w:val="20"/>
                <w:szCs w:val="20"/>
                <w:lang w:eastAsia="en-US"/>
              </w:rPr>
            </w:pPr>
            <w:r w:rsidRPr="000513D7">
              <w:rPr>
                <w:rFonts w:eastAsia="Calibri"/>
                <w:sz w:val="20"/>
                <w:szCs w:val="20"/>
                <w:lang w:eastAsia="en-US"/>
              </w:rPr>
              <w:t>Упаковка: полиэтиленовый пакет</w:t>
            </w:r>
          </w:p>
        </w:tc>
        <w:tc>
          <w:tcPr>
            <w:tcW w:w="1558" w:type="dxa"/>
          </w:tcPr>
          <w:p w14:paraId="68FAC9DC"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415 шт.</w:t>
            </w:r>
          </w:p>
        </w:tc>
      </w:tr>
      <w:tr w:rsidR="00396359" w:rsidRPr="000513D7" w14:paraId="252973E8" w14:textId="77777777" w:rsidTr="00FD5A31">
        <w:trPr>
          <w:trHeight w:val="1994"/>
        </w:trPr>
        <w:tc>
          <w:tcPr>
            <w:tcW w:w="710" w:type="dxa"/>
          </w:tcPr>
          <w:p w14:paraId="54D0C99A"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2</w:t>
            </w:r>
          </w:p>
        </w:tc>
        <w:tc>
          <w:tcPr>
            <w:tcW w:w="1984" w:type="dxa"/>
          </w:tcPr>
          <w:p w14:paraId="68D2FEEC"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Одеяло 1,5-спальное</w:t>
            </w:r>
          </w:p>
          <w:p w14:paraId="018A85BF" w14:textId="77777777" w:rsidR="00396359" w:rsidRPr="000513D7" w:rsidRDefault="00396359" w:rsidP="00FD5A31">
            <w:pPr>
              <w:suppressAutoHyphens w:val="0"/>
              <w:autoSpaceDN/>
              <w:spacing w:line="276" w:lineRule="auto"/>
              <w:textAlignment w:val="auto"/>
              <w:rPr>
                <w:bCs/>
                <w:sz w:val="20"/>
                <w:szCs w:val="20"/>
              </w:rPr>
            </w:pPr>
          </w:p>
        </w:tc>
        <w:tc>
          <w:tcPr>
            <w:tcW w:w="5954" w:type="dxa"/>
          </w:tcPr>
          <w:p w14:paraId="3A3993FA"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наполнителя: синтетический</w:t>
            </w:r>
          </w:p>
          <w:p w14:paraId="4DEEC260"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с наполнителем, плотность  ≥250г/кв. м                                                Длина: 200 см</w:t>
            </w:r>
          </w:p>
          <w:p w14:paraId="5BA3B909"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140 см</w:t>
            </w:r>
          </w:p>
          <w:p w14:paraId="32FE7825"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одеяла по виду прошивки: стеганое</w:t>
            </w:r>
          </w:p>
          <w:p w14:paraId="6753F02A"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Тип одеяла по сезону: всезезонное </w:t>
            </w:r>
          </w:p>
          <w:p w14:paraId="1A317B76"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чехла: натуральный  (бязь)</w:t>
            </w:r>
          </w:p>
          <w:p w14:paraId="775A2F89" w14:textId="77777777" w:rsidR="00396359" w:rsidRPr="000513D7" w:rsidRDefault="00396359" w:rsidP="00FD5A31">
            <w:pPr>
              <w:suppressAutoHyphens w:val="0"/>
              <w:autoSpaceDN/>
              <w:ind w:left="34"/>
              <w:jc w:val="both"/>
              <w:textAlignment w:val="auto"/>
              <w:rPr>
                <w:bCs/>
                <w:sz w:val="20"/>
                <w:szCs w:val="20"/>
              </w:rPr>
            </w:pPr>
            <w:r w:rsidRPr="000513D7">
              <w:rPr>
                <w:bCs/>
                <w:sz w:val="20"/>
                <w:szCs w:val="20"/>
              </w:rPr>
              <w:t>Расцветка светлых тонов</w:t>
            </w:r>
          </w:p>
          <w:p w14:paraId="59DE9A85" w14:textId="77777777" w:rsidR="00396359" w:rsidRPr="000513D7" w:rsidRDefault="00396359" w:rsidP="00FD5A31">
            <w:pPr>
              <w:suppressAutoHyphens w:val="0"/>
              <w:autoSpaceDN/>
              <w:ind w:left="34"/>
              <w:jc w:val="both"/>
              <w:textAlignment w:val="auto"/>
              <w:rPr>
                <w:bCs/>
                <w:sz w:val="20"/>
                <w:szCs w:val="20"/>
              </w:rPr>
            </w:pPr>
            <w:r w:rsidRPr="000513D7">
              <w:rPr>
                <w:bCs/>
                <w:sz w:val="20"/>
                <w:szCs w:val="20"/>
              </w:rPr>
              <w:t>Упаковка: полиэтиленовый пакет</w:t>
            </w:r>
          </w:p>
        </w:tc>
        <w:tc>
          <w:tcPr>
            <w:tcW w:w="1558" w:type="dxa"/>
          </w:tcPr>
          <w:p w14:paraId="4BDAD4FB"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410 шт.</w:t>
            </w:r>
          </w:p>
        </w:tc>
      </w:tr>
      <w:tr w:rsidR="00396359" w:rsidRPr="000513D7" w14:paraId="0DAD9F95" w14:textId="77777777" w:rsidTr="00FD5A31">
        <w:trPr>
          <w:trHeight w:val="1994"/>
        </w:trPr>
        <w:tc>
          <w:tcPr>
            <w:tcW w:w="710" w:type="dxa"/>
          </w:tcPr>
          <w:p w14:paraId="42505323"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3</w:t>
            </w:r>
          </w:p>
          <w:p w14:paraId="1E9246F9"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p>
        </w:tc>
        <w:tc>
          <w:tcPr>
            <w:tcW w:w="1984" w:type="dxa"/>
          </w:tcPr>
          <w:p w14:paraId="6CB98F74"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Одеяло 2- спальное</w:t>
            </w:r>
          </w:p>
          <w:p w14:paraId="25C13C8B" w14:textId="77777777" w:rsidR="00396359" w:rsidRPr="000513D7" w:rsidRDefault="00396359" w:rsidP="00FD5A31">
            <w:pPr>
              <w:suppressAutoHyphens w:val="0"/>
              <w:autoSpaceDN/>
              <w:spacing w:line="276" w:lineRule="auto"/>
              <w:textAlignment w:val="auto"/>
              <w:rPr>
                <w:bCs/>
                <w:sz w:val="20"/>
                <w:szCs w:val="20"/>
              </w:rPr>
            </w:pPr>
          </w:p>
        </w:tc>
        <w:tc>
          <w:tcPr>
            <w:tcW w:w="5954" w:type="dxa"/>
          </w:tcPr>
          <w:p w14:paraId="013C6D74"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наполнителя: синтетический</w:t>
            </w:r>
          </w:p>
          <w:p w14:paraId="063F9D29"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с наполнителем, плотность  ≥250г/кв. м                                                Длина: 200 см</w:t>
            </w:r>
          </w:p>
          <w:p w14:paraId="517CF334"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170 см</w:t>
            </w:r>
          </w:p>
          <w:p w14:paraId="418AF7E7"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одеяла по виду прошивки: стеганое</w:t>
            </w:r>
          </w:p>
          <w:p w14:paraId="0B5523A0"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Тип одеяла по сезону: всезезонное </w:t>
            </w:r>
          </w:p>
          <w:p w14:paraId="5C446845"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чехла: натуральный  (бязь)</w:t>
            </w:r>
          </w:p>
          <w:p w14:paraId="47611348" w14:textId="77777777" w:rsidR="00396359" w:rsidRPr="000513D7" w:rsidRDefault="00396359" w:rsidP="00FD5A31">
            <w:pPr>
              <w:suppressAutoHyphens w:val="0"/>
              <w:autoSpaceDN/>
              <w:ind w:left="34"/>
              <w:jc w:val="both"/>
              <w:textAlignment w:val="auto"/>
              <w:rPr>
                <w:bCs/>
                <w:sz w:val="20"/>
                <w:szCs w:val="20"/>
              </w:rPr>
            </w:pPr>
            <w:r w:rsidRPr="000513D7">
              <w:rPr>
                <w:bCs/>
                <w:sz w:val="20"/>
                <w:szCs w:val="20"/>
              </w:rPr>
              <w:t>Расцветка светлых тонов</w:t>
            </w:r>
          </w:p>
          <w:p w14:paraId="722D806D" w14:textId="77777777" w:rsidR="00396359" w:rsidRPr="000513D7" w:rsidRDefault="00396359" w:rsidP="00FD5A31">
            <w:pPr>
              <w:suppressAutoHyphens w:val="0"/>
              <w:autoSpaceDN/>
              <w:ind w:left="34"/>
              <w:jc w:val="both"/>
              <w:textAlignment w:val="auto"/>
              <w:rPr>
                <w:bCs/>
                <w:sz w:val="20"/>
                <w:szCs w:val="20"/>
              </w:rPr>
            </w:pPr>
            <w:r w:rsidRPr="000513D7">
              <w:rPr>
                <w:bCs/>
                <w:sz w:val="20"/>
                <w:szCs w:val="20"/>
              </w:rPr>
              <w:t>Упаковка: полиэтиленовый пакет</w:t>
            </w:r>
          </w:p>
        </w:tc>
        <w:tc>
          <w:tcPr>
            <w:tcW w:w="1558" w:type="dxa"/>
          </w:tcPr>
          <w:p w14:paraId="56A4DC8B"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2 шт</w:t>
            </w:r>
          </w:p>
        </w:tc>
      </w:tr>
      <w:tr w:rsidR="00396359" w:rsidRPr="000513D7" w14:paraId="04CDF8B2" w14:textId="77777777" w:rsidTr="00067B0F">
        <w:trPr>
          <w:trHeight w:val="1637"/>
        </w:trPr>
        <w:tc>
          <w:tcPr>
            <w:tcW w:w="710" w:type="dxa"/>
          </w:tcPr>
          <w:p w14:paraId="58CFDDDC"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4</w:t>
            </w:r>
          </w:p>
        </w:tc>
        <w:tc>
          <w:tcPr>
            <w:tcW w:w="1984" w:type="dxa"/>
          </w:tcPr>
          <w:p w14:paraId="397F2CBF"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Матрац</w:t>
            </w:r>
          </w:p>
        </w:tc>
        <w:tc>
          <w:tcPr>
            <w:tcW w:w="5954" w:type="dxa"/>
          </w:tcPr>
          <w:p w14:paraId="5EE45D79"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беспружинный</w:t>
            </w:r>
          </w:p>
          <w:p w14:paraId="79E2CCBC" w14:textId="77777777" w:rsidR="00396359" w:rsidRPr="000513D7" w:rsidRDefault="00396359" w:rsidP="00FD5A31">
            <w:pPr>
              <w:suppressAutoHyphens w:val="0"/>
              <w:autoSpaceDN/>
              <w:ind w:left="34"/>
              <w:textAlignment w:val="auto"/>
              <w:rPr>
                <w:bCs/>
                <w:sz w:val="20"/>
                <w:szCs w:val="20"/>
              </w:rPr>
            </w:pPr>
            <w:r w:rsidRPr="000513D7">
              <w:rPr>
                <w:bCs/>
                <w:sz w:val="20"/>
                <w:szCs w:val="20"/>
              </w:rPr>
              <w:t>Длина:</w:t>
            </w:r>
            <w:r w:rsidRPr="000513D7">
              <w:rPr>
                <w:bCs/>
                <w:sz w:val="20"/>
                <w:szCs w:val="20"/>
              </w:rPr>
              <w:tab/>
              <w:t xml:space="preserve">  190 см</w:t>
            </w:r>
          </w:p>
          <w:p w14:paraId="0CD54A13"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90 см</w:t>
            </w:r>
            <w:r w:rsidRPr="000513D7">
              <w:rPr>
                <w:bCs/>
                <w:sz w:val="20"/>
                <w:szCs w:val="20"/>
              </w:rPr>
              <w:tab/>
            </w:r>
          </w:p>
          <w:p w14:paraId="6D878574" w14:textId="77777777" w:rsidR="00396359" w:rsidRPr="000513D7" w:rsidRDefault="00396359" w:rsidP="00FD5A31">
            <w:pPr>
              <w:suppressAutoHyphens w:val="0"/>
              <w:autoSpaceDN/>
              <w:ind w:left="34"/>
              <w:textAlignment w:val="auto"/>
              <w:rPr>
                <w:bCs/>
                <w:sz w:val="20"/>
                <w:szCs w:val="20"/>
              </w:rPr>
            </w:pPr>
            <w:r w:rsidRPr="000513D7">
              <w:rPr>
                <w:bCs/>
                <w:sz w:val="20"/>
                <w:szCs w:val="20"/>
              </w:rPr>
              <w:t>Высота:   10   см</w:t>
            </w:r>
            <w:r w:rsidRPr="000513D7">
              <w:rPr>
                <w:bCs/>
                <w:sz w:val="20"/>
                <w:szCs w:val="20"/>
              </w:rPr>
              <w:tab/>
            </w:r>
          </w:p>
          <w:p w14:paraId="0317A915" w14:textId="77777777" w:rsidR="00396359" w:rsidRPr="000513D7" w:rsidRDefault="00396359" w:rsidP="00FD5A31">
            <w:pPr>
              <w:suppressAutoHyphens w:val="0"/>
              <w:autoSpaceDN/>
              <w:ind w:left="34"/>
              <w:textAlignment w:val="auto"/>
              <w:rPr>
                <w:bCs/>
                <w:sz w:val="20"/>
                <w:szCs w:val="20"/>
              </w:rPr>
            </w:pPr>
            <w:r w:rsidRPr="000513D7">
              <w:rPr>
                <w:bCs/>
                <w:sz w:val="20"/>
                <w:szCs w:val="20"/>
              </w:rPr>
              <w:t>Наполнитель:</w:t>
            </w:r>
            <w:r w:rsidRPr="000513D7">
              <w:rPr>
                <w:bCs/>
                <w:sz w:val="20"/>
                <w:szCs w:val="20"/>
              </w:rPr>
              <w:tab/>
              <w:t xml:space="preserve">  натуральный (вата)</w:t>
            </w:r>
          </w:p>
          <w:p w14:paraId="3DBE3A82"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ткани:  Тик 100%</w:t>
            </w:r>
          </w:p>
          <w:p w14:paraId="45D769B1" w14:textId="77777777" w:rsidR="00396359" w:rsidRPr="000513D7" w:rsidRDefault="00396359" w:rsidP="00FD5A31">
            <w:pPr>
              <w:suppressAutoHyphens w:val="0"/>
              <w:autoSpaceDN/>
              <w:ind w:left="34"/>
              <w:textAlignment w:val="auto"/>
              <w:rPr>
                <w:bCs/>
                <w:sz w:val="20"/>
                <w:szCs w:val="20"/>
              </w:rPr>
            </w:pPr>
            <w:r>
              <w:rPr>
                <w:bCs/>
                <w:sz w:val="20"/>
                <w:szCs w:val="20"/>
              </w:rPr>
              <w:t>Упаковка: полиэтиленовый паке</w:t>
            </w:r>
            <w:bookmarkStart w:id="3" w:name="_GoBack"/>
            <w:bookmarkEnd w:id="3"/>
            <w:r>
              <w:rPr>
                <w:bCs/>
                <w:sz w:val="20"/>
                <w:szCs w:val="20"/>
              </w:rPr>
              <w:t>т</w:t>
            </w:r>
          </w:p>
        </w:tc>
        <w:tc>
          <w:tcPr>
            <w:tcW w:w="1558" w:type="dxa"/>
          </w:tcPr>
          <w:p w14:paraId="73FE7B52"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405 шт</w:t>
            </w:r>
          </w:p>
        </w:tc>
      </w:tr>
      <w:tr w:rsidR="00396359" w:rsidRPr="000513D7" w14:paraId="31123164" w14:textId="77777777" w:rsidTr="00FD5A31">
        <w:trPr>
          <w:trHeight w:val="3319"/>
        </w:trPr>
        <w:tc>
          <w:tcPr>
            <w:tcW w:w="710" w:type="dxa"/>
          </w:tcPr>
          <w:p w14:paraId="6CCA7A89"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5</w:t>
            </w:r>
          </w:p>
        </w:tc>
        <w:tc>
          <w:tcPr>
            <w:tcW w:w="1984" w:type="dxa"/>
          </w:tcPr>
          <w:p w14:paraId="2ECBCA9D"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Комплект постельного белья, 1,5-спальное</w:t>
            </w:r>
          </w:p>
          <w:p w14:paraId="5B28B1CA" w14:textId="77777777" w:rsidR="00396359" w:rsidRPr="000513D7" w:rsidRDefault="00396359" w:rsidP="00FD5A31">
            <w:pPr>
              <w:suppressAutoHyphens w:val="0"/>
              <w:autoSpaceDN/>
              <w:spacing w:line="276" w:lineRule="auto"/>
              <w:textAlignment w:val="auto"/>
              <w:rPr>
                <w:bCs/>
                <w:sz w:val="20"/>
                <w:szCs w:val="20"/>
              </w:rPr>
            </w:pPr>
          </w:p>
        </w:tc>
        <w:tc>
          <w:tcPr>
            <w:tcW w:w="5954" w:type="dxa"/>
          </w:tcPr>
          <w:p w14:paraId="43397A89" w14:textId="77777777" w:rsidR="00396359" w:rsidRPr="000513D7" w:rsidRDefault="00396359" w:rsidP="00FD5A31">
            <w:pPr>
              <w:suppressAutoHyphens w:val="0"/>
              <w:autoSpaceDN/>
              <w:ind w:left="34"/>
              <w:textAlignment w:val="auto"/>
              <w:rPr>
                <w:bCs/>
                <w:sz w:val="20"/>
                <w:szCs w:val="20"/>
              </w:rPr>
            </w:pPr>
            <w:r w:rsidRPr="000513D7">
              <w:rPr>
                <w:b/>
                <w:bCs/>
                <w:sz w:val="20"/>
                <w:szCs w:val="20"/>
              </w:rPr>
              <w:t>Состав комплекта:</w:t>
            </w:r>
            <w:r w:rsidRPr="000513D7">
              <w:rPr>
                <w:bCs/>
                <w:sz w:val="20"/>
                <w:szCs w:val="20"/>
              </w:rPr>
              <w:t xml:space="preserve"> простынь (1 шт.), наволочка (1шт.), пододеяльник (1 шт.) </w:t>
            </w:r>
          </w:p>
          <w:p w14:paraId="0F1E9FAE"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материала комплекта: бязь ГОСТ,  плотность  ≥ 140 г/кв.м</w:t>
            </w:r>
          </w:p>
          <w:p w14:paraId="24E09BBF" w14:textId="77777777" w:rsidR="00396359" w:rsidRPr="000513D7" w:rsidRDefault="00396359" w:rsidP="00FD5A31">
            <w:pPr>
              <w:suppressAutoHyphens w:val="0"/>
              <w:autoSpaceDN/>
              <w:textAlignment w:val="auto"/>
              <w:rPr>
                <w:bCs/>
                <w:sz w:val="20"/>
                <w:szCs w:val="20"/>
              </w:rPr>
            </w:pPr>
            <w:r w:rsidRPr="000513D7">
              <w:rPr>
                <w:b/>
                <w:bCs/>
                <w:sz w:val="20"/>
                <w:szCs w:val="20"/>
              </w:rPr>
              <w:t>Простынь</w:t>
            </w:r>
            <w:r w:rsidRPr="000513D7">
              <w:rPr>
                <w:bCs/>
                <w:sz w:val="20"/>
                <w:szCs w:val="20"/>
              </w:rPr>
              <w:t xml:space="preserve">                                                                                  Типовой размер простыни по ГОСТ 31307-2005              Ширина 145 см                                                              </w:t>
            </w:r>
          </w:p>
          <w:p w14:paraId="57C3B771" w14:textId="77777777" w:rsidR="00396359" w:rsidRPr="000513D7" w:rsidRDefault="00396359" w:rsidP="00FD5A31">
            <w:pPr>
              <w:suppressAutoHyphens w:val="0"/>
              <w:autoSpaceDN/>
              <w:textAlignment w:val="auto"/>
              <w:rPr>
                <w:b/>
                <w:bCs/>
                <w:sz w:val="20"/>
                <w:szCs w:val="20"/>
              </w:rPr>
            </w:pPr>
            <w:r w:rsidRPr="000513D7">
              <w:rPr>
                <w:bCs/>
                <w:sz w:val="20"/>
                <w:szCs w:val="20"/>
              </w:rPr>
              <w:t>Длина  220 см</w:t>
            </w:r>
            <w:r w:rsidRPr="000513D7">
              <w:rPr>
                <w:b/>
                <w:bCs/>
                <w:sz w:val="20"/>
                <w:szCs w:val="20"/>
              </w:rPr>
              <w:t xml:space="preserve"> </w:t>
            </w:r>
          </w:p>
          <w:p w14:paraId="0A6147B7" w14:textId="77777777" w:rsidR="00396359" w:rsidRPr="000513D7" w:rsidRDefault="00396359" w:rsidP="00FD5A31">
            <w:pPr>
              <w:suppressAutoHyphens w:val="0"/>
              <w:autoSpaceDN/>
              <w:ind w:left="34"/>
              <w:textAlignment w:val="auto"/>
              <w:rPr>
                <w:b/>
                <w:bCs/>
                <w:sz w:val="20"/>
                <w:szCs w:val="20"/>
              </w:rPr>
            </w:pPr>
            <w:r w:rsidRPr="000513D7">
              <w:rPr>
                <w:b/>
                <w:bCs/>
                <w:sz w:val="20"/>
                <w:szCs w:val="20"/>
              </w:rPr>
              <w:t xml:space="preserve">Пододеяльник                                                                            </w:t>
            </w:r>
            <w:r w:rsidRPr="000513D7">
              <w:rPr>
                <w:bCs/>
                <w:sz w:val="20"/>
                <w:szCs w:val="20"/>
              </w:rPr>
              <w:t>Типовой размер пододеяльника по ГОСТ 31307-2005                Ширина 145 см                                                                     Длина  215 см</w:t>
            </w:r>
          </w:p>
          <w:p w14:paraId="5108ECE7" w14:textId="77777777" w:rsidR="00396359" w:rsidRPr="000513D7" w:rsidRDefault="00396359" w:rsidP="00FD5A31">
            <w:pPr>
              <w:suppressAutoHyphens w:val="0"/>
              <w:autoSpaceDN/>
              <w:textAlignment w:val="auto"/>
              <w:rPr>
                <w:bCs/>
                <w:sz w:val="20"/>
                <w:szCs w:val="20"/>
              </w:rPr>
            </w:pPr>
            <w:r w:rsidRPr="000513D7">
              <w:rPr>
                <w:b/>
                <w:bCs/>
                <w:sz w:val="20"/>
                <w:szCs w:val="20"/>
              </w:rPr>
              <w:t xml:space="preserve">Наволочка                                                                                      </w:t>
            </w:r>
            <w:r w:rsidRPr="000513D7">
              <w:rPr>
                <w:bCs/>
                <w:sz w:val="20"/>
                <w:szCs w:val="20"/>
              </w:rPr>
              <w:t>Типовой размер наволочки по ГОСТ 31307-2005                             Ширина  70 см</w:t>
            </w:r>
          </w:p>
          <w:p w14:paraId="5E754750" w14:textId="77777777" w:rsidR="00396359" w:rsidRPr="000513D7" w:rsidRDefault="00396359" w:rsidP="00FD5A31">
            <w:pPr>
              <w:suppressAutoHyphens w:val="0"/>
              <w:autoSpaceDN/>
              <w:textAlignment w:val="auto"/>
              <w:rPr>
                <w:bCs/>
                <w:sz w:val="20"/>
                <w:szCs w:val="20"/>
              </w:rPr>
            </w:pPr>
            <w:r w:rsidRPr="000513D7">
              <w:rPr>
                <w:bCs/>
                <w:sz w:val="20"/>
                <w:szCs w:val="20"/>
              </w:rPr>
              <w:t xml:space="preserve">Длина </w:t>
            </w:r>
            <w:r w:rsidRPr="000513D7">
              <w:rPr>
                <w:rFonts w:eastAsia="Calibri"/>
                <w:sz w:val="20"/>
                <w:szCs w:val="20"/>
                <w:lang w:eastAsia="en-US"/>
              </w:rPr>
              <w:t xml:space="preserve"> </w:t>
            </w:r>
            <w:r w:rsidRPr="000513D7">
              <w:rPr>
                <w:bCs/>
                <w:sz w:val="20"/>
                <w:szCs w:val="20"/>
              </w:rPr>
              <w:t>70 см</w:t>
            </w:r>
          </w:p>
          <w:p w14:paraId="543DA965" w14:textId="77777777" w:rsidR="00396359" w:rsidRPr="000513D7" w:rsidRDefault="00396359" w:rsidP="00FD5A31">
            <w:pPr>
              <w:suppressAutoHyphens w:val="0"/>
              <w:autoSpaceDN/>
              <w:textAlignment w:val="auto"/>
              <w:rPr>
                <w:bCs/>
                <w:sz w:val="20"/>
                <w:szCs w:val="20"/>
              </w:rPr>
            </w:pPr>
            <w:r w:rsidRPr="000513D7">
              <w:rPr>
                <w:bCs/>
                <w:sz w:val="20"/>
                <w:szCs w:val="20"/>
              </w:rPr>
              <w:t>Цвет: по согласованию</w:t>
            </w:r>
          </w:p>
          <w:p w14:paraId="5C985FA8" w14:textId="77777777" w:rsidR="00396359" w:rsidRPr="000513D7" w:rsidRDefault="00396359" w:rsidP="00FD5A31">
            <w:pPr>
              <w:suppressAutoHyphens w:val="0"/>
              <w:autoSpaceDN/>
              <w:textAlignment w:val="auto"/>
              <w:rPr>
                <w:bCs/>
                <w:sz w:val="20"/>
                <w:szCs w:val="20"/>
              </w:rPr>
            </w:pPr>
            <w:r w:rsidRPr="000513D7">
              <w:rPr>
                <w:bCs/>
                <w:sz w:val="20"/>
                <w:szCs w:val="20"/>
              </w:rPr>
              <w:t>Упаковка: полиэтиленовый пакет</w:t>
            </w:r>
          </w:p>
        </w:tc>
        <w:tc>
          <w:tcPr>
            <w:tcW w:w="1558" w:type="dxa"/>
          </w:tcPr>
          <w:p w14:paraId="5C9A934F" w14:textId="77777777" w:rsidR="00396359" w:rsidRPr="000513D7" w:rsidRDefault="00396359" w:rsidP="00FD5A31">
            <w:pPr>
              <w:suppressAutoHyphens w:val="0"/>
              <w:autoSpaceDN/>
              <w:spacing w:after="200" w:line="276" w:lineRule="auto"/>
              <w:jc w:val="both"/>
              <w:textAlignment w:val="auto"/>
              <w:rPr>
                <w:bCs/>
                <w:sz w:val="20"/>
                <w:szCs w:val="20"/>
              </w:rPr>
            </w:pPr>
            <w:r w:rsidRPr="000513D7">
              <w:rPr>
                <w:bCs/>
                <w:sz w:val="20"/>
                <w:szCs w:val="20"/>
              </w:rPr>
              <w:t xml:space="preserve">   410 компл.</w:t>
            </w:r>
          </w:p>
        </w:tc>
      </w:tr>
      <w:tr w:rsidR="00396359" w:rsidRPr="000513D7" w14:paraId="7F88BA26" w14:textId="77777777" w:rsidTr="00067B0F">
        <w:trPr>
          <w:trHeight w:val="692"/>
        </w:trPr>
        <w:tc>
          <w:tcPr>
            <w:tcW w:w="710" w:type="dxa"/>
          </w:tcPr>
          <w:p w14:paraId="21FD8E30"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6</w:t>
            </w:r>
          </w:p>
        </w:tc>
        <w:tc>
          <w:tcPr>
            <w:tcW w:w="1984" w:type="dxa"/>
          </w:tcPr>
          <w:p w14:paraId="17449E82"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Комплект постельного белья, 2-спальное</w:t>
            </w:r>
          </w:p>
          <w:p w14:paraId="3E819740" w14:textId="77777777" w:rsidR="00396359" w:rsidRPr="000513D7" w:rsidRDefault="00396359" w:rsidP="00FD5A31">
            <w:pPr>
              <w:suppressAutoHyphens w:val="0"/>
              <w:autoSpaceDN/>
              <w:spacing w:line="276" w:lineRule="auto"/>
              <w:textAlignment w:val="auto"/>
              <w:rPr>
                <w:bCs/>
                <w:sz w:val="20"/>
                <w:szCs w:val="20"/>
              </w:rPr>
            </w:pPr>
          </w:p>
        </w:tc>
        <w:tc>
          <w:tcPr>
            <w:tcW w:w="5954" w:type="dxa"/>
          </w:tcPr>
          <w:p w14:paraId="0C944AAB" w14:textId="77777777" w:rsidR="00396359" w:rsidRPr="000513D7" w:rsidRDefault="00396359" w:rsidP="00FD5A31">
            <w:pPr>
              <w:suppressAutoHyphens w:val="0"/>
              <w:autoSpaceDN/>
              <w:ind w:left="34"/>
              <w:textAlignment w:val="auto"/>
              <w:rPr>
                <w:bCs/>
                <w:sz w:val="20"/>
                <w:szCs w:val="20"/>
              </w:rPr>
            </w:pPr>
            <w:r w:rsidRPr="000513D7">
              <w:rPr>
                <w:b/>
                <w:bCs/>
                <w:sz w:val="20"/>
                <w:szCs w:val="20"/>
              </w:rPr>
              <w:t>Состав комплекта:</w:t>
            </w:r>
            <w:r w:rsidRPr="000513D7">
              <w:rPr>
                <w:bCs/>
                <w:sz w:val="20"/>
                <w:szCs w:val="20"/>
              </w:rPr>
              <w:t xml:space="preserve"> простынь (1 шт.), наволочка (2 шт.), пододеяльник (1 шт.) </w:t>
            </w:r>
          </w:p>
          <w:p w14:paraId="3001427C"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материала комплекта: бязь ГОСТ,  плотность  ≥ 140 г/кв.м</w:t>
            </w:r>
          </w:p>
          <w:p w14:paraId="3B606A03" w14:textId="77777777" w:rsidR="00396359" w:rsidRPr="000513D7" w:rsidRDefault="00396359" w:rsidP="00FD5A31">
            <w:pPr>
              <w:suppressAutoHyphens w:val="0"/>
              <w:autoSpaceDN/>
              <w:textAlignment w:val="auto"/>
              <w:rPr>
                <w:bCs/>
                <w:sz w:val="20"/>
                <w:szCs w:val="20"/>
              </w:rPr>
            </w:pPr>
            <w:r w:rsidRPr="000513D7">
              <w:rPr>
                <w:b/>
                <w:bCs/>
                <w:sz w:val="20"/>
                <w:szCs w:val="20"/>
              </w:rPr>
              <w:t>Простынь</w:t>
            </w:r>
            <w:r w:rsidRPr="000513D7">
              <w:rPr>
                <w:bCs/>
                <w:sz w:val="20"/>
                <w:szCs w:val="20"/>
              </w:rPr>
              <w:t xml:space="preserve">                                                                                  Типовой размер простыни по ГОСТ 31307-2005              Ширина 175 см                                                              </w:t>
            </w:r>
          </w:p>
          <w:p w14:paraId="7CCFBC32" w14:textId="77777777" w:rsidR="00396359" w:rsidRPr="000513D7" w:rsidRDefault="00396359" w:rsidP="00FD5A31">
            <w:pPr>
              <w:suppressAutoHyphens w:val="0"/>
              <w:autoSpaceDN/>
              <w:textAlignment w:val="auto"/>
              <w:rPr>
                <w:b/>
                <w:bCs/>
                <w:sz w:val="20"/>
                <w:szCs w:val="20"/>
              </w:rPr>
            </w:pPr>
            <w:r w:rsidRPr="000513D7">
              <w:rPr>
                <w:bCs/>
                <w:sz w:val="20"/>
                <w:szCs w:val="20"/>
              </w:rPr>
              <w:t>Длина  220 см</w:t>
            </w:r>
            <w:r w:rsidRPr="000513D7">
              <w:rPr>
                <w:b/>
                <w:bCs/>
                <w:sz w:val="20"/>
                <w:szCs w:val="20"/>
              </w:rPr>
              <w:t xml:space="preserve"> </w:t>
            </w:r>
          </w:p>
          <w:p w14:paraId="4873B277" w14:textId="77777777" w:rsidR="00396359" w:rsidRPr="000513D7" w:rsidRDefault="00396359" w:rsidP="00FD5A31">
            <w:pPr>
              <w:suppressAutoHyphens w:val="0"/>
              <w:autoSpaceDN/>
              <w:ind w:left="34"/>
              <w:textAlignment w:val="auto"/>
              <w:rPr>
                <w:b/>
                <w:bCs/>
                <w:sz w:val="20"/>
                <w:szCs w:val="20"/>
              </w:rPr>
            </w:pPr>
            <w:r w:rsidRPr="000513D7">
              <w:rPr>
                <w:b/>
                <w:bCs/>
                <w:sz w:val="20"/>
                <w:szCs w:val="20"/>
              </w:rPr>
              <w:t xml:space="preserve">Пододеяльник                                                                            </w:t>
            </w:r>
            <w:r w:rsidRPr="000513D7">
              <w:rPr>
                <w:bCs/>
                <w:sz w:val="20"/>
                <w:szCs w:val="20"/>
              </w:rPr>
              <w:t>Типовой размер пододеяльника по ГОСТ 31307-2005                Ширина 175 см                                                                     Длина  215 см</w:t>
            </w:r>
          </w:p>
          <w:p w14:paraId="19925314" w14:textId="77777777" w:rsidR="00396359" w:rsidRPr="000513D7" w:rsidRDefault="00396359" w:rsidP="00FD5A31">
            <w:pPr>
              <w:suppressAutoHyphens w:val="0"/>
              <w:autoSpaceDN/>
              <w:textAlignment w:val="auto"/>
              <w:rPr>
                <w:bCs/>
                <w:sz w:val="20"/>
                <w:szCs w:val="20"/>
              </w:rPr>
            </w:pPr>
            <w:r w:rsidRPr="000513D7">
              <w:rPr>
                <w:b/>
                <w:bCs/>
                <w:sz w:val="20"/>
                <w:szCs w:val="20"/>
              </w:rPr>
              <w:t xml:space="preserve">Наволочка                                                                                      </w:t>
            </w:r>
            <w:r w:rsidRPr="000513D7">
              <w:rPr>
                <w:bCs/>
                <w:sz w:val="20"/>
                <w:szCs w:val="20"/>
              </w:rPr>
              <w:t>Типовой размер наволочки по ГОСТ 31307-2005                             Ширина  70 см</w:t>
            </w:r>
          </w:p>
          <w:p w14:paraId="1D89E38F" w14:textId="77777777" w:rsidR="00396359" w:rsidRPr="000513D7" w:rsidRDefault="00396359" w:rsidP="00FD5A31">
            <w:pPr>
              <w:suppressAutoHyphens w:val="0"/>
              <w:autoSpaceDN/>
              <w:textAlignment w:val="auto"/>
              <w:rPr>
                <w:bCs/>
                <w:sz w:val="20"/>
                <w:szCs w:val="20"/>
              </w:rPr>
            </w:pPr>
            <w:r w:rsidRPr="000513D7">
              <w:rPr>
                <w:bCs/>
                <w:sz w:val="20"/>
                <w:szCs w:val="20"/>
              </w:rPr>
              <w:t xml:space="preserve">Длина </w:t>
            </w:r>
            <w:r w:rsidRPr="000513D7">
              <w:rPr>
                <w:rFonts w:eastAsia="Calibri"/>
                <w:sz w:val="20"/>
                <w:szCs w:val="20"/>
                <w:lang w:eastAsia="en-US"/>
              </w:rPr>
              <w:t xml:space="preserve"> </w:t>
            </w:r>
            <w:r w:rsidRPr="000513D7">
              <w:rPr>
                <w:bCs/>
                <w:sz w:val="20"/>
                <w:szCs w:val="20"/>
              </w:rPr>
              <w:t>70 см</w:t>
            </w:r>
          </w:p>
          <w:p w14:paraId="4DEBAEC1" w14:textId="77777777" w:rsidR="00396359" w:rsidRPr="000513D7" w:rsidRDefault="00396359" w:rsidP="00FD5A31">
            <w:pPr>
              <w:suppressAutoHyphens w:val="0"/>
              <w:autoSpaceDN/>
              <w:textAlignment w:val="auto"/>
              <w:rPr>
                <w:bCs/>
                <w:sz w:val="20"/>
                <w:szCs w:val="20"/>
              </w:rPr>
            </w:pPr>
            <w:r w:rsidRPr="000513D7">
              <w:rPr>
                <w:bCs/>
                <w:sz w:val="20"/>
                <w:szCs w:val="20"/>
              </w:rPr>
              <w:t>Цвет: по согласованию</w:t>
            </w:r>
          </w:p>
          <w:p w14:paraId="659BF8BA" w14:textId="77777777" w:rsidR="00396359" w:rsidRPr="000513D7" w:rsidRDefault="00396359" w:rsidP="00FD5A31">
            <w:pPr>
              <w:suppressAutoHyphens w:val="0"/>
              <w:autoSpaceDN/>
              <w:textAlignment w:val="auto"/>
              <w:rPr>
                <w:bCs/>
                <w:sz w:val="20"/>
                <w:szCs w:val="20"/>
              </w:rPr>
            </w:pPr>
            <w:r w:rsidRPr="000513D7">
              <w:rPr>
                <w:bCs/>
                <w:sz w:val="20"/>
                <w:szCs w:val="20"/>
              </w:rPr>
              <w:t>Упаковка: полиэтиленовый пакет</w:t>
            </w:r>
          </w:p>
        </w:tc>
        <w:tc>
          <w:tcPr>
            <w:tcW w:w="1558" w:type="dxa"/>
          </w:tcPr>
          <w:p w14:paraId="2BA1F6E0"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3 компл</w:t>
            </w:r>
          </w:p>
        </w:tc>
      </w:tr>
      <w:tr w:rsidR="00396359" w:rsidRPr="000513D7" w14:paraId="2AB2B9B3" w14:textId="77777777" w:rsidTr="00FD5A31">
        <w:trPr>
          <w:trHeight w:val="1198"/>
        </w:trPr>
        <w:tc>
          <w:tcPr>
            <w:tcW w:w="710" w:type="dxa"/>
          </w:tcPr>
          <w:p w14:paraId="3B5A4EA6"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7</w:t>
            </w:r>
          </w:p>
        </w:tc>
        <w:tc>
          <w:tcPr>
            <w:tcW w:w="1984" w:type="dxa"/>
          </w:tcPr>
          <w:p w14:paraId="1288001D"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Покрывало гобеленовое</w:t>
            </w:r>
          </w:p>
        </w:tc>
        <w:tc>
          <w:tcPr>
            <w:tcW w:w="5954" w:type="dxa"/>
          </w:tcPr>
          <w:p w14:paraId="067908CB"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Материал: гобелен </w:t>
            </w:r>
          </w:p>
          <w:p w14:paraId="6C530652" w14:textId="77777777" w:rsidR="00396359" w:rsidRPr="000513D7" w:rsidRDefault="00396359" w:rsidP="00FD5A31">
            <w:pPr>
              <w:suppressAutoHyphens w:val="0"/>
              <w:autoSpaceDN/>
              <w:ind w:left="34"/>
              <w:textAlignment w:val="auto"/>
              <w:rPr>
                <w:bCs/>
                <w:sz w:val="20"/>
                <w:szCs w:val="20"/>
              </w:rPr>
            </w:pPr>
            <w:r w:rsidRPr="000513D7">
              <w:rPr>
                <w:bCs/>
                <w:sz w:val="20"/>
                <w:szCs w:val="20"/>
              </w:rPr>
              <w:t>Длина: 200 см</w:t>
            </w:r>
          </w:p>
          <w:p w14:paraId="482668EE"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150 см</w:t>
            </w:r>
          </w:p>
          <w:p w14:paraId="04945718"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Плотность  ≥240г/кв. м      </w:t>
            </w:r>
          </w:p>
          <w:p w14:paraId="49DDE505"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Цвет: по согласованию          </w:t>
            </w:r>
          </w:p>
          <w:p w14:paraId="60A7DE96"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Упаковка: полиэтиленовый пакет                                </w:t>
            </w:r>
          </w:p>
        </w:tc>
        <w:tc>
          <w:tcPr>
            <w:tcW w:w="1558" w:type="dxa"/>
          </w:tcPr>
          <w:p w14:paraId="2312FE4E"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410 шт</w:t>
            </w:r>
          </w:p>
        </w:tc>
      </w:tr>
      <w:tr w:rsidR="00396359" w:rsidRPr="000513D7" w14:paraId="248F632B" w14:textId="77777777" w:rsidTr="00067B0F">
        <w:trPr>
          <w:trHeight w:val="1869"/>
        </w:trPr>
        <w:tc>
          <w:tcPr>
            <w:tcW w:w="710" w:type="dxa"/>
          </w:tcPr>
          <w:p w14:paraId="258AC6D2"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8</w:t>
            </w:r>
          </w:p>
        </w:tc>
        <w:tc>
          <w:tcPr>
            <w:tcW w:w="1984" w:type="dxa"/>
          </w:tcPr>
          <w:p w14:paraId="57FA2201"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Полотенце махровое</w:t>
            </w:r>
          </w:p>
        </w:tc>
        <w:tc>
          <w:tcPr>
            <w:tcW w:w="5954" w:type="dxa"/>
          </w:tcPr>
          <w:p w14:paraId="31F777A6"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хлопок</w:t>
            </w:r>
          </w:p>
          <w:p w14:paraId="7DB5FBBC" w14:textId="77777777" w:rsidR="00396359" w:rsidRPr="000513D7" w:rsidRDefault="00396359" w:rsidP="00FD5A31">
            <w:pPr>
              <w:suppressAutoHyphens w:val="0"/>
              <w:autoSpaceDN/>
              <w:ind w:left="34"/>
              <w:textAlignment w:val="auto"/>
              <w:rPr>
                <w:bCs/>
                <w:sz w:val="20"/>
                <w:szCs w:val="20"/>
              </w:rPr>
            </w:pPr>
            <w:r w:rsidRPr="000513D7">
              <w:rPr>
                <w:bCs/>
                <w:sz w:val="20"/>
                <w:szCs w:val="20"/>
              </w:rPr>
              <w:t>Длина: 140 см</w:t>
            </w:r>
          </w:p>
          <w:p w14:paraId="498752BB"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70 см</w:t>
            </w:r>
          </w:p>
          <w:p w14:paraId="677DBE73"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Плотность ткани: ≥400 г/кв. м    </w:t>
            </w:r>
          </w:p>
          <w:p w14:paraId="5E003EE8" w14:textId="77777777" w:rsidR="00396359" w:rsidRPr="000513D7" w:rsidRDefault="00396359" w:rsidP="00FD5A31">
            <w:pPr>
              <w:suppressAutoHyphens w:val="0"/>
              <w:autoSpaceDN/>
              <w:ind w:left="34"/>
              <w:textAlignment w:val="auto"/>
              <w:rPr>
                <w:bCs/>
                <w:sz w:val="20"/>
                <w:szCs w:val="20"/>
              </w:rPr>
            </w:pPr>
            <w:r w:rsidRPr="000513D7">
              <w:rPr>
                <w:bCs/>
                <w:sz w:val="20"/>
                <w:szCs w:val="20"/>
              </w:rPr>
              <w:t>Высота ворса: 3 мм</w:t>
            </w:r>
          </w:p>
          <w:p w14:paraId="4A7A3128"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петли: одинарная</w:t>
            </w:r>
          </w:p>
          <w:p w14:paraId="4CBCB46E"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Цвет: по согласованию          </w:t>
            </w:r>
          </w:p>
          <w:p w14:paraId="7E62C530"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Упаковка: полиэтиленовый пакет                                  </w:t>
            </w:r>
          </w:p>
        </w:tc>
        <w:tc>
          <w:tcPr>
            <w:tcW w:w="1558" w:type="dxa"/>
          </w:tcPr>
          <w:p w14:paraId="2E33AB7D"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170 шт</w:t>
            </w:r>
          </w:p>
          <w:p w14:paraId="0F46A75D" w14:textId="77777777" w:rsidR="00396359" w:rsidRPr="000513D7" w:rsidRDefault="00396359" w:rsidP="00FD5A31">
            <w:pPr>
              <w:suppressAutoHyphens w:val="0"/>
              <w:autoSpaceDN/>
              <w:spacing w:after="200" w:line="276" w:lineRule="auto"/>
              <w:ind w:left="426"/>
              <w:textAlignment w:val="auto"/>
              <w:rPr>
                <w:bCs/>
                <w:sz w:val="20"/>
                <w:szCs w:val="20"/>
              </w:rPr>
            </w:pPr>
          </w:p>
        </w:tc>
      </w:tr>
      <w:tr w:rsidR="00396359" w:rsidRPr="000513D7" w14:paraId="190BB235" w14:textId="77777777" w:rsidTr="00067B0F">
        <w:trPr>
          <w:trHeight w:val="1825"/>
        </w:trPr>
        <w:tc>
          <w:tcPr>
            <w:tcW w:w="710" w:type="dxa"/>
          </w:tcPr>
          <w:p w14:paraId="2BDC2DEE" w14:textId="77777777" w:rsidR="00396359" w:rsidRPr="000513D7" w:rsidRDefault="00396359" w:rsidP="00FD5A31">
            <w:pPr>
              <w:suppressAutoHyphens w:val="0"/>
              <w:autoSpaceDN/>
              <w:spacing w:line="276" w:lineRule="auto"/>
              <w:ind w:left="-19" w:firstLine="30"/>
              <w:jc w:val="center"/>
              <w:textAlignment w:val="auto"/>
              <w:rPr>
                <w:rFonts w:eastAsia="Calibri"/>
                <w:sz w:val="20"/>
                <w:szCs w:val="20"/>
                <w:lang w:eastAsia="en-US"/>
              </w:rPr>
            </w:pPr>
            <w:r w:rsidRPr="000513D7">
              <w:rPr>
                <w:rFonts w:eastAsia="Calibri"/>
                <w:sz w:val="20"/>
                <w:szCs w:val="20"/>
                <w:lang w:eastAsia="en-US"/>
              </w:rPr>
              <w:t>9</w:t>
            </w:r>
          </w:p>
        </w:tc>
        <w:tc>
          <w:tcPr>
            <w:tcW w:w="1984" w:type="dxa"/>
          </w:tcPr>
          <w:p w14:paraId="38DADDFA" w14:textId="77777777" w:rsidR="00396359" w:rsidRPr="000513D7" w:rsidRDefault="00396359" w:rsidP="00FD5A31">
            <w:pPr>
              <w:suppressAutoHyphens w:val="0"/>
              <w:autoSpaceDN/>
              <w:spacing w:line="276" w:lineRule="auto"/>
              <w:textAlignment w:val="auto"/>
              <w:rPr>
                <w:bCs/>
                <w:sz w:val="20"/>
                <w:szCs w:val="20"/>
              </w:rPr>
            </w:pPr>
            <w:r w:rsidRPr="000513D7">
              <w:rPr>
                <w:bCs/>
                <w:sz w:val="20"/>
                <w:szCs w:val="20"/>
              </w:rPr>
              <w:t>Полотенце махровое</w:t>
            </w:r>
          </w:p>
        </w:tc>
        <w:tc>
          <w:tcPr>
            <w:tcW w:w="5954" w:type="dxa"/>
          </w:tcPr>
          <w:p w14:paraId="3F82837B" w14:textId="77777777" w:rsidR="00396359" w:rsidRPr="000513D7" w:rsidRDefault="00396359" w:rsidP="00FD5A31">
            <w:pPr>
              <w:suppressAutoHyphens w:val="0"/>
              <w:autoSpaceDN/>
              <w:ind w:left="34"/>
              <w:textAlignment w:val="auto"/>
              <w:rPr>
                <w:bCs/>
                <w:sz w:val="20"/>
                <w:szCs w:val="20"/>
              </w:rPr>
            </w:pPr>
            <w:r w:rsidRPr="000513D7">
              <w:rPr>
                <w:bCs/>
                <w:sz w:val="20"/>
                <w:szCs w:val="20"/>
              </w:rPr>
              <w:t>Материал: хлопок</w:t>
            </w:r>
          </w:p>
          <w:p w14:paraId="0CFAE05A" w14:textId="77777777" w:rsidR="00396359" w:rsidRPr="000513D7" w:rsidRDefault="00396359" w:rsidP="00FD5A31">
            <w:pPr>
              <w:suppressAutoHyphens w:val="0"/>
              <w:autoSpaceDN/>
              <w:ind w:left="34"/>
              <w:textAlignment w:val="auto"/>
              <w:rPr>
                <w:bCs/>
                <w:sz w:val="20"/>
                <w:szCs w:val="20"/>
              </w:rPr>
            </w:pPr>
            <w:r w:rsidRPr="000513D7">
              <w:rPr>
                <w:bCs/>
                <w:sz w:val="20"/>
                <w:szCs w:val="20"/>
              </w:rPr>
              <w:t>Длина: 70 см</w:t>
            </w:r>
          </w:p>
          <w:p w14:paraId="0F7D87EF" w14:textId="77777777" w:rsidR="00396359" w:rsidRPr="000513D7" w:rsidRDefault="00396359" w:rsidP="00FD5A31">
            <w:pPr>
              <w:suppressAutoHyphens w:val="0"/>
              <w:autoSpaceDN/>
              <w:ind w:left="34"/>
              <w:textAlignment w:val="auto"/>
              <w:rPr>
                <w:bCs/>
                <w:sz w:val="20"/>
                <w:szCs w:val="20"/>
              </w:rPr>
            </w:pPr>
            <w:r w:rsidRPr="000513D7">
              <w:rPr>
                <w:bCs/>
                <w:sz w:val="20"/>
                <w:szCs w:val="20"/>
              </w:rPr>
              <w:t>Ширина: 40 см</w:t>
            </w:r>
          </w:p>
          <w:p w14:paraId="5DD487E1"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Плотность ткани: ≥400 г/кв. м    </w:t>
            </w:r>
          </w:p>
          <w:p w14:paraId="3D6DBB73" w14:textId="77777777" w:rsidR="00396359" w:rsidRPr="000513D7" w:rsidRDefault="00396359" w:rsidP="00FD5A31">
            <w:pPr>
              <w:suppressAutoHyphens w:val="0"/>
              <w:autoSpaceDN/>
              <w:ind w:left="34"/>
              <w:textAlignment w:val="auto"/>
              <w:rPr>
                <w:bCs/>
                <w:sz w:val="20"/>
                <w:szCs w:val="20"/>
              </w:rPr>
            </w:pPr>
            <w:r w:rsidRPr="000513D7">
              <w:rPr>
                <w:bCs/>
                <w:sz w:val="20"/>
                <w:szCs w:val="20"/>
              </w:rPr>
              <w:t>Высота ворса: 3 мм</w:t>
            </w:r>
          </w:p>
          <w:p w14:paraId="35BCF628" w14:textId="77777777" w:rsidR="00396359" w:rsidRPr="000513D7" w:rsidRDefault="00396359" w:rsidP="00FD5A31">
            <w:pPr>
              <w:suppressAutoHyphens w:val="0"/>
              <w:autoSpaceDN/>
              <w:ind w:left="34"/>
              <w:textAlignment w:val="auto"/>
              <w:rPr>
                <w:bCs/>
                <w:sz w:val="20"/>
                <w:szCs w:val="20"/>
              </w:rPr>
            </w:pPr>
            <w:r w:rsidRPr="000513D7">
              <w:rPr>
                <w:bCs/>
                <w:sz w:val="20"/>
                <w:szCs w:val="20"/>
              </w:rPr>
              <w:t>Тип петли: одинарная</w:t>
            </w:r>
          </w:p>
          <w:p w14:paraId="2D3C2C08"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Цвет: по согласованию          </w:t>
            </w:r>
          </w:p>
          <w:p w14:paraId="7871FE07" w14:textId="77777777" w:rsidR="00396359" w:rsidRPr="000513D7" w:rsidRDefault="00396359" w:rsidP="00FD5A31">
            <w:pPr>
              <w:suppressAutoHyphens w:val="0"/>
              <w:autoSpaceDN/>
              <w:ind w:left="34"/>
              <w:textAlignment w:val="auto"/>
              <w:rPr>
                <w:bCs/>
                <w:sz w:val="20"/>
                <w:szCs w:val="20"/>
              </w:rPr>
            </w:pPr>
            <w:r w:rsidRPr="000513D7">
              <w:rPr>
                <w:bCs/>
                <w:sz w:val="20"/>
                <w:szCs w:val="20"/>
              </w:rPr>
              <w:t xml:space="preserve">Упаковка: полиэтиленовый пакет                                  </w:t>
            </w:r>
          </w:p>
        </w:tc>
        <w:tc>
          <w:tcPr>
            <w:tcW w:w="1558" w:type="dxa"/>
          </w:tcPr>
          <w:p w14:paraId="482B4B8D" w14:textId="77777777" w:rsidR="00396359" w:rsidRPr="000513D7" w:rsidRDefault="00396359" w:rsidP="00FD5A31">
            <w:pPr>
              <w:suppressAutoHyphens w:val="0"/>
              <w:autoSpaceDN/>
              <w:spacing w:after="200" w:line="276" w:lineRule="auto"/>
              <w:ind w:left="426"/>
              <w:textAlignment w:val="auto"/>
              <w:rPr>
                <w:bCs/>
                <w:sz w:val="20"/>
                <w:szCs w:val="20"/>
              </w:rPr>
            </w:pPr>
            <w:r w:rsidRPr="000513D7">
              <w:rPr>
                <w:bCs/>
                <w:sz w:val="20"/>
                <w:szCs w:val="20"/>
              </w:rPr>
              <w:t>170 шт</w:t>
            </w:r>
          </w:p>
          <w:p w14:paraId="3FFE478D" w14:textId="77777777" w:rsidR="00396359" w:rsidRPr="000513D7" w:rsidRDefault="00396359" w:rsidP="00FD5A31">
            <w:pPr>
              <w:suppressAutoHyphens w:val="0"/>
              <w:autoSpaceDN/>
              <w:spacing w:after="200" w:line="276" w:lineRule="auto"/>
              <w:ind w:left="426"/>
              <w:textAlignment w:val="auto"/>
              <w:rPr>
                <w:bCs/>
                <w:sz w:val="20"/>
                <w:szCs w:val="20"/>
              </w:rPr>
            </w:pPr>
          </w:p>
        </w:tc>
      </w:tr>
    </w:tbl>
    <w:p w14:paraId="70C067C1" w14:textId="77777777" w:rsidR="00396359" w:rsidRPr="00C83CE2" w:rsidRDefault="00396359" w:rsidP="00396359">
      <w:pPr>
        <w:contextualSpacing/>
        <w:rPr>
          <w:rFonts w:ascii="XO Thames" w:hAnsi="XO Thames"/>
          <w:b/>
          <w:sz w:val="22"/>
          <w:szCs w:val="22"/>
        </w:rPr>
      </w:pPr>
    </w:p>
    <w:p w14:paraId="529E76A0" w14:textId="774B2D35" w:rsidR="00E70B87" w:rsidRPr="00C83CE2" w:rsidRDefault="00E70B87" w:rsidP="009D569F">
      <w:pPr>
        <w:rPr>
          <w:rFonts w:ascii="XO Thames" w:hAnsi="XO Thames"/>
          <w:b/>
        </w:rPr>
      </w:pPr>
    </w:p>
    <w:sectPr w:rsidR="00E70B87" w:rsidRPr="00C83CE2" w:rsidSect="00B320BB">
      <w:pgSz w:w="11906" w:h="16838" w:code="9"/>
      <w:pgMar w:top="567" w:right="567" w:bottom="567" w:left="851" w:header="0" w:footer="39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D15001" w16cex:dateUtc="2025-03-18T12:13:00Z"/>
  <w16cex:commentExtensible w16cex:durableId="5FD12562" w16cex:dateUtc="2025-04-02T11:29:00Z"/>
  <w16cex:commentExtensible w16cex:durableId="5AEBB8E5" w16cex:dateUtc="2025-07-1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7A98C" w16cid:durableId="79D15001"/>
  <w16cid:commentId w16cid:paraId="2BFA51ED" w16cid:durableId="5FD12562"/>
  <w16cid:commentId w16cid:paraId="71B2E568" w16cid:durableId="5AEBB8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042003"/>
      <w:docPartObj>
        <w:docPartGallery w:val="Page Numbers (Bottom of Page)"/>
        <w:docPartUnique/>
      </w:docPartObj>
    </w:sdtPr>
    <w:sdtEndPr/>
    <w:sdtContent>
      <w:p w14:paraId="4A46B5FE" w14:textId="135CE293" w:rsidR="00315FFB" w:rsidRDefault="00315FFB" w:rsidP="00315FFB">
        <w:pPr>
          <w:pStyle w:val="a6"/>
          <w:jc w:val="center"/>
        </w:pPr>
        <w:r>
          <w:fldChar w:fldCharType="begin"/>
        </w:r>
        <w:r>
          <w:instrText>PAGE   \* MERGEFORMAT</w:instrText>
        </w:r>
        <w:r>
          <w:fldChar w:fldCharType="separate"/>
        </w:r>
        <w:r w:rsidR="00067B0F">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496258"/>
      <w:docPartObj>
        <w:docPartGallery w:val="Page Numbers (Bottom of Page)"/>
        <w:docPartUnique/>
      </w:docPartObj>
    </w:sdtPr>
    <w:sdtEndPr/>
    <w:sdtContent>
      <w:p w14:paraId="575EE341" w14:textId="57544DBB" w:rsidR="00315FFB" w:rsidRDefault="00315FFB" w:rsidP="00B320BB">
        <w:pPr>
          <w:pStyle w:val="a6"/>
          <w:jc w:val="center"/>
        </w:pPr>
        <w:r>
          <w:fldChar w:fldCharType="begin"/>
        </w:r>
        <w:r>
          <w:instrText>PAGE   \* MERGEFORMAT</w:instrText>
        </w:r>
        <w:r>
          <w:fldChar w:fldCharType="separate"/>
        </w:r>
        <w:r w:rsidR="00067B0F">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15:restartNumberingAfterBreak="0">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15:restartNumberingAfterBreak="0">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11"/>
    <w:rsid w:val="0001002B"/>
    <w:rsid w:val="00014BD6"/>
    <w:rsid w:val="00024188"/>
    <w:rsid w:val="000362F5"/>
    <w:rsid w:val="0004054F"/>
    <w:rsid w:val="0004424A"/>
    <w:rsid w:val="00052A7C"/>
    <w:rsid w:val="0006192B"/>
    <w:rsid w:val="00063748"/>
    <w:rsid w:val="00067B0F"/>
    <w:rsid w:val="000755D5"/>
    <w:rsid w:val="00085AA1"/>
    <w:rsid w:val="000A12F0"/>
    <w:rsid w:val="000A4794"/>
    <w:rsid w:val="000A5354"/>
    <w:rsid w:val="000B736E"/>
    <w:rsid w:val="000C25DD"/>
    <w:rsid w:val="000D0E2A"/>
    <w:rsid w:val="000D2AAD"/>
    <w:rsid w:val="000E199B"/>
    <w:rsid w:val="000E594A"/>
    <w:rsid w:val="000F1344"/>
    <w:rsid w:val="001101B2"/>
    <w:rsid w:val="00111EDC"/>
    <w:rsid w:val="0011728B"/>
    <w:rsid w:val="00120FCD"/>
    <w:rsid w:val="00121497"/>
    <w:rsid w:val="00132592"/>
    <w:rsid w:val="00132D00"/>
    <w:rsid w:val="00145EEA"/>
    <w:rsid w:val="001521D2"/>
    <w:rsid w:val="00153578"/>
    <w:rsid w:val="00154E5C"/>
    <w:rsid w:val="001573CD"/>
    <w:rsid w:val="00160995"/>
    <w:rsid w:val="0016115E"/>
    <w:rsid w:val="00162466"/>
    <w:rsid w:val="00171E7A"/>
    <w:rsid w:val="00174057"/>
    <w:rsid w:val="0018471F"/>
    <w:rsid w:val="001927BD"/>
    <w:rsid w:val="001A38FC"/>
    <w:rsid w:val="001A4994"/>
    <w:rsid w:val="001A563B"/>
    <w:rsid w:val="001B3202"/>
    <w:rsid w:val="001B3B04"/>
    <w:rsid w:val="001C5677"/>
    <w:rsid w:val="001D6F1D"/>
    <w:rsid w:val="001E02C2"/>
    <w:rsid w:val="001E56CE"/>
    <w:rsid w:val="0020086A"/>
    <w:rsid w:val="00201DD5"/>
    <w:rsid w:val="002029B9"/>
    <w:rsid w:val="00216A78"/>
    <w:rsid w:val="00224B75"/>
    <w:rsid w:val="00226FA9"/>
    <w:rsid w:val="00231AD1"/>
    <w:rsid w:val="00231FAA"/>
    <w:rsid w:val="00233934"/>
    <w:rsid w:val="00243F8B"/>
    <w:rsid w:val="00247C34"/>
    <w:rsid w:val="002518D0"/>
    <w:rsid w:val="00252956"/>
    <w:rsid w:val="0025361D"/>
    <w:rsid w:val="00261B10"/>
    <w:rsid w:val="00263629"/>
    <w:rsid w:val="00272D2F"/>
    <w:rsid w:val="00285574"/>
    <w:rsid w:val="00290B91"/>
    <w:rsid w:val="00294AA6"/>
    <w:rsid w:val="0029569E"/>
    <w:rsid w:val="002A530E"/>
    <w:rsid w:val="002B01E5"/>
    <w:rsid w:val="002B0964"/>
    <w:rsid w:val="002B16ED"/>
    <w:rsid w:val="002C6448"/>
    <w:rsid w:val="002D0150"/>
    <w:rsid w:val="002D4187"/>
    <w:rsid w:val="002D507D"/>
    <w:rsid w:val="002D60A3"/>
    <w:rsid w:val="002E672E"/>
    <w:rsid w:val="00306F04"/>
    <w:rsid w:val="00313CA2"/>
    <w:rsid w:val="00315A69"/>
    <w:rsid w:val="00315FFB"/>
    <w:rsid w:val="00334D0F"/>
    <w:rsid w:val="003433E6"/>
    <w:rsid w:val="00344BF8"/>
    <w:rsid w:val="003506FA"/>
    <w:rsid w:val="00361378"/>
    <w:rsid w:val="003634BA"/>
    <w:rsid w:val="00367B55"/>
    <w:rsid w:val="0038514C"/>
    <w:rsid w:val="00396359"/>
    <w:rsid w:val="003A0226"/>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349EA"/>
    <w:rsid w:val="00434C14"/>
    <w:rsid w:val="00436111"/>
    <w:rsid w:val="00445E31"/>
    <w:rsid w:val="00450624"/>
    <w:rsid w:val="00455F68"/>
    <w:rsid w:val="00456691"/>
    <w:rsid w:val="00460DF2"/>
    <w:rsid w:val="00463514"/>
    <w:rsid w:val="00464CFA"/>
    <w:rsid w:val="004666F4"/>
    <w:rsid w:val="00472461"/>
    <w:rsid w:val="00474329"/>
    <w:rsid w:val="0047439A"/>
    <w:rsid w:val="00475962"/>
    <w:rsid w:val="004A2BA7"/>
    <w:rsid w:val="004C053A"/>
    <w:rsid w:val="004C5177"/>
    <w:rsid w:val="004D0CD4"/>
    <w:rsid w:val="004D2EC1"/>
    <w:rsid w:val="004E3ED1"/>
    <w:rsid w:val="0050239A"/>
    <w:rsid w:val="005072A6"/>
    <w:rsid w:val="00512785"/>
    <w:rsid w:val="00514E9A"/>
    <w:rsid w:val="00516708"/>
    <w:rsid w:val="005203EA"/>
    <w:rsid w:val="00527828"/>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C2D9C"/>
    <w:rsid w:val="005C2F18"/>
    <w:rsid w:val="005D6828"/>
    <w:rsid w:val="005D7DED"/>
    <w:rsid w:val="005E2F84"/>
    <w:rsid w:val="005F4925"/>
    <w:rsid w:val="0061706F"/>
    <w:rsid w:val="00617DEB"/>
    <w:rsid w:val="00623165"/>
    <w:rsid w:val="0062451C"/>
    <w:rsid w:val="00624A32"/>
    <w:rsid w:val="0063317A"/>
    <w:rsid w:val="00635B72"/>
    <w:rsid w:val="00635E58"/>
    <w:rsid w:val="006371FB"/>
    <w:rsid w:val="00641418"/>
    <w:rsid w:val="006610B1"/>
    <w:rsid w:val="00667E5E"/>
    <w:rsid w:val="00674D33"/>
    <w:rsid w:val="00676121"/>
    <w:rsid w:val="00676180"/>
    <w:rsid w:val="006762D0"/>
    <w:rsid w:val="0067696B"/>
    <w:rsid w:val="00694941"/>
    <w:rsid w:val="006B0E17"/>
    <w:rsid w:val="006B3DAC"/>
    <w:rsid w:val="006D252D"/>
    <w:rsid w:val="006D497B"/>
    <w:rsid w:val="006E08EF"/>
    <w:rsid w:val="006F380F"/>
    <w:rsid w:val="006F44C5"/>
    <w:rsid w:val="0071662E"/>
    <w:rsid w:val="00730AE5"/>
    <w:rsid w:val="00732CE4"/>
    <w:rsid w:val="00736FA3"/>
    <w:rsid w:val="00741E7B"/>
    <w:rsid w:val="00766EDE"/>
    <w:rsid w:val="00767519"/>
    <w:rsid w:val="007678A0"/>
    <w:rsid w:val="00770000"/>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251D4"/>
    <w:rsid w:val="0083358A"/>
    <w:rsid w:val="00841100"/>
    <w:rsid w:val="00842D3A"/>
    <w:rsid w:val="0084306C"/>
    <w:rsid w:val="0086248B"/>
    <w:rsid w:val="008714DB"/>
    <w:rsid w:val="008722B2"/>
    <w:rsid w:val="00873987"/>
    <w:rsid w:val="00876E9D"/>
    <w:rsid w:val="008945E6"/>
    <w:rsid w:val="008A2F22"/>
    <w:rsid w:val="008A5F3E"/>
    <w:rsid w:val="008A656E"/>
    <w:rsid w:val="008A7C07"/>
    <w:rsid w:val="008B59CC"/>
    <w:rsid w:val="008C7800"/>
    <w:rsid w:val="008E6418"/>
    <w:rsid w:val="008F2638"/>
    <w:rsid w:val="008F364E"/>
    <w:rsid w:val="008F37B0"/>
    <w:rsid w:val="008F597E"/>
    <w:rsid w:val="0090444E"/>
    <w:rsid w:val="00911022"/>
    <w:rsid w:val="00915D8B"/>
    <w:rsid w:val="00917521"/>
    <w:rsid w:val="00922068"/>
    <w:rsid w:val="0092392F"/>
    <w:rsid w:val="00926B06"/>
    <w:rsid w:val="009318E5"/>
    <w:rsid w:val="0093399E"/>
    <w:rsid w:val="00935345"/>
    <w:rsid w:val="00943506"/>
    <w:rsid w:val="00945BCD"/>
    <w:rsid w:val="009512BC"/>
    <w:rsid w:val="00952485"/>
    <w:rsid w:val="009546E5"/>
    <w:rsid w:val="0096133F"/>
    <w:rsid w:val="00965846"/>
    <w:rsid w:val="00966EAA"/>
    <w:rsid w:val="00971D51"/>
    <w:rsid w:val="00975ADA"/>
    <w:rsid w:val="0097626F"/>
    <w:rsid w:val="00977C4B"/>
    <w:rsid w:val="00985E0B"/>
    <w:rsid w:val="0099112E"/>
    <w:rsid w:val="009938EB"/>
    <w:rsid w:val="00997C8D"/>
    <w:rsid w:val="009A3FAC"/>
    <w:rsid w:val="009A472E"/>
    <w:rsid w:val="009A5CD8"/>
    <w:rsid w:val="009C07B1"/>
    <w:rsid w:val="009C2F16"/>
    <w:rsid w:val="009D1D4E"/>
    <w:rsid w:val="009D569F"/>
    <w:rsid w:val="009E07E1"/>
    <w:rsid w:val="009E52FD"/>
    <w:rsid w:val="009F0793"/>
    <w:rsid w:val="009F4A14"/>
    <w:rsid w:val="009F6978"/>
    <w:rsid w:val="009F7086"/>
    <w:rsid w:val="009F70D2"/>
    <w:rsid w:val="00A12E97"/>
    <w:rsid w:val="00A17B73"/>
    <w:rsid w:val="00A336D0"/>
    <w:rsid w:val="00A4399F"/>
    <w:rsid w:val="00A5261A"/>
    <w:rsid w:val="00A57825"/>
    <w:rsid w:val="00A65B19"/>
    <w:rsid w:val="00A65FD8"/>
    <w:rsid w:val="00A67AB5"/>
    <w:rsid w:val="00A701ED"/>
    <w:rsid w:val="00A96384"/>
    <w:rsid w:val="00A97D28"/>
    <w:rsid w:val="00AA3632"/>
    <w:rsid w:val="00AA6ECC"/>
    <w:rsid w:val="00AA7BEA"/>
    <w:rsid w:val="00AB2349"/>
    <w:rsid w:val="00AC4003"/>
    <w:rsid w:val="00AD5E3D"/>
    <w:rsid w:val="00AE29D0"/>
    <w:rsid w:val="00AE2E0E"/>
    <w:rsid w:val="00AF26ED"/>
    <w:rsid w:val="00B067BD"/>
    <w:rsid w:val="00B17D3C"/>
    <w:rsid w:val="00B233C8"/>
    <w:rsid w:val="00B253E9"/>
    <w:rsid w:val="00B314F5"/>
    <w:rsid w:val="00B320BB"/>
    <w:rsid w:val="00B4045E"/>
    <w:rsid w:val="00B41A94"/>
    <w:rsid w:val="00B42ABB"/>
    <w:rsid w:val="00B464C2"/>
    <w:rsid w:val="00B5129C"/>
    <w:rsid w:val="00B53CB3"/>
    <w:rsid w:val="00B54050"/>
    <w:rsid w:val="00B55E9A"/>
    <w:rsid w:val="00B65907"/>
    <w:rsid w:val="00B70AB2"/>
    <w:rsid w:val="00B710A7"/>
    <w:rsid w:val="00B73EB7"/>
    <w:rsid w:val="00B9031B"/>
    <w:rsid w:val="00B93898"/>
    <w:rsid w:val="00B943C1"/>
    <w:rsid w:val="00BA13AF"/>
    <w:rsid w:val="00BA1AB5"/>
    <w:rsid w:val="00BA377E"/>
    <w:rsid w:val="00BB2D00"/>
    <w:rsid w:val="00BC29CF"/>
    <w:rsid w:val="00BC30A8"/>
    <w:rsid w:val="00BC337A"/>
    <w:rsid w:val="00BC4BBC"/>
    <w:rsid w:val="00BD0CB7"/>
    <w:rsid w:val="00BD1817"/>
    <w:rsid w:val="00BD72E9"/>
    <w:rsid w:val="00BF30C9"/>
    <w:rsid w:val="00C0195C"/>
    <w:rsid w:val="00C14941"/>
    <w:rsid w:val="00C14F45"/>
    <w:rsid w:val="00C1716D"/>
    <w:rsid w:val="00C4106F"/>
    <w:rsid w:val="00C4649A"/>
    <w:rsid w:val="00C5172F"/>
    <w:rsid w:val="00C53B4E"/>
    <w:rsid w:val="00C551D3"/>
    <w:rsid w:val="00C564F3"/>
    <w:rsid w:val="00C60A9F"/>
    <w:rsid w:val="00C60E9F"/>
    <w:rsid w:val="00C77B2F"/>
    <w:rsid w:val="00C83CE2"/>
    <w:rsid w:val="00C84F7C"/>
    <w:rsid w:val="00CA5D7A"/>
    <w:rsid w:val="00CA77E5"/>
    <w:rsid w:val="00CC2DF6"/>
    <w:rsid w:val="00CC7AB3"/>
    <w:rsid w:val="00CD26C3"/>
    <w:rsid w:val="00CD3C2C"/>
    <w:rsid w:val="00CD62AD"/>
    <w:rsid w:val="00CF2610"/>
    <w:rsid w:val="00CF5F19"/>
    <w:rsid w:val="00D013A7"/>
    <w:rsid w:val="00D05382"/>
    <w:rsid w:val="00D2006B"/>
    <w:rsid w:val="00D24D1A"/>
    <w:rsid w:val="00D266BC"/>
    <w:rsid w:val="00D34EEB"/>
    <w:rsid w:val="00D370C6"/>
    <w:rsid w:val="00D37263"/>
    <w:rsid w:val="00D45E10"/>
    <w:rsid w:val="00D51B19"/>
    <w:rsid w:val="00D534BD"/>
    <w:rsid w:val="00D71418"/>
    <w:rsid w:val="00D7192A"/>
    <w:rsid w:val="00D74489"/>
    <w:rsid w:val="00D803D4"/>
    <w:rsid w:val="00D81C62"/>
    <w:rsid w:val="00D82BE1"/>
    <w:rsid w:val="00D84587"/>
    <w:rsid w:val="00DB3350"/>
    <w:rsid w:val="00DB47A9"/>
    <w:rsid w:val="00DB70F1"/>
    <w:rsid w:val="00DC3360"/>
    <w:rsid w:val="00DC582F"/>
    <w:rsid w:val="00DE0DF7"/>
    <w:rsid w:val="00DE61F3"/>
    <w:rsid w:val="00DE6DBD"/>
    <w:rsid w:val="00DF0083"/>
    <w:rsid w:val="00DF06EE"/>
    <w:rsid w:val="00DF22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94732"/>
    <w:rsid w:val="00E97A9D"/>
    <w:rsid w:val="00EA2C9D"/>
    <w:rsid w:val="00EA37CE"/>
    <w:rsid w:val="00EB76A9"/>
    <w:rsid w:val="00EC5231"/>
    <w:rsid w:val="00EC55DC"/>
    <w:rsid w:val="00ED41BC"/>
    <w:rsid w:val="00EE3B31"/>
    <w:rsid w:val="00EF2676"/>
    <w:rsid w:val="00F06978"/>
    <w:rsid w:val="00F12213"/>
    <w:rsid w:val="00F13C6E"/>
    <w:rsid w:val="00F1463F"/>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5EC0"/>
    <w:rsid w:val="00FB5FC2"/>
    <w:rsid w:val="00FC1FD3"/>
    <w:rsid w:val="00FC2011"/>
    <w:rsid w:val="00FD7B68"/>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C479EE"/>
  <w15:docId w15:val="{D59B0550-5CD1-46BA-A784-8C2B4B7C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315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068">
      <w:bodyDiv w:val="1"/>
      <w:marLeft w:val="0"/>
      <w:marRight w:val="0"/>
      <w:marTop w:val="0"/>
      <w:marBottom w:val="0"/>
      <w:divBdr>
        <w:top w:val="none" w:sz="0" w:space="0" w:color="auto"/>
        <w:left w:val="none" w:sz="0" w:space="0" w:color="auto"/>
        <w:bottom w:val="none" w:sz="0" w:space="0" w:color="auto"/>
        <w:right w:val="none" w:sz="0" w:space="0" w:color="auto"/>
      </w:divBdr>
    </w:div>
    <w:div w:id="83110403">
      <w:bodyDiv w:val="1"/>
      <w:marLeft w:val="0"/>
      <w:marRight w:val="0"/>
      <w:marTop w:val="0"/>
      <w:marBottom w:val="0"/>
      <w:divBdr>
        <w:top w:val="none" w:sz="0" w:space="0" w:color="auto"/>
        <w:left w:val="none" w:sz="0" w:space="0" w:color="auto"/>
        <w:bottom w:val="none" w:sz="0" w:space="0" w:color="auto"/>
        <w:right w:val="none" w:sz="0" w:space="0" w:color="auto"/>
      </w:divBdr>
    </w:div>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309409451">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 w:id="952515631">
      <w:bodyDiv w:val="1"/>
      <w:marLeft w:val="0"/>
      <w:marRight w:val="0"/>
      <w:marTop w:val="0"/>
      <w:marBottom w:val="0"/>
      <w:divBdr>
        <w:top w:val="none" w:sz="0" w:space="0" w:color="auto"/>
        <w:left w:val="none" w:sz="0" w:space="0" w:color="auto"/>
        <w:bottom w:val="none" w:sz="0" w:space="0" w:color="auto"/>
        <w:right w:val="none" w:sz="0" w:space="0" w:color="auto"/>
      </w:divBdr>
    </w:div>
    <w:div w:id="1281063756">
      <w:bodyDiv w:val="1"/>
      <w:marLeft w:val="0"/>
      <w:marRight w:val="0"/>
      <w:marTop w:val="0"/>
      <w:marBottom w:val="0"/>
      <w:divBdr>
        <w:top w:val="none" w:sz="0" w:space="0" w:color="auto"/>
        <w:left w:val="none" w:sz="0" w:space="0" w:color="auto"/>
        <w:bottom w:val="none" w:sz="0" w:space="0" w:color="auto"/>
        <w:right w:val="none" w:sz="0" w:space="0" w:color="auto"/>
      </w:divBdr>
    </w:div>
    <w:div w:id="1453355268">
      <w:bodyDiv w:val="1"/>
      <w:marLeft w:val="0"/>
      <w:marRight w:val="0"/>
      <w:marTop w:val="0"/>
      <w:marBottom w:val="0"/>
      <w:divBdr>
        <w:top w:val="none" w:sz="0" w:space="0" w:color="auto"/>
        <w:left w:val="none" w:sz="0" w:space="0" w:color="auto"/>
        <w:bottom w:val="none" w:sz="0" w:space="0" w:color="auto"/>
        <w:right w:val="none" w:sz="0" w:space="0" w:color="auto"/>
      </w:divBdr>
    </w:div>
    <w:div w:id="1633168516">
      <w:bodyDiv w:val="1"/>
      <w:marLeft w:val="0"/>
      <w:marRight w:val="0"/>
      <w:marTop w:val="0"/>
      <w:marBottom w:val="0"/>
      <w:divBdr>
        <w:top w:val="none" w:sz="0" w:space="0" w:color="auto"/>
        <w:left w:val="none" w:sz="0" w:space="0" w:color="auto"/>
        <w:bottom w:val="none" w:sz="0" w:space="0" w:color="auto"/>
        <w:right w:val="none" w:sz="0" w:space="0" w:color="auto"/>
      </w:divBdr>
    </w:div>
    <w:div w:id="1753577961">
      <w:bodyDiv w:val="1"/>
      <w:marLeft w:val="0"/>
      <w:marRight w:val="0"/>
      <w:marTop w:val="0"/>
      <w:marBottom w:val="0"/>
      <w:divBdr>
        <w:top w:val="none" w:sz="0" w:space="0" w:color="auto"/>
        <w:left w:val="none" w:sz="0" w:space="0" w:color="auto"/>
        <w:bottom w:val="none" w:sz="0" w:space="0" w:color="auto"/>
        <w:right w:val="none" w:sz="0" w:space="0" w:color="auto"/>
      </w:divBdr>
    </w:div>
    <w:div w:id="1780031237">
      <w:bodyDiv w:val="1"/>
      <w:marLeft w:val="0"/>
      <w:marRight w:val="0"/>
      <w:marTop w:val="0"/>
      <w:marBottom w:val="0"/>
      <w:divBdr>
        <w:top w:val="none" w:sz="0" w:space="0" w:color="auto"/>
        <w:left w:val="none" w:sz="0" w:space="0" w:color="auto"/>
        <w:bottom w:val="none" w:sz="0" w:space="0" w:color="auto"/>
        <w:right w:val="none" w:sz="0" w:space="0" w:color="auto"/>
      </w:divBdr>
    </w:div>
    <w:div w:id="1874422971">
      <w:bodyDiv w:val="1"/>
      <w:marLeft w:val="0"/>
      <w:marRight w:val="0"/>
      <w:marTop w:val="0"/>
      <w:marBottom w:val="0"/>
      <w:divBdr>
        <w:top w:val="none" w:sz="0" w:space="0" w:color="auto"/>
        <w:left w:val="none" w:sz="0" w:space="0" w:color="auto"/>
        <w:bottom w:val="none" w:sz="0" w:space="0" w:color="auto"/>
        <w:right w:val="none" w:sz="0" w:space="0" w:color="auto"/>
      </w:divBdr>
    </w:div>
    <w:div w:id="192900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z@vogu3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B6A45"/>
    <w:rsid w:val="00112E7A"/>
    <w:rsid w:val="0011728B"/>
    <w:rsid w:val="00195805"/>
    <w:rsid w:val="001A3183"/>
    <w:rsid w:val="00226FA9"/>
    <w:rsid w:val="002E672E"/>
    <w:rsid w:val="003506FA"/>
    <w:rsid w:val="00355017"/>
    <w:rsid w:val="00456691"/>
    <w:rsid w:val="004A1576"/>
    <w:rsid w:val="004A2BA7"/>
    <w:rsid w:val="00560CCB"/>
    <w:rsid w:val="00566334"/>
    <w:rsid w:val="005C2D9C"/>
    <w:rsid w:val="00640EDA"/>
    <w:rsid w:val="00676180"/>
    <w:rsid w:val="00694941"/>
    <w:rsid w:val="006D52C6"/>
    <w:rsid w:val="006F591A"/>
    <w:rsid w:val="00763483"/>
    <w:rsid w:val="00792A2A"/>
    <w:rsid w:val="007F6FBF"/>
    <w:rsid w:val="0090246E"/>
    <w:rsid w:val="009341A1"/>
    <w:rsid w:val="00971D51"/>
    <w:rsid w:val="009A472E"/>
    <w:rsid w:val="009E07E1"/>
    <w:rsid w:val="00A63D4B"/>
    <w:rsid w:val="00B30492"/>
    <w:rsid w:val="00BB0CD8"/>
    <w:rsid w:val="00BB0D34"/>
    <w:rsid w:val="00C60A9F"/>
    <w:rsid w:val="00CB601A"/>
    <w:rsid w:val="00CD26C3"/>
    <w:rsid w:val="00D24D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C460-E420-4057-983F-3FFD9245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Лебедева Татьяна Александровна</cp:lastModifiedBy>
  <cp:revision>42</cp:revision>
  <cp:lastPrinted>2018-08-10T08:36:00Z</cp:lastPrinted>
  <dcterms:created xsi:type="dcterms:W3CDTF">2025-02-25T10:17:00Z</dcterms:created>
  <dcterms:modified xsi:type="dcterms:W3CDTF">2026-06-16T13:23:00Z</dcterms:modified>
</cp:coreProperties>
</file>