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5954" w:leader="none"/>
        </w:tabs>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t>ДОГОВОР № 13/202</w:t>
      </w:r>
      <w:r>
        <w:rPr>
          <w:rFonts w:eastAsia="Calibri" w:cs="Times New Roman" w:ascii="Times New Roman" w:hAnsi="Times New Roman" w:eastAsiaTheme="minorHAnsi"/>
          <w:b/>
          <w:color w:val="auto"/>
          <w:kern w:val="0"/>
          <w:sz w:val="23"/>
          <w:szCs w:val="23"/>
          <w:lang w:val="ru-RU" w:eastAsia="en-US" w:bidi="ar-SA"/>
        </w:rPr>
        <w:t>7</w:t>
      </w:r>
      <w:r>
        <w:rPr>
          <w:rFonts w:cs="Times New Roman" w:ascii="Times New Roman" w:hAnsi="Times New Roman"/>
          <w:b/>
          <w:sz w:val="23"/>
          <w:szCs w:val="23"/>
        </w:rPr>
        <w:t>-РКТ</w:t>
      </w:r>
    </w:p>
    <w:p>
      <w:pPr>
        <w:pStyle w:val="Normal"/>
        <w:tabs>
          <w:tab w:val="clear" w:pos="708"/>
          <w:tab w:val="left" w:pos="5954" w:leader="none"/>
        </w:tabs>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t>услуги по ремонту организационной техники</w:t>
      </w:r>
    </w:p>
    <w:p>
      <w:pPr>
        <w:pStyle w:val="Normal"/>
        <w:tabs>
          <w:tab w:val="clear" w:pos="708"/>
          <w:tab w:val="left" w:pos="5954" w:leader="none"/>
        </w:tabs>
        <w:spacing w:lineRule="auto" w:line="240" w:before="0" w:after="0"/>
        <w:jc w:val="center"/>
        <w:rPr>
          <w:rFonts w:ascii="Times New Roman" w:hAnsi="Times New Roman" w:cs="Times New Roman"/>
          <w:b/>
          <w:sz w:val="23"/>
          <w:szCs w:val="23"/>
        </w:rPr>
      </w:pPr>
      <w:r>
        <w:rPr>
          <w:rFonts w:cs="Times New Roman" w:ascii="Times New Roman" w:hAnsi="Times New Roman"/>
          <w:b/>
          <w:sz w:val="23"/>
          <w:szCs w:val="23"/>
        </w:rPr>
      </w:r>
    </w:p>
    <w:p>
      <w:pPr>
        <w:pStyle w:val="Normal"/>
        <w:tabs>
          <w:tab w:val="clear" w:pos="708"/>
          <w:tab w:val="left" w:pos="5954" w:leader="none"/>
        </w:tabs>
        <w:spacing w:lineRule="auto" w:line="240" w:before="0" w:after="0"/>
        <w:ind w:firstLine="426"/>
        <w:rPr>
          <w:rFonts w:ascii="Times New Roman" w:hAnsi="Times New Roman" w:cs="Times New Roman"/>
          <w:b/>
          <w:sz w:val="23"/>
          <w:szCs w:val="23"/>
        </w:rPr>
      </w:pPr>
      <w:r>
        <w:rPr>
          <w:rFonts w:cs="Times New Roman" w:ascii="Times New Roman" w:hAnsi="Times New Roman"/>
          <w:b/>
          <w:sz w:val="23"/>
          <w:szCs w:val="23"/>
        </w:rPr>
        <w:t>г. Южно-Сахалинск</w:t>
        <w:tab/>
        <w:tab/>
        <w:tab/>
        <w:tab/>
        <w:t>«___» _______ 202</w:t>
      </w:r>
      <w:r>
        <w:rPr>
          <w:rFonts w:cs="Times New Roman" w:ascii="Times New Roman" w:hAnsi="Times New Roman"/>
          <w:b/>
          <w:sz w:val="23"/>
          <w:szCs w:val="23"/>
        </w:rPr>
        <w:t>6</w:t>
      </w:r>
      <w:r>
        <w:rPr>
          <w:rFonts w:cs="Times New Roman" w:ascii="Times New Roman" w:hAnsi="Times New Roman"/>
          <w:b/>
          <w:sz w:val="23"/>
          <w:szCs w:val="23"/>
        </w:rPr>
        <w:t>г.</w:t>
      </w:r>
    </w:p>
    <w:p>
      <w:pPr>
        <w:pStyle w:val="Normal"/>
        <w:tabs>
          <w:tab w:val="clear" w:pos="708"/>
          <w:tab w:val="left" w:pos="5954" w:leader="none"/>
        </w:tabs>
        <w:spacing w:lineRule="auto" w:line="240" w:before="0" w:after="0"/>
        <w:ind w:firstLine="426"/>
        <w:rPr>
          <w:rFonts w:ascii="Times New Roman" w:hAnsi="Times New Roman" w:cs="Times New Roman"/>
          <w:b/>
          <w:sz w:val="23"/>
          <w:szCs w:val="23"/>
        </w:rPr>
      </w:pPr>
      <w:r>
        <w:rPr>
          <w:rFonts w:cs="Times New Roman" w:ascii="Times New Roman" w:hAnsi="Times New Roman"/>
          <w:b/>
          <w:sz w:val="23"/>
          <w:szCs w:val="23"/>
        </w:rPr>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Управление Федеральной службы судебных приставов по Сахалинской области (далее – Управление), в дальнейшем «Заказчик», в лице </w:t>
      </w:r>
      <w:r>
        <w:rPr>
          <w:rFonts w:eastAsia="Times New Roman" w:cs="Times New Roman" w:ascii="Times New Roman" w:hAnsi="Times New Roman"/>
          <w:color w:val="000000"/>
          <w:sz w:val="24"/>
          <w:szCs w:val="24"/>
          <w:lang w:eastAsia="ru-RU"/>
        </w:rPr>
        <w:t xml:space="preserve">заместителя </w:t>
      </w:r>
      <w:r>
        <w:rPr>
          <w:rFonts w:eastAsia="Times New Roman" w:cs="Times New Roman" w:ascii="Times New Roman" w:hAnsi="Times New Roman"/>
          <w:color w:val="000000"/>
          <w:sz w:val="24"/>
          <w:szCs w:val="24"/>
          <w:lang w:eastAsia="ru-RU"/>
        </w:rPr>
        <w:t xml:space="preserve">руководителя Управления </w:t>
      </w:r>
      <w:r>
        <w:rPr>
          <w:rFonts w:eastAsia="Times New Roman" w:cs="Times New Roman" w:ascii="Times New Roman" w:hAnsi="Times New Roman"/>
          <w:color w:val="000000"/>
          <w:sz w:val="24"/>
          <w:szCs w:val="24"/>
          <w:lang w:eastAsia="ru-RU"/>
        </w:rPr>
        <w:t>Чупраковой Елены Григорьевны</w:t>
      </w:r>
      <w:r>
        <w:rPr>
          <w:rFonts w:eastAsia="Times New Roman" w:cs="Times New Roman" w:ascii="Times New Roman" w:hAnsi="Times New Roman"/>
          <w:color w:val="000000"/>
          <w:sz w:val="24"/>
          <w:szCs w:val="24"/>
          <w:lang w:eastAsia="ru-RU"/>
        </w:rPr>
        <w:t xml:space="preserve">, действующего на основании </w:t>
      </w:r>
      <w:r>
        <w:rPr>
          <w:rFonts w:eastAsia="Times New Roman" w:cs="Times New Roman" w:ascii="Times New Roman" w:hAnsi="Times New Roman"/>
          <w:color w:val="000000"/>
          <w:sz w:val="24"/>
          <w:szCs w:val="24"/>
          <w:lang w:eastAsia="ru-RU"/>
        </w:rPr>
        <w:t>Доверенности</w:t>
      </w:r>
      <w:r>
        <w:rPr>
          <w:rFonts w:eastAsia="Times New Roman" w:cs="Times New Roman" w:ascii="Times New Roman" w:hAnsi="Times New Roman"/>
          <w:color w:val="000000"/>
          <w:sz w:val="24"/>
          <w:szCs w:val="24"/>
          <w:lang w:eastAsia="ru-RU"/>
        </w:rPr>
        <w:t xml:space="preserve"> № </w:t>
      </w:r>
      <w:r>
        <w:rPr>
          <w:rFonts w:eastAsia="Times New Roman" w:cs="Times New Roman" w:ascii="Times New Roman" w:hAnsi="Times New Roman"/>
          <w:color w:val="000000"/>
          <w:sz w:val="24"/>
          <w:szCs w:val="24"/>
          <w:lang w:eastAsia="ru-RU"/>
        </w:rPr>
        <w:t>65915/25/71</w:t>
      </w:r>
      <w:r>
        <w:rPr>
          <w:rFonts w:eastAsia="Times New Roman" w:cs="Times New Roman" w:ascii="Times New Roman" w:hAnsi="Times New Roman"/>
          <w:color w:val="000000"/>
          <w:sz w:val="24"/>
          <w:szCs w:val="24"/>
          <w:lang w:eastAsia="ru-RU"/>
        </w:rPr>
        <w:t xml:space="preserve"> от </w:t>
      </w:r>
      <w:r>
        <w:rPr>
          <w:rFonts w:eastAsia="Times New Roman" w:cs="Times New Roman" w:ascii="Times New Roman" w:hAnsi="Times New Roman"/>
          <w:color w:val="000000"/>
          <w:sz w:val="24"/>
          <w:szCs w:val="24"/>
          <w:lang w:eastAsia="ru-RU"/>
        </w:rPr>
        <w:t>18</w:t>
      </w:r>
      <w:r>
        <w:rPr>
          <w:rFonts w:eastAsia="Times New Roman" w:cs="Times New Roman" w:ascii="Times New Roman" w:hAnsi="Times New Roman"/>
          <w:color w:val="000000"/>
          <w:sz w:val="24"/>
          <w:szCs w:val="24"/>
          <w:lang w:eastAsia="ru-RU"/>
        </w:rPr>
        <w:t>.0</w:t>
      </w:r>
      <w:r>
        <w:rPr>
          <w:rFonts w:eastAsia="Times New Roman" w:cs="Times New Roman" w:ascii="Times New Roman" w:hAnsi="Times New Roman"/>
          <w:color w:val="000000"/>
          <w:sz w:val="24"/>
          <w:szCs w:val="24"/>
          <w:lang w:eastAsia="ru-RU"/>
        </w:rPr>
        <w:t>6</w:t>
      </w:r>
      <w:r>
        <w:rPr>
          <w:rFonts w:eastAsia="Times New Roman" w:cs="Times New Roman" w:ascii="Times New Roman" w:hAnsi="Times New Roman"/>
          <w:color w:val="000000"/>
          <w:sz w:val="24"/>
          <w:szCs w:val="24"/>
          <w:lang w:eastAsia="ru-RU"/>
        </w:rPr>
        <w:t>.202</w:t>
      </w:r>
      <w:r>
        <w:rPr>
          <w:rFonts w:eastAsia="Times New Roman" w:cs="Times New Roman" w:ascii="Times New Roman" w:hAnsi="Times New Roman"/>
          <w:color w:val="000000"/>
          <w:sz w:val="24"/>
          <w:szCs w:val="24"/>
          <w:lang w:eastAsia="ru-RU"/>
        </w:rPr>
        <w:t>6</w:t>
      </w:r>
      <w:r>
        <w:rPr>
          <w:rFonts w:eastAsia="Times New Roman" w:cs="Times New Roman" w:ascii="Times New Roman" w:hAnsi="Times New Roman"/>
          <w:color w:val="000000"/>
          <w:sz w:val="24"/>
          <w:szCs w:val="24"/>
          <w:lang w:eastAsia="ru-RU"/>
        </w:rPr>
        <w:t xml:space="preserve"> года, с одной стороны, и _____________________, именуемый в дальнейшем  «</w:t>
      </w:r>
      <w:r>
        <w:rPr>
          <w:rFonts w:eastAsia="Times New Roman" w:cs="Times New Roman" w:ascii="Times New Roman" w:hAnsi="Times New Roman"/>
          <w:color w:val="000000"/>
          <w:kern w:val="0"/>
          <w:sz w:val="24"/>
          <w:szCs w:val="24"/>
          <w:lang w:val="ru-RU" w:eastAsia="ru-RU" w:bidi="ar-SA"/>
        </w:rPr>
        <w:t>Исполнитель</w:t>
      </w:r>
      <w:r>
        <w:rPr>
          <w:rFonts w:eastAsia="Times New Roman" w:cs="Times New Roman" w:ascii="Times New Roman" w:hAnsi="Times New Roman"/>
          <w:color w:val="000000"/>
          <w:sz w:val="24"/>
          <w:szCs w:val="24"/>
          <w:lang w:eastAsia="ru-RU"/>
        </w:rPr>
        <w:t xml:space="preserve">», в лице _____________________,  действующего на основании __________________, с другой стороны, вместе именуемые стороны, на основании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Pr>
          <w:rFonts w:eastAsia="Times New Roman" w:cs="Times New Roman" w:ascii="Times New Roman" w:hAnsi="Times New Roman"/>
          <w:color w:val="000000"/>
          <w:kern w:val="0"/>
          <w:sz w:val="24"/>
          <w:szCs w:val="24"/>
          <w:lang w:val="ru-RU" w:eastAsia="ru-RU" w:bidi="ar-SA"/>
        </w:rPr>
        <w:t>договор</w:t>
      </w:r>
      <w:r>
        <w:rPr>
          <w:rFonts w:eastAsia="Times New Roman" w:cs="Times New Roman" w:ascii="Times New Roman" w:hAnsi="Times New Roman"/>
          <w:color w:val="000000"/>
          <w:sz w:val="24"/>
          <w:szCs w:val="24"/>
          <w:lang w:eastAsia="ru-RU"/>
        </w:rPr>
        <w:t xml:space="preserve"> о нижеследующем:</w:t>
      </w:r>
    </w:p>
    <w:p>
      <w:pPr>
        <w:pStyle w:val="Normal"/>
        <w:tabs>
          <w:tab w:val="clear" w:pos="708"/>
          <w:tab w:val="left" w:pos="5954" w:leader="none"/>
        </w:tabs>
        <w:spacing w:lineRule="auto" w:line="240" w:before="0" w:after="0"/>
        <w:ind w:firstLine="426"/>
        <w:jc w:val="both"/>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 xml:space="preserve">1.ПРЕДМЕТ </w:t>
      </w:r>
      <w:r>
        <w:rPr>
          <w:rFonts w:eastAsia="Calibri" w:cs="Times New Roman" w:ascii="Times New Roman" w:hAnsi="Times New Roman" w:eastAsiaTheme="minorHAnsi"/>
          <w:color w:val="auto"/>
          <w:kern w:val="0"/>
          <w:sz w:val="23"/>
          <w:szCs w:val="23"/>
          <w:lang w:val="ru-RU" w:eastAsia="en-US" w:bidi="ar-SA"/>
        </w:rPr>
        <w:t>ДОГОВОРА</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1.1. Предметом настоящего Договора являются услуги по ремонту </w:t>
      </w:r>
      <w:r>
        <w:rPr>
          <w:rFonts w:cs="Times New Roman" w:ascii="Times New Roman" w:hAnsi="Times New Roman"/>
          <w:b/>
          <w:sz w:val="23"/>
          <w:szCs w:val="23"/>
        </w:rPr>
        <w:t>организационной техники</w:t>
      </w:r>
      <w:r>
        <w:rPr>
          <w:rFonts w:cs="Times New Roman" w:ascii="Times New Roman" w:hAnsi="Times New Roman"/>
          <w:sz w:val="23"/>
          <w:szCs w:val="23"/>
        </w:rPr>
        <w:t xml:space="preserve"> (далее -Услуги).</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Договора.</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1.3. Днем исполнения обязательств по оказанию Услуг считается дата подписания Сторонами Акта оказанных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1.4. ИКЗ </w:t>
      </w:r>
      <w:r>
        <w:rPr>
          <w:rFonts w:ascii="tahoma;arial;verdana;sans-serif" w:hAnsi="tahoma;arial;verdana;sans-serif"/>
          <w:b/>
          <w:i w:val="false"/>
          <w:caps w:val="false"/>
          <w:smallCaps w:val="false"/>
          <w:color w:val="000000"/>
          <w:spacing w:val="0"/>
          <w:sz w:val="17"/>
        </w:rPr>
        <w:t>26 1 6501154651 650101001 0023 000 0000 244</w:t>
      </w:r>
      <w:r>
        <w:rPr/>
        <w:t xml:space="preserve"> </w:t>
      </w:r>
    </w:p>
    <w:p>
      <w:pPr>
        <w:pStyle w:val="Normal"/>
        <w:tabs>
          <w:tab w:val="clear" w:pos="708"/>
          <w:tab w:val="left" w:pos="5954" w:leader="none"/>
        </w:tabs>
        <w:spacing w:lineRule="auto" w:line="240" w:before="0" w:after="0"/>
        <w:ind w:firstLine="426"/>
        <w:jc w:val="center"/>
        <w:rPr>
          <w:rFonts w:ascii="Times New Roman" w:hAnsi="Times New Roman" w:cs="Times New Roman"/>
          <w:sz w:val="23"/>
          <w:szCs w:val="23"/>
        </w:rPr>
      </w:pPr>
      <w:r>
        <w:rPr>
          <w:rFonts w:cs="Times New Roman" w:ascii="Times New Roman" w:hAnsi="Times New Roman"/>
          <w:sz w:val="23"/>
          <w:szCs w:val="23"/>
        </w:rPr>
        <w:t xml:space="preserve">2. ЦЕНА </w:t>
      </w:r>
      <w:r>
        <w:rPr>
          <w:rFonts w:eastAsia="Calibri" w:cs="Times New Roman" w:ascii="Times New Roman" w:hAnsi="Times New Roman" w:eastAsiaTheme="minorHAnsi"/>
          <w:color w:val="auto"/>
          <w:kern w:val="0"/>
          <w:sz w:val="23"/>
          <w:szCs w:val="23"/>
          <w:lang w:val="ru-RU" w:eastAsia="en-US" w:bidi="ar-SA"/>
        </w:rPr>
        <w:t>ДОГОВОРА</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2.1. Цена Договора составляет</w:t>
      </w:r>
      <w:r>
        <w:rPr>
          <w:rFonts w:cs="Times New Roman" w:ascii="Times New Roman" w:hAnsi="Times New Roman"/>
          <w:b/>
          <w:sz w:val="23"/>
          <w:szCs w:val="23"/>
        </w:rPr>
        <w:t xml:space="preserve"> </w:t>
      </w:r>
      <w:r>
        <w:rPr>
          <w:rFonts w:eastAsia="Calibri" w:cs="Times New Roman" w:ascii="Times New Roman" w:hAnsi="Times New Roman" w:eastAsiaTheme="minorHAnsi"/>
          <w:b/>
          <w:color w:val="auto"/>
          <w:kern w:val="0"/>
          <w:sz w:val="23"/>
          <w:szCs w:val="23"/>
          <w:lang w:val="ru-RU" w:eastAsia="en-US" w:bidi="ar-SA"/>
        </w:rPr>
        <w:t>137 000</w:t>
      </w:r>
      <w:r>
        <w:rPr>
          <w:rFonts w:cs="Times New Roman" w:ascii="Times New Roman" w:hAnsi="Times New Roman"/>
          <w:b/>
          <w:sz w:val="23"/>
          <w:szCs w:val="23"/>
        </w:rPr>
        <w:t xml:space="preserve"> (</w:t>
      </w:r>
      <w:r>
        <w:rPr>
          <w:rFonts w:eastAsia="Calibri" w:cs="Times New Roman" w:ascii="Times New Roman" w:hAnsi="Times New Roman" w:eastAsiaTheme="minorHAnsi"/>
          <w:b/>
          <w:color w:val="auto"/>
          <w:kern w:val="0"/>
          <w:sz w:val="23"/>
          <w:szCs w:val="23"/>
          <w:lang w:val="ru-RU" w:eastAsia="en-US" w:bidi="ar-SA"/>
        </w:rPr>
        <w:t>сто тридцать семь</w:t>
      </w:r>
      <w:r>
        <w:rPr>
          <w:rFonts w:cs="Times New Roman" w:ascii="Times New Roman" w:hAnsi="Times New Roman"/>
          <w:b/>
          <w:sz w:val="23"/>
          <w:szCs w:val="23"/>
        </w:rPr>
        <w:t xml:space="preserve"> тысяч) рублей 00 копеек,</w:t>
      </w:r>
      <w:r>
        <w:rPr>
          <w:rFonts w:cs="Times New Roman" w:ascii="Times New Roman" w:hAnsi="Times New Roman"/>
          <w:sz w:val="23"/>
          <w:szCs w:val="23"/>
        </w:rPr>
        <w:t xml:space="preserve"> НДС не начисляется/</w:t>
      </w:r>
      <w:r>
        <w:rPr>
          <w:rFonts w:cs="Times New Roman" w:ascii="Times New Roman" w:hAnsi="Times New Roman"/>
          <w:sz w:val="23"/>
          <w:szCs w:val="23"/>
        </w:rPr>
        <w:t>в том числе НДС</w:t>
      </w:r>
      <w:r>
        <w:rPr>
          <w:rFonts w:cs="Times New Roman" w:ascii="Times New Roman" w:hAnsi="Times New Roman"/>
          <w:sz w:val="23"/>
          <w:szCs w:val="23"/>
        </w:rPr>
        <w:t>.</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2.2. Цена устанавливается в Российских рублях и включает в себя: стоимость Услуг, стоимость применяемых материалов, налоги, сборы и иные обязательные платежи, необходимые для исполнения </w:t>
      </w:r>
      <w:r>
        <w:rPr>
          <w:rFonts w:eastAsia="Calibri" w:cs="Times New Roman" w:ascii="Times New Roman" w:hAnsi="Times New Roman" w:eastAsiaTheme="minorHAnsi"/>
          <w:color w:val="auto"/>
          <w:kern w:val="0"/>
          <w:sz w:val="23"/>
          <w:szCs w:val="23"/>
          <w:lang w:val="ru-RU" w:eastAsia="en-US" w:bidi="ar-SA"/>
        </w:rPr>
        <w:t>договора</w:t>
      </w:r>
      <w:r>
        <w:rPr>
          <w:rFonts w:cs="Times New Roman" w:ascii="Times New Roman" w:hAnsi="Times New Roman"/>
          <w:sz w:val="23"/>
          <w:szCs w:val="23"/>
        </w:rPr>
        <w:t>. Стоимость услуг и применяемых запасных частей согласно Приложению № 1 к договору.</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2.3. Цена Договора является твердой, изменению не подлежит и определяется на весь срок исполнения </w:t>
      </w:r>
      <w:r>
        <w:rPr>
          <w:rFonts w:eastAsia="Calibri" w:cs="Times New Roman" w:ascii="Times New Roman" w:hAnsi="Times New Roman" w:eastAsiaTheme="minorHAnsi"/>
          <w:color w:val="auto"/>
          <w:kern w:val="0"/>
          <w:sz w:val="23"/>
          <w:szCs w:val="23"/>
          <w:lang w:val="ru-RU" w:eastAsia="en-US" w:bidi="ar-SA"/>
        </w:rPr>
        <w:t>договора</w:t>
      </w:r>
      <w:r>
        <w:rPr>
          <w:rFonts w:cs="Times New Roman" w:ascii="Times New Roman" w:hAnsi="Times New Roman"/>
          <w:sz w:val="23"/>
          <w:szCs w:val="23"/>
        </w:rPr>
        <w:t>.</w:t>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3. ПОРЯДОК И СРОКИ ОКАЗАНИЯ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3.1. Исполнитель осуществляет оказание Услуг с </w:t>
      </w:r>
      <w:r>
        <w:rPr>
          <w:rFonts w:cs="Times New Roman" w:ascii="Times New Roman" w:hAnsi="Times New Roman"/>
          <w:sz w:val="23"/>
          <w:szCs w:val="23"/>
        </w:rPr>
        <w:t>15</w:t>
      </w:r>
      <w:r>
        <w:rPr>
          <w:rFonts w:eastAsia="Calibri" w:cs="Times New Roman" w:ascii="Times New Roman" w:hAnsi="Times New Roman" w:eastAsiaTheme="minorHAnsi"/>
          <w:color w:val="auto"/>
          <w:kern w:val="0"/>
          <w:sz w:val="23"/>
          <w:szCs w:val="23"/>
          <w:lang w:val="ru-RU" w:eastAsia="en-US" w:bidi="ar-SA"/>
        </w:rPr>
        <w:t>.01.202</w:t>
      </w:r>
      <w:r>
        <w:rPr>
          <w:rFonts w:eastAsia="Calibri" w:cs="Times New Roman" w:ascii="Times New Roman" w:hAnsi="Times New Roman" w:eastAsiaTheme="minorHAnsi"/>
          <w:color w:val="auto"/>
          <w:kern w:val="0"/>
          <w:sz w:val="23"/>
          <w:szCs w:val="23"/>
          <w:lang w:val="ru-RU" w:eastAsia="en-US" w:bidi="ar-SA"/>
        </w:rPr>
        <w:t>7</w:t>
      </w:r>
      <w:r>
        <w:rPr>
          <w:rFonts w:eastAsia="Calibri" w:cs="Times New Roman" w:ascii="Times New Roman" w:hAnsi="Times New Roman" w:eastAsiaTheme="minorHAnsi"/>
          <w:color w:val="auto"/>
          <w:kern w:val="0"/>
          <w:sz w:val="23"/>
          <w:szCs w:val="23"/>
          <w:lang w:val="ru-RU" w:eastAsia="en-US" w:bidi="ar-SA"/>
        </w:rPr>
        <w:t xml:space="preserve"> г </w:t>
      </w:r>
      <w:r>
        <w:rPr>
          <w:rFonts w:cs="Times New Roman" w:ascii="Times New Roman" w:hAnsi="Times New Roman"/>
          <w:sz w:val="23"/>
          <w:szCs w:val="23"/>
        </w:rPr>
        <w:t>по 15.12.202</w:t>
      </w:r>
      <w:r>
        <w:rPr>
          <w:rFonts w:cs="Times New Roman" w:ascii="Times New Roman" w:hAnsi="Times New Roman"/>
          <w:sz w:val="23"/>
          <w:szCs w:val="23"/>
        </w:rPr>
        <w:t>7</w:t>
      </w:r>
      <w:r>
        <w:rPr>
          <w:rFonts w:cs="Times New Roman" w:ascii="Times New Roman" w:hAnsi="Times New Roman"/>
          <w:sz w:val="23"/>
          <w:szCs w:val="23"/>
        </w:rPr>
        <w:t xml:space="preserve"> года.</w:t>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4. ПОРЯДОК СДАЧИ И ПРИЕМКИ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4.1. Сдача и приемка оказанных Услуг оформляются Актом оказанных Услуг. Исполнитель передает документы для оплаты в течение </w:t>
      </w:r>
      <w:r>
        <w:rPr>
          <w:rFonts w:cs="Times New Roman" w:ascii="Times New Roman" w:hAnsi="Times New Roman"/>
          <w:sz w:val="23"/>
          <w:szCs w:val="23"/>
        </w:rPr>
        <w:t>5</w:t>
      </w:r>
      <w:r>
        <w:rPr>
          <w:rFonts w:cs="Times New Roman" w:ascii="Times New Roman" w:hAnsi="Times New Roman"/>
          <w:sz w:val="23"/>
          <w:szCs w:val="23"/>
        </w:rPr>
        <w:t xml:space="preserve"> рабочих дней с даты </w:t>
      </w:r>
      <w:r>
        <w:rPr>
          <w:rFonts w:eastAsia="Calibri" w:cs="Times New Roman" w:ascii="Times New Roman" w:hAnsi="Times New Roman" w:eastAsiaTheme="minorHAnsi"/>
          <w:color w:val="auto"/>
          <w:kern w:val="0"/>
          <w:sz w:val="23"/>
          <w:szCs w:val="23"/>
          <w:lang w:val="ru-RU" w:eastAsia="en-US" w:bidi="ar-SA"/>
        </w:rPr>
        <w:t>оказания услуг</w:t>
      </w:r>
      <w:r>
        <w:rPr>
          <w:rFonts w:cs="Times New Roman" w:ascii="Times New Roman" w:hAnsi="Times New Roman"/>
          <w:sz w:val="23"/>
          <w:szCs w:val="23"/>
        </w:rPr>
        <w:t>.</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4.2. При наличии замечаний и претензий к оказанным Услугам Заказчик направляет мотивированный отказ от приемки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В мотивированном отказе Заказчиком от приемки услуг указывается перечень замечаний и претензий к оказанным Услугам и сроки их устранения. Замечания и претензии устраняются Исполнителем за свой счет, если они не выходят за пределы условий настоящего Договора.</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4.3.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оказанных услуг Заказчик подписывает в течение 5(пяти) рабочих дней после устранения Исполнителем указанных недостатков.</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Если Исполнитель в установленный срок не устранит недостатки, Заказчик вправе отказаться от исполнения </w:t>
      </w:r>
      <w:r>
        <w:rPr>
          <w:rFonts w:eastAsia="Calibri" w:cs="Times New Roman" w:ascii="Times New Roman" w:hAnsi="Times New Roman" w:eastAsiaTheme="minorHAnsi"/>
          <w:color w:val="auto"/>
          <w:kern w:val="0"/>
          <w:sz w:val="23"/>
          <w:szCs w:val="23"/>
          <w:lang w:val="ru-RU" w:eastAsia="en-US" w:bidi="ar-SA"/>
        </w:rPr>
        <w:t>Договора</w:t>
      </w:r>
      <w:r>
        <w:rPr>
          <w:rFonts w:cs="Times New Roman" w:ascii="Times New Roman" w:hAnsi="Times New Roman"/>
          <w:sz w:val="23"/>
          <w:szCs w:val="23"/>
        </w:rPr>
        <w:t xml:space="preserve"> и предъявить Исполнителю требование о возмещении понесенных убытков.</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4.4. Датой выполнения Исполнителем своих обязанностей по настоящему </w:t>
      </w:r>
      <w:r>
        <w:rPr>
          <w:rFonts w:eastAsia="Calibri" w:cs="Times New Roman" w:ascii="Times New Roman" w:hAnsi="Times New Roman" w:eastAsiaTheme="minorHAnsi"/>
          <w:color w:val="auto"/>
          <w:kern w:val="0"/>
          <w:sz w:val="23"/>
          <w:szCs w:val="23"/>
          <w:lang w:val="ru-RU" w:eastAsia="en-US" w:bidi="ar-SA"/>
        </w:rPr>
        <w:t>договору</w:t>
      </w:r>
      <w:r>
        <w:rPr>
          <w:rFonts w:cs="Times New Roman" w:ascii="Times New Roman" w:hAnsi="Times New Roman"/>
          <w:sz w:val="23"/>
          <w:szCs w:val="23"/>
        </w:rPr>
        <w:t xml:space="preserve"> считается дата подписания Заказчиком Акта оказанных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 xml:space="preserve">4.5. </w:t>
      </w:r>
      <w:r>
        <w:rPr>
          <w:rFonts w:cs="Times New Roman" w:ascii="Times New Roman" w:hAnsi="Times New Roman"/>
          <w:sz w:val="24"/>
          <w:szCs w:val="24"/>
        </w:rPr>
        <w:t>З</w:t>
      </w:r>
      <w:r>
        <w:rPr>
          <w:rFonts w:cs="Times New Roman" w:ascii="Times New Roman" w:hAnsi="Times New Roman"/>
          <w:sz w:val="23"/>
          <w:szCs w:val="23"/>
        </w:rPr>
        <w:t xml:space="preserve">аказчик принимает </w:t>
      </w:r>
      <w:r>
        <w:rPr>
          <w:rFonts w:eastAsia="Calibri" w:cs="Times New Roman" w:ascii="Times New Roman" w:hAnsi="Times New Roman" w:eastAsiaTheme="minorHAnsi"/>
          <w:color w:val="auto"/>
          <w:kern w:val="0"/>
          <w:sz w:val="23"/>
          <w:szCs w:val="23"/>
          <w:lang w:val="ru-RU" w:eastAsia="en-US" w:bidi="ar-SA"/>
        </w:rPr>
        <w:t>оказанные услуги</w:t>
      </w:r>
      <w:r>
        <w:rPr>
          <w:rFonts w:cs="Times New Roman" w:ascii="Times New Roman" w:hAnsi="Times New Roman"/>
          <w:sz w:val="23"/>
          <w:szCs w:val="23"/>
        </w:rPr>
        <w:t xml:space="preserve"> в течение 1 рабочего дня с даты </w:t>
      </w:r>
      <w:r>
        <w:rPr>
          <w:rFonts w:eastAsia="Calibri" w:cs="Times New Roman" w:ascii="Times New Roman" w:hAnsi="Times New Roman" w:eastAsiaTheme="minorHAnsi"/>
          <w:color w:val="auto"/>
          <w:kern w:val="0"/>
          <w:sz w:val="23"/>
          <w:szCs w:val="23"/>
          <w:lang w:val="ru-RU" w:eastAsia="en-US" w:bidi="ar-SA"/>
        </w:rPr>
        <w:t>оказания услуг</w:t>
      </w:r>
      <w:r>
        <w:rPr>
          <w:rFonts w:cs="Times New Roman" w:ascii="Times New Roman" w:hAnsi="Times New Roman"/>
          <w:sz w:val="23"/>
          <w:szCs w:val="23"/>
        </w:rPr>
        <w:t>.</w:t>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5. ТРЕБОВАНИЯ К КАЧЕСТВУ ОКАЗЫВАЕМЫХ УСЛУГ</w:t>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both"/>
        <w:rPr>
          <w:rFonts w:ascii="Times New Roman" w:hAnsi="Times New Roman" w:cs="Times New Roman"/>
          <w:sz w:val="23"/>
          <w:szCs w:val="23"/>
        </w:rPr>
      </w:pPr>
      <w:r>
        <w:rPr>
          <w:rFonts w:cs="Times New Roman" w:ascii="Times New Roman" w:hAnsi="Times New Roman"/>
          <w:sz w:val="23"/>
          <w:szCs w:val="23"/>
        </w:rPr>
        <w:t>5.1.</w:t>
      </w:r>
      <w:r>
        <w:rPr>
          <w:rFonts w:eastAsia="Times New Roman" w:cs="Times New Roman" w:ascii="Times New Roman" w:hAnsi="Times New Roman"/>
          <w:sz w:val="23"/>
          <w:szCs w:val="23"/>
          <w:lang w:eastAsia="ru-RU"/>
        </w:rPr>
        <w:t xml:space="preserve"> Исполнитель гарантирует Заказчику соответствие качества оказываемых им Услуг стандартам и требованиям, предъявляемым к Услугам такого рода на территории Российской Федерации. </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6. ГАРАНТИИ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6.1. Исполнитель гарантирует, что оказываемые Услуги соответствуют требованиям, установленным в </w:t>
      </w:r>
      <w:r>
        <w:rPr>
          <w:rFonts w:eastAsia="Times New Roman" w:cs="Times New Roman" w:ascii="Times New Roman" w:hAnsi="Times New Roman"/>
          <w:color w:val="auto"/>
          <w:kern w:val="0"/>
          <w:sz w:val="23"/>
          <w:szCs w:val="23"/>
          <w:lang w:val="ru-RU" w:eastAsia="ru-RU" w:bidi="ar-SA"/>
        </w:rPr>
        <w:t>договоре</w:t>
      </w:r>
      <w:r>
        <w:rPr>
          <w:rFonts w:eastAsia="Times New Roman" w:cs="Times New Roman" w:ascii="Times New Roman" w:hAnsi="Times New Roman"/>
          <w:sz w:val="23"/>
          <w:szCs w:val="23"/>
          <w:lang w:eastAsia="ru-RU"/>
        </w:rPr>
        <w:t>,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7. ПОРЯДОК РАСЧЕТОВ</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7.1. Для оплаты оказанных Услуг, Исполнитель обязан предоставить Заказчику счет с приложением Акта оказанных услуг.</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7.2. Заказчик производит расчет с Исполнителем путем перечисления денежных средств на расчетный счет Исполнителя указанный в настоящем договоре в течение 10 рабочих дней с даты </w:t>
      </w:r>
      <w:r>
        <w:rPr>
          <w:rFonts w:eastAsia="Times New Roman" w:cs="Times New Roman" w:ascii="Times New Roman" w:hAnsi="Times New Roman"/>
          <w:color w:val="auto"/>
          <w:kern w:val="0"/>
          <w:sz w:val="23"/>
          <w:szCs w:val="23"/>
          <w:lang w:val="ru-RU" w:eastAsia="ru-RU" w:bidi="ar-SA"/>
        </w:rPr>
        <w:t>приемки Заказчиком</w:t>
      </w:r>
      <w:r>
        <w:rPr>
          <w:rFonts w:eastAsia="Times New Roman" w:cs="Times New Roman" w:ascii="Times New Roman" w:hAnsi="Times New Roman"/>
          <w:sz w:val="23"/>
          <w:szCs w:val="23"/>
          <w:lang w:eastAsia="ru-RU"/>
        </w:rPr>
        <w:t xml:space="preserve"> оказанных услуг.</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7.3. Оплата за оказания Услуг осуществляется за счёт средств федерального бюджета.</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7.4. Датой оплаты считается дата списания денежных средств с расчетного счета Заказчика.</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 ПРАВА И ОБЯЗАННОСТИ СТОРОН</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8.1. Для оказания Услуг по настоящему </w:t>
      </w:r>
      <w:r>
        <w:rPr>
          <w:rFonts w:cs="Times New Roman" w:ascii="Times New Roman" w:hAnsi="Times New Roman"/>
          <w:sz w:val="23"/>
          <w:szCs w:val="23"/>
        </w:rPr>
        <w:t>Договору</w:t>
      </w:r>
      <w:r>
        <w:rPr>
          <w:rFonts w:eastAsia="Times New Roman" w:cs="Times New Roman" w:ascii="Times New Roman" w:hAnsi="Times New Roman"/>
          <w:sz w:val="23"/>
          <w:szCs w:val="23"/>
          <w:lang w:eastAsia="ru-RU"/>
        </w:rPr>
        <w:t xml:space="preserve"> Исполнитель обязуется:</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8.1.1. Гарантировать, что качество Услуг соответствует требованиям стандартов, а также иным требованиям, предъявляемым к услугам такого рода на территории Российской Федерации.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8.1.2. Известить Заказчика и до получения от него указаний приостановить оказание Услуг при обнаружении: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возможных неблагоприятных для Заказчика последствий выполнения его указаний о способе оказания Услуг.</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иных, независящих от Исполнителя обстоятельств, создающих невозможность оказания Услуг в срок.</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8.1.3. Выполнять в полном объеме все свои обязательства, предусмотренные в последующих статьях настоящего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8.2. Для оказания Услуг по настоящему </w:t>
      </w:r>
      <w:r>
        <w:rPr>
          <w:rFonts w:cs="Times New Roman" w:ascii="Times New Roman" w:hAnsi="Times New Roman"/>
          <w:sz w:val="23"/>
          <w:szCs w:val="23"/>
        </w:rPr>
        <w:t>Договору</w:t>
      </w:r>
      <w:r>
        <w:rPr>
          <w:rFonts w:eastAsia="Times New Roman" w:cs="Times New Roman" w:ascii="Times New Roman" w:hAnsi="Times New Roman"/>
          <w:sz w:val="23"/>
          <w:szCs w:val="23"/>
          <w:lang w:eastAsia="ru-RU"/>
        </w:rPr>
        <w:t xml:space="preserve"> Заказчик обязуется:</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8.2.1. Предоставить Исполнителю всю имеющуюся в распоряжении Заказчика документацию, необходимую для оказания Услуг.</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8.2.2. После проверки объема оказанных Услуг рассмотреть и подписать Акт оказанных услуг.</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8.2.3. Произвести оплату оказанных Услуг в соответствии с условиями настоящего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8.2.4. Выполнить в полном объеме все свои обязательства, предусмотренные в других статьях настоящего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8.3. Заказчик вправе 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 ОТВЕТСТВЕННОСТЬ СТОРОН</w:t>
      </w:r>
    </w:p>
    <w:p>
      <w:pPr>
        <w:pStyle w:val="Normal"/>
        <w:widowControl w:val="false"/>
        <w:tabs>
          <w:tab w:val="clear" w:pos="708"/>
          <w:tab w:val="left" w:pos="709" w:leader="none"/>
        </w:tabs>
        <w:suppressAutoHyphens w:val="true"/>
        <w:spacing w:lineRule="auto" w:line="240" w:before="0" w:after="0"/>
        <w:ind w:firstLine="66"/>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4"/>
          <w:szCs w:val="24"/>
          <w:lang w:eastAsia="ru-RU"/>
        </w:rPr>
        <w:t>9.1</w:t>
      </w:r>
      <w:r>
        <w:rPr>
          <w:rFonts w:eastAsia="Times New Roman" w:cs="Times New Roman" w:ascii="Times New Roman" w:hAnsi="Times New Roman"/>
          <w:sz w:val="23"/>
          <w:szCs w:val="23"/>
          <w:lang w:eastAsia="ru-RU"/>
        </w:rPr>
        <w:t>. При нарушении условий Договора Стороны несут ответственность в соответствии с действующим законодательством Российской Федерации и настоящим Договором.</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9.2. В случае просрочки исполнения Заказчиком (Покупателем) обязательств, предусмотренных Договором, а также в иных случаях неисполнения или ненадлежащего исполнения Заказчиком (Покупателем) обязательств, предусмотренных Договором, Исполнитель (Продавец, Поставщик, Подрядчик) вправе потребовать уплаты неустоек (штрафов, пеней).</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9.2.1. Пеня начисляется за каждый день просрочки исполнения Заказчиком (Покупателем)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9.3. В случае просрочки исполнения Исполнителем (Продавцом, Поставщиком,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Исполнитель (Продавец, Поставщик, Подрядчик) уплачивает Заказчику(Покупателю) неустойку (штраф, пени).</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9.3.1. Пеня начисляется за каждый день просрочки исполнения Исполнителем (Продавцом, Поставщиком,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(Продавцом, Поставщиком, Подрядчиком), за исключением случаев, если законодательством Российской Федерации установлен иной порядок начисления пени.</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9.4. Заказчик (Покупатель) имеет право в случае неисполнения и (или) ненадлежащего исполнения Исполнителем (Продавцом, Поставщиком, Подрядчиком) обязательств по Договору, включая просрочку исполнения обязательств, предварительно направив Исполнителю требование об уплате неустойки (штрафов, пеней), предусмотренной Договором, без согласия Исполнителя (Продавца, Поставщика, Подрядчика), по своему выбору удержать сумму неустойки (штрафа, пени) при расчете по Договору.</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9.5. Уплата неустойки (штрафа, пени) не освобождает Стороны от исполнения собственных обязательств.</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(землетрясения, наводнения, тайфуны и т.п.), техногенные катастрофы и аварии (взрывы, пожары, перерывы в электро-, тепло-, водоснабжении и т.п.), за исключением наступивших вследствие умышленных действий  сторон; социальные потрясения (войны, акты террора, массовые беспорядки, преступления, забастовки и т.п.); издания Актов государственных органов)  или по вине другой Стороны.</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9.7. Заказчик (Покупатель)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9.8. Общая сумма начисленной неустойки (штрафов, пени) за ненадлежащее исполнение Заказчиком (Покупателем) обязательств, предусмотренных договором, не может превышать цену договора.</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9.9. Общая сумма начисленной неустойки (штрафов, пени) за неисполнение или ненадлежащее исполнение Исполнителем (Продавцом, Поставщиком, Подрядчиком) обязательств, предусмотренных договором, не может превышать цену договора.</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9.10. Условия пунктов 9.2-9.4 настоящего Договора применяются в случае направления Сторонами соответствующего письменного требования.</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9.11.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10 дней со дня ее получения.</w:t>
      </w:r>
    </w:p>
    <w:p>
      <w:pPr>
        <w:pStyle w:val="Normal"/>
        <w:widowControl w:val="false"/>
        <w:tabs>
          <w:tab w:val="clear" w:pos="708"/>
          <w:tab w:val="left" w:pos="709" w:leader="none"/>
        </w:tabs>
        <w:suppressAutoHyphens w:val="true"/>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9.12. Все споры, неурегулированные сторонами путем переговоров, подлежат рассмотрению в Арбитражном суде Сахалинской области.</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10. УСЛОВИЯ КОНФИДЕНЦИАЛЬНОСТИ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10.1. По взаимному согласию Сторон в рамках настоящего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 xml:space="preserve"> конфиденциальной признается информация, касающаяся предмета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 хода его выполнения и полученных результатов.</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10.2.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10.3.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10.4. Вышеперечисленные обязательства действуют в течение всего срока действия настоящего </w:t>
      </w:r>
      <w:r>
        <w:rPr>
          <w:rFonts w:eastAsia="Times New Roman" w:cs="Times New Roman" w:ascii="Times New Roman" w:hAnsi="Times New Roman"/>
          <w:color w:val="auto"/>
          <w:kern w:val="0"/>
          <w:sz w:val="23"/>
          <w:szCs w:val="23"/>
          <w:lang w:val="ru-RU" w:eastAsia="ru-RU" w:bidi="ar-SA"/>
        </w:rPr>
        <w:t>договора</w:t>
      </w:r>
      <w:r>
        <w:rPr>
          <w:rFonts w:eastAsia="Times New Roman" w:cs="Times New Roman" w:ascii="Times New Roman" w:hAnsi="Times New Roman"/>
          <w:sz w:val="23"/>
          <w:szCs w:val="23"/>
          <w:lang w:eastAsia="ru-RU"/>
        </w:rPr>
        <w:t xml:space="preserve">, а также после окончания или расторжения </w:t>
      </w:r>
      <w:r>
        <w:rPr>
          <w:rFonts w:cs="Times New Roman" w:ascii="Times New Roman" w:hAnsi="Times New Roman"/>
          <w:sz w:val="23"/>
          <w:szCs w:val="23"/>
        </w:rPr>
        <w:t xml:space="preserve">Договора </w:t>
      </w:r>
      <w:r>
        <w:rPr>
          <w:rFonts w:eastAsia="Times New Roman" w:cs="Times New Roman" w:ascii="Times New Roman" w:hAnsi="Times New Roman"/>
          <w:sz w:val="23"/>
          <w:szCs w:val="23"/>
          <w:lang w:eastAsia="ru-RU"/>
        </w:rPr>
        <w:t>в течение срока, установленного нормативными правовыми актами Российской Федерации.</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11. ОБЕСПЕЧЕНИЕ ИСПОЛНЕНИЯ </w:t>
      </w:r>
      <w:r>
        <w:rPr>
          <w:rFonts w:eastAsia="Times New Roman" w:cs="Times New Roman" w:ascii="Times New Roman" w:hAnsi="Times New Roman"/>
          <w:color w:val="auto"/>
          <w:kern w:val="0"/>
          <w:sz w:val="23"/>
          <w:szCs w:val="23"/>
          <w:lang w:val="ru-RU" w:eastAsia="ru-RU" w:bidi="ar-SA"/>
        </w:rPr>
        <w:t>ДОГОВОРА</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11.1. Обеспечение исполнения </w:t>
      </w:r>
      <w:r>
        <w:rPr>
          <w:rFonts w:cs="Times New Roman" w:ascii="Times New Roman" w:hAnsi="Times New Roman"/>
          <w:sz w:val="23"/>
          <w:szCs w:val="23"/>
        </w:rPr>
        <w:t>Договора</w:t>
      </w:r>
      <w:r>
        <w:rPr>
          <w:rFonts w:eastAsia="Times New Roman" w:cs="Times New Roman" w:ascii="Times New Roman" w:hAnsi="Times New Roman"/>
          <w:sz w:val="23"/>
          <w:szCs w:val="23"/>
          <w:lang w:eastAsia="ru-RU"/>
        </w:rPr>
        <w:t xml:space="preserve"> не установлено. </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12. РАСТОРЖЕНИЕ И ПРЕКРАЩЕНИЕ </w:t>
      </w:r>
      <w:r>
        <w:rPr>
          <w:rFonts w:eastAsia="Times New Roman" w:cs="Times New Roman" w:ascii="Times New Roman" w:hAnsi="Times New Roman"/>
          <w:color w:val="auto"/>
          <w:kern w:val="0"/>
          <w:sz w:val="23"/>
          <w:szCs w:val="23"/>
          <w:lang w:val="ru-RU" w:eastAsia="ru-RU" w:bidi="ar-SA"/>
        </w:rPr>
        <w:t>ДОГОВОРА</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12.1. Расторжение </w:t>
      </w:r>
      <w:r>
        <w:rPr>
          <w:rFonts w:cs="Times New Roman" w:ascii="Times New Roman" w:hAnsi="Times New Roman"/>
          <w:sz w:val="23"/>
          <w:szCs w:val="23"/>
        </w:rPr>
        <w:t>Договора</w:t>
      </w:r>
      <w:r>
        <w:rPr>
          <w:rFonts w:eastAsia="Times New Roman" w:cs="Times New Roman" w:ascii="Times New Roman" w:hAnsi="Times New Roman"/>
          <w:color w:val="000000"/>
          <w:sz w:val="23"/>
          <w:szCs w:val="23"/>
          <w:lang w:eastAsia="ru-RU"/>
        </w:rPr>
        <w:t xml:space="preserve"> допускается по соглашению Сторон, по решению суда, в случае одностороннего отказа Стороны </w:t>
      </w:r>
      <w:r>
        <w:rPr>
          <w:rFonts w:cs="Times New Roman" w:ascii="Times New Roman" w:hAnsi="Times New Roman"/>
          <w:sz w:val="23"/>
          <w:szCs w:val="23"/>
        </w:rPr>
        <w:t>Договора</w:t>
      </w:r>
      <w:r>
        <w:rPr>
          <w:rFonts w:eastAsia="Times New Roman" w:cs="Times New Roman" w:ascii="Times New Roman" w:hAnsi="Times New Roman"/>
          <w:color w:val="000000"/>
          <w:sz w:val="23"/>
          <w:szCs w:val="23"/>
          <w:lang w:eastAsia="ru-RU"/>
        </w:rPr>
        <w:t xml:space="preserve"> от исполнения </w:t>
      </w:r>
      <w:r>
        <w:rPr>
          <w:rFonts w:cs="Times New Roman" w:ascii="Times New Roman" w:hAnsi="Times New Roman"/>
          <w:sz w:val="23"/>
          <w:szCs w:val="23"/>
        </w:rPr>
        <w:t xml:space="preserve">Договора </w:t>
      </w:r>
      <w:r>
        <w:rPr>
          <w:rFonts w:eastAsia="Times New Roman" w:cs="Times New Roman" w:ascii="Times New Roman" w:hAnsi="Times New Roman"/>
          <w:color w:val="000000"/>
          <w:sz w:val="23"/>
          <w:szCs w:val="23"/>
          <w:lang w:eastAsia="ru-RU"/>
        </w:rPr>
        <w:t>в соответствии с гражданским законодательством.</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sz w:val="23"/>
          <w:szCs w:val="23"/>
          <w:lang w:eastAsia="ru-RU"/>
        </w:rPr>
      </w:pPr>
      <w:r>
        <w:rPr>
          <w:rFonts w:eastAsia="Times New Roman" w:cs="Times New Roman" w:ascii="Times New Roman" w:hAnsi="Times New Roman"/>
          <w:color w:val="000000"/>
          <w:sz w:val="23"/>
          <w:szCs w:val="23"/>
          <w:lang w:eastAsia="ru-RU"/>
        </w:rPr>
        <w:t xml:space="preserve">12.2. Заказчик вправе принять решение об одностороннем отказе от исполнения </w:t>
      </w:r>
      <w:r>
        <w:rPr>
          <w:rFonts w:cs="Times New Roman" w:ascii="Times New Roman" w:hAnsi="Times New Roman"/>
          <w:sz w:val="23"/>
          <w:szCs w:val="23"/>
        </w:rPr>
        <w:t>Договора</w:t>
      </w:r>
      <w:r>
        <w:rPr>
          <w:rFonts w:eastAsia="Times New Roman" w:cs="Times New Roman" w:ascii="Times New Roman" w:hAnsi="Times New Roman"/>
          <w:color w:val="000000"/>
          <w:sz w:val="23"/>
          <w:szCs w:val="23"/>
          <w:lang w:eastAsia="ru-RU"/>
        </w:rPr>
        <w:t xml:space="preserve"> в соответствии с гражданским законодательством.</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13. ПРОЧИЕ УСЛОВИЯ </w:t>
      </w:r>
      <w:r>
        <w:rPr>
          <w:rFonts w:eastAsia="Times New Roman" w:cs="Times New Roman" w:ascii="Times New Roman" w:hAnsi="Times New Roman"/>
          <w:color w:val="auto"/>
          <w:kern w:val="0"/>
          <w:sz w:val="23"/>
          <w:szCs w:val="23"/>
          <w:lang w:val="ru-RU" w:eastAsia="ru-RU" w:bidi="ar-SA"/>
        </w:rPr>
        <w:t>ДОГОВОРА</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13.1. Изменение условий Договора в период его исполнения по соглашению </w:t>
        <w:br/>
        <w:t>сторон или в одностороннем порядке допускается только в случаях, прямо </w:t>
        <w:br/>
        <w:t>предусмотренных ст. 95 Федерального закона от 05.04.2013 № 44-ФЗ.</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13.2. Все изменения и дополнения к настоящему </w:t>
      </w:r>
      <w:r>
        <w:rPr>
          <w:rFonts w:cs="Times New Roman" w:ascii="Times New Roman" w:hAnsi="Times New Roman"/>
          <w:sz w:val="23"/>
          <w:szCs w:val="23"/>
        </w:rPr>
        <w:t>Договору</w:t>
      </w:r>
      <w:r>
        <w:rPr>
          <w:rFonts w:eastAsia="Times New Roman" w:cs="Times New Roman" w:ascii="Times New Roman" w:hAnsi="Times New Roman"/>
          <w:color w:val="000000"/>
          <w:sz w:val="23"/>
          <w:szCs w:val="23"/>
          <w:lang w:eastAsia="ru-RU"/>
        </w:rPr>
        <w:t xml:space="preserve"> оформляются дополнительными соглашениями, подписываемыми Сторонами и являются неотъемлемой частью </w:t>
      </w:r>
      <w:r>
        <w:rPr>
          <w:rFonts w:eastAsia="Times New Roman" w:cs="Times New Roman" w:ascii="Times New Roman" w:hAnsi="Times New Roman"/>
          <w:color w:val="000000"/>
          <w:kern w:val="0"/>
          <w:sz w:val="23"/>
          <w:szCs w:val="23"/>
          <w:lang w:val="ru-RU" w:eastAsia="ru-RU" w:bidi="ar-SA"/>
        </w:rPr>
        <w:t>договора</w:t>
      </w:r>
      <w:r>
        <w:rPr>
          <w:rFonts w:eastAsia="Times New Roman" w:cs="Times New Roman" w:ascii="Times New Roman" w:hAnsi="Times New Roman"/>
          <w:color w:val="000000"/>
          <w:sz w:val="23"/>
          <w:szCs w:val="23"/>
          <w:lang w:eastAsia="ru-RU"/>
        </w:rPr>
        <w:t>.</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13.3. Настоящий </w:t>
      </w:r>
      <w:r>
        <w:rPr>
          <w:rFonts w:cs="Times New Roman" w:ascii="Times New Roman" w:hAnsi="Times New Roman"/>
          <w:sz w:val="23"/>
          <w:szCs w:val="23"/>
        </w:rPr>
        <w:t>Договор</w:t>
      </w:r>
      <w:r>
        <w:rPr>
          <w:rFonts w:eastAsia="Times New Roman" w:cs="Times New Roman" w:ascii="Times New Roman" w:hAnsi="Times New Roman"/>
          <w:color w:val="000000"/>
          <w:sz w:val="23"/>
          <w:szCs w:val="23"/>
          <w:lang w:eastAsia="ru-RU"/>
        </w:rPr>
        <w:t xml:space="preserve"> составлен в двух экземплярах, имеющих одинаковую юридическую силу, по одному для каждой из Сторон.</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 xml:space="preserve">13.4Настоящий </w:t>
      </w:r>
      <w:r>
        <w:rPr>
          <w:rFonts w:cs="Times New Roman" w:ascii="Times New Roman" w:hAnsi="Times New Roman"/>
          <w:sz w:val="23"/>
          <w:szCs w:val="23"/>
        </w:rPr>
        <w:t>Договор</w:t>
      </w:r>
      <w:r>
        <w:rPr>
          <w:rFonts w:eastAsia="Times New Roman" w:cs="Times New Roman" w:ascii="Times New Roman" w:hAnsi="Times New Roman"/>
          <w:color w:val="000000"/>
          <w:sz w:val="23"/>
          <w:szCs w:val="23"/>
          <w:lang w:eastAsia="ru-RU"/>
        </w:rPr>
        <w:t xml:space="preserve"> вступает в силу со дня его подписания Сторонами.</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13.5.К договору прилагается и является его неотъемлемой частью: приложение № 1- спецификация.</w:t>
      </w:r>
    </w:p>
    <w:p>
      <w:pPr>
        <w:pStyle w:val="Normal"/>
        <w:widowControl w:val="false"/>
        <w:tabs>
          <w:tab w:val="clear" w:pos="708"/>
          <w:tab w:val="left" w:pos="5954" w:leader="none"/>
        </w:tabs>
        <w:spacing w:lineRule="auto" w:line="240" w:before="0" w:after="0"/>
        <w:contextualSpacing/>
        <w:jc w:val="both"/>
        <w:rPr>
          <w:rFonts w:ascii="Times New Roman" w:hAnsi="Times New Roman" w:eastAsia="Times New Roman" w:cs="Times New Roman"/>
          <w:color w:val="000000"/>
          <w:sz w:val="23"/>
          <w:szCs w:val="23"/>
          <w:lang w:eastAsia="ru-RU"/>
        </w:rPr>
      </w:pPr>
      <w:r>
        <w:rPr>
          <w:rFonts w:eastAsia="Times New Roman" w:cs="Times New Roman" w:ascii="Times New Roman" w:hAnsi="Times New Roman"/>
          <w:color w:val="000000"/>
          <w:sz w:val="23"/>
          <w:szCs w:val="23"/>
          <w:lang w:eastAsia="ru-RU"/>
        </w:rPr>
        <w:t>13.5.1.приложение № 2 -стоимость запасных частей, используемых при ремонте оргтехники</w:t>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r>
    </w:p>
    <w:p>
      <w:pPr>
        <w:pStyle w:val="Normal"/>
        <w:widowControl w:val="false"/>
        <w:tabs>
          <w:tab w:val="clear" w:pos="708"/>
          <w:tab w:val="left" w:pos="5954" w:leader="none"/>
        </w:tabs>
        <w:spacing w:lineRule="auto" w:line="240" w:before="0" w:after="0"/>
        <w:contextualSpacing/>
        <w:jc w:val="center"/>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14. СРОК ДЕЙСТВИЯ </w:t>
      </w:r>
      <w:r>
        <w:rPr>
          <w:rFonts w:eastAsia="Times New Roman" w:cs="Times New Roman" w:ascii="Times New Roman" w:hAnsi="Times New Roman"/>
          <w:color w:val="auto"/>
          <w:kern w:val="0"/>
          <w:sz w:val="23"/>
          <w:szCs w:val="23"/>
          <w:lang w:val="ru-RU" w:eastAsia="ru-RU" w:bidi="ar-SA"/>
        </w:rPr>
        <w:t>ДОГОВОРА</w:t>
      </w:r>
    </w:p>
    <w:p>
      <w:pPr>
        <w:pStyle w:val="Normal"/>
        <w:tabs>
          <w:tab w:val="clear" w:pos="708"/>
          <w:tab w:val="left" w:pos="5954" w:leader="none"/>
        </w:tabs>
        <w:spacing w:lineRule="auto" w:line="240" w:before="0" w:after="0"/>
        <w:rPr>
          <w:rFonts w:ascii="Times New Roman" w:hAnsi="Times New Roman" w:eastAsia="Times New Roman" w:cs="Times New Roman"/>
          <w:sz w:val="23"/>
          <w:szCs w:val="23"/>
          <w:lang w:eastAsia="ru-RU"/>
        </w:rPr>
      </w:pPr>
      <w:r>
        <w:rPr>
          <w:rFonts w:eastAsia="Times New Roman" w:cs="Times New Roman" w:ascii="Times New Roman" w:hAnsi="Times New Roman"/>
          <w:sz w:val="23"/>
          <w:szCs w:val="23"/>
          <w:lang w:eastAsia="ru-RU"/>
        </w:rPr>
        <w:t xml:space="preserve">14.1. Настоящий Договор вступает в законную силу с момента его подписания и распространяет свое действие на отношения возникшие с </w:t>
      </w:r>
      <w:r>
        <w:rPr>
          <w:rFonts w:eastAsia="Times New Roman" w:cs="Times New Roman" w:ascii="Times New Roman" w:hAnsi="Times New Roman"/>
          <w:sz w:val="23"/>
          <w:szCs w:val="23"/>
          <w:lang w:eastAsia="ru-RU"/>
        </w:rPr>
        <w:t>15</w:t>
      </w:r>
      <w:r>
        <w:rPr>
          <w:rFonts w:eastAsia="Times New Roman" w:cs="Times New Roman" w:ascii="Times New Roman" w:hAnsi="Times New Roman"/>
          <w:sz w:val="23"/>
          <w:szCs w:val="23"/>
          <w:lang w:eastAsia="ru-RU"/>
        </w:rPr>
        <w:t xml:space="preserve"> «января» 202</w:t>
      </w:r>
      <w:r>
        <w:rPr>
          <w:rFonts w:eastAsia="Times New Roman" w:cs="Times New Roman" w:ascii="Times New Roman" w:hAnsi="Times New Roman"/>
          <w:sz w:val="23"/>
          <w:szCs w:val="23"/>
          <w:lang w:eastAsia="ru-RU"/>
        </w:rPr>
        <w:t>7</w:t>
      </w:r>
      <w:r>
        <w:rPr>
          <w:rFonts w:eastAsia="Times New Roman" w:cs="Times New Roman" w:ascii="Times New Roman" w:hAnsi="Times New Roman"/>
          <w:sz w:val="23"/>
          <w:szCs w:val="23"/>
          <w:lang w:eastAsia="ru-RU"/>
        </w:rPr>
        <w:t xml:space="preserve"> года  по «31» декабря 202</w:t>
      </w:r>
      <w:r>
        <w:rPr>
          <w:rFonts w:eastAsia="Times New Roman" w:cs="Times New Roman" w:ascii="Times New Roman" w:hAnsi="Times New Roman"/>
          <w:sz w:val="23"/>
          <w:szCs w:val="23"/>
          <w:lang w:eastAsia="ru-RU"/>
        </w:rPr>
        <w:t>7</w:t>
      </w:r>
      <w:r>
        <w:rPr>
          <w:rFonts w:eastAsia="Times New Roman" w:cs="Times New Roman" w:ascii="Times New Roman" w:hAnsi="Times New Roman"/>
          <w:sz w:val="23"/>
          <w:szCs w:val="23"/>
          <w:lang w:eastAsia="ru-RU"/>
        </w:rPr>
        <w:t xml:space="preserve"> года, а в части финансового расчета до полного исполнения Сторонами своих обязательств.</w:t>
      </w:r>
    </w:p>
    <w:p>
      <w:pPr>
        <w:pStyle w:val="Normal"/>
        <w:tabs>
          <w:tab w:val="clear" w:pos="708"/>
          <w:tab w:val="left" w:pos="5954" w:leader="none"/>
        </w:tabs>
        <w:spacing w:lineRule="auto" w:line="240" w:before="0" w:after="0"/>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15. ЮРИДИЧЕСКИЕ АДРЕСА И БАНКОВСКИЕ РЕКВИЗИТЫ СТОРОН</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tbl>
      <w:tblPr>
        <w:tblW w:w="9639" w:type="dxa"/>
        <w:jc w:val="start"/>
        <w:tblInd w:w="0" w:type="dxa"/>
        <w:tblLayout w:type="fixed"/>
        <w:tblCellMar>
          <w:top w:w="0" w:type="dxa"/>
          <w:start w:w="108" w:type="dxa"/>
          <w:bottom w:w="0" w:type="dxa"/>
          <w:end w:w="108" w:type="dxa"/>
        </w:tblCellMar>
        <w:tblLook w:firstRow="1" w:noVBand="0" w:lastRow="1" w:firstColumn="1" w:lastColumn="1" w:noHBand="0" w:val="01e0"/>
      </w:tblPr>
      <w:tblGrid>
        <w:gridCol w:w="4536"/>
        <w:gridCol w:w="5103"/>
      </w:tblGrid>
      <w:tr>
        <w:trPr>
          <w:trHeight w:val="5711" w:hRule="atLeast"/>
        </w:trPr>
        <w:tc>
          <w:tcPr>
            <w:tcW w:w="4536" w:type="dxa"/>
            <w:tcBorders>
              <w:top w:val="single" w:sz="4" w:space="0" w:color="000000"/>
              <w:start w:val="single" w:sz="4" w:space="0" w:color="000000"/>
              <w:bottom w:val="single" w:sz="4" w:space="0" w:color="000000"/>
              <w:end w:val="single" w:sz="4" w:space="0" w:color="000000"/>
            </w:tcBorders>
          </w:tcPr>
          <w:p>
            <w:pPr>
              <w:pStyle w:val="Normal"/>
              <w:widowControl w:val="false"/>
              <w:spacing w:before="0" w:after="0"/>
              <w:jc w:val="center"/>
              <w:rPr>
                <w:rFonts w:ascii="Times New Roman" w:hAnsi="Times New Roman"/>
                <w:b/>
              </w:rPr>
            </w:pPr>
            <w:r>
              <w:rPr>
                <w:rFonts w:ascii="Times New Roman" w:hAnsi="Times New Roman"/>
                <w:b/>
              </w:rPr>
              <w:t>«Заказчик»</w:t>
            </w:r>
          </w:p>
          <w:p>
            <w:pPr>
              <w:pStyle w:val="Normal"/>
              <w:widowControl w:val="false"/>
              <w:spacing w:lineRule="auto" w:line="240" w:before="0" w:after="0"/>
              <w:jc w:val="both"/>
              <w:rPr>
                <w:rFonts w:ascii="Times New Roman" w:hAnsi="Times New Roman" w:eastAsia="Times New Roman" w:cs="Times New Roman"/>
                <w:b/>
                <w:sz w:val="24"/>
                <w:szCs w:val="24"/>
                <w:lang w:eastAsia="zh-CN"/>
              </w:rPr>
            </w:pPr>
            <w:r>
              <w:rPr>
                <w:rFonts w:eastAsia="Times New Roman" w:cs="Times New Roman" w:ascii="Times New Roman" w:hAnsi="Times New Roman"/>
                <w:b/>
                <w:sz w:val="24"/>
                <w:szCs w:val="24"/>
                <w:lang w:eastAsia="zh-CN"/>
              </w:rPr>
              <w:t>Управление Федеральной службы судебных приставов по Сахалинской области</w:t>
            </w:r>
          </w:p>
          <w:p>
            <w:pPr>
              <w:pStyle w:val="Normal"/>
              <w:widowControl w:val="false"/>
              <w:spacing w:lineRule="auto" w:line="240" w:before="0" w:after="0"/>
              <w:jc w:val="both"/>
              <w:rPr>
                <w:rFonts w:ascii="Times New Roman" w:hAnsi="Times New Roman" w:eastAsia="Times New Roman" w:cs="Times New Roman"/>
                <w:b/>
                <w:sz w:val="24"/>
                <w:szCs w:val="24"/>
                <w:lang w:eastAsia="zh-CN"/>
              </w:rPr>
            </w:pPr>
            <w:r>
              <w:rPr>
                <w:rFonts w:eastAsia="Times New Roman" w:cs="Times New Roman" w:ascii="Times New Roman" w:hAnsi="Times New Roman"/>
                <w:b/>
                <w:sz w:val="24"/>
                <w:szCs w:val="24"/>
                <w:lang w:eastAsia="zh-CN"/>
              </w:rPr>
              <w:t>Сахалинская область г. Южно-Сахалинск, 693024, ул. Ленина, 45</w:t>
            </w:r>
          </w:p>
          <w:p>
            <w:pPr>
              <w:pStyle w:val="Normal"/>
              <w:widowControl w:val="false"/>
              <w:spacing w:lineRule="auto" w:line="240" w:before="0" w:after="0"/>
              <w:jc w:val="both"/>
              <w:rPr>
                <w:rFonts w:ascii="Times New Roman" w:hAnsi="Times New Roman" w:eastAsia="Times New Roman" w:cs="Times New Roman"/>
                <w:sz w:val="24"/>
                <w:szCs w:val="24"/>
                <w:lang w:eastAsia="zh-CN"/>
              </w:rPr>
            </w:pPr>
            <w:r>
              <w:rPr>
                <w:rFonts w:eastAsia="Times New Roman" w:cs="Times New Roman" w:ascii="Times New Roman" w:hAnsi="Times New Roman"/>
                <w:b/>
                <w:sz w:val="24"/>
                <w:szCs w:val="24"/>
                <w:lang w:eastAsia="zh-CN"/>
              </w:rPr>
              <w:t>ИНН получателя:</w:t>
            </w:r>
            <w:r>
              <w:rPr>
                <w:rFonts w:eastAsia="Times New Roman" w:cs="Times New Roman" w:ascii="Times New Roman" w:hAnsi="Times New Roman"/>
                <w:sz w:val="24"/>
                <w:szCs w:val="24"/>
                <w:lang w:eastAsia="zh-CN"/>
              </w:rPr>
              <w:t xml:space="preserve"> 6501154651</w:t>
            </w:r>
          </w:p>
          <w:p>
            <w:pPr>
              <w:pStyle w:val="Normal"/>
              <w:widowControl w:val="false"/>
              <w:spacing w:lineRule="auto" w:line="240" w:before="0" w:after="0"/>
              <w:jc w:val="both"/>
              <w:rPr>
                <w:rFonts w:ascii="Times New Roman" w:hAnsi="Times New Roman" w:eastAsia="Times New Roman" w:cs="Times New Roman"/>
                <w:sz w:val="24"/>
                <w:szCs w:val="24"/>
                <w:lang w:eastAsia="zh-CN"/>
              </w:rPr>
            </w:pPr>
            <w:r>
              <w:rPr>
                <w:rFonts w:eastAsia="Times New Roman" w:cs="Times New Roman" w:ascii="Times New Roman" w:hAnsi="Times New Roman"/>
                <w:b/>
                <w:sz w:val="24"/>
                <w:szCs w:val="24"/>
                <w:lang w:eastAsia="zh-CN"/>
              </w:rPr>
              <w:t>КПП получателя:</w:t>
            </w:r>
            <w:r>
              <w:rPr>
                <w:rFonts w:eastAsia="Times New Roman" w:cs="Times New Roman" w:ascii="Times New Roman" w:hAnsi="Times New Roman"/>
                <w:sz w:val="24"/>
                <w:szCs w:val="24"/>
                <w:lang w:eastAsia="zh-CN"/>
              </w:rPr>
              <w:t xml:space="preserve"> 650101001</w:t>
            </w:r>
          </w:p>
          <w:p>
            <w:pPr>
              <w:pStyle w:val="Normal"/>
              <w:widowControl w:val="false"/>
              <w:spacing w:lineRule="auto" w:line="240" w:before="0" w:after="0"/>
              <w:jc w:val="both"/>
              <w:rPr>
                <w:rFonts w:ascii="Times New Roman" w:hAnsi="Times New Roman" w:eastAsia="Times New Roman" w:cs="Times New Roman"/>
                <w:sz w:val="24"/>
                <w:szCs w:val="24"/>
                <w:lang w:eastAsia="zh-CN"/>
              </w:rPr>
            </w:pPr>
            <w:r>
              <w:rPr>
                <w:rFonts w:eastAsia="Times New Roman" w:cs="Times New Roman" w:ascii="Times New Roman" w:hAnsi="Times New Roman"/>
                <w:b/>
                <w:sz w:val="24"/>
                <w:szCs w:val="24"/>
                <w:lang w:eastAsia="zh-CN"/>
              </w:rPr>
              <w:t>ОКТМО:</w:t>
            </w:r>
            <w:r>
              <w:rPr>
                <w:rFonts w:eastAsia="Times New Roman" w:cs="Times New Roman" w:ascii="Times New Roman" w:hAnsi="Times New Roman"/>
                <w:sz w:val="24"/>
                <w:szCs w:val="24"/>
                <w:lang w:eastAsia="zh-CN"/>
              </w:rPr>
              <w:t xml:space="preserve"> 64701000</w:t>
            </w:r>
          </w:p>
          <w:p>
            <w:pPr>
              <w:pStyle w:val="Normal"/>
              <w:widowControl w:val="false"/>
              <w:bidi w:val="0"/>
              <w:spacing w:lineRule="auto" w:line="240" w:before="0" w:after="0"/>
              <w:jc w:val="both"/>
              <w:rPr>
                <w:sz w:val="24"/>
                <w:szCs w:val="24"/>
              </w:rPr>
            </w:pPr>
            <w:r>
              <w:rPr>
                <w:rFonts w:ascii="Times New Roman" w:hAnsi="Times New Roman"/>
                <w:sz w:val="24"/>
                <w:szCs w:val="24"/>
              </w:rPr>
              <w:t xml:space="preserve">Банк получателя: </w:t>
            </w:r>
            <w:r>
              <w:rPr>
                <w:rFonts w:eastAsia="Times New Roman" w:cs="Times New Roman" w:ascii="Times New Roman" w:hAnsi="Times New Roman"/>
                <w:color w:val="auto"/>
                <w:kern w:val="0"/>
                <w:sz w:val="24"/>
                <w:szCs w:val="24"/>
                <w:lang w:val="ru-RU" w:eastAsia="ru-RU" w:bidi="ar-SA"/>
              </w:rPr>
              <w:t>Операционно-кассовый центр № 1 Дальневосточного главного управления Центрального банка Российской Федерации ( ОКЦ № 1 Дальневосточный ГУ Банка России)</w:t>
            </w:r>
          </w:p>
          <w:p>
            <w:pPr>
              <w:pStyle w:val="Normal"/>
              <w:widowControl w:val="false"/>
              <w:bidi w:val="0"/>
              <w:spacing w:lineRule="auto" w:line="240" w:before="0" w:after="0"/>
              <w:jc w:val="both"/>
              <w:rPr>
                <w:sz w:val="24"/>
                <w:szCs w:val="24"/>
              </w:rPr>
            </w:pPr>
            <w:r>
              <w:rPr>
                <w:rFonts w:ascii="Times New Roman" w:hAnsi="Times New Roman"/>
                <w:sz w:val="24"/>
                <w:szCs w:val="24"/>
              </w:rPr>
              <w:t>БИК банка получателя: 016401800</w:t>
            </w:r>
          </w:p>
          <w:p>
            <w:pPr>
              <w:pStyle w:val="Normal"/>
              <w:widowControl w:val="false"/>
              <w:bidi w:val="0"/>
              <w:spacing w:lineRule="auto" w:line="240" w:before="0" w:after="0"/>
              <w:jc w:val="both"/>
              <w:rPr>
                <w:sz w:val="24"/>
                <w:szCs w:val="24"/>
              </w:rPr>
            </w:pPr>
            <w:r>
              <w:rPr>
                <w:rFonts w:ascii="Times New Roman" w:hAnsi="Times New Roman"/>
                <w:sz w:val="24"/>
                <w:szCs w:val="24"/>
              </w:rPr>
              <w:t>Банковский  счет: 40102810845370000053</w:t>
            </w:r>
          </w:p>
          <w:p>
            <w:pPr>
              <w:pStyle w:val="Normal"/>
              <w:widowControl w:val="false"/>
              <w:bidi w:val="0"/>
              <w:spacing w:lineRule="auto" w:line="240" w:before="0" w:after="0"/>
              <w:jc w:val="both"/>
              <w:rPr>
                <w:sz w:val="24"/>
                <w:szCs w:val="24"/>
              </w:rPr>
            </w:pPr>
            <w:r>
              <w:rPr>
                <w:rFonts w:eastAsia="Times New Roman" w:cs="Times New Roman" w:ascii="Times New Roman" w:hAnsi="Times New Roman"/>
                <w:color w:val="auto"/>
                <w:kern w:val="0"/>
                <w:sz w:val="24"/>
                <w:szCs w:val="24"/>
                <w:lang w:val="ru-RU" w:eastAsia="zh-CN" w:bidi="ar-SA"/>
              </w:rPr>
              <w:t>Казначейский счет:  03211643000000016100</w:t>
            </w:r>
          </w:p>
          <w:p>
            <w:pPr>
              <w:pStyle w:val="Normal"/>
              <w:widowControl w:val="false"/>
              <w:spacing w:lineRule="auto" w:line="240" w:before="0" w:after="0"/>
              <w:jc w:val="both"/>
              <w:rPr>
                <w:sz w:val="24"/>
                <w:szCs w:val="24"/>
              </w:rPr>
            </w:pPr>
            <w:r>
              <w:rPr>
                <w:rFonts w:eastAsia="Times New Roman" w:cs="Times New Roman" w:ascii="Times New Roman" w:hAnsi="Times New Roman"/>
                <w:b/>
                <w:sz w:val="24"/>
                <w:szCs w:val="24"/>
                <w:lang w:eastAsia="zh-CN"/>
              </w:rPr>
              <w:t>КОД средств: 32200178559002</w:t>
            </w:r>
          </w:p>
          <w:p>
            <w:pPr>
              <w:pStyle w:val="Normal"/>
              <w:widowControl w:val="false"/>
              <w:spacing w:before="0" w:after="0"/>
              <w:rPr>
                <w:rFonts w:ascii="Times New Roman" w:hAnsi="Times New Roman"/>
              </w:rPr>
            </w:pPr>
            <w:r>
              <w:rPr>
                <w:rFonts w:ascii="Times New Roman" w:hAnsi="Times New Roman"/>
              </w:rPr>
            </w:r>
          </w:p>
          <w:p>
            <w:pPr>
              <w:pStyle w:val="Normal"/>
              <w:widowControl w:val="false"/>
              <w:spacing w:before="0" w:after="0"/>
              <w:rPr>
                <w:rFonts w:ascii="Times New Roman" w:hAnsi="Times New Roman"/>
              </w:rPr>
            </w:pPr>
            <w:r>
              <w:rPr>
                <w:rFonts w:ascii="Times New Roman" w:hAnsi="Times New Roman"/>
              </w:rPr>
              <w:t>Заместитель р</w:t>
            </w:r>
            <w:r>
              <w:rPr>
                <w:rFonts w:ascii="Times New Roman" w:hAnsi="Times New Roman"/>
              </w:rPr>
              <w:t>уководител</w:t>
            </w:r>
            <w:r>
              <w:rPr>
                <w:rFonts w:ascii="Times New Roman" w:hAnsi="Times New Roman"/>
              </w:rPr>
              <w:t>я</w:t>
            </w:r>
          </w:p>
          <w:p>
            <w:pPr>
              <w:pStyle w:val="Normal"/>
              <w:widowControl w:val="false"/>
              <w:spacing w:before="0" w:after="0"/>
              <w:rPr>
                <w:rFonts w:ascii="Times New Roman" w:hAnsi="Times New Roman"/>
              </w:rPr>
            </w:pPr>
            <w:r>
              <w:rPr>
                <w:rFonts w:ascii="Times New Roman" w:hAnsi="Times New Roman"/>
              </w:rPr>
              <w:t>______________</w:t>
            </w:r>
            <w:r>
              <w:rPr>
                <w:rFonts w:ascii="Times New Roman" w:hAnsi="Times New Roman"/>
              </w:rPr>
              <w:t>Е.Г. Чупракова</w:t>
            </w:r>
          </w:p>
          <w:p>
            <w:pPr>
              <w:pStyle w:val="Normal"/>
              <w:widowControl w:val="false"/>
              <w:spacing w:before="0" w:after="0"/>
              <w:rPr>
                <w:rFonts w:ascii="Times New Roman" w:hAnsi="Times New Roman"/>
              </w:rPr>
            </w:pPr>
            <w:r>
              <w:rPr>
                <w:rFonts w:ascii="Times New Roman" w:hAnsi="Times New Roman"/>
              </w:rPr>
            </w:r>
          </w:p>
          <w:p>
            <w:pPr>
              <w:pStyle w:val="Normal"/>
              <w:widowControl w:val="false"/>
              <w:spacing w:before="0" w:after="0"/>
              <w:rPr>
                <w:rFonts w:ascii="Times New Roman" w:hAnsi="Times New Roman"/>
              </w:rPr>
            </w:pPr>
            <w:r>
              <w:rPr>
                <w:rFonts w:ascii="Times New Roman" w:hAnsi="Times New Roman"/>
              </w:rPr>
            </w:r>
          </w:p>
        </w:tc>
        <w:tc>
          <w:tcPr>
            <w:tcW w:w="5103" w:type="dxa"/>
            <w:tcBorders>
              <w:top w:val="single" w:sz="4" w:space="0" w:color="000000"/>
              <w:start w:val="single" w:sz="4" w:space="0" w:color="000000"/>
              <w:bottom w:val="single" w:sz="4" w:space="0" w:color="000000"/>
              <w:end w:val="single" w:sz="4" w:space="0" w:color="000000"/>
            </w:tcBorders>
          </w:tcPr>
          <w:p>
            <w:pPr>
              <w:pStyle w:val="Normal"/>
              <w:widowControl w:val="false"/>
              <w:tabs>
                <w:tab w:val="clear" w:pos="708"/>
                <w:tab w:val="left" w:pos="4820" w:leader="none"/>
              </w:tabs>
              <w:spacing w:before="0" w:after="0"/>
              <w:jc w:val="center"/>
              <w:rPr>
                <w:rFonts w:ascii="Times New Roman" w:hAnsi="Times New Roman"/>
                <w:b/>
                <w:bCs/>
              </w:rPr>
            </w:pPr>
            <w:r>
              <w:rPr>
                <w:rFonts w:ascii="Times New Roman" w:hAnsi="Times New Roman"/>
                <w:b/>
                <w:bCs/>
              </w:rPr>
              <w:t>«И</w:t>
            </w:r>
            <w:r>
              <w:rPr>
                <w:rFonts w:eastAsia="Calibri" w:cs="" w:ascii="Times New Roman" w:hAnsi="Times New Roman" w:cstheme="minorBidi" w:eastAsiaTheme="minorHAnsi"/>
                <w:b/>
                <w:bCs/>
                <w:color w:val="auto"/>
                <w:kern w:val="0"/>
                <w:sz w:val="22"/>
                <w:szCs w:val="22"/>
                <w:lang w:val="ru-RU" w:eastAsia="en-US" w:bidi="ar-SA"/>
              </w:rPr>
              <w:t>СПОЛНИТЕЛЬ</w:t>
            </w:r>
            <w:r>
              <w:rPr>
                <w:rFonts w:ascii="Times New Roman" w:hAnsi="Times New Roman"/>
                <w:b/>
                <w:bCs/>
              </w:rPr>
              <w:t>»</w:t>
            </w:r>
          </w:p>
          <w:p>
            <w:pPr>
              <w:pStyle w:val="Normal"/>
              <w:widowControl w:val="false"/>
              <w:snapToGrid w:val="false"/>
              <w:spacing w:before="0" w:after="0"/>
              <w:rPr>
                <w:rFonts w:ascii="Times New Roman" w:hAnsi="Times New Roman"/>
                <w:b/>
                <w:sz w:val="24"/>
                <w:szCs w:val="24"/>
              </w:rPr>
            </w:pPr>
            <w:r>
              <w:rPr>
                <w:rFonts w:ascii="Times New Roman" w:hAnsi="Times New Roman"/>
                <w:b/>
                <w:sz w:val="24"/>
                <w:szCs w:val="24"/>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r>
          </w:p>
          <w:p>
            <w:pPr>
              <w:pStyle w:val="Normal"/>
              <w:widowControl w:val="false"/>
              <w:tabs>
                <w:tab w:val="clear" w:pos="708"/>
                <w:tab w:val="left" w:pos="6120" w:leader="none"/>
              </w:tabs>
              <w:spacing w:before="0" w:after="0"/>
              <w:rPr>
                <w:rFonts w:ascii="Times New Roman" w:hAnsi="Times New Roman"/>
                <w:bCs/>
              </w:rPr>
            </w:pPr>
            <w:r>
              <w:rPr>
                <w:rFonts w:ascii="Times New Roman" w:hAnsi="Times New Roman"/>
                <w:bCs/>
              </w:rPr>
              <w:t xml:space="preserve">_______________ </w:t>
            </w:r>
            <w:r>
              <w:rPr>
                <w:rFonts w:ascii="Times New Roman" w:hAnsi="Times New Roman"/>
                <w:bCs/>
                <w:sz w:val="24"/>
                <w:szCs w:val="24"/>
              </w:rPr>
              <w:t>/______________/</w:t>
            </w:r>
          </w:p>
        </w:tc>
      </w:tr>
    </w:tbl>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t>Приложение №1</w:t>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t xml:space="preserve">к договору </w:t>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t>№</w:t>
      </w:r>
      <w:r>
        <w:rPr>
          <w:rFonts w:cs="Times New Roman" w:ascii="Times New Roman" w:hAnsi="Times New Roman"/>
          <w:b/>
        </w:rPr>
        <w:t>13/202</w:t>
      </w:r>
      <w:r>
        <w:rPr>
          <w:rFonts w:cs="Times New Roman" w:ascii="Times New Roman" w:hAnsi="Times New Roman"/>
          <w:b/>
        </w:rPr>
        <w:t>7</w:t>
      </w:r>
      <w:r>
        <w:rPr>
          <w:rFonts w:cs="Times New Roman" w:ascii="Times New Roman" w:hAnsi="Times New Roman"/>
          <w:b/>
        </w:rPr>
        <w:t>-РКТ</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rPr>
        <w:t>от «____» ________202</w:t>
      </w:r>
      <w:r>
        <w:rPr>
          <w:rFonts w:cs="Times New Roman" w:ascii="Times New Roman" w:hAnsi="Times New Roman"/>
        </w:rPr>
        <w:t>6</w:t>
      </w:r>
      <w:r>
        <w:rPr>
          <w:rFonts w:cs="Times New Roman" w:ascii="Times New Roman" w:hAnsi="Times New Roman"/>
        </w:rPr>
        <w:t xml:space="preserve"> г</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center"/>
        <w:rPr>
          <w:rFonts w:ascii="Times New Roman" w:hAnsi="Times New Roman" w:cs="Times New Roman"/>
          <w:sz w:val="23"/>
          <w:szCs w:val="23"/>
        </w:rPr>
      </w:pPr>
      <w:r>
        <w:rPr>
          <w:rFonts w:cs="Times New Roman" w:ascii="Times New Roman" w:hAnsi="Times New Roman"/>
          <w:sz w:val="23"/>
          <w:szCs w:val="23"/>
        </w:rPr>
        <w:t>спецификация</w:t>
      </w:r>
    </w:p>
    <w:p>
      <w:pPr>
        <w:pStyle w:val="Normal"/>
        <w:jc w:val="center"/>
        <w:rPr>
          <w:rFonts w:ascii="Times New Roman" w:hAnsi="Times New Roman" w:cs="Times New Roman"/>
        </w:rPr>
      </w:pPr>
      <w:r>
        <w:rPr>
          <w:rFonts w:cs="Times New Roman" w:ascii="Times New Roman" w:hAnsi="Times New Roman"/>
        </w:rPr>
      </w:r>
    </w:p>
    <w:tbl>
      <w:tblPr>
        <w:tblW w:w="10184" w:type="dxa"/>
        <w:jc w:val="center"/>
        <w:tblInd w:w="0" w:type="dxa"/>
        <w:tblLayout w:type="fixed"/>
        <w:tblCellMar>
          <w:top w:w="0" w:type="dxa"/>
          <w:start w:w="108" w:type="dxa"/>
          <w:bottom w:w="0" w:type="dxa"/>
          <w:end w:w="108" w:type="dxa"/>
        </w:tblCellMar>
        <w:tblLook w:firstRow="1" w:noVBand="1" w:lastRow="0" w:firstColumn="1" w:lastColumn="0" w:noHBand="0" w:val="04a0"/>
      </w:tblPr>
      <w:tblGrid>
        <w:gridCol w:w="750"/>
        <w:gridCol w:w="1377"/>
        <w:gridCol w:w="2116"/>
        <w:gridCol w:w="4116"/>
        <w:gridCol w:w="1825"/>
      </w:tblGrid>
      <w:tr>
        <w:trPr>
          <w:trHeight w:val="288" w:hRule="atLeast"/>
        </w:trPr>
        <w:tc>
          <w:tcPr>
            <w:tcW w:w="750" w:type="dxa"/>
            <w:tcBorders>
              <w:top w:val="single" w:sz="4" w:space="0" w:color="000000"/>
              <w:start w:val="single" w:sz="4" w:space="0" w:color="000000"/>
              <w:bottom w:val="single" w:sz="4" w:space="0" w:color="000000"/>
              <w:end w:val="single" w:sz="4" w:space="0" w:color="000000"/>
            </w:tcBorders>
            <w:shd w:color="auto" w:fill="auto" w:val="clear"/>
            <w:vAlign w:val="bottom"/>
          </w:tcPr>
          <w:p>
            <w:pPr>
              <w:pStyle w:val="IndexHeading"/>
              <w:widowControl w:val="false"/>
              <w:spacing w:before="0" w:after="200"/>
              <w:rPr>
                <w:rFonts w:ascii="Times New Roman" w:hAnsi="Times New Roman" w:cs="Times New Roman"/>
                <w:lang w:eastAsia="ru-RU"/>
              </w:rPr>
            </w:pPr>
            <w:r>
              <w:rPr>
                <w:rFonts w:cs="Times New Roman" w:ascii="Times New Roman" w:hAnsi="Times New Roman"/>
                <w:lang w:eastAsia="ru-RU"/>
              </w:rPr>
              <w:t xml:space="preserve">№ </w:t>
            </w:r>
            <w:r>
              <w:rPr>
                <w:rFonts w:cs="Times New Roman" w:ascii="Times New Roman" w:hAnsi="Times New Roman"/>
                <w:lang w:eastAsia="ru-RU"/>
              </w:rPr>
              <w:t>п/п</w:t>
            </w:r>
          </w:p>
        </w:tc>
        <w:tc>
          <w:tcPr>
            <w:tcW w:w="1377" w:type="dxa"/>
            <w:tcBorders>
              <w:top w:val="single" w:sz="4" w:space="0" w:color="000000"/>
              <w:bottom w:val="single" w:sz="4" w:space="0" w:color="000000"/>
              <w:end w:val="single" w:sz="4" w:space="0" w:color="000000"/>
            </w:tcBorders>
            <w:shd w:color="auto" w:fill="auto" w:val="clear"/>
            <w:vAlign w:val="bottom"/>
          </w:tcPr>
          <w:p>
            <w:pPr>
              <w:pStyle w:val="IndexHeading"/>
              <w:widowControl w:val="false"/>
              <w:spacing w:before="0" w:after="200"/>
              <w:rPr>
                <w:rFonts w:ascii="Times New Roman" w:hAnsi="Times New Roman" w:cs="Times New Roman"/>
                <w:lang w:eastAsia="ru-RU"/>
              </w:rPr>
            </w:pPr>
            <w:r>
              <w:rPr>
                <w:rFonts w:cs="Times New Roman" w:ascii="Times New Roman" w:hAnsi="Times New Roman"/>
                <w:lang w:eastAsia="ru-RU"/>
              </w:rPr>
              <w:t>Наименование устройства</w:t>
            </w:r>
          </w:p>
        </w:tc>
        <w:tc>
          <w:tcPr>
            <w:tcW w:w="2116" w:type="dxa"/>
            <w:tcBorders>
              <w:top w:val="single" w:sz="4" w:space="0" w:color="000000"/>
              <w:bottom w:val="single" w:sz="4" w:space="0" w:color="000000"/>
              <w:end w:val="single" w:sz="4" w:space="0" w:color="000000"/>
            </w:tcBorders>
            <w:shd w:color="auto" w:fill="auto" w:val="clear"/>
            <w:vAlign w:val="bottom"/>
          </w:tcPr>
          <w:p>
            <w:pPr>
              <w:pStyle w:val="IndexHeading"/>
              <w:widowControl w:val="false"/>
              <w:spacing w:before="0" w:after="200"/>
              <w:rPr>
                <w:rFonts w:ascii="Times New Roman" w:hAnsi="Times New Roman" w:cs="Times New Roman"/>
                <w:lang w:eastAsia="ru-RU"/>
              </w:rPr>
            </w:pPr>
            <w:r>
              <w:rPr>
                <w:rFonts w:cs="Times New Roman" w:ascii="Times New Roman" w:hAnsi="Times New Roman"/>
                <w:lang w:eastAsia="ru-RU"/>
              </w:rPr>
              <w:t>Модель устройства</w:t>
            </w:r>
          </w:p>
        </w:tc>
        <w:tc>
          <w:tcPr>
            <w:tcW w:w="4116" w:type="dxa"/>
            <w:tcBorders>
              <w:top w:val="single" w:sz="4" w:space="0" w:color="000000"/>
              <w:bottom w:val="single" w:sz="4" w:space="0" w:color="000000"/>
              <w:end w:val="single" w:sz="4" w:space="0" w:color="000000"/>
            </w:tcBorders>
            <w:shd w:color="auto" w:fill="auto" w:val="clear"/>
            <w:vAlign w:val="bottom"/>
          </w:tcPr>
          <w:p>
            <w:pPr>
              <w:pStyle w:val="IndexHeading"/>
              <w:widowControl w:val="false"/>
              <w:spacing w:before="0" w:after="200"/>
              <w:rPr>
                <w:rFonts w:ascii="Times New Roman" w:hAnsi="Times New Roman" w:cs="Times New Roman"/>
                <w:lang w:eastAsia="ru-RU"/>
              </w:rPr>
            </w:pPr>
            <w:r>
              <w:rPr>
                <w:rFonts w:cs="Times New Roman" w:ascii="Times New Roman" w:hAnsi="Times New Roman"/>
                <w:lang w:eastAsia="ru-RU"/>
              </w:rPr>
              <w:t>Наименование услуги</w:t>
            </w:r>
          </w:p>
        </w:tc>
        <w:tc>
          <w:tcPr>
            <w:tcW w:w="1825" w:type="dxa"/>
            <w:tcBorders>
              <w:top w:val="single" w:sz="4" w:space="0" w:color="000000"/>
              <w:bottom w:val="single" w:sz="4" w:space="0" w:color="000000"/>
              <w:end w:val="single" w:sz="4" w:space="0" w:color="000000"/>
            </w:tcBorders>
            <w:shd w:color="auto" w:fill="auto" w:val="clear"/>
            <w:vAlign w:val="bottom"/>
          </w:tcPr>
          <w:p>
            <w:pPr>
              <w:pStyle w:val="IndexHeading"/>
              <w:widowControl w:val="false"/>
              <w:spacing w:before="0" w:after="200"/>
              <w:rPr>
                <w:rFonts w:ascii="Times New Roman" w:hAnsi="Times New Roman" w:cs="Times New Roman"/>
                <w:lang w:eastAsia="ru-RU"/>
              </w:rPr>
            </w:pPr>
            <w:r>
              <w:rPr>
                <w:rFonts w:cs="Times New Roman" w:ascii="Times New Roman" w:hAnsi="Times New Roman"/>
                <w:lang w:eastAsia="ru-RU"/>
              </w:rPr>
              <w:t xml:space="preserve"> </w:t>
            </w:r>
            <w:r>
              <w:rPr>
                <w:rFonts w:cs="Times New Roman" w:ascii="Times New Roman" w:hAnsi="Times New Roman"/>
                <w:lang w:eastAsia="ru-RU"/>
              </w:rPr>
              <w:t>цена единицы услуги, руб.</w:t>
            </w:r>
          </w:p>
        </w:tc>
      </w:tr>
      <w:tr>
        <w:trPr>
          <w:trHeight w:val="288" w:hRule="atLeast"/>
        </w:trPr>
        <w:tc>
          <w:tcPr>
            <w:tcW w:w="750" w:type="dxa"/>
            <w:vMerge w:val="restart"/>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1</w:t>
            </w:r>
          </w:p>
        </w:tc>
        <w:tc>
          <w:tcPr>
            <w:tcW w:w="1377" w:type="dxa"/>
            <w:vMerge w:val="restart"/>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МФУ</w:t>
            </w:r>
          </w:p>
        </w:tc>
        <w:tc>
          <w:tcPr>
            <w:tcW w:w="2116" w:type="dxa"/>
            <w:vMerge w:val="restart"/>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val="en-US" w:eastAsia="ru-RU"/>
              </w:rPr>
            </w:pPr>
            <w:r>
              <w:rPr>
                <w:rFonts w:cs="Times New Roman" w:ascii="Times New Roman" w:hAnsi="Times New Roman"/>
                <w:lang w:val="en-US" w:eastAsia="ru-RU"/>
              </w:rPr>
              <w:t>Xerox WC 3345</w:t>
            </w:r>
          </w:p>
          <w:p>
            <w:pPr>
              <w:pStyle w:val="IndexHeading"/>
              <w:widowControl w:val="false"/>
              <w:spacing w:before="0" w:after="0"/>
              <w:rPr>
                <w:rFonts w:ascii="Times New Roman" w:hAnsi="Times New Roman" w:cs="Times New Roman"/>
                <w:lang w:val="en-US" w:eastAsia="ru-RU"/>
              </w:rPr>
            </w:pPr>
            <w:r>
              <w:rPr>
                <w:rFonts w:cs="Times New Roman" w:ascii="Times New Roman" w:hAnsi="Times New Roman"/>
                <w:lang w:val="en-US" w:eastAsia="ru-RU"/>
              </w:rPr>
              <w:t xml:space="preserve">Xerox VL B405 </w:t>
            </w:r>
          </w:p>
          <w:p>
            <w:pPr>
              <w:pStyle w:val="IndexHeading"/>
              <w:widowControl w:val="false"/>
              <w:spacing w:before="0" w:after="0"/>
              <w:rPr>
                <w:rFonts w:ascii="Times New Roman" w:hAnsi="Times New Roman" w:cs="Times New Roman"/>
                <w:lang w:val="en-US" w:eastAsia="ru-RU"/>
              </w:rPr>
            </w:pPr>
            <w:r>
              <w:rPr>
                <w:rFonts w:cs="Times New Roman" w:ascii="Times New Roman" w:hAnsi="Times New Roman"/>
                <w:lang w:val="en-US" w:eastAsia="ru-RU"/>
              </w:rPr>
              <w:t>Pantum BM5101ADN</w:t>
            </w:r>
          </w:p>
          <w:p>
            <w:pPr>
              <w:pStyle w:val="IndexHeading"/>
              <w:widowControl w:val="false"/>
              <w:spacing w:before="0" w:after="0"/>
              <w:rPr>
                <w:rFonts w:ascii="Times New Roman" w:hAnsi="Times New Roman" w:cs="Times New Roman"/>
                <w:lang w:val="en-US" w:eastAsia="ru-RU"/>
              </w:rPr>
            </w:pPr>
            <w:r>
              <w:rPr>
                <w:rFonts w:cs="Times New Roman" w:ascii="Times New Roman" w:hAnsi="Times New Roman"/>
                <w:lang w:val="en-US" w:eastAsia="ru-RU"/>
              </w:rPr>
              <w:t> </w:t>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диагностика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lang w:val="en-US"/>
              </w:rPr>
              <w:t>1</w:t>
            </w:r>
            <w:r>
              <w:rPr>
                <w:rFonts w:cs="Times New Roman" w:ascii="Times New Roman" w:hAnsi="Times New Roman"/>
                <w:lang w:val="en-US"/>
              </w:rPr>
              <w:t>1</w:t>
            </w:r>
            <w:r>
              <w:rPr>
                <w:rFonts w:cs="Times New Roman" w:ascii="Times New Roman" w:hAnsi="Times New Roman"/>
                <w:lang w:val="en-US"/>
              </w:rPr>
              <w:t>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профилактика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lang w:val="en-US"/>
              </w:rPr>
              <w:t>1</w:t>
            </w:r>
            <w:r>
              <w:rPr>
                <w:rFonts w:cs="Times New Roman" w:ascii="Times New Roman" w:hAnsi="Times New Roman"/>
                <w:lang w:val="en-US"/>
              </w:rPr>
              <w:t>6</w:t>
            </w:r>
            <w:r>
              <w:rPr>
                <w:rFonts w:cs="Times New Roman" w:ascii="Times New Roman" w:hAnsi="Times New Roman"/>
                <w:lang w:val="en-US"/>
              </w:rPr>
              <w:t>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ремонт узла захвата бумаги</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lang w:val="en-US"/>
              </w:rPr>
              <w:t>1</w:t>
            </w:r>
            <w:r>
              <w:rPr>
                <w:rFonts w:cs="Times New Roman" w:ascii="Times New Roman" w:hAnsi="Times New Roman"/>
                <w:lang w:val="en-US"/>
              </w:rPr>
              <w:t>8</w:t>
            </w:r>
            <w:r>
              <w:rPr>
                <w:rFonts w:cs="Times New Roman" w:ascii="Times New Roman" w:hAnsi="Times New Roman"/>
                <w:lang w:val="en-US"/>
              </w:rPr>
              <w:t>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ремонт узла термозакрепления</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lang w:val="en-US"/>
              </w:rPr>
              <w:t>3</w:t>
            </w:r>
            <w:r>
              <w:rPr>
                <w:rFonts w:cs="Times New Roman" w:ascii="Times New Roman" w:hAnsi="Times New Roman"/>
              </w:rPr>
              <w:t>900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ремонт блока лазера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lang w:val="en-US"/>
              </w:rPr>
              <w:t>2</w:t>
            </w:r>
            <w:r>
              <w:rPr>
                <w:rFonts w:cs="Times New Roman" w:ascii="Times New Roman" w:hAnsi="Times New Roman"/>
                <w:lang w:val="en-US"/>
              </w:rPr>
              <w:t>8</w:t>
            </w:r>
            <w:r>
              <w:rPr>
                <w:rFonts w:cs="Times New Roman" w:ascii="Times New Roman" w:hAnsi="Times New Roman"/>
                <w:lang w:val="en-US"/>
              </w:rPr>
              <w:t>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lang w:val="ru-RU"/>
              </w:rPr>
            </w:pPr>
            <w:r>
              <w:rPr>
                <w:rFonts w:cs="Times New Roman" w:ascii="Times New Roman" w:hAnsi="Times New Roman"/>
                <w:lang w:val="ru-RU" w:eastAsia="ru-RU"/>
              </w:rPr>
              <w:t>Ремонт редуктора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3200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Ремонт модуля сканера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2700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Замена ремкомплекта</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2900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Замена платы питания</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2</w:t>
            </w:r>
            <w:r>
              <w:rPr>
                <w:rFonts w:cs="Times New Roman" w:ascii="Times New Roman" w:hAnsi="Times New Roman"/>
              </w:rPr>
              <w:t>600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Замена платы форматирования</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2600</w:t>
            </w:r>
          </w:p>
        </w:tc>
      </w:tr>
      <w:tr>
        <w:trPr>
          <w:trHeight w:val="288" w:hRule="atLeast"/>
        </w:trPr>
        <w:tc>
          <w:tcPr>
            <w:tcW w:w="750"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1377" w:type="dxa"/>
            <w:vMerge w:val="continue"/>
            <w:tcBorders>
              <w:start w:val="single" w:sz="4" w:space="0" w:color="000000"/>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2116" w:type="dxa"/>
            <w:vMerge w:val="continue"/>
            <w:tcBorders>
              <w:bottom w:val="single" w:sz="4" w:space="0" w:color="000000"/>
              <w:end w:val="single" w:sz="4" w:space="0" w:color="000000"/>
            </w:tcBorders>
            <w:shd w:color="auto" w:fill="auto" w:val="clear"/>
            <w:vAlign w:val="center"/>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r>
          </w:p>
        </w:tc>
        <w:tc>
          <w:tcPr>
            <w:tcW w:w="4116"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Замена автоподатчика документов</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rPr>
            </w:pPr>
            <w:r>
              <w:rPr>
                <w:rFonts w:cs="Times New Roman" w:ascii="Times New Roman" w:hAnsi="Times New Roman"/>
              </w:rPr>
              <w:t>2600</w:t>
            </w:r>
          </w:p>
        </w:tc>
      </w:tr>
      <w:tr>
        <w:trPr>
          <w:trHeight w:val="288" w:hRule="atLeast"/>
        </w:trPr>
        <w:tc>
          <w:tcPr>
            <w:tcW w:w="8359" w:type="dxa"/>
            <w:gridSpan w:val="4"/>
            <w:tcBorders>
              <w:top w:val="single" w:sz="4" w:space="0" w:color="000000"/>
              <w:start w:val="single" w:sz="4" w:space="0" w:color="000000"/>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Итого:</w:t>
            </w:r>
          </w:p>
        </w:tc>
        <w:tc>
          <w:tcPr>
            <w:tcW w:w="1825" w:type="dxa"/>
            <w:tcBorders>
              <w:bottom w:val="single" w:sz="4" w:space="0" w:color="000000"/>
              <w:end w:val="single" w:sz="4" w:space="0" w:color="000000"/>
            </w:tcBorders>
            <w:shd w:color="auto" w:fill="auto" w:val="clear"/>
            <w:vAlign w:val="bottom"/>
          </w:tcPr>
          <w:p>
            <w:pPr>
              <w:pStyle w:val="IndexHeading"/>
              <w:widowControl w:val="false"/>
              <w:spacing w:before="0" w:after="0"/>
              <w:rPr>
                <w:rFonts w:ascii="Times New Roman" w:hAnsi="Times New Roman" w:cs="Times New Roman"/>
                <w:lang w:eastAsia="ru-RU"/>
              </w:rPr>
            </w:pPr>
            <w:r>
              <w:rPr>
                <w:rFonts w:cs="Times New Roman" w:ascii="Times New Roman" w:hAnsi="Times New Roman"/>
                <w:lang w:eastAsia="ru-RU"/>
              </w:rPr>
              <w:t> </w:t>
            </w:r>
            <w:r>
              <w:rPr>
                <w:rFonts w:cs="Times New Roman" w:ascii="Times New Roman" w:hAnsi="Times New Roman"/>
                <w:lang w:eastAsia="ru-RU"/>
              </w:rPr>
              <w:t>27 800,00</w:t>
            </w:r>
          </w:p>
        </w:tc>
      </w:tr>
    </w:tbl>
    <w:p>
      <w:pPr>
        <w:pStyle w:val="Normal"/>
        <w:spacing w:lineRule="atLeast" w:line="100"/>
        <w:jc w:val="both"/>
        <w:rPr>
          <w:rFonts w:ascii="Times New Roman" w:hAnsi="Times New Roman" w:cs="Times New Roman"/>
        </w:rPr>
      </w:pPr>
      <w:r>
        <w:rPr>
          <w:rFonts w:cs="Times New Roman" w:ascii="Times New Roman" w:hAnsi="Times New Roman"/>
        </w:rPr>
      </w:r>
    </w:p>
    <w:p>
      <w:pPr>
        <w:pStyle w:val="Normal"/>
        <w:spacing w:lineRule="atLeast" w:line="100"/>
        <w:jc w:val="both"/>
        <w:rPr>
          <w:rFonts w:ascii="Times New Roman" w:hAnsi="Times New Roman" w:cs="Times New Roman"/>
        </w:rPr>
      </w:pPr>
      <w:r>
        <w:rPr>
          <w:rFonts w:cs="Times New Roman" w:ascii="Times New Roman" w:hAnsi="Times New Roman"/>
        </w:rPr>
        <w:t>Заместитель р</w:t>
      </w:r>
      <w:r>
        <w:rPr>
          <w:rFonts w:cs="Times New Roman" w:ascii="Times New Roman" w:hAnsi="Times New Roman"/>
        </w:rPr>
        <w:t>уководител</w:t>
      </w:r>
      <w:r>
        <w:rPr>
          <w:rFonts w:cs="Times New Roman" w:ascii="Times New Roman" w:hAnsi="Times New Roman"/>
        </w:rPr>
        <w:t>я</w:t>
      </w:r>
      <w:r>
        <w:rPr>
          <w:rFonts w:cs="Times New Roman" w:ascii="Times New Roman" w:hAnsi="Times New Roman"/>
        </w:rPr>
        <w:t xml:space="preserve">                                                                             Исполнитель</w:t>
      </w:r>
    </w:p>
    <w:p>
      <w:pPr>
        <w:pStyle w:val="Normal"/>
        <w:spacing w:lineRule="atLeast" w:line="100"/>
        <w:jc w:val="both"/>
        <w:rPr>
          <w:rFonts w:ascii="Times New Roman" w:hAnsi="Times New Roman" w:cs="Times New Roman"/>
        </w:rPr>
      </w:pPr>
      <w:r>
        <w:rPr>
          <w:rFonts w:cs="Times New Roman" w:ascii="Times New Roman" w:hAnsi="Times New Roman"/>
        </w:rPr>
        <w:t xml:space="preserve">__________________  </w:t>
      </w:r>
      <w:r>
        <w:rPr>
          <w:rFonts w:cs="Times New Roman" w:ascii="Times New Roman" w:hAnsi="Times New Roman"/>
        </w:rPr>
        <w:t>Е.Г. Чупракова</w:t>
      </w:r>
      <w:r>
        <w:rPr>
          <w:rFonts w:cs="Times New Roman" w:ascii="Times New Roman" w:hAnsi="Times New Roman"/>
        </w:rPr>
        <w:t xml:space="preserve">                                           _____________/__________/</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pPr>
      <w:r>
        <w:rPr/>
      </w:r>
    </w:p>
    <w:p>
      <w:pPr>
        <w:pStyle w:val="Normal"/>
        <w:tabs>
          <w:tab w:val="clear" w:pos="708"/>
          <w:tab w:val="left" w:pos="31214" w:leader="none"/>
        </w:tabs>
        <w:spacing w:lineRule="atLeast" w:line="100"/>
        <w:ind w:hanging="0"/>
        <w:jc w:val="end"/>
        <w:rPr>
          <w:rFonts w:ascii="Times New Roman" w:hAnsi="Times New Roman" w:cs="Times New Roman"/>
        </w:rPr>
      </w:pPr>
      <w:r>
        <w:rPr>
          <w:rFonts w:cs="Times New Roman" w:ascii="Times New Roman" w:hAnsi="Times New Roman"/>
        </w:rPr>
        <w:t>Приложение №2</w:t>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t xml:space="preserve">к договору </w:t>
      </w:r>
    </w:p>
    <w:p>
      <w:pPr>
        <w:pStyle w:val="Normal"/>
        <w:tabs>
          <w:tab w:val="clear" w:pos="708"/>
          <w:tab w:val="left" w:pos="31214" w:leader="none"/>
        </w:tabs>
        <w:spacing w:lineRule="atLeast" w:line="100"/>
        <w:ind w:hanging="0" w:start="5650"/>
        <w:jc w:val="end"/>
        <w:rPr>
          <w:rFonts w:ascii="Times New Roman" w:hAnsi="Times New Roman" w:cs="Times New Roman"/>
        </w:rPr>
      </w:pPr>
      <w:r>
        <w:rPr>
          <w:rFonts w:cs="Times New Roman" w:ascii="Times New Roman" w:hAnsi="Times New Roman"/>
        </w:rPr>
        <w:t>№</w:t>
      </w:r>
      <w:r>
        <w:rPr>
          <w:rFonts w:eastAsia="Calibri" w:cs="Times New Roman" w:ascii="Times New Roman" w:hAnsi="Times New Roman" w:eastAsiaTheme="minorHAnsi"/>
          <w:b/>
          <w:color w:val="auto"/>
          <w:kern w:val="0"/>
          <w:sz w:val="22"/>
          <w:szCs w:val="22"/>
          <w:lang w:val="ru-RU" w:eastAsia="en-US" w:bidi="ar-SA"/>
        </w:rPr>
        <w:t>13/202</w:t>
      </w:r>
      <w:r>
        <w:rPr>
          <w:rFonts w:eastAsia="Calibri" w:cs="Times New Roman" w:ascii="Times New Roman" w:hAnsi="Times New Roman" w:eastAsiaTheme="minorHAnsi"/>
          <w:b/>
          <w:color w:val="auto"/>
          <w:kern w:val="0"/>
          <w:sz w:val="22"/>
          <w:szCs w:val="22"/>
          <w:lang w:val="ru-RU" w:eastAsia="en-US" w:bidi="ar-SA"/>
        </w:rPr>
        <w:t>7</w:t>
      </w:r>
      <w:r>
        <w:rPr>
          <w:rFonts w:cs="Times New Roman" w:ascii="Times New Roman" w:hAnsi="Times New Roman"/>
          <w:b/>
        </w:rPr>
        <w:t>-РКТ</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rPr>
        <w:t>от «____» ________20</w:t>
      </w:r>
      <w:r>
        <w:rPr>
          <w:rFonts w:cs="Times New Roman" w:ascii="Times New Roman" w:hAnsi="Times New Roman"/>
        </w:rPr>
        <w:t>26</w:t>
      </w:r>
      <w:r>
        <w:rPr>
          <w:rFonts w:cs="Times New Roman" w:ascii="Times New Roman" w:hAnsi="Times New Roman"/>
        </w:rPr>
        <w:t xml:space="preserve"> г</w:t>
      </w:r>
    </w:p>
    <w:p>
      <w:pPr>
        <w:pStyle w:val="Normal"/>
        <w:tabs>
          <w:tab w:val="clear" w:pos="708"/>
          <w:tab w:val="left" w:pos="5954" w:leader="none"/>
        </w:tabs>
        <w:spacing w:lineRule="auto" w:line="240" w:before="0" w:after="0"/>
        <w:jc w:val="end"/>
        <w:rPr>
          <w:rFonts w:ascii="Times New Roman" w:hAnsi="Times New Roman" w:cs="Times New Roman"/>
          <w:sz w:val="23"/>
          <w:szCs w:val="23"/>
        </w:rPr>
      </w:pPr>
      <w:r>
        <w:rPr>
          <w:rFonts w:cs="Times New Roman" w:ascii="Times New Roman" w:hAnsi="Times New Roman"/>
          <w:sz w:val="23"/>
          <w:szCs w:val="23"/>
        </w:rPr>
      </w:r>
    </w:p>
    <w:p>
      <w:pPr>
        <w:pStyle w:val="Normal"/>
        <w:tabs>
          <w:tab w:val="clear" w:pos="708"/>
          <w:tab w:val="left" w:pos="5954" w:leader="none"/>
        </w:tabs>
        <w:spacing w:lineRule="auto" w:line="240" w:before="0" w:after="0"/>
        <w:jc w:val="center"/>
        <w:rPr>
          <w:sz w:val="20"/>
          <w:szCs w:val="20"/>
        </w:rPr>
      </w:pPr>
      <w:r>
        <w:rPr>
          <w:rFonts w:cs="Times New Roman" w:ascii="Times New Roman" w:hAnsi="Times New Roman"/>
          <w:sz w:val="20"/>
          <w:szCs w:val="20"/>
        </w:rPr>
        <w:t>Стоимость запасных частей, используемых при ремонте оргтехники</w:t>
      </w:r>
    </w:p>
    <w:p>
      <w:pPr>
        <w:pStyle w:val="Normal"/>
        <w:tabs>
          <w:tab w:val="clear" w:pos="708"/>
          <w:tab w:val="left" w:pos="5954" w:leader="none"/>
        </w:tabs>
        <w:spacing w:lineRule="auto" w:line="240" w:before="0" w:after="0"/>
        <w:jc w:val="end"/>
        <w:rPr>
          <w:rFonts w:ascii="Times New Roman" w:hAnsi="Times New Roman" w:cs="Times New Roman"/>
          <w:sz w:val="20"/>
          <w:szCs w:val="20"/>
        </w:rPr>
      </w:pPr>
      <w:r>
        <w:rPr>
          <w:rFonts w:cs="Times New Roman" w:ascii="Times New Roman" w:hAnsi="Times New Roman"/>
          <w:sz w:val="20"/>
          <w:szCs w:val="20"/>
        </w:rPr>
      </w:r>
    </w:p>
    <w:tbl>
      <w:tblPr>
        <w:tblW w:w="8507" w:type="dxa"/>
        <w:jc w:val="center"/>
        <w:tblInd w:w="0" w:type="dxa"/>
        <w:tblLayout w:type="fixed"/>
        <w:tblCellMar>
          <w:top w:w="0" w:type="dxa"/>
          <w:start w:w="108" w:type="dxa"/>
          <w:bottom w:w="0" w:type="dxa"/>
          <w:end w:w="108" w:type="dxa"/>
        </w:tblCellMar>
      </w:tblPr>
      <w:tblGrid>
        <w:gridCol w:w="846"/>
        <w:gridCol w:w="6520"/>
        <w:gridCol w:w="1141"/>
      </w:tblGrid>
      <w:tr>
        <w:trPr>
          <w:trHeight w:val="23" w:hRule="atLeast"/>
        </w:trPr>
        <w:tc>
          <w:tcPr>
            <w:tcW w:w="846" w:type="dxa"/>
            <w:tcBorders>
              <w:top w:val="single" w:sz="4" w:space="0" w:color="000000"/>
              <w:start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cs="Times New Roman"/>
                <w:color w:val="000000"/>
                <w:sz w:val="20"/>
                <w:szCs w:val="20"/>
              </w:rPr>
            </w:pPr>
            <w:r>
              <w:rPr>
                <w:rFonts w:cs="Times New Roman" w:ascii="Times New Roman" w:hAnsi="Times New Roman"/>
                <w:color w:val="000000"/>
                <w:sz w:val="20"/>
                <w:szCs w:val="20"/>
              </w:rPr>
              <w:t xml:space="preserve">№ </w:t>
            </w:r>
            <w:r>
              <w:rPr>
                <w:rFonts w:cs="Times New Roman" w:ascii="Times New Roman" w:hAnsi="Times New Roman"/>
                <w:color w:val="000000"/>
                <w:sz w:val="20"/>
                <w:szCs w:val="20"/>
              </w:rPr>
              <w:t>п/п</w:t>
            </w:r>
          </w:p>
        </w:tc>
        <w:tc>
          <w:tcPr>
            <w:tcW w:w="6520" w:type="dxa"/>
            <w:tcBorders>
              <w:top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cs="Times New Roman"/>
                <w:color w:val="000000"/>
                <w:sz w:val="20"/>
                <w:szCs w:val="20"/>
              </w:rPr>
            </w:pPr>
            <w:r>
              <w:rPr>
                <w:rFonts w:cs="Times New Roman" w:ascii="Times New Roman" w:hAnsi="Times New Roman"/>
                <w:color w:val="000000"/>
                <w:sz w:val="20"/>
                <w:szCs w:val="20"/>
              </w:rPr>
              <w:t>Наименование запасной части</w:t>
            </w:r>
          </w:p>
        </w:tc>
        <w:tc>
          <w:tcPr>
            <w:tcW w:w="1141" w:type="dxa"/>
            <w:tcBorders>
              <w:top w:val="single" w:sz="4" w:space="0" w:color="000000"/>
              <w:bottom w:val="single" w:sz="4" w:space="0" w:color="000000"/>
              <w:end w:val="single" w:sz="4" w:space="0" w:color="000000"/>
            </w:tcBorders>
            <w:vAlign w:val="center"/>
          </w:tcPr>
          <w:p>
            <w:pPr>
              <w:pStyle w:val="Normal"/>
              <w:spacing w:before="0" w:after="200"/>
              <w:jc w:val="center"/>
              <w:rPr>
                <w:rFonts w:ascii="Times New Roman" w:hAnsi="Times New Roman" w:cs="Times New Roman"/>
                <w:color w:val="000000"/>
                <w:sz w:val="20"/>
                <w:szCs w:val="20"/>
              </w:rPr>
            </w:pPr>
            <w:r>
              <w:rPr>
                <w:rFonts w:cs="Times New Roman" w:ascii="Times New Roman" w:hAnsi="Times New Roman"/>
                <w:color w:val="000000"/>
                <w:sz w:val="20"/>
                <w:szCs w:val="20"/>
              </w:rPr>
              <w:t>Цена за ед., руб</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Плата питания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4600,00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2</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sz w:val="20"/>
                <w:szCs w:val="20"/>
                <w:lang w:val="ru-RU"/>
              </w:rPr>
            </w:pPr>
            <w:r>
              <w:rPr>
                <w:rFonts w:cs="Times New Roman" w:ascii="Times New Roman" w:hAnsi="Times New Roman"/>
                <w:sz w:val="20"/>
                <w:szCs w:val="20"/>
                <w:lang w:val="ru-RU"/>
              </w:rPr>
              <w:t>Плата форматирования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9800,00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3</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Блок лазера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8500,00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4</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Ролик захвата бумаги Pantum BM5201ADN</w:t>
            </w:r>
          </w:p>
        </w:tc>
        <w:tc>
          <w:tcPr>
            <w:tcW w:w="1141" w:type="dxa"/>
            <w:tcBorders>
              <w:bottom w:val="single" w:sz="4" w:space="0" w:color="000000"/>
              <w:end w:val="single" w:sz="4" w:space="0" w:color="000000"/>
            </w:tcBorders>
            <w:vAlign w:val="center"/>
          </w:tcPr>
          <w:p>
            <w:pPr>
              <w:pStyle w:val="Normal"/>
              <w:spacing w:before="60" w:after="60"/>
              <w:jc w:val="end"/>
              <w:rPr>
                <w:sz w:val="20"/>
                <w:szCs w:val="20"/>
              </w:rPr>
            </w:pPr>
            <w:r>
              <w:rPr>
                <w:rFonts w:cs="Times New Roman" w:ascii="Times New Roman" w:hAnsi="Times New Roman"/>
                <w:color w:val="000000"/>
                <w:sz w:val="20"/>
                <w:szCs w:val="20"/>
              </w:rPr>
              <w:t>870,00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5</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Ролик подбора бумаги для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1260,00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6</w:t>
            </w:r>
          </w:p>
        </w:tc>
        <w:tc>
          <w:tcPr>
            <w:tcW w:w="6520" w:type="dxa"/>
            <w:tcBorders>
              <w:bottom w:val="single" w:sz="4" w:space="0" w:color="000000"/>
              <w:end w:val="single" w:sz="4" w:space="0" w:color="000000"/>
            </w:tcBorders>
            <w:vAlign w:val="bottom"/>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Узел дуплексного блока в сборе для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4390,00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7</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Узел фиксации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10900,00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8</w:t>
            </w:r>
          </w:p>
        </w:tc>
        <w:tc>
          <w:tcPr>
            <w:tcW w:w="6520" w:type="dxa"/>
            <w:tcBorders>
              <w:bottom w:val="single" w:sz="4" w:space="0" w:color="000000"/>
              <w:end w:val="single" w:sz="4" w:space="0" w:color="000000"/>
            </w:tcBorders>
            <w:vAlign w:val="bottom"/>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Узел сканирования в сборе с АПД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12920,00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9</w:t>
            </w:r>
          </w:p>
        </w:tc>
        <w:tc>
          <w:tcPr>
            <w:tcW w:w="6520" w:type="dxa"/>
            <w:tcBorders>
              <w:bottom w:val="single" w:sz="4" w:space="0" w:color="000000"/>
              <w:end w:val="single" w:sz="4" w:space="0" w:color="000000"/>
            </w:tcBorders>
            <w:vAlign w:val="bottom"/>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Шарнир (петля) автоподатчика ADF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1250,00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10</w:t>
            </w:r>
          </w:p>
        </w:tc>
        <w:tc>
          <w:tcPr>
            <w:tcW w:w="6520" w:type="dxa"/>
            <w:tcBorders>
              <w:bottom w:val="single" w:sz="4" w:space="0" w:color="000000"/>
              <w:end w:val="single" w:sz="4" w:space="0" w:color="000000"/>
            </w:tcBorders>
            <w:vAlign w:val="bottom"/>
          </w:tcPr>
          <w:p>
            <w:pPr>
              <w:pStyle w:val="Normal"/>
              <w:spacing w:before="60" w:after="60"/>
              <w:rPr>
                <w:sz w:val="20"/>
                <w:szCs w:val="20"/>
              </w:rPr>
            </w:pPr>
            <w:r>
              <w:rPr>
                <w:rFonts w:cs="Times New Roman" w:ascii="Times New Roman" w:hAnsi="Times New Roman"/>
                <w:color w:val="000000"/>
                <w:sz w:val="20"/>
                <w:szCs w:val="20"/>
                <w:lang w:val="ru-RU"/>
              </w:rPr>
              <w:t>Лоток для бумаги в сборе для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5200,00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11</w:t>
            </w:r>
          </w:p>
        </w:tc>
        <w:tc>
          <w:tcPr>
            <w:tcW w:w="6520" w:type="dxa"/>
            <w:tcBorders>
              <w:bottom w:val="single" w:sz="4" w:space="0" w:color="000000"/>
              <w:end w:val="single" w:sz="4" w:space="0" w:color="000000"/>
            </w:tcBorders>
            <w:vAlign w:val="bottom"/>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Тормозная площадка для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870,00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12</w:t>
            </w:r>
          </w:p>
        </w:tc>
        <w:tc>
          <w:tcPr>
            <w:tcW w:w="6520" w:type="dxa"/>
            <w:tcBorders>
              <w:bottom w:val="single" w:sz="4" w:space="0" w:color="000000"/>
              <w:end w:val="single" w:sz="4" w:space="0" w:color="000000"/>
            </w:tcBorders>
            <w:vAlign w:val="bottom"/>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Плата мотора для Pantum  BM5201ADN</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2100,00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13</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Высоковольтная плата XEROX WC-3345</w:t>
            </w:r>
          </w:p>
        </w:tc>
        <w:tc>
          <w:tcPr>
            <w:tcW w:w="1141" w:type="dxa"/>
            <w:tcBorders>
              <w:bottom w:val="single" w:sz="4" w:space="0" w:color="000000"/>
              <w:end w:val="single" w:sz="4" w:space="0" w:color="000000"/>
            </w:tcBorders>
            <w:vAlign w:val="center"/>
          </w:tcPr>
          <w:p>
            <w:pPr>
              <w:pStyle w:val="Normal"/>
              <w:spacing w:before="60" w:after="60"/>
              <w:jc w:val="end"/>
              <w:rPr>
                <w:sz w:val="20"/>
                <w:szCs w:val="20"/>
              </w:rPr>
            </w:pPr>
            <w:r>
              <w:rPr>
                <w:rFonts w:cs="Times New Roman" w:ascii="Times New Roman" w:hAnsi="Times New Roman"/>
                <w:color w:val="000000"/>
                <w:sz w:val="20"/>
                <w:szCs w:val="20"/>
              </w:rPr>
              <w:t>8700,00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14</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lang w:val="ru-RU"/>
              </w:rPr>
              <w:t>Плата форматирования XEROX WC-3345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9400,00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15</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rPr>
              <w:t>Блок лазера XEROX WC-3345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4500,00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16</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Ролик захвата бумаги XEROX WC-3345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800,00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17</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rPr>
            </w:pPr>
            <w:r>
              <w:rPr>
                <w:rFonts w:cs="Times New Roman" w:ascii="Times New Roman" w:hAnsi="Times New Roman"/>
                <w:color w:val="000000"/>
                <w:sz w:val="20"/>
                <w:szCs w:val="20"/>
              </w:rPr>
              <w:t>Ремкомплект XEROX WC-3345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15200,00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18</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rPr>
            </w:pPr>
            <w:r>
              <w:rPr>
                <w:rFonts w:cs="Times New Roman" w:ascii="Times New Roman" w:hAnsi="Times New Roman"/>
                <w:color w:val="000000"/>
                <w:sz w:val="20"/>
                <w:szCs w:val="20"/>
              </w:rPr>
              <w:t>Узел фиксации XEROX WC-3345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9700,00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19</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Узел сканирования XEROX WC-3345</w:t>
            </w:r>
          </w:p>
        </w:tc>
        <w:tc>
          <w:tcPr>
            <w:tcW w:w="1141" w:type="dxa"/>
            <w:tcBorders>
              <w:bottom w:val="single" w:sz="4" w:space="0" w:color="000000"/>
              <w:end w:val="single" w:sz="4" w:space="0" w:color="000000"/>
            </w:tcBorders>
            <w:vAlign w:val="center"/>
          </w:tcPr>
          <w:p>
            <w:pPr>
              <w:pStyle w:val="Normal"/>
              <w:spacing w:before="60" w:after="60"/>
              <w:jc w:val="end"/>
              <w:rPr>
                <w:sz w:val="20"/>
                <w:szCs w:val="20"/>
              </w:rPr>
            </w:pPr>
            <w:r>
              <w:rPr>
                <w:rFonts w:cs="Times New Roman" w:ascii="Times New Roman" w:hAnsi="Times New Roman"/>
                <w:color w:val="000000"/>
                <w:sz w:val="20"/>
                <w:szCs w:val="20"/>
              </w:rPr>
              <w:t>14900,00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20</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Высоковольтная плата XEROX VL B405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8700,00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21</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lang w:val="ru-RU"/>
              </w:rPr>
              <w:t>Плата форматирования XEROX VL B405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9400,00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22</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lang w:val="ru-RU"/>
              </w:rPr>
              <w:t xml:space="preserve">Блок лазера  </w:t>
            </w:r>
            <w:r>
              <w:rPr>
                <w:rFonts w:cs="Times New Roman" w:ascii="Times New Roman" w:hAnsi="Times New Roman"/>
                <w:color w:val="000000"/>
                <w:sz w:val="20"/>
                <w:szCs w:val="20"/>
              </w:rPr>
              <w:t>XEROX</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VL</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B</w:t>
            </w:r>
            <w:r>
              <w:rPr>
                <w:rFonts w:cs="Times New Roman" w:ascii="Times New Roman" w:hAnsi="Times New Roman"/>
                <w:color w:val="000000"/>
                <w:sz w:val="20"/>
                <w:szCs w:val="20"/>
                <w:lang w:val="ru-RU"/>
              </w:rPr>
              <w:t>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4500,00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23</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lang w:val="ru-RU"/>
              </w:rPr>
            </w:pPr>
            <w:r>
              <w:rPr>
                <w:rFonts w:cs="Times New Roman" w:ascii="Times New Roman" w:hAnsi="Times New Roman"/>
                <w:color w:val="000000"/>
                <w:sz w:val="20"/>
                <w:szCs w:val="20"/>
                <w:lang w:val="ru-RU"/>
              </w:rPr>
              <w:t>Ролик захвата бумаги  XEROX VL B405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24</w:t>
            </w:r>
          </w:p>
        </w:tc>
        <w:tc>
          <w:tcPr>
            <w:tcW w:w="6520" w:type="dxa"/>
            <w:tcBorders>
              <w:bottom w:val="single" w:sz="4" w:space="0" w:color="000000"/>
              <w:end w:val="single" w:sz="4" w:space="0" w:color="000000"/>
            </w:tcBorders>
            <w:vAlign w:val="center"/>
          </w:tcPr>
          <w:p>
            <w:pPr>
              <w:pStyle w:val="Normal"/>
              <w:spacing w:before="60" w:after="60"/>
              <w:rPr>
                <w:rFonts w:ascii="Times New Roman" w:hAnsi="Times New Roman" w:cs="Times New Roman"/>
                <w:color w:val="000000"/>
                <w:sz w:val="20"/>
                <w:szCs w:val="20"/>
              </w:rPr>
            </w:pPr>
            <w:r>
              <w:rPr>
                <w:rFonts w:cs="Times New Roman" w:ascii="Times New Roman" w:hAnsi="Times New Roman"/>
                <w:color w:val="000000"/>
                <w:sz w:val="20"/>
                <w:szCs w:val="20"/>
              </w:rPr>
              <w:t>Ремкомплект  XEROX VL B405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15200,00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25</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lang w:val="ru-RU"/>
              </w:rPr>
              <w:t xml:space="preserve">Узел фиксации  </w:t>
            </w:r>
            <w:r>
              <w:rPr>
                <w:rFonts w:cs="Times New Roman" w:ascii="Times New Roman" w:hAnsi="Times New Roman"/>
                <w:color w:val="000000"/>
                <w:sz w:val="20"/>
                <w:szCs w:val="20"/>
              </w:rPr>
              <w:t>XEROX</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VL</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B</w:t>
            </w:r>
            <w:r>
              <w:rPr>
                <w:rFonts w:cs="Times New Roman" w:ascii="Times New Roman" w:hAnsi="Times New Roman"/>
                <w:color w:val="000000"/>
                <w:sz w:val="20"/>
                <w:szCs w:val="20"/>
                <w:lang w:val="ru-RU"/>
              </w:rPr>
              <w:t>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9700,00</w:t>
            </w:r>
          </w:p>
        </w:tc>
      </w:tr>
      <w:tr>
        <w:trPr>
          <w:trHeight w:val="23"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t>26</w:t>
            </w:r>
          </w:p>
        </w:tc>
        <w:tc>
          <w:tcPr>
            <w:tcW w:w="6520" w:type="dxa"/>
            <w:tcBorders>
              <w:bottom w:val="single" w:sz="4" w:space="0" w:color="000000"/>
              <w:end w:val="single" w:sz="4" w:space="0" w:color="000000"/>
            </w:tcBorders>
            <w:vAlign w:val="center"/>
          </w:tcPr>
          <w:p>
            <w:pPr>
              <w:pStyle w:val="Normal"/>
              <w:spacing w:before="60" w:after="60"/>
              <w:rPr>
                <w:sz w:val="20"/>
                <w:szCs w:val="20"/>
              </w:rPr>
            </w:pPr>
            <w:r>
              <w:rPr>
                <w:rFonts w:cs="Times New Roman" w:ascii="Times New Roman" w:hAnsi="Times New Roman"/>
                <w:color w:val="000000"/>
                <w:sz w:val="20"/>
                <w:szCs w:val="20"/>
                <w:lang w:val="ru-RU"/>
              </w:rPr>
              <w:t xml:space="preserve">Узел сканирования  </w:t>
            </w:r>
            <w:r>
              <w:rPr>
                <w:rFonts w:cs="Times New Roman" w:ascii="Times New Roman" w:hAnsi="Times New Roman"/>
                <w:color w:val="000000"/>
                <w:sz w:val="20"/>
                <w:szCs w:val="20"/>
              </w:rPr>
              <w:t>XEROX</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VL</w:t>
            </w:r>
            <w:r>
              <w:rPr>
                <w:rFonts w:cs="Times New Roman" w:ascii="Times New Roman" w:hAnsi="Times New Roman"/>
                <w:color w:val="000000"/>
                <w:sz w:val="20"/>
                <w:szCs w:val="20"/>
                <w:lang w:val="ru-RU"/>
              </w:rPr>
              <w:t xml:space="preserve"> </w:t>
            </w:r>
            <w:r>
              <w:rPr>
                <w:rFonts w:cs="Times New Roman" w:ascii="Times New Roman" w:hAnsi="Times New Roman"/>
                <w:color w:val="000000"/>
                <w:sz w:val="20"/>
                <w:szCs w:val="20"/>
              </w:rPr>
              <w:t>B</w:t>
            </w:r>
            <w:r>
              <w:rPr>
                <w:rFonts w:cs="Times New Roman" w:ascii="Times New Roman" w:hAnsi="Times New Roman"/>
                <w:color w:val="000000"/>
                <w:sz w:val="20"/>
                <w:szCs w:val="20"/>
                <w:lang w:val="ru-RU"/>
              </w:rPr>
              <w:t>405</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14900,00</w:t>
            </w:r>
          </w:p>
        </w:tc>
      </w:tr>
      <w:tr>
        <w:trPr>
          <w:trHeight w:val="440" w:hRule="atLeast"/>
        </w:trPr>
        <w:tc>
          <w:tcPr>
            <w:tcW w:w="846" w:type="dxa"/>
            <w:tcBorders>
              <w:start w:val="single" w:sz="4" w:space="0" w:color="000000"/>
              <w:bottom w:val="single" w:sz="4" w:space="0" w:color="000000"/>
              <w:end w:val="single" w:sz="4" w:space="0" w:color="000000"/>
            </w:tcBorders>
            <w:vAlign w:val="center"/>
          </w:tcPr>
          <w:p>
            <w:pPr>
              <w:pStyle w:val="Normal"/>
              <w:spacing w:before="60" w:after="60"/>
              <w:jc w:val="center"/>
              <w:rPr>
                <w:rFonts w:ascii="Times New Roman" w:hAnsi="Times New Roman" w:cs="Times New Roman"/>
                <w:color w:val="000000"/>
                <w:sz w:val="20"/>
                <w:szCs w:val="20"/>
              </w:rPr>
            </w:pPr>
            <w:r>
              <w:rPr>
                <w:rFonts w:cs="Times New Roman" w:ascii="Times New Roman" w:hAnsi="Times New Roman"/>
                <w:color w:val="000000"/>
                <w:sz w:val="20"/>
                <w:szCs w:val="20"/>
              </w:rPr>
            </w:r>
          </w:p>
        </w:tc>
        <w:tc>
          <w:tcPr>
            <w:tcW w:w="6520" w:type="dxa"/>
            <w:tcBorders>
              <w:bottom w:val="single" w:sz="4" w:space="0" w:color="000000"/>
              <w:end w:val="single" w:sz="4" w:space="0" w:color="000000"/>
            </w:tcBorders>
            <w:vAlign w:val="center"/>
          </w:tcPr>
          <w:p>
            <w:pPr>
              <w:pStyle w:val="Normal"/>
              <w:spacing w:before="60" w:after="60"/>
              <w:rPr>
                <w:sz w:val="20"/>
                <w:szCs w:val="20"/>
              </w:rPr>
            </w:pPr>
            <w:r>
              <w:rPr>
                <w:sz w:val="20"/>
                <w:szCs w:val="20"/>
              </w:rPr>
              <w:t>ИТОГО</w:t>
            </w:r>
          </w:p>
        </w:tc>
        <w:tc>
          <w:tcPr>
            <w:tcW w:w="1141" w:type="dxa"/>
            <w:tcBorders>
              <w:bottom w:val="single" w:sz="4" w:space="0" w:color="000000"/>
              <w:end w:val="single" w:sz="4" w:space="0" w:color="000000"/>
            </w:tcBorders>
            <w:vAlign w:val="center"/>
          </w:tcPr>
          <w:p>
            <w:pPr>
              <w:pStyle w:val="Normal"/>
              <w:spacing w:before="60" w:after="60"/>
              <w:jc w:val="end"/>
              <w:rPr>
                <w:rFonts w:ascii="Times New Roman" w:hAnsi="Times New Roman" w:cs="Times New Roman"/>
                <w:color w:val="000000"/>
                <w:sz w:val="20"/>
                <w:szCs w:val="20"/>
              </w:rPr>
            </w:pPr>
            <w:r>
              <w:rPr>
                <w:rFonts w:cs="Times New Roman" w:ascii="Times New Roman" w:hAnsi="Times New Roman"/>
                <w:color w:val="000000"/>
                <w:sz w:val="20"/>
                <w:szCs w:val="20"/>
              </w:rPr>
              <w:t>189 160,00</w:t>
            </w:r>
          </w:p>
        </w:tc>
      </w:tr>
    </w:tbl>
    <w:p>
      <w:pPr>
        <w:pStyle w:val="Normal"/>
        <w:spacing w:lineRule="atLeast" w:line="10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tLeast" w:line="100"/>
        <w:jc w:val="both"/>
        <w:rPr>
          <w:sz w:val="20"/>
          <w:szCs w:val="20"/>
        </w:rPr>
      </w:pPr>
      <w:r>
        <w:rPr>
          <w:rFonts w:cs="Times New Roman" w:ascii="Times New Roman" w:hAnsi="Times New Roman"/>
          <w:sz w:val="20"/>
          <w:szCs w:val="20"/>
        </w:rPr>
        <w:t>Заместитель р</w:t>
      </w:r>
      <w:r>
        <w:rPr>
          <w:rFonts w:cs="Times New Roman" w:ascii="Times New Roman" w:hAnsi="Times New Roman"/>
          <w:sz w:val="20"/>
          <w:szCs w:val="20"/>
        </w:rPr>
        <w:t>уководител</w:t>
      </w:r>
      <w:r>
        <w:rPr>
          <w:rFonts w:cs="Times New Roman" w:ascii="Times New Roman" w:hAnsi="Times New Roman"/>
          <w:sz w:val="20"/>
          <w:szCs w:val="20"/>
        </w:rPr>
        <w:t>я</w:t>
      </w:r>
      <w:r>
        <w:rPr>
          <w:rFonts w:cs="Times New Roman" w:ascii="Times New Roman" w:hAnsi="Times New Roman"/>
          <w:sz w:val="20"/>
          <w:szCs w:val="20"/>
        </w:rPr>
        <w:t xml:space="preserve">                                                                            _____________</w:t>
      </w:r>
    </w:p>
    <w:p>
      <w:pPr>
        <w:pStyle w:val="Normal"/>
        <w:tabs>
          <w:tab w:val="clear" w:pos="708"/>
          <w:tab w:val="left" w:pos="5954" w:leader="none"/>
        </w:tabs>
        <w:spacing w:lineRule="atLeast" w:line="100" w:before="0" w:after="0"/>
        <w:jc w:val="both"/>
        <w:rPr>
          <w:sz w:val="20"/>
          <w:szCs w:val="20"/>
        </w:rPr>
      </w:pPr>
      <w:r>
        <w:rPr>
          <w:rFonts w:cs="Times New Roman" w:ascii="Times New Roman" w:hAnsi="Times New Roman"/>
          <w:sz w:val="20"/>
          <w:szCs w:val="20"/>
        </w:rPr>
        <w:t xml:space="preserve">__________________  </w:t>
      </w:r>
      <w:r>
        <w:rPr>
          <w:rFonts w:cs="Times New Roman" w:ascii="Times New Roman" w:hAnsi="Times New Roman"/>
          <w:sz w:val="20"/>
          <w:szCs w:val="20"/>
        </w:rPr>
        <w:t>Е.Г. Чупракова</w:t>
      </w:r>
      <w:r>
        <w:rPr>
          <w:rFonts w:cs="Times New Roman" w:ascii="Times New Roman" w:hAnsi="Times New Roman"/>
          <w:sz w:val="20"/>
          <w:szCs w:val="20"/>
        </w:rPr>
        <w:t xml:space="preserve">                                           _____________</w:t>
      </w:r>
      <w:r>
        <w:rPr>
          <w:rFonts w:eastAsia="Times New Roman" w:cs="Times New Roman" w:ascii="Times New Roman" w:hAnsi="Times New Roman"/>
          <w:sz w:val="20"/>
          <w:szCs w:val="20"/>
        </w:rPr>
        <w:t>/_____________/</w:t>
      </w:r>
    </w:p>
    <w:sectPr>
      <w:type w:val="nextPage"/>
      <w:pgSz w:w="11906" w:h="16838"/>
      <w:pgMar w:left="1134" w:right="567"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swiss"/>
    <w:pitch w:val="variable"/>
  </w:font>
  <w:font w:name="Liberation Sans">
    <w:altName w:val="Arial"/>
    <w:charset w:val="cc" w:characterSet="windows-1251"/>
    <w:family w:val="roman"/>
    <w:pitch w:val="variable"/>
  </w:font>
  <w:font w:name="Times New Roman">
    <w:charset w:val="cc" w:characterSet="windows-1251"/>
    <w:family w:val="roman"/>
    <w:pitch w:val="variable"/>
  </w:font>
  <w:font w:name="tahoma">
    <w:altName w:val="arial"/>
    <w:charset w:val="cc" w:characterSet="windows-1251"/>
    <w:family w:val="auto"/>
    <w:pitch w:val="default"/>
  </w:font>
</w:fonts>
</file>

<file path=word/settings.xml><?xml version="1.0" encoding="utf-8"?>
<w:settings xmlns:w="http://schemas.openxmlformats.org/wordprocessingml/2006/main">
  <w:zoom w:percent="120"/>
  <w:defaultTabStop w:val="708"/>
  <w:autoHyphenation w:val="true"/>
  <w:hyphenationZone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d0ec2"/>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uiPriority w:val="99"/>
    <w:semiHidden/>
    <w:qFormat/>
    <w:rsid w:val="00e95eb4"/>
    <w:rPr>
      <w:rFonts w:ascii="Segoe UI" w:hAnsi="Segoe UI" w:cs="Segoe UI"/>
      <w:sz w:val="18"/>
      <w:szCs w:val="18"/>
    </w:rPr>
  </w:style>
  <w:style w:type="paragraph" w:styleId="Style15">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6">
    <w:name w:val="Указатель"/>
    <w:basedOn w:val="Normal"/>
    <w:qFormat/>
    <w:pPr>
      <w:suppressLineNumbers/>
    </w:pPr>
    <w:rPr>
      <w:rFonts w:cs="Arial"/>
    </w:rPr>
  </w:style>
  <w:style w:type="paragraph" w:styleId="user">
    <w:name w:val="Заголовок (user)"/>
    <w:basedOn w:val="Normal"/>
    <w:next w:val="BodyText"/>
    <w:qFormat/>
    <w:pPr>
      <w:keepNext w:val="true"/>
      <w:spacing w:before="240" w:after="120"/>
    </w:pPr>
    <w:rPr>
      <w:rFonts w:ascii="Liberation Sans" w:hAnsi="Liberation Sans" w:eastAsia="Microsoft YaHei" w:cs="Lucida Sans"/>
      <w:sz w:val="28"/>
      <w:szCs w:val="28"/>
    </w:rPr>
  </w:style>
  <w:style w:type="paragraph" w:styleId="user1">
    <w:name w:val="Указатель (user)"/>
    <w:basedOn w:val="Normal"/>
    <w:qFormat/>
    <w:pPr>
      <w:suppressLineNumbers/>
    </w:pPr>
    <w:rPr>
      <w:rFonts w:cs="Lucida Sans"/>
    </w:rPr>
  </w:style>
  <w:style w:type="paragraph" w:styleId="NoSpacing">
    <w:name w:val="No Spacing"/>
    <w:uiPriority w:val="1"/>
    <w:qFormat/>
    <w:rsid w:val="00b54d36"/>
    <w:pPr>
      <w:widowControl/>
      <w:suppressAutoHyphens w:val="true"/>
      <w:bidi w:val="0"/>
      <w:spacing w:lineRule="auto" w:line="240" w:before="0" w:after="0"/>
      <w:jc w:val="star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alloonText">
    <w:name w:val="Balloon Text"/>
    <w:basedOn w:val="Normal"/>
    <w:uiPriority w:val="99"/>
    <w:semiHidden/>
    <w:unhideWhenUsed/>
    <w:qFormat/>
    <w:rsid w:val="00e95eb4"/>
    <w:pPr>
      <w:spacing w:lineRule="auto" w:line="240" w:before="0" w:after="0"/>
    </w:pPr>
    <w:rPr>
      <w:rFonts w:ascii="Segoe UI" w:hAnsi="Segoe UI" w:cs="Segoe UI"/>
      <w:sz w:val="18"/>
      <w:szCs w:val="18"/>
    </w:rPr>
  </w:style>
  <w:style w:type="paragraph" w:styleId="IndexHeading">
    <w:name w:val="index heading"/>
    <w:basedOn w:val="Normal"/>
    <w:qFormat/>
    <w:pPr>
      <w:suppressLineNumbers/>
    </w:pPr>
    <w:rPr>
      <w:rFonts w:cs="Lucida Sans"/>
    </w:rPr>
  </w:style>
  <w:style w:type="paragraph" w:styleId="ListParagraph">
    <w:name w:val="List Paragraph"/>
    <w:basedOn w:val="Normal"/>
    <w:qFormat/>
    <w:pPr>
      <w:spacing w:before="0" w:after="200"/>
      <w:ind w:hanging="0" w:start="720"/>
      <w:contextualSpacing/>
    </w:pPr>
    <w:rPr/>
  </w:style>
  <w:style w:type="numbering" w:styleId="Style1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2636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
    <w:name w:val="TableGrid"/>
    <w:rsid w:val="001678f7"/>
    <w:pPr>
      <w:spacing w:after="0" w:line="240" w:lineRule="auto"/>
    </w:pPr>
    <w:rPr>
      <w:rFonts w:eastAsiaTheme="minorEastAsia"/>
      <w:lang w:eastAsia="ru-RU"/>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9C610D-11BD-42A1-83AC-09773F5E3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LibreOffice/26.2.2.2$Windows_X86_64 LibreOffice_project/1f77d10d6938fd34972958f64b2bcfa54f8b1ba5</Application>
  <AppVersion>15.0000</AppVersion>
  <Pages>7</Pages>
  <Words>1912</Words>
  <Characters>13490</Characters>
  <CharactersWithSpaces>15441</CharactersWithSpaces>
  <Paragraphs>227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2021-05-26T00:34:00Z</dcterms:created>
  <dc:creator>user</dc:creator>
  <dc:description/>
  <dc:language>ru-RU</dc:language>
  <cp:lastModifiedBy/>
  <cp:lastPrinted>2022-05-19T15:25:41Z</cp:lastPrinted>
  <dcterms:modified xsi:type="dcterms:W3CDTF">2026-07-30T16:39:26Z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