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5A1" w:rsidRDefault="006E25A1" w:rsidP="006E25A1">
      <w:pPr>
        <w:pStyle w:val="ConsPlusNormal"/>
        <w:contextualSpacing/>
        <w:jc w:val="right"/>
        <w:rPr>
          <w:rFonts w:ascii="Times New Roman" w:hAnsi="Times New Roman" w:cs="Times New Roman"/>
          <w:b/>
          <w:bCs/>
          <w:color w:val="000000"/>
          <w:sz w:val="25"/>
          <w:szCs w:val="25"/>
        </w:rPr>
      </w:pPr>
      <w:r>
        <w:rPr>
          <w:rFonts w:ascii="Times New Roman" w:hAnsi="Times New Roman" w:cs="Times New Roman"/>
          <w:b/>
          <w:bCs/>
          <w:color w:val="000000"/>
          <w:sz w:val="25"/>
          <w:szCs w:val="25"/>
        </w:rPr>
        <w:t>*ПРОЕКТ</w:t>
      </w:r>
    </w:p>
    <w:p w:rsidR="00AA7B41" w:rsidRDefault="004A3085">
      <w:pPr>
        <w:pStyle w:val="ConsPlusNormal"/>
        <w:contextualSpacing/>
        <w:jc w:val="center"/>
        <w:rPr>
          <w:rFonts w:ascii="Times New Roman" w:hAnsi="Times New Roman" w:cs="Times New Roman"/>
          <w:b/>
          <w:bCs/>
          <w:color w:val="000000"/>
          <w:sz w:val="25"/>
          <w:szCs w:val="25"/>
        </w:rPr>
      </w:pPr>
      <w:r w:rsidRPr="00E029E3">
        <w:rPr>
          <w:rFonts w:ascii="Times New Roman" w:hAnsi="Times New Roman" w:cs="Times New Roman"/>
          <w:b/>
          <w:bCs/>
          <w:color w:val="000000"/>
          <w:sz w:val="25"/>
          <w:szCs w:val="25"/>
        </w:rPr>
        <w:t xml:space="preserve">Контракт </w:t>
      </w:r>
      <w:r w:rsidR="00E35D5D" w:rsidRPr="00E029E3">
        <w:rPr>
          <w:rFonts w:ascii="Times New Roman" w:hAnsi="Times New Roman" w:cs="Times New Roman"/>
          <w:b/>
          <w:bCs/>
          <w:color w:val="000000"/>
          <w:sz w:val="25"/>
          <w:szCs w:val="25"/>
        </w:rPr>
        <w:t>№</w:t>
      </w:r>
      <w:r w:rsidRPr="00E029E3">
        <w:rPr>
          <w:rFonts w:ascii="Times New Roman" w:hAnsi="Times New Roman" w:cs="Times New Roman"/>
          <w:b/>
          <w:bCs/>
          <w:color w:val="000000"/>
          <w:sz w:val="25"/>
          <w:szCs w:val="25"/>
        </w:rPr>
        <w:t xml:space="preserve"> </w:t>
      </w:r>
      <w:r w:rsidR="009B5419" w:rsidRPr="00E029E3">
        <w:rPr>
          <w:rFonts w:ascii="Times New Roman" w:hAnsi="Times New Roman" w:cs="Times New Roman"/>
          <w:b/>
          <w:bCs/>
          <w:color w:val="000000"/>
          <w:sz w:val="25"/>
          <w:szCs w:val="25"/>
        </w:rPr>
        <w:t>3</w:t>
      </w:r>
      <w:r w:rsidR="00E029E3" w:rsidRPr="00E029E3">
        <w:rPr>
          <w:rFonts w:ascii="Times New Roman" w:hAnsi="Times New Roman" w:cs="Times New Roman"/>
          <w:b/>
          <w:bCs/>
          <w:color w:val="000000"/>
          <w:sz w:val="25"/>
          <w:szCs w:val="25"/>
        </w:rPr>
        <w:t>2</w:t>
      </w:r>
      <w:r w:rsidRPr="00E029E3">
        <w:rPr>
          <w:rFonts w:ascii="Times New Roman" w:hAnsi="Times New Roman" w:cs="Times New Roman"/>
          <w:b/>
          <w:bCs/>
          <w:color w:val="000000"/>
          <w:sz w:val="25"/>
          <w:szCs w:val="25"/>
        </w:rPr>
        <w:t>/26-ЕП</w:t>
      </w:r>
    </w:p>
    <w:p w:rsidR="00AA7B41" w:rsidRPr="00003B91" w:rsidRDefault="004A3085" w:rsidP="00003B91">
      <w:pPr>
        <w:spacing w:after="0" w:line="240" w:lineRule="auto"/>
        <w:jc w:val="center"/>
        <w:rPr>
          <w:rFonts w:ascii="Times New Roman" w:hAnsi="Times New Roman"/>
          <w:b/>
          <w:bCs/>
          <w:color w:val="000000"/>
          <w:sz w:val="25"/>
          <w:szCs w:val="25"/>
          <w:lang w:eastAsia="ru-RU"/>
        </w:rPr>
      </w:pPr>
      <w:r>
        <w:rPr>
          <w:rFonts w:ascii="Times New Roman" w:hAnsi="Times New Roman"/>
          <w:b/>
          <w:bCs/>
          <w:color w:val="000000" w:themeColor="text1"/>
          <w:sz w:val="25"/>
          <w:szCs w:val="25"/>
          <w:lang w:eastAsia="ru-RU"/>
        </w:rPr>
        <w:t xml:space="preserve">на поставку </w:t>
      </w:r>
      <w:r w:rsidR="00003B91" w:rsidRPr="00003B91">
        <w:rPr>
          <w:rFonts w:ascii="Times New Roman" w:hAnsi="Times New Roman"/>
          <w:b/>
          <w:bCs/>
          <w:color w:val="000000"/>
          <w:sz w:val="25"/>
          <w:szCs w:val="25"/>
          <w:lang w:eastAsia="ru-RU"/>
        </w:rPr>
        <w:t>колб</w:t>
      </w:r>
      <w:r w:rsidR="00003B91">
        <w:rPr>
          <w:rFonts w:ascii="Times New Roman" w:hAnsi="Times New Roman"/>
          <w:b/>
          <w:bCs/>
          <w:color w:val="000000"/>
          <w:sz w:val="25"/>
          <w:szCs w:val="25"/>
          <w:lang w:eastAsia="ru-RU"/>
        </w:rPr>
        <w:t>ы</w:t>
      </w:r>
      <w:r w:rsidR="00003B91" w:rsidRPr="00003B91">
        <w:rPr>
          <w:rFonts w:ascii="Times New Roman" w:hAnsi="Times New Roman"/>
          <w:b/>
          <w:bCs/>
          <w:color w:val="000000"/>
          <w:sz w:val="25"/>
          <w:szCs w:val="25"/>
          <w:lang w:eastAsia="ru-RU"/>
        </w:rPr>
        <w:t xml:space="preserve"> круглодонн</w:t>
      </w:r>
      <w:r w:rsidR="00003B91">
        <w:rPr>
          <w:rFonts w:ascii="Times New Roman" w:hAnsi="Times New Roman"/>
          <w:b/>
          <w:bCs/>
          <w:color w:val="000000"/>
          <w:sz w:val="25"/>
          <w:szCs w:val="25"/>
          <w:lang w:eastAsia="ru-RU"/>
        </w:rPr>
        <w:t>ой</w:t>
      </w:r>
      <w:r w:rsidR="00003B91" w:rsidRPr="00003B91">
        <w:rPr>
          <w:rFonts w:ascii="Times New Roman" w:hAnsi="Times New Roman"/>
          <w:b/>
          <w:bCs/>
          <w:color w:val="000000"/>
          <w:sz w:val="25"/>
          <w:szCs w:val="25"/>
          <w:lang w:eastAsia="ru-RU"/>
        </w:rPr>
        <w:t xml:space="preserve"> с тремя горловинами (тип КГУ-3)</w:t>
      </w:r>
    </w:p>
    <w:p w:rsidR="00AA7B41" w:rsidRDefault="004A3085">
      <w:pPr>
        <w:pStyle w:val="ConsPlusNormal"/>
        <w:contextualSpacing/>
        <w:jc w:val="center"/>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Идентификационный код закупки (ИКЗ) № 261272111119827210100100050000000244</w:t>
      </w:r>
    </w:p>
    <w:p w:rsidR="00AA7B41" w:rsidRDefault="00AA7B41">
      <w:pPr>
        <w:pStyle w:val="ConsPlusNormal"/>
        <w:contextualSpacing/>
        <w:jc w:val="center"/>
        <w:rPr>
          <w:rFonts w:ascii="Times New Roman" w:hAnsi="Times New Roman" w:cs="Times New Roman"/>
          <w:sz w:val="25"/>
          <w:szCs w:val="25"/>
        </w:rPr>
      </w:pPr>
    </w:p>
    <w:p w:rsidR="00AA7B41" w:rsidRDefault="004A3085">
      <w:pPr>
        <w:pStyle w:val="ConsPlusNonformat"/>
        <w:contextualSpacing/>
        <w:jc w:val="both"/>
        <w:rPr>
          <w:rFonts w:ascii="Times New Roman" w:hAnsi="Times New Roman" w:cs="Times New Roman"/>
          <w:sz w:val="25"/>
          <w:szCs w:val="25"/>
        </w:rPr>
      </w:pPr>
      <w:r>
        <w:rPr>
          <w:rFonts w:ascii="Times New Roman" w:hAnsi="Times New Roman" w:cs="Times New Roman"/>
          <w:sz w:val="25"/>
          <w:szCs w:val="25"/>
        </w:rPr>
        <w:t xml:space="preserve">____ __________ 202__ г.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       г. Хабаровск</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ind w:firstLine="539"/>
        <w:contextualSpacing/>
        <w:jc w:val="both"/>
        <w:rPr>
          <w:rFonts w:ascii="Times New Roman" w:hAnsi="Times New Roman" w:cs="Times New Roman"/>
          <w:sz w:val="25"/>
          <w:szCs w:val="25"/>
        </w:rPr>
      </w:pPr>
      <w:r>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 именуемое в дальнейшем «Заказчик</w:t>
      </w:r>
      <w:r>
        <w:rPr>
          <w:rFonts w:ascii="Times New Roman" w:hAnsi="Times New Roman" w:cs="Times New Roman"/>
          <w:color w:val="000000"/>
          <w:sz w:val="25"/>
          <w:szCs w:val="25"/>
        </w:rPr>
        <w:t>» в лице _________________________________________________________________, действующий на основании ___________________________________________________, с одной стороны, и _______________________________, именуемый в дальнейшем «Поставщик», в лице ___________________________, действующего на основании _______________,</w:t>
      </w:r>
      <w:r>
        <w:rPr>
          <w:rFonts w:ascii="Times New Roman" w:hAnsi="Times New Roman" w:cs="Times New Roman"/>
          <w:sz w:val="25"/>
          <w:szCs w:val="25"/>
        </w:rPr>
        <w:t xml:space="preserve"> с другой стороны,</w:t>
      </w:r>
      <w:r w:rsidR="00E35D5D">
        <w:rPr>
          <w:rFonts w:ascii="Times New Roman" w:hAnsi="Times New Roman" w:cs="Times New Roman"/>
          <w:sz w:val="25"/>
          <w:szCs w:val="25"/>
        </w:rPr>
        <w:t xml:space="preserve"> вместе именуемые в дальнейшем «Стороны»</w:t>
      </w:r>
      <w:r>
        <w:rPr>
          <w:rFonts w:ascii="Times New Roman" w:hAnsi="Times New Roman" w:cs="Times New Roman"/>
          <w:sz w:val="25"/>
          <w:szCs w:val="25"/>
        </w:rPr>
        <w:t xml:space="preserve">, на основании п. 4 ч. 1 ст. 93 Федерального </w:t>
      </w:r>
      <w:r w:rsidR="006C430D">
        <w:rPr>
          <w:rFonts w:ascii="Times New Roman" w:hAnsi="Times New Roman" w:cs="Times New Roman"/>
          <w:sz w:val="25"/>
          <w:szCs w:val="25"/>
        </w:rPr>
        <w:t>закона от 05.04.2013г. № 44-ФЗ «</w:t>
      </w:r>
      <w:r>
        <w:rPr>
          <w:rFonts w:ascii="Times New Roman" w:hAnsi="Times New Roman" w:cs="Times New Roman"/>
          <w:sz w:val="25"/>
          <w:szCs w:val="25"/>
        </w:rPr>
        <w:t>О контрактной системе в сфере закупок товаров, работ, услуг для обеспечения госуд</w:t>
      </w:r>
      <w:r w:rsidR="006C430D">
        <w:rPr>
          <w:rFonts w:ascii="Times New Roman" w:hAnsi="Times New Roman" w:cs="Times New Roman"/>
          <w:sz w:val="25"/>
          <w:szCs w:val="25"/>
        </w:rPr>
        <w:t>арственных и муниципальных нужд»</w:t>
      </w:r>
      <w:r>
        <w:rPr>
          <w:rFonts w:ascii="Times New Roman" w:hAnsi="Times New Roman" w:cs="Times New Roman"/>
          <w:sz w:val="25"/>
          <w:szCs w:val="25"/>
        </w:rPr>
        <w:t xml:space="preserve"> заключили настоящий контракт  (далее - Контракт) о нижеследующем:</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 Предмет Контракта</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1.1. Поставщик обязуется поставить </w:t>
      </w:r>
      <w:r w:rsidR="00003B91" w:rsidRPr="00003B91">
        <w:rPr>
          <w:rFonts w:ascii="Times New Roman" w:hAnsi="Times New Roman" w:cs="Times New Roman"/>
          <w:color w:val="000000"/>
          <w:sz w:val="25"/>
          <w:szCs w:val="25"/>
        </w:rPr>
        <w:t>колб</w:t>
      </w:r>
      <w:r w:rsidR="00003B91">
        <w:rPr>
          <w:rFonts w:ascii="Times New Roman" w:hAnsi="Times New Roman" w:cs="Times New Roman"/>
          <w:color w:val="000000"/>
          <w:sz w:val="25"/>
          <w:szCs w:val="25"/>
        </w:rPr>
        <w:t>у</w:t>
      </w:r>
      <w:r w:rsidR="00003B91" w:rsidRPr="00003B91">
        <w:rPr>
          <w:rFonts w:ascii="Times New Roman" w:hAnsi="Times New Roman" w:cs="Times New Roman"/>
          <w:color w:val="000000"/>
          <w:sz w:val="25"/>
          <w:szCs w:val="25"/>
        </w:rPr>
        <w:t xml:space="preserve"> круглодонн</w:t>
      </w:r>
      <w:r w:rsidR="00003B91">
        <w:rPr>
          <w:rFonts w:ascii="Times New Roman" w:hAnsi="Times New Roman" w:cs="Times New Roman"/>
          <w:color w:val="000000"/>
          <w:sz w:val="25"/>
          <w:szCs w:val="25"/>
        </w:rPr>
        <w:t>ую</w:t>
      </w:r>
      <w:r w:rsidR="00003B91" w:rsidRPr="00003B91">
        <w:rPr>
          <w:rFonts w:ascii="Times New Roman" w:hAnsi="Times New Roman" w:cs="Times New Roman"/>
          <w:color w:val="000000"/>
          <w:sz w:val="25"/>
          <w:szCs w:val="25"/>
        </w:rPr>
        <w:t xml:space="preserve"> с тремя горловинами (тип КГУ-3) </w:t>
      </w:r>
      <w:r>
        <w:rPr>
          <w:rFonts w:ascii="Times New Roman" w:hAnsi="Times New Roman" w:cs="Times New Roman"/>
          <w:color w:val="000000"/>
          <w:sz w:val="25"/>
          <w:szCs w:val="25"/>
        </w:rPr>
        <w:t>(далее -</w:t>
      </w:r>
      <w:r>
        <w:rPr>
          <w:rFonts w:ascii="Times New Roman" w:hAnsi="Times New Roman" w:cs="Times New Roman"/>
          <w:sz w:val="25"/>
          <w:szCs w:val="25"/>
        </w:rPr>
        <w:t xml:space="preserve"> Товар), а Заказчик обязуется принять и оплатить Товар в порядке и на условиях, предусмотренных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 Наименование, количество и иные характеристики поставляемого Товара указаны в спецификации (приложение), являющейся неотъемлемой частью Контракта.</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II. Цена Контракта и порядок расчетов</w:t>
      </w:r>
    </w:p>
    <w:p w:rsidR="00AA7B41" w:rsidRDefault="004A3085">
      <w:pPr>
        <w:pStyle w:val="ConsPlusNonformat"/>
        <w:ind w:firstLine="567"/>
        <w:contextualSpacing/>
        <w:jc w:val="both"/>
        <w:rPr>
          <w:rFonts w:ascii="Times New Roman" w:hAnsi="Times New Roman" w:cs="Times New Roman"/>
          <w:color w:val="000000"/>
          <w:sz w:val="25"/>
          <w:szCs w:val="25"/>
        </w:rPr>
      </w:pPr>
      <w:bookmarkStart w:id="0" w:name="P1440"/>
      <w:bookmarkEnd w:id="0"/>
      <w:r>
        <w:rPr>
          <w:rFonts w:ascii="Times New Roman" w:hAnsi="Times New Roman" w:cs="Times New Roman"/>
          <w:sz w:val="25"/>
          <w:szCs w:val="25"/>
        </w:rPr>
        <w:t xml:space="preserve">2.1. </w:t>
      </w:r>
      <w:r>
        <w:rPr>
          <w:rFonts w:ascii="Times New Roman" w:hAnsi="Times New Roman" w:cs="Times New Roman"/>
          <w:color w:val="000000"/>
          <w:sz w:val="25"/>
          <w:szCs w:val="25"/>
        </w:rPr>
        <w:t xml:space="preserve">Цена Контракта составляет ___________ (сумма прописью) рубль ___ копеек, в т.ч. </w:t>
      </w:r>
      <w:r>
        <w:rPr>
          <w:rFonts w:ascii="Times New Roman" w:hAnsi="Times New Roman" w:cs="Times New Roman"/>
          <w:i/>
          <w:color w:val="000000"/>
          <w:sz w:val="25"/>
          <w:szCs w:val="25"/>
        </w:rPr>
        <w:t>НДС 22%/ или не облагается</w:t>
      </w:r>
      <w:r>
        <w:rPr>
          <w:rFonts w:ascii="Times New Roman" w:hAnsi="Times New Roman" w:cs="Times New Roman"/>
          <w:color w:val="000000"/>
          <w:sz w:val="25"/>
          <w:szCs w:val="25"/>
        </w:rPr>
        <w:t>.</w:t>
      </w:r>
      <w:bookmarkStart w:id="1" w:name="P1445"/>
      <w:bookmarkEnd w:id="1"/>
    </w:p>
    <w:p w:rsidR="00AA7B41" w:rsidRDefault="004A3085">
      <w:pPr>
        <w:pStyle w:val="ConsPlusNormal"/>
        <w:ind w:firstLine="540"/>
        <w:contextualSpacing/>
        <w:jc w:val="both"/>
        <w:rPr>
          <w:rFonts w:ascii="Times New Roman" w:hAnsi="Times New Roman" w:cs="Times New Roman"/>
          <w:sz w:val="25"/>
          <w:szCs w:val="25"/>
        </w:rPr>
      </w:pPr>
      <w:bookmarkStart w:id="2" w:name="P1457"/>
      <w:bookmarkEnd w:id="2"/>
      <w:r>
        <w:rPr>
          <w:rFonts w:ascii="Times New Roman" w:hAnsi="Times New Roman" w:cs="Times New Roman"/>
          <w:sz w:val="25"/>
          <w:szCs w:val="25"/>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3" w:name="P1458"/>
      <w:bookmarkEnd w:id="3"/>
      <w:r>
        <w:rPr>
          <w:rFonts w:ascii="Times New Roman" w:hAnsi="Times New Roman" w:cs="Times New Roman"/>
          <w:sz w:val="25"/>
          <w:szCs w:val="25"/>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4" w:name="P1459"/>
      <w:bookmarkEnd w:id="4"/>
      <w:r>
        <w:rPr>
          <w:rFonts w:ascii="Times New Roman" w:hAnsi="Times New Roman" w:cs="Times New Roman"/>
          <w:sz w:val="25"/>
          <w:szCs w:val="25"/>
        </w:rPr>
        <w:t>2.4. Цена контракта является твердой и определяется на весь срок исполнения Контракта, за исключением случае, установленных Фед</w:t>
      </w:r>
      <w:r w:rsidR="000F4E2C">
        <w:rPr>
          <w:rFonts w:ascii="Times New Roman" w:hAnsi="Times New Roman" w:cs="Times New Roman"/>
          <w:sz w:val="25"/>
          <w:szCs w:val="25"/>
        </w:rPr>
        <w:t>еральным законом от 5 апреля 201</w:t>
      </w:r>
      <w:r>
        <w:rPr>
          <w:rFonts w:ascii="Times New Roman" w:hAnsi="Times New Roman" w:cs="Times New Roman"/>
          <w:sz w:val="25"/>
          <w:szCs w:val="25"/>
        </w:rPr>
        <w:t>3 г. № 44-ФЗ «О контрактной системе в сфере закупок товаров, работ, услуг для обеспечения государственных и муниципальных нужд» и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5" w:name="P1460"/>
      <w:bookmarkEnd w:id="5"/>
      <w:r>
        <w:rPr>
          <w:rFonts w:ascii="Times New Roman" w:hAnsi="Times New Roman" w:cs="Times New Roman"/>
          <w:sz w:val="25"/>
          <w:szCs w:val="25"/>
        </w:rPr>
        <w:t>2.5. Источник финансирования Контракта: средства бюджетного учреждения - субсидии на выполнения государственного задания (федеральный бюджет).</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lastRenderedPageBreak/>
        <w:t>Код видов расходов (КВР) классификации расходов бюджетов бюджетной системы РФ - 00000000000000000244</w:t>
      </w:r>
    </w:p>
    <w:p w:rsidR="00AA7B41" w:rsidRDefault="004A3085">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2.6. Срок оплаты по Контракту не более 7 (семи) рабочих дней с даты подписания Заказчиком акта приема-передачи Товара.</w:t>
      </w:r>
    </w:p>
    <w:p w:rsidR="00AA7B41" w:rsidRDefault="004A3085">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7B41" w:rsidRDefault="00AA7B41">
      <w:pPr>
        <w:pStyle w:val="ConsPlusNormal"/>
        <w:ind w:firstLine="540"/>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bookmarkStart w:id="6" w:name="P1477"/>
      <w:bookmarkEnd w:id="6"/>
      <w:r>
        <w:rPr>
          <w:rFonts w:ascii="Times New Roman" w:hAnsi="Times New Roman" w:cs="Times New Roman"/>
          <w:b/>
          <w:bCs/>
          <w:sz w:val="25"/>
          <w:szCs w:val="25"/>
        </w:rPr>
        <w:t>III. Порядок, сроки и условия поставки</w:t>
      </w:r>
    </w:p>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b/>
          <w:bCs/>
          <w:sz w:val="25"/>
          <w:szCs w:val="25"/>
        </w:rPr>
        <w:t>и приемки Товара</w:t>
      </w:r>
      <w:r>
        <w:rPr>
          <w:rFonts w:ascii="Times New Roman" w:hAnsi="Times New Roman" w:cs="Times New Roman"/>
          <w:sz w:val="25"/>
          <w:szCs w:val="25"/>
        </w:rPr>
        <w:t xml:space="preserve"> </w:t>
      </w:r>
    </w:p>
    <w:p w:rsidR="00AA7B41" w:rsidRPr="00A06975" w:rsidRDefault="004A3085">
      <w:pPr>
        <w:pStyle w:val="ConsPlusNormal"/>
        <w:spacing w:before="220"/>
        <w:ind w:firstLine="540"/>
        <w:contextualSpacing/>
        <w:jc w:val="both"/>
        <w:rPr>
          <w:rFonts w:ascii="Times New Roman" w:hAnsi="Times New Roman" w:cs="Times New Roman"/>
          <w:sz w:val="25"/>
          <w:szCs w:val="25"/>
        </w:rPr>
      </w:pPr>
      <w:bookmarkStart w:id="7" w:name="P1480"/>
      <w:bookmarkEnd w:id="7"/>
      <w:r>
        <w:rPr>
          <w:rFonts w:ascii="Times New Roman" w:hAnsi="Times New Roman" w:cs="Times New Roman"/>
          <w:sz w:val="25"/>
          <w:szCs w:val="25"/>
        </w:rPr>
        <w:t xml:space="preserve">3.1. Поставщик самостоятельно доставляет Товар Заказчику по адресу: </w:t>
      </w:r>
      <w:r w:rsidRPr="004A3085">
        <w:rPr>
          <w:rFonts w:ascii="Times New Roman" w:hAnsi="Times New Roman"/>
          <w:sz w:val="25"/>
          <w:szCs w:val="25"/>
        </w:rPr>
        <w:t xml:space="preserve">680013, </w:t>
      </w:r>
      <w:r w:rsidRPr="00A06975">
        <w:rPr>
          <w:rFonts w:ascii="Times New Roman" w:hAnsi="Times New Roman"/>
          <w:sz w:val="25"/>
          <w:szCs w:val="25"/>
        </w:rPr>
        <w:t>Хабаровский край, г. Хабаровск, пер. Кадровый, 6А</w:t>
      </w:r>
      <w:r w:rsidRPr="00A06975">
        <w:rPr>
          <w:rFonts w:ascii="Times New Roman" w:hAnsi="Times New Roman" w:cs="Times New Roman"/>
          <w:sz w:val="25"/>
          <w:szCs w:val="25"/>
        </w:rPr>
        <w:t xml:space="preserve"> (далее - место доставки</w:t>
      </w:r>
      <w:r w:rsidRPr="00E029E3">
        <w:rPr>
          <w:rFonts w:ascii="Times New Roman" w:hAnsi="Times New Roman" w:cs="Times New Roman"/>
          <w:sz w:val="25"/>
          <w:szCs w:val="25"/>
        </w:rPr>
        <w:t xml:space="preserve">), в срок до </w:t>
      </w:r>
      <w:r w:rsidR="000C36F2">
        <w:rPr>
          <w:rFonts w:ascii="Times New Roman" w:hAnsi="Times New Roman" w:cs="Times New Roman"/>
          <w:sz w:val="25"/>
          <w:szCs w:val="25"/>
        </w:rPr>
        <w:t>05</w:t>
      </w:r>
      <w:r w:rsidR="00C404AF" w:rsidRPr="00E029E3">
        <w:rPr>
          <w:rFonts w:ascii="Times New Roman" w:hAnsi="Times New Roman" w:cs="Times New Roman"/>
          <w:sz w:val="25"/>
          <w:szCs w:val="25"/>
        </w:rPr>
        <w:t>.</w:t>
      </w:r>
      <w:r w:rsidR="000C36F2">
        <w:rPr>
          <w:rFonts w:ascii="Times New Roman" w:hAnsi="Times New Roman" w:cs="Times New Roman"/>
          <w:sz w:val="25"/>
          <w:szCs w:val="25"/>
        </w:rPr>
        <w:t>10</w:t>
      </w:r>
      <w:bookmarkStart w:id="8" w:name="_GoBack"/>
      <w:bookmarkEnd w:id="8"/>
      <w:r w:rsidRPr="00E029E3">
        <w:rPr>
          <w:rFonts w:ascii="Times New Roman" w:hAnsi="Times New Roman" w:cs="Times New Roman"/>
          <w:sz w:val="25"/>
          <w:szCs w:val="25"/>
        </w:rPr>
        <w:t>.2026.</w:t>
      </w:r>
    </w:p>
    <w:p w:rsidR="00AA7B41" w:rsidRDefault="004A3085">
      <w:pPr>
        <w:pStyle w:val="ConsPlusNormal"/>
        <w:spacing w:before="220"/>
        <w:ind w:firstLine="540"/>
        <w:contextualSpacing/>
        <w:jc w:val="both"/>
        <w:rPr>
          <w:rFonts w:ascii="Times New Roman" w:hAnsi="Times New Roman" w:cs="Times New Roman"/>
          <w:sz w:val="25"/>
          <w:szCs w:val="25"/>
        </w:rPr>
      </w:pPr>
      <w:r w:rsidRPr="00A06975">
        <w:rPr>
          <w:rFonts w:ascii="Times New Roman" w:hAnsi="Times New Roman" w:cs="Times New Roman"/>
          <w:sz w:val="25"/>
          <w:szCs w:val="25"/>
        </w:rPr>
        <w:t>Поставщик не</w:t>
      </w:r>
      <w:r>
        <w:rPr>
          <w:rFonts w:ascii="Times New Roman" w:hAnsi="Times New Roman" w:cs="Times New Roman"/>
          <w:sz w:val="25"/>
          <w:szCs w:val="25"/>
        </w:rPr>
        <w:t xml:space="preserve">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9" w:name="P1482"/>
      <w:bookmarkStart w:id="10" w:name="P1485"/>
      <w:bookmarkEnd w:id="9"/>
      <w:bookmarkEnd w:id="10"/>
      <w:r>
        <w:rPr>
          <w:rFonts w:ascii="Times New Roman" w:hAnsi="Times New Roman" w:cs="Times New Roman"/>
          <w:sz w:val="25"/>
          <w:szCs w:val="25"/>
        </w:rPr>
        <w:t xml:space="preserve">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AA7B41" w:rsidRDefault="004A3085">
      <w:pPr>
        <w:pStyle w:val="ConsPlusNormal"/>
        <w:spacing w:before="220"/>
        <w:ind w:firstLine="540"/>
        <w:contextualSpacing/>
        <w:jc w:val="both"/>
        <w:rPr>
          <w:rFonts w:ascii="Times New Roman" w:hAnsi="Times New Roman" w:cs="Times New Roman"/>
          <w:bCs/>
          <w:i/>
          <w:sz w:val="25"/>
          <w:szCs w:val="25"/>
        </w:rPr>
      </w:pPr>
      <w:r>
        <w:rPr>
          <w:rFonts w:ascii="Times New Roman" w:hAnsi="Times New Roman" w:cs="Times New Roman"/>
          <w:sz w:val="25"/>
          <w:szCs w:val="25"/>
        </w:rPr>
        <w:t xml:space="preserve">3.3. При отсутствии у Заказчика претензий по количеству и качеству поставленного Товара Заказчик в течение 03 (трех) рабочих дней с момента доставки Товара Поставщиком, подписывает </w:t>
      </w:r>
      <w:r>
        <w:rPr>
          <w:rFonts w:ascii="Times New Roman" w:hAnsi="Times New Roman"/>
          <w:i/>
          <w:iCs/>
          <w:sz w:val="25"/>
          <w:szCs w:val="25"/>
        </w:rPr>
        <w:t>товарную накладную формы ТОРГ-12/Универсальный передаточный документ (УПД)</w:t>
      </w:r>
      <w:r>
        <w:rPr>
          <w:rFonts w:ascii="Times New Roman" w:hAnsi="Times New Roman" w:cs="Times New Roman"/>
          <w:i/>
          <w:iCs/>
          <w:sz w:val="25"/>
          <w:szCs w:val="25"/>
        </w:rPr>
        <w:t>.</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3.3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3.3.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1" w:name="P1489"/>
      <w:bookmarkEnd w:id="11"/>
      <w:r>
        <w:rPr>
          <w:rFonts w:ascii="Times New Roman" w:hAnsi="Times New Roman" w:cs="Times New Roman"/>
          <w:sz w:val="25"/>
          <w:szCs w:val="25"/>
        </w:rPr>
        <w:t>3.7.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Счет-фактура (</w:t>
      </w:r>
      <w:r>
        <w:rPr>
          <w:rFonts w:ascii="Times New Roman" w:hAnsi="Times New Roman" w:cs="Times New Roman"/>
          <w:i/>
          <w:sz w:val="25"/>
          <w:szCs w:val="25"/>
        </w:rPr>
        <w:t>в случае если Поставщик является плательщиком НДС</w:t>
      </w:r>
      <w:r>
        <w:rPr>
          <w:rFonts w:ascii="Times New Roman" w:hAnsi="Times New Roman" w:cs="Times New Roman"/>
          <w:sz w:val="25"/>
          <w:szCs w:val="25"/>
        </w:rPr>
        <w:t>) оформляется следующим образом:</w:t>
      </w:r>
    </w:p>
    <w:p w:rsidR="001E06E7" w:rsidRDefault="001E06E7" w:rsidP="001E06E7">
      <w:pPr>
        <w:widowControl w:val="0"/>
        <w:tabs>
          <w:tab w:val="left" w:pos="8700"/>
        </w:tabs>
        <w:autoSpaceDE w:val="0"/>
        <w:autoSpaceDN w:val="0"/>
        <w:spacing w:before="220" w:after="0" w:line="240" w:lineRule="auto"/>
        <w:rPr>
          <w:rFonts w:ascii="Times New Roman" w:eastAsia="Times New Roman" w:hAnsi="Times New Roman"/>
          <w:sz w:val="25"/>
          <w:szCs w:val="25"/>
          <w:lang w:eastAsia="ru-RU"/>
        </w:rPr>
      </w:pPr>
      <w:r>
        <w:rPr>
          <w:rFonts w:ascii="Times New Roman" w:eastAsia="Times New Roman" w:hAnsi="Times New Roman"/>
          <w:b/>
          <w:sz w:val="25"/>
          <w:szCs w:val="25"/>
          <w:lang w:eastAsia="ru-RU"/>
        </w:rPr>
        <w:t>Грузополучатель и его адрес:</w:t>
      </w:r>
      <w:r>
        <w:rPr>
          <w:rFonts w:ascii="Times New Roman" w:eastAsia="Times New Roman" w:hAnsi="Times New Roman"/>
          <w:sz w:val="25"/>
          <w:szCs w:val="25"/>
          <w:lang w:eastAsia="ru-RU"/>
        </w:rPr>
        <w:t xml:space="preserve"> ФГБУ «ЦЛАТИ по ДФО», Почтовый адрес: 680013, Хабаровский край, г. Хабаровск, пер. Кадровый, 6А</w:t>
      </w:r>
    </w:p>
    <w:p w:rsidR="001E06E7" w:rsidRDefault="001E06E7" w:rsidP="001E06E7">
      <w:pPr>
        <w:widowControl w:val="0"/>
        <w:tabs>
          <w:tab w:val="left" w:pos="8700"/>
        </w:tabs>
        <w:autoSpaceDE w:val="0"/>
        <w:autoSpaceDN w:val="0"/>
        <w:spacing w:after="0" w:line="240" w:lineRule="auto"/>
        <w:rPr>
          <w:rFonts w:ascii="Times New Roman" w:eastAsia="Times New Roman" w:hAnsi="Times New Roman"/>
          <w:sz w:val="25"/>
          <w:szCs w:val="25"/>
          <w:lang w:eastAsia="ru-RU"/>
        </w:rPr>
      </w:pPr>
      <w:r>
        <w:rPr>
          <w:rFonts w:ascii="Times New Roman" w:eastAsia="Times New Roman" w:hAnsi="Times New Roman"/>
          <w:b/>
          <w:sz w:val="25"/>
          <w:szCs w:val="25"/>
          <w:lang w:eastAsia="ru-RU"/>
        </w:rPr>
        <w:lastRenderedPageBreak/>
        <w:t>Наименование покупателя:</w:t>
      </w:r>
      <w:r>
        <w:rPr>
          <w:rFonts w:ascii="Times New Roman" w:eastAsia="Times New Roman" w:hAnsi="Times New Roman"/>
          <w:sz w:val="25"/>
          <w:szCs w:val="25"/>
          <w:lang w:eastAsia="ru-RU"/>
        </w:rPr>
        <w:t xml:space="preserve"> ФГБУ «ЦЛАТИ по ДФО»</w:t>
      </w:r>
    </w:p>
    <w:p w:rsidR="001E06E7" w:rsidRDefault="001E06E7" w:rsidP="001E06E7">
      <w:pPr>
        <w:widowControl w:val="0"/>
        <w:tabs>
          <w:tab w:val="left" w:pos="8700"/>
        </w:tabs>
        <w:autoSpaceDE w:val="0"/>
        <w:autoSpaceDN w:val="0"/>
        <w:spacing w:after="0" w:line="240" w:lineRule="auto"/>
        <w:rPr>
          <w:rFonts w:ascii="Times New Roman" w:eastAsia="Times New Roman" w:hAnsi="Times New Roman"/>
          <w:sz w:val="25"/>
          <w:szCs w:val="25"/>
          <w:lang w:eastAsia="ru-RU"/>
        </w:rPr>
      </w:pPr>
      <w:r>
        <w:rPr>
          <w:rFonts w:ascii="Times New Roman" w:eastAsia="Times New Roman" w:hAnsi="Times New Roman"/>
          <w:sz w:val="25"/>
          <w:szCs w:val="25"/>
          <w:lang w:eastAsia="ru-RU"/>
        </w:rPr>
        <w:t>Юридический адрес: 680013, г. Хабаровск, пер. Кадровый, 6А</w:t>
      </w:r>
    </w:p>
    <w:p w:rsidR="001E06E7" w:rsidRDefault="001E06E7" w:rsidP="001E06E7">
      <w:pPr>
        <w:widowControl w:val="0"/>
        <w:tabs>
          <w:tab w:val="left" w:pos="1800"/>
        </w:tabs>
        <w:autoSpaceDE w:val="0"/>
        <w:autoSpaceDN w:val="0"/>
        <w:spacing w:before="220" w:after="0" w:line="240" w:lineRule="auto"/>
        <w:contextualSpacing/>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ИНН/КПП 2721111198/272101001</w:t>
      </w:r>
    </w:p>
    <w:p w:rsidR="00AA7B41" w:rsidRDefault="00AA7B41">
      <w:pPr>
        <w:pStyle w:val="ConsPlusNormal"/>
        <w:contextualSpacing/>
        <w:jc w:val="center"/>
        <w:outlineLvl w:val="1"/>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IV. Взаимодействие Сторон</w:t>
      </w:r>
    </w:p>
    <w:p w:rsidR="00AA7B41" w:rsidRDefault="004A3085">
      <w:pPr>
        <w:pStyle w:val="ConsPlusNormal"/>
        <w:ind w:firstLine="540"/>
        <w:contextualSpacing/>
        <w:jc w:val="both"/>
        <w:rPr>
          <w:rFonts w:ascii="Times New Roman" w:hAnsi="Times New Roman" w:cs="Times New Roman"/>
          <w:sz w:val="25"/>
          <w:szCs w:val="25"/>
        </w:rPr>
      </w:pPr>
      <w:bookmarkStart w:id="12" w:name="P1497"/>
      <w:bookmarkEnd w:id="12"/>
      <w:r>
        <w:rPr>
          <w:rFonts w:ascii="Times New Roman" w:hAnsi="Times New Roman" w:cs="Times New Roman"/>
          <w:sz w:val="25"/>
          <w:szCs w:val="25"/>
        </w:rPr>
        <w:t xml:space="preserve">4.1. Поставщик обязан: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4.1.1. поставить Товар в порядке, количестве, в срок и на условиях, предусмотренных Контрактом и спецификацией;</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3" w:name="P1499"/>
      <w:bookmarkEnd w:id="13"/>
      <w:r>
        <w:rPr>
          <w:rFonts w:ascii="Times New Roman" w:hAnsi="Times New Roman" w:cs="Times New Roman"/>
          <w:sz w:val="25"/>
          <w:szCs w:val="25"/>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4" w:name="P1502"/>
      <w:bookmarkStart w:id="15" w:name="P1504"/>
      <w:bookmarkEnd w:id="14"/>
      <w:bookmarkEnd w:id="15"/>
      <w:r>
        <w:rPr>
          <w:rFonts w:ascii="Times New Roman" w:hAnsi="Times New Roman" w:cs="Times New Roman"/>
          <w:sz w:val="25"/>
          <w:szCs w:val="25"/>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6" w:name="P1505"/>
      <w:bookmarkEnd w:id="16"/>
      <w:r>
        <w:rPr>
          <w:rFonts w:ascii="Times New Roman" w:hAnsi="Times New Roman" w:cs="Times New Roman"/>
          <w:sz w:val="25"/>
          <w:szCs w:val="25"/>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7" w:name="P1507"/>
      <w:bookmarkEnd w:id="17"/>
      <w:r>
        <w:rPr>
          <w:rFonts w:ascii="Times New Roman" w:hAnsi="Times New Roman" w:cs="Times New Roman"/>
          <w:sz w:val="25"/>
          <w:szCs w:val="25"/>
        </w:rPr>
        <w:t>4.2. Поставщик вправе: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4.2.1. требовать от Заказчика произвести приемку Товара в порядке и в сроки, предусмотренные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8" w:name="P1518"/>
      <w:bookmarkEnd w:id="18"/>
      <w:r>
        <w:rPr>
          <w:rFonts w:ascii="Times New Roman" w:hAnsi="Times New Roman" w:cs="Times New Roman"/>
          <w:sz w:val="25"/>
          <w:szCs w:val="25"/>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9" w:name="P1519"/>
      <w:bookmarkEnd w:id="19"/>
      <w:r>
        <w:rPr>
          <w:rFonts w:ascii="Times New Roman" w:hAnsi="Times New Roman" w:cs="Times New Roman"/>
          <w:sz w:val="25"/>
          <w:szCs w:val="25"/>
        </w:rPr>
        <w:t xml:space="preserve">4.2.3. принять решение об одностороннем отказе от исполнения Контракта в соответствии с гражданским законодательством;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4.2.4. требовать возмещения убытков,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bookmarkStart w:id="20" w:name="P1521"/>
      <w:bookmarkEnd w:id="20"/>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Pr>
            <w:rFonts w:ascii="Times New Roman" w:hAnsi="Times New Roman" w:cs="Times New Roman"/>
            <w:sz w:val="25"/>
            <w:szCs w:val="25"/>
          </w:rPr>
          <w:t>частью 6 статьи 14</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4.3. Заказчик обязуется:</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1" w:name="P1525"/>
      <w:bookmarkStart w:id="22" w:name="P1526"/>
      <w:bookmarkEnd w:id="21"/>
      <w:bookmarkEnd w:id="22"/>
      <w:r>
        <w:rPr>
          <w:rFonts w:ascii="Times New Roman" w:hAnsi="Times New Roman" w:cs="Times New Roman"/>
          <w:sz w:val="25"/>
          <w:szCs w:val="25"/>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либо посредством факсимильной связи, </w:t>
      </w:r>
      <w:r>
        <w:rPr>
          <w:rFonts w:ascii="Times New Roman" w:hAnsi="Times New Roman" w:cs="Times New Roman"/>
          <w:sz w:val="25"/>
          <w:szCs w:val="25"/>
        </w:rPr>
        <w:lastRenderedPageBreak/>
        <w:t xml:space="preserve">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4.3.3. требовать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4.3.4. провести экспертизу поставленного Товара для проверки его соответствия условиям Контракта в соответствии с Федеральным </w:t>
      </w:r>
      <w:hyperlink r:id="rId8" w:history="1">
        <w:r>
          <w:rPr>
            <w:rFonts w:ascii="Times New Roman" w:hAnsi="Times New Roman" w:cs="Times New Roman"/>
            <w:sz w:val="25"/>
            <w:szCs w:val="25"/>
          </w:rPr>
          <w:t>законом</w:t>
        </w:r>
      </w:hyperlink>
      <w:r>
        <w:rPr>
          <w:rFonts w:ascii="Times New Roman" w:hAnsi="Times New Roman" w:cs="Times New Roman"/>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3" w:name="P1529"/>
      <w:bookmarkEnd w:id="23"/>
      <w:r>
        <w:rPr>
          <w:rFonts w:ascii="Times New Roman" w:hAnsi="Times New Roman" w:cs="Times New Roman"/>
          <w:sz w:val="25"/>
          <w:szCs w:val="25"/>
        </w:rPr>
        <w:t>4.4. Заказчик вправе: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4.4.1. требовать от Поставщика надлежащего исполнения обязательств по Контракту;</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4.4.4. требовать возмещения убытков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 причиненных по вине Поставщика;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4" w:name="P1534"/>
      <w:bookmarkEnd w:id="24"/>
      <w:r>
        <w:rPr>
          <w:rFonts w:ascii="Times New Roman" w:hAnsi="Times New Roman" w:cs="Times New Roman"/>
          <w:sz w:val="25"/>
          <w:szCs w:val="25"/>
        </w:rPr>
        <w:t>4.4.5. отказаться от приемки и оплаты Товара, не соответствующего условиям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5" w:name="P1536"/>
      <w:bookmarkEnd w:id="25"/>
      <w:r>
        <w:rPr>
          <w:rFonts w:ascii="Times New Roman" w:hAnsi="Times New Roman" w:cs="Times New Roman"/>
          <w:sz w:val="25"/>
          <w:szCs w:val="25"/>
        </w:rPr>
        <w:t xml:space="preserve">4.4.6. принять решение об одностороннем отказе от исполнения Контракта в соответствии с гражданским законодательством;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6" w:name="P1537"/>
      <w:bookmarkEnd w:id="26"/>
      <w:r>
        <w:rPr>
          <w:rFonts w:ascii="Times New Roman" w:hAnsi="Times New Roman" w:cs="Times New Roman"/>
          <w:sz w:val="25"/>
          <w:szCs w:val="25"/>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bookmarkStart w:id="27" w:name="P1539"/>
      <w:bookmarkEnd w:id="27"/>
      <w:r>
        <w:rPr>
          <w:rFonts w:ascii="Times New Roman" w:hAnsi="Times New Roman" w:cs="Times New Roman"/>
          <w:b/>
          <w:bCs/>
          <w:sz w:val="25"/>
          <w:szCs w:val="25"/>
        </w:rPr>
        <w:t>V. Качество Товара</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5.1. Поставщик гарантирует, что поставляемый Товар соответствует требованиям, установленным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5.3. Товар должен быть упакован и замаркирован в соответствии с действующими стандартами.</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8" w:name="P1546"/>
      <w:bookmarkEnd w:id="28"/>
      <w:r>
        <w:rPr>
          <w:rFonts w:ascii="Times New Roman" w:hAnsi="Times New Roman" w:cs="Times New Roman"/>
          <w:sz w:val="25"/>
          <w:szCs w:val="25"/>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9" w:name="P1547"/>
      <w:bookmarkStart w:id="30" w:name="P1548"/>
      <w:bookmarkEnd w:id="29"/>
      <w:bookmarkEnd w:id="30"/>
      <w:r>
        <w:rPr>
          <w:rFonts w:ascii="Times New Roman" w:hAnsi="Times New Roman" w:cs="Times New Roman"/>
          <w:sz w:val="25"/>
          <w:szCs w:val="25"/>
        </w:rPr>
        <w:t>5.5. Требования к предоставлению гарантии производителя и (или) Поставщика Товара и к сроку действия такой гарантии указаны в спецификации.</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bookmarkStart w:id="31" w:name="P1550"/>
      <w:bookmarkEnd w:id="31"/>
      <w:r>
        <w:rPr>
          <w:rFonts w:ascii="Times New Roman" w:hAnsi="Times New Roman" w:cs="Times New Roman"/>
          <w:b/>
          <w:bCs/>
          <w:sz w:val="25"/>
          <w:szCs w:val="25"/>
        </w:rPr>
        <w:t xml:space="preserve">VI. Ответственность Сторон </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w:t>
      </w:r>
      <w:r>
        <w:rPr>
          <w:rFonts w:ascii="Times New Roman" w:hAnsi="Times New Roman" w:cs="Times New Roman"/>
          <w:sz w:val="25"/>
          <w:szCs w:val="25"/>
        </w:rPr>
        <w:lastRenderedPageBreak/>
        <w:t>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32" w:name="P1554"/>
      <w:bookmarkEnd w:id="32"/>
      <w:r>
        <w:rPr>
          <w:rFonts w:ascii="Times New Roman" w:hAnsi="Times New Roman" w:cs="Times New Roman"/>
          <w:sz w:val="25"/>
          <w:szCs w:val="25"/>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6.4. </w:t>
      </w:r>
      <w:bookmarkStart w:id="33" w:name="P1556"/>
      <w:bookmarkEnd w:id="33"/>
      <w:r>
        <w:rPr>
          <w:rFonts w:ascii="Times New Roman" w:hAnsi="Times New Roman" w:cs="Times New Roman"/>
          <w:sz w:val="25"/>
          <w:szCs w:val="25"/>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размер штрафа устанавливается в размере 1 процента цены контракта (этапа), но не более 5 тыс. рублей и не менее 1 тыс. рублей.</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Pr>
            <w:rFonts w:ascii="Times New Roman" w:hAnsi="Times New Roman" w:cs="Times New Roman"/>
            <w:sz w:val="25"/>
            <w:szCs w:val="25"/>
          </w:rPr>
          <w:t>Прави</w:t>
        </w:r>
        <w:bookmarkStart w:id="34" w:name="_Hlt48228356"/>
        <w:r>
          <w:rPr>
            <w:rFonts w:ascii="Times New Roman" w:hAnsi="Times New Roman" w:cs="Times New Roman"/>
            <w:sz w:val="25"/>
            <w:szCs w:val="25"/>
          </w:rPr>
          <w:t>л</w:t>
        </w:r>
        <w:bookmarkEnd w:id="34"/>
        <w:r>
          <w:rPr>
            <w:rFonts w:ascii="Times New Roman" w:hAnsi="Times New Roman" w:cs="Times New Roman"/>
            <w:sz w:val="25"/>
            <w:szCs w:val="25"/>
          </w:rPr>
          <w:t>ами</w:t>
        </w:r>
      </w:hyperlink>
      <w:r>
        <w:rPr>
          <w:rFonts w:ascii="Times New Roman" w:hAnsi="Times New Roman" w:cs="Times New Roman"/>
          <w:sz w:val="25"/>
          <w:szCs w:val="25"/>
        </w:rPr>
        <w:t xml:space="preserve"> и составляет 1000 (одна тысяча) рублей.</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35" w:name="P1557"/>
      <w:bookmarkEnd w:id="35"/>
      <w:r>
        <w:rPr>
          <w:rFonts w:ascii="Times New Roman" w:hAnsi="Times New Roman" w:cs="Times New Roman"/>
          <w:sz w:val="25"/>
          <w:szCs w:val="25"/>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Pr>
            <w:rFonts w:ascii="Times New Roman" w:hAnsi="Times New Roman" w:cs="Times New Roman"/>
            <w:sz w:val="25"/>
            <w:szCs w:val="25"/>
          </w:rPr>
          <w:t>Правилами</w:t>
        </w:r>
      </w:hyperlink>
      <w:r>
        <w:rPr>
          <w:rFonts w:ascii="Times New Roman" w:hAnsi="Times New Roman" w:cs="Times New Roman"/>
          <w:sz w:val="25"/>
          <w:szCs w:val="25"/>
        </w:rPr>
        <w:t xml:space="preserve"> и составляет 1000 (одна тысяча) рублей.</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6.8. Применение неустойки (штрафа, пени) не освобождает Стороны от исполнения обязательств по Контракту.</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w:t>
      </w:r>
      <w:r>
        <w:rPr>
          <w:rFonts w:ascii="Times New Roman" w:hAnsi="Times New Roman" w:cs="Times New Roman"/>
          <w:sz w:val="25"/>
          <w:szCs w:val="25"/>
        </w:rPr>
        <w:lastRenderedPageBreak/>
        <w:t>являющимися основанием для принятия решения об одностороннем отказе от исполнения Контракта.</w:t>
      </w:r>
    </w:p>
    <w:p w:rsidR="00AA7B41" w:rsidRDefault="00AA7B41">
      <w:pPr>
        <w:pStyle w:val="ConsPlusNormal"/>
        <w:contextualSpacing/>
        <w:outlineLvl w:val="1"/>
        <w:rPr>
          <w:rFonts w:ascii="Times New Roman" w:hAnsi="Times New Roman" w:cs="Times New Roman"/>
          <w:b/>
          <w:bCs/>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lang w:val="en-US"/>
        </w:rPr>
        <w:t>VII</w:t>
      </w:r>
      <w:r>
        <w:rPr>
          <w:rFonts w:ascii="Times New Roman" w:hAnsi="Times New Roman" w:cs="Times New Roman"/>
          <w:b/>
          <w:bCs/>
          <w:sz w:val="25"/>
          <w:szCs w:val="25"/>
        </w:rPr>
        <w:t xml:space="preserve">. Исключительные права </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7.1. Поставщик гарантирует отсутствие нарушения исключительных прав третьих лиц, связанных с поставкой и использованием Товара.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VIII. Обстоятельства непреодолимой силы</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IX. Рассмотрение и разрешение споров</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9.4. При неурегулировании Сторонами спора в досудебном порядке, спор разрешается в судебном порядке в Арбитражном суде Хабаровского края.</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 Срок действия и порядок расторжения Контракта</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10.1</w:t>
      </w:r>
      <w:r w:rsidRPr="00E029E3">
        <w:rPr>
          <w:rFonts w:ascii="Times New Roman" w:hAnsi="Times New Roman" w:cs="Times New Roman"/>
          <w:sz w:val="25"/>
          <w:szCs w:val="25"/>
        </w:rPr>
        <w:t xml:space="preserve">. Контракт вступает в силу с момента его подписания обеими Сторонами и действует по </w:t>
      </w:r>
      <w:r w:rsidR="00CA37D1" w:rsidRPr="00E029E3">
        <w:rPr>
          <w:rFonts w:ascii="Times New Roman" w:hAnsi="Times New Roman" w:cs="Times New Roman"/>
          <w:sz w:val="25"/>
          <w:szCs w:val="25"/>
        </w:rPr>
        <w:t>02</w:t>
      </w:r>
      <w:r w:rsidRPr="00E029E3">
        <w:rPr>
          <w:rFonts w:ascii="Times New Roman" w:hAnsi="Times New Roman" w:cs="Times New Roman"/>
          <w:sz w:val="25"/>
          <w:szCs w:val="25"/>
        </w:rPr>
        <w:t>.</w:t>
      </w:r>
      <w:r w:rsidR="00C404AF" w:rsidRPr="00E029E3">
        <w:rPr>
          <w:rFonts w:ascii="Times New Roman" w:hAnsi="Times New Roman" w:cs="Times New Roman"/>
          <w:sz w:val="25"/>
          <w:szCs w:val="25"/>
        </w:rPr>
        <w:t>1</w:t>
      </w:r>
      <w:r w:rsidR="00CA37D1" w:rsidRPr="00E029E3">
        <w:rPr>
          <w:rFonts w:ascii="Times New Roman" w:hAnsi="Times New Roman" w:cs="Times New Roman"/>
          <w:sz w:val="25"/>
          <w:szCs w:val="25"/>
        </w:rPr>
        <w:t>1</w:t>
      </w:r>
      <w:r w:rsidR="00003B91" w:rsidRPr="00E029E3">
        <w:rPr>
          <w:rFonts w:ascii="Times New Roman" w:hAnsi="Times New Roman" w:cs="Times New Roman"/>
          <w:sz w:val="25"/>
          <w:szCs w:val="25"/>
        </w:rPr>
        <w:t>.2026.</w:t>
      </w:r>
      <w:r w:rsidRPr="00E029E3">
        <w:rPr>
          <w:rFonts w:ascii="Times New Roman" w:hAnsi="Times New Roman" w:cs="Times New Roman"/>
          <w:sz w:val="25"/>
          <w:szCs w:val="25"/>
        </w:rPr>
        <w:t xml:space="preserve"> Окончание срока действия Контракта не влечет прекращения неисполненных обязательств</w:t>
      </w:r>
      <w:r>
        <w:rPr>
          <w:rFonts w:ascii="Times New Roman" w:hAnsi="Times New Roman" w:cs="Times New Roman"/>
          <w:sz w:val="25"/>
          <w:szCs w:val="25"/>
        </w:rPr>
        <w:t xml:space="preserve"> Сторон по Контракту, в том числе гарантийных обязательств Поставщика.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0</w:t>
      </w:r>
      <w:r>
        <w:rPr>
          <w:rFonts w:ascii="Times New Roman" w:hAnsi="Times New Roman" w:cs="Times New Roman"/>
          <w:sz w:val="25"/>
          <w:szCs w:val="25"/>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Pr>
          <w:rFonts w:ascii="Times New Roman" w:hAnsi="Times New Roman" w:cs="Times New Roman"/>
          <w:sz w:val="25"/>
          <w:szCs w:val="25"/>
        </w:rPr>
        <w:lastRenderedPageBreak/>
        <w:t xml:space="preserve">с гражданским законодательством Российской Федерации в порядке, предусмотренном </w:t>
      </w:r>
      <w:hyperlink r:id="rId11" w:history="1">
        <w:r>
          <w:rPr>
            <w:rFonts w:ascii="Times New Roman" w:hAnsi="Times New Roman" w:cs="Times New Roman"/>
            <w:sz w:val="25"/>
            <w:szCs w:val="25"/>
          </w:rPr>
          <w:t>частями 9</w:t>
        </w:r>
      </w:hyperlink>
      <w:r>
        <w:rPr>
          <w:rFonts w:ascii="Times New Roman" w:hAnsi="Times New Roman" w:cs="Times New Roman"/>
          <w:sz w:val="25"/>
          <w:szCs w:val="25"/>
        </w:rPr>
        <w:t xml:space="preserve"> - </w:t>
      </w:r>
      <w:hyperlink r:id="rId12" w:history="1">
        <w:r>
          <w:rPr>
            <w:rFonts w:ascii="Times New Roman" w:hAnsi="Times New Roman" w:cs="Times New Roman"/>
            <w:sz w:val="25"/>
            <w:szCs w:val="25"/>
          </w:rPr>
          <w:t>23 статьи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AA7B41">
      <w:pPr>
        <w:spacing w:after="0" w:line="240" w:lineRule="auto"/>
        <w:rPr>
          <w:rFonts w:ascii="Times New Roman" w:hAnsi="Times New Roman"/>
          <w:b/>
          <w:bCs/>
          <w:sz w:val="25"/>
          <w:szCs w:val="25"/>
        </w:rPr>
      </w:pPr>
    </w:p>
    <w:p w:rsidR="00AA7B41" w:rsidRDefault="004A3085">
      <w:pPr>
        <w:spacing w:after="0" w:line="240" w:lineRule="auto"/>
        <w:jc w:val="center"/>
        <w:rPr>
          <w:rFonts w:ascii="Times New Roman" w:hAnsi="Times New Roman"/>
          <w:b/>
          <w:bCs/>
          <w:sz w:val="25"/>
          <w:szCs w:val="25"/>
        </w:rPr>
      </w:pPr>
      <w:r>
        <w:rPr>
          <w:rFonts w:ascii="Times New Roman" w:hAnsi="Times New Roman"/>
          <w:b/>
          <w:bCs/>
          <w:sz w:val="25"/>
          <w:szCs w:val="25"/>
          <w:lang w:val="en-US" w:eastAsia="ru-RU"/>
        </w:rPr>
        <w:t>XI</w:t>
      </w:r>
      <w:r>
        <w:rPr>
          <w:rFonts w:ascii="Times New Roman" w:hAnsi="Times New Roman"/>
          <w:b/>
          <w:bCs/>
          <w:sz w:val="25"/>
          <w:szCs w:val="25"/>
          <w:lang w:eastAsia="ru-RU"/>
        </w:rPr>
        <w:t>. Антикоррупционная оговорка</w:t>
      </w:r>
    </w:p>
    <w:p w:rsidR="00AA7B41" w:rsidRDefault="004A3085">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AA7B41" w:rsidRDefault="004A3085">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AA7B41" w:rsidRDefault="004A3085">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 xml:space="preserve">11.3. Сторона, получившая письменное уведомление, указанное в </w:t>
      </w:r>
      <w:hyperlink w:anchor="Par4" w:history="1">
        <w:r>
          <w:rPr>
            <w:rFonts w:ascii="Times New Roman" w:hAnsi="Times New Roman"/>
            <w:sz w:val="25"/>
            <w:szCs w:val="25"/>
            <w:lang w:eastAsia="ru-RU"/>
          </w:rPr>
          <w:t>п. 11.3</w:t>
        </w:r>
      </w:hyperlink>
      <w:r>
        <w:rPr>
          <w:rFonts w:ascii="Times New Roman" w:hAnsi="Times New Roman"/>
          <w:sz w:val="25"/>
          <w:szCs w:val="25"/>
          <w:lang w:eastAsia="ru-RU"/>
        </w:rPr>
        <w:t xml:space="preserve"> Контракта, обязана рассмотреть уведомление и сообщить другой Стороне об итогах его рассмотрения в течение 10 (десяти) дней с даты получения.</w:t>
      </w:r>
    </w:p>
    <w:p w:rsidR="00AA7B41" w:rsidRDefault="004A3085">
      <w:pPr>
        <w:pStyle w:val="ConsPlusNormal"/>
        <w:contextualSpacing/>
        <w:jc w:val="both"/>
        <w:outlineLvl w:val="1"/>
        <w:rPr>
          <w:rFonts w:ascii="Times New Roman" w:hAnsi="Times New Roman" w:cs="Times New Roman"/>
          <w:sz w:val="25"/>
          <w:szCs w:val="25"/>
        </w:rPr>
      </w:pPr>
      <w:r>
        <w:rPr>
          <w:rFonts w:ascii="Times New Roman" w:hAnsi="Times New Roman" w:cs="Times New Roman"/>
          <w:sz w:val="25"/>
          <w:szCs w:val="25"/>
        </w:rPr>
        <w:t xml:space="preserve">          11.4.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AA7B41" w:rsidRDefault="00AA7B41">
      <w:pPr>
        <w:pStyle w:val="ConsPlusNormal"/>
        <w:contextualSpacing/>
        <w:jc w:val="center"/>
        <w:outlineLvl w:val="1"/>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XI</w:t>
      </w:r>
      <w:r>
        <w:rPr>
          <w:rFonts w:ascii="Times New Roman" w:hAnsi="Times New Roman" w:cs="Times New Roman"/>
          <w:b/>
          <w:bCs/>
          <w:sz w:val="25"/>
          <w:szCs w:val="25"/>
          <w:lang w:val="en-US"/>
        </w:rPr>
        <w:t>I</w:t>
      </w:r>
      <w:r>
        <w:rPr>
          <w:rFonts w:ascii="Times New Roman" w:hAnsi="Times New Roman" w:cs="Times New Roman"/>
          <w:b/>
          <w:bCs/>
          <w:sz w:val="25"/>
          <w:szCs w:val="25"/>
        </w:rPr>
        <w:t xml:space="preserve">. Прочие положения </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.1. Во всем, что не предусмотрено Контрактом, Стороны руководствуются законодательством Российской Федерации.</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 xml:space="preserve">.4. Изменение условий Контракта при его исполнении не допускается, за исключением случаев, предусмотренных </w:t>
      </w:r>
      <w:hyperlink r:id="rId13" w:history="1">
        <w:r>
          <w:rPr>
            <w:rFonts w:ascii="Times New Roman" w:hAnsi="Times New Roman" w:cs="Times New Roman"/>
            <w:sz w:val="25"/>
            <w:szCs w:val="25"/>
          </w:rPr>
          <w:t>статьей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7B41" w:rsidRDefault="004A3085" w:rsidP="00CD2962">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 xml:space="preserve">.6. Стороны обязуются обеспечить конфиденциальность сведений, относящихся к </w:t>
      </w:r>
      <w:r>
        <w:rPr>
          <w:rFonts w:ascii="Times New Roman" w:hAnsi="Times New Roman" w:cs="Times New Roman"/>
          <w:sz w:val="25"/>
          <w:szCs w:val="25"/>
        </w:rPr>
        <w:lastRenderedPageBreak/>
        <w:t>предмету Контракта, и ставших им известными в ходе исполнения Контракта.</w:t>
      </w: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III</w:t>
      </w:r>
      <w:r>
        <w:rPr>
          <w:rFonts w:ascii="Times New Roman" w:hAnsi="Times New Roman" w:cs="Times New Roman"/>
          <w:b/>
          <w:bCs/>
          <w:sz w:val="25"/>
          <w:szCs w:val="25"/>
        </w:rPr>
        <w:t>. Перечень приложений</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3</w:t>
      </w:r>
      <w:r>
        <w:rPr>
          <w:rFonts w:ascii="Times New Roman" w:hAnsi="Times New Roman" w:cs="Times New Roman"/>
          <w:sz w:val="25"/>
          <w:szCs w:val="25"/>
        </w:rPr>
        <w:t>.1. Неотъемлемой частью Контракта является следующее приложение: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спецификация – приложение №1;</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техническая часть – приложение №2.</w:t>
      </w:r>
    </w:p>
    <w:p w:rsidR="00AA7B41" w:rsidRDefault="00AA7B41">
      <w:pPr>
        <w:pStyle w:val="ConsPlusNormal"/>
        <w:spacing w:before="220"/>
        <w:ind w:firstLine="540"/>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w:t>
      </w:r>
      <w:r>
        <w:rPr>
          <w:rFonts w:ascii="Times New Roman" w:hAnsi="Times New Roman" w:cs="Times New Roman"/>
          <w:b/>
          <w:bCs/>
          <w:sz w:val="25"/>
          <w:szCs w:val="25"/>
        </w:rPr>
        <w:t>V. Адреса и банковские реквизиты Сторон</w:t>
      </w: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AA7B41">
        <w:trPr>
          <w:trHeight w:val="256"/>
        </w:trPr>
        <w:tc>
          <w:tcPr>
            <w:tcW w:w="5164"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3"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rPr>
          <w:trHeight w:val="6661"/>
        </w:trPr>
        <w:tc>
          <w:tcPr>
            <w:tcW w:w="5164"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Адрес местонахождения: 680013, г. Хабаровск, пер. Кадровый, 6А</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ИНН 2721111198</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КПП 272101001</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 xml:space="preserve">Наименование органа Федерального казначейства: </w:t>
            </w:r>
            <w:r w:rsidR="00346570" w:rsidRPr="00346570">
              <w:rPr>
                <w:rFonts w:ascii="Times New Roman" w:hAnsi="Times New Roman" w:cs="Times New Roman"/>
                <w:sz w:val="25"/>
                <w:szCs w:val="25"/>
              </w:rPr>
              <w:t>УФК по Приморскому краю (ФГБУ «ЦЛАТИ по ДФО» л/с 20226Х84920)</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Банковские реквизиты счета, открытого органу Федерального казначейства:</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 xml:space="preserve">Казначейский счет (расчетный счет) </w:t>
            </w:r>
            <w:r w:rsidR="00346570" w:rsidRPr="00346570">
              <w:rPr>
                <w:rFonts w:ascii="Times New Roman" w:hAnsi="Times New Roman" w:cs="Times New Roman"/>
                <w:sz w:val="25"/>
                <w:szCs w:val="25"/>
              </w:rPr>
              <w:t>03214643000000012006</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ЕКС (кор.</w:t>
            </w:r>
            <w:r w:rsidR="00346570">
              <w:rPr>
                <w:rFonts w:ascii="Times New Roman" w:hAnsi="Times New Roman" w:cs="Times New Roman"/>
                <w:sz w:val="25"/>
                <w:szCs w:val="25"/>
              </w:rPr>
              <w:t xml:space="preserve"> </w:t>
            </w:r>
            <w:r>
              <w:rPr>
                <w:rFonts w:ascii="Times New Roman" w:hAnsi="Times New Roman" w:cs="Times New Roman"/>
                <w:sz w:val="25"/>
                <w:szCs w:val="25"/>
              </w:rPr>
              <w:t xml:space="preserve">счет) – </w:t>
            </w:r>
            <w:r w:rsidR="00346570" w:rsidRPr="00346570">
              <w:rPr>
                <w:rFonts w:ascii="Times New Roman" w:hAnsi="Times New Roman" w:cs="Times New Roman"/>
                <w:sz w:val="25"/>
                <w:szCs w:val="25"/>
              </w:rPr>
              <w:t>40102810545370000012</w:t>
            </w:r>
          </w:p>
          <w:p w:rsidR="00346570" w:rsidRDefault="00346570">
            <w:pPr>
              <w:pStyle w:val="ConsPlusNormal"/>
              <w:contextualSpacing/>
              <w:jc w:val="both"/>
              <w:rPr>
                <w:rFonts w:ascii="Times New Roman" w:eastAsia="Calibri" w:hAnsi="Times New Roman" w:cs="Times New Roman"/>
                <w:sz w:val="25"/>
                <w:szCs w:val="25"/>
                <w:lang w:eastAsia="en-US"/>
              </w:rPr>
            </w:pPr>
            <w:r w:rsidRPr="00346570">
              <w:rPr>
                <w:rFonts w:ascii="Times New Roman" w:eastAsia="Calibri" w:hAnsi="Times New Roman" w:cs="Times New Roman"/>
                <w:sz w:val="25"/>
                <w:szCs w:val="25"/>
                <w:lang w:eastAsia="en-US"/>
              </w:rPr>
              <w:t xml:space="preserve">ОКЦ № 1 ДГУ Банка России//УФК по Приморскому краю г. Владивосток </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БИК банка</w:t>
            </w:r>
            <w:r>
              <w:rPr>
                <w:rFonts w:ascii="Times New Roman" w:hAnsi="Times New Roman" w:cs="Times New Roman"/>
                <w:sz w:val="25"/>
                <w:szCs w:val="25"/>
              </w:rPr>
              <w:tab/>
            </w:r>
            <w:r w:rsidR="00346570" w:rsidRPr="00346570">
              <w:rPr>
                <w:rFonts w:ascii="Times New Roman" w:hAnsi="Times New Roman" w:cs="Times New Roman"/>
                <w:sz w:val="25"/>
                <w:szCs w:val="25"/>
              </w:rPr>
              <w:t>010507002</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ОКОПФ 20903</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ОКВЭД2 71.20.1</w:t>
            </w:r>
          </w:p>
          <w:p w:rsidR="00346570"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 xml:space="preserve">Адрес электронной почты: </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habarovsk@clati-dv.ru</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Телефон: (4212) 42-80-42, 42-87-91, 42-78-95</w:t>
            </w:r>
          </w:p>
        </w:tc>
        <w:tc>
          <w:tcPr>
            <w:tcW w:w="5223" w:type="dxa"/>
          </w:tcPr>
          <w:p w:rsidR="00AA7B41" w:rsidRDefault="00AA7B41">
            <w:pPr>
              <w:pStyle w:val="ConsPlusNormal"/>
              <w:contextualSpacing/>
              <w:jc w:val="both"/>
              <w:rPr>
                <w:rFonts w:ascii="Times New Roman" w:hAnsi="Times New Roman" w:cs="Times New Roman"/>
                <w:color w:val="000000"/>
                <w:sz w:val="25"/>
                <w:szCs w:val="25"/>
              </w:rPr>
            </w:pPr>
          </w:p>
          <w:p w:rsidR="00AA7B41" w:rsidRDefault="00AA7B41">
            <w:pPr>
              <w:pStyle w:val="ConsPlusNormal"/>
              <w:contextualSpacing/>
              <w:jc w:val="both"/>
              <w:rPr>
                <w:rFonts w:ascii="Times New Roman" w:hAnsi="Times New Roman" w:cs="Times New Roman"/>
                <w:color w:val="000000"/>
                <w:sz w:val="25"/>
                <w:szCs w:val="25"/>
              </w:rPr>
            </w:pP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ИНН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КПП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Банковские реквизиты:</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р/с </w:t>
            </w:r>
          </w:p>
          <w:p w:rsidR="00AA7B41" w:rsidRDefault="004A3085">
            <w:pPr>
              <w:pStyle w:val="ConsPlusNormal"/>
              <w:contextualSpacing/>
              <w:jc w:val="both"/>
              <w:rPr>
                <w:rFonts w:ascii="Times New Roman" w:hAnsi="Times New Roman" w:cs="Times New Roman"/>
                <w:bCs/>
                <w:color w:val="000000"/>
                <w:sz w:val="25"/>
                <w:szCs w:val="25"/>
              </w:rPr>
            </w:pPr>
            <w:r>
              <w:rPr>
                <w:rFonts w:ascii="Times New Roman" w:hAnsi="Times New Roman" w:cs="Times New Roman"/>
                <w:bCs/>
                <w:color w:val="000000"/>
                <w:sz w:val="25"/>
                <w:szCs w:val="25"/>
              </w:rPr>
              <w:t>НАИМЕНОВАНИЕ БАНКА</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к/с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БИК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электронной почты: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Телефон: </w:t>
            </w:r>
          </w:p>
        </w:tc>
      </w:tr>
      <w:tr w:rsidR="00AA7B41">
        <w:trPr>
          <w:trHeight w:val="288"/>
        </w:trPr>
        <w:tc>
          <w:tcPr>
            <w:tcW w:w="5165"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AA7B41">
        <w:trPr>
          <w:trHeight w:val="458"/>
        </w:trPr>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инициалы)_</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AA7B41" w:rsidRDefault="00AA7B41">
            <w:pPr>
              <w:pStyle w:val="ConsPlusNormal"/>
              <w:contextualSpacing/>
              <w:jc w:val="both"/>
              <w:rPr>
                <w:rFonts w:ascii="Times New Roman" w:hAnsi="Times New Roman" w:cs="Times New Roman"/>
                <w:sz w:val="25"/>
                <w:szCs w:val="25"/>
              </w:rPr>
            </w:pP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AA7B41" w:rsidRDefault="00AA7B41">
      <w:pPr>
        <w:pStyle w:val="ConsPlusNormal"/>
        <w:contextualSpacing/>
        <w:jc w:val="right"/>
        <w:rPr>
          <w:rFonts w:ascii="Times New Roman" w:hAnsi="Times New Roman" w:cs="Times New Roman"/>
          <w:sz w:val="25"/>
          <w:szCs w:val="25"/>
        </w:rPr>
      </w:pP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sz w:val="25"/>
          <w:szCs w:val="25"/>
        </w:rPr>
        <w:br w:type="page" w:clear="all"/>
      </w: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№1 к Контракту </w:t>
      </w: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от ________ 202</w:t>
      </w:r>
      <w:r w:rsidRPr="00E029E3">
        <w:rPr>
          <w:rFonts w:ascii="Times New Roman" w:hAnsi="Times New Roman" w:cs="Times New Roman"/>
          <w:color w:val="000000"/>
          <w:sz w:val="25"/>
          <w:szCs w:val="25"/>
        </w:rPr>
        <w:t xml:space="preserve">__ г. </w:t>
      </w:r>
      <w:r w:rsidR="00E35D5D" w:rsidRPr="00E029E3">
        <w:rPr>
          <w:rFonts w:ascii="Times New Roman" w:hAnsi="Times New Roman" w:cs="Times New Roman"/>
          <w:color w:val="000000"/>
          <w:sz w:val="25"/>
          <w:szCs w:val="25"/>
        </w:rPr>
        <w:t xml:space="preserve">№ </w:t>
      </w:r>
      <w:r w:rsidR="00E029E3" w:rsidRPr="00E029E3">
        <w:rPr>
          <w:rFonts w:ascii="Times New Roman" w:hAnsi="Times New Roman" w:cs="Times New Roman"/>
          <w:color w:val="000000"/>
          <w:sz w:val="25"/>
          <w:szCs w:val="25"/>
        </w:rPr>
        <w:t>32</w:t>
      </w:r>
      <w:r w:rsidR="00E35D5D" w:rsidRPr="00E029E3">
        <w:rPr>
          <w:rFonts w:ascii="Times New Roman" w:hAnsi="Times New Roman" w:cs="Times New Roman"/>
          <w:color w:val="000000"/>
          <w:sz w:val="25"/>
          <w:szCs w:val="25"/>
        </w:rPr>
        <w:t>/26-ЕП</w:t>
      </w:r>
    </w:p>
    <w:p w:rsidR="00AA7B41" w:rsidRDefault="00AA7B41">
      <w:pPr>
        <w:pStyle w:val="ConsPlusNormal"/>
        <w:contextualSpacing/>
        <w:jc w:val="both"/>
        <w:rPr>
          <w:rFonts w:ascii="Times New Roman" w:hAnsi="Times New Roman" w:cs="Times New Roman"/>
          <w:color w:val="000000"/>
          <w:sz w:val="25"/>
          <w:szCs w:val="25"/>
        </w:rPr>
      </w:pPr>
    </w:p>
    <w:p w:rsidR="00AA7B41" w:rsidRDefault="00AA7B41">
      <w:pPr>
        <w:widowControl w:val="0"/>
        <w:spacing w:after="0" w:line="240" w:lineRule="auto"/>
        <w:contextualSpacing/>
        <w:jc w:val="center"/>
        <w:rPr>
          <w:rFonts w:ascii="Times New Roman" w:eastAsia="Times New Roman" w:hAnsi="Times New Roman"/>
          <w:color w:val="000000"/>
          <w:sz w:val="25"/>
          <w:szCs w:val="25"/>
        </w:rPr>
      </w:pPr>
    </w:p>
    <w:p w:rsidR="00AA7B41" w:rsidRDefault="004A3085">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Спецификация</w:t>
      </w:r>
    </w:p>
    <w:p w:rsidR="00AA7B41" w:rsidRDefault="004A3085">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 xml:space="preserve">на поставку </w:t>
      </w:r>
      <w:r w:rsidR="00003B91" w:rsidRPr="00003B91">
        <w:rPr>
          <w:rFonts w:ascii="Times New Roman" w:hAnsi="Times New Roman"/>
          <w:b/>
          <w:bCs/>
          <w:color w:val="000000"/>
          <w:sz w:val="25"/>
          <w:szCs w:val="25"/>
        </w:rPr>
        <w:t>колб</w:t>
      </w:r>
      <w:r w:rsidR="00003B91">
        <w:rPr>
          <w:rFonts w:ascii="Times New Roman" w:hAnsi="Times New Roman"/>
          <w:b/>
          <w:bCs/>
          <w:color w:val="000000"/>
          <w:sz w:val="25"/>
          <w:szCs w:val="25"/>
        </w:rPr>
        <w:t>ы</w:t>
      </w:r>
      <w:r w:rsidR="00003B91" w:rsidRPr="00003B91">
        <w:rPr>
          <w:rFonts w:ascii="Times New Roman" w:hAnsi="Times New Roman"/>
          <w:b/>
          <w:bCs/>
          <w:color w:val="000000"/>
          <w:sz w:val="25"/>
          <w:szCs w:val="25"/>
        </w:rPr>
        <w:t xml:space="preserve"> круглодонн</w:t>
      </w:r>
      <w:r w:rsidR="00003B91">
        <w:rPr>
          <w:rFonts w:ascii="Times New Roman" w:hAnsi="Times New Roman"/>
          <w:b/>
          <w:bCs/>
          <w:color w:val="000000"/>
          <w:sz w:val="25"/>
          <w:szCs w:val="25"/>
        </w:rPr>
        <w:t>ой</w:t>
      </w:r>
      <w:r w:rsidR="00003B91" w:rsidRPr="00003B91">
        <w:rPr>
          <w:rFonts w:ascii="Times New Roman" w:hAnsi="Times New Roman"/>
          <w:b/>
          <w:bCs/>
          <w:color w:val="000000"/>
          <w:sz w:val="25"/>
          <w:szCs w:val="25"/>
        </w:rPr>
        <w:t xml:space="preserve"> </w:t>
      </w:r>
      <w:r w:rsidR="00003B91">
        <w:rPr>
          <w:rFonts w:ascii="Times New Roman" w:hAnsi="Times New Roman"/>
          <w:b/>
          <w:bCs/>
          <w:color w:val="000000"/>
          <w:sz w:val="25"/>
          <w:szCs w:val="25"/>
        </w:rPr>
        <w:t>с тремя горловинами (тип КГУ-3)</w:t>
      </w:r>
      <w:r>
        <w:rPr>
          <w:rFonts w:ascii="Times New Roman" w:eastAsia="Times New Roman" w:hAnsi="Times New Roman"/>
          <w:b/>
          <w:bCs/>
          <w:color w:val="000000"/>
          <w:sz w:val="25"/>
          <w:szCs w:val="25"/>
          <w:lang w:eastAsia="ru-RU"/>
        </w:rPr>
        <w:t>*</w:t>
      </w:r>
    </w:p>
    <w:p w:rsidR="00AA7B41" w:rsidRDefault="00AA7B41">
      <w:pPr>
        <w:widowControl w:val="0"/>
        <w:spacing w:after="0" w:line="240" w:lineRule="auto"/>
        <w:contextualSpacing/>
        <w:jc w:val="center"/>
        <w:rPr>
          <w:rFonts w:ascii="Times New Roman" w:eastAsia="Times New Roman" w:hAnsi="Times New Roman"/>
          <w:color w:val="000000"/>
          <w:sz w:val="25"/>
          <w:szCs w:val="25"/>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2605"/>
        <w:gridCol w:w="1409"/>
        <w:gridCol w:w="1351"/>
        <w:gridCol w:w="1496"/>
        <w:gridCol w:w="1529"/>
        <w:gridCol w:w="1256"/>
      </w:tblGrid>
      <w:tr w:rsidR="00AA7B41">
        <w:trPr>
          <w:cantSplit/>
          <w:trHeight w:val="1349"/>
          <w:tblHeader/>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 п/п</w:t>
            </w:r>
          </w:p>
        </w:tc>
        <w:tc>
          <w:tcPr>
            <w:tcW w:w="2605"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Наименование</w:t>
            </w:r>
            <w:r>
              <w:rPr>
                <w:rFonts w:ascii="Times New Roman" w:hAnsi="Times New Roman"/>
                <w:color w:val="000000"/>
              </w:rPr>
              <w:br w:type="textWrapping" w:clear="all"/>
              <w:t>объекта закупки _____* (</w:t>
            </w:r>
            <w:r>
              <w:rPr>
                <w:rFonts w:ascii="Times New Roman" w:hAnsi="Times New Roman"/>
                <w:i/>
                <w:color w:val="000000"/>
              </w:rPr>
              <w:t xml:space="preserve">товарный знак –при его наличии, </w:t>
            </w:r>
            <w:r>
              <w:rPr>
                <w:rFonts w:ascii="Times New Roman" w:hAnsi="Times New Roman"/>
                <w:bCs/>
                <w:i/>
                <w:color w:val="000000"/>
              </w:rPr>
              <w:t>наименование страны происхождения товара ________</w:t>
            </w:r>
            <w:r>
              <w:rPr>
                <w:rFonts w:ascii="Times New Roman" w:hAnsi="Times New Roman"/>
                <w:color w:val="000000"/>
              </w:rPr>
              <w:t>)</w:t>
            </w:r>
          </w:p>
        </w:tc>
        <w:tc>
          <w:tcPr>
            <w:tcW w:w="1409"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Ед. измерения</w:t>
            </w:r>
          </w:p>
        </w:tc>
        <w:tc>
          <w:tcPr>
            <w:tcW w:w="1351"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 xml:space="preserve">Количество, в ед. </w:t>
            </w:r>
          </w:p>
        </w:tc>
        <w:tc>
          <w:tcPr>
            <w:tcW w:w="1496"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Цена** за ед., руб. (</w:t>
            </w:r>
            <w:r>
              <w:rPr>
                <w:rFonts w:ascii="Times New Roman" w:hAnsi="Times New Roman"/>
                <w:i/>
                <w:color w:val="000000"/>
              </w:rPr>
              <w:t>включая НДС</w:t>
            </w:r>
            <w:r>
              <w:rPr>
                <w:rFonts w:ascii="Times New Roman" w:hAnsi="Times New Roman"/>
                <w:color w:val="000000"/>
              </w:rPr>
              <w:t>)</w:t>
            </w:r>
          </w:p>
        </w:tc>
        <w:tc>
          <w:tcPr>
            <w:tcW w:w="1529"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Общая стоимость, руб. (</w:t>
            </w:r>
            <w:r>
              <w:rPr>
                <w:rFonts w:ascii="Times New Roman" w:hAnsi="Times New Roman"/>
                <w:i/>
                <w:color w:val="000000"/>
              </w:rPr>
              <w:t>включая НДС</w:t>
            </w:r>
            <w:r>
              <w:rPr>
                <w:rFonts w:ascii="Times New Roman" w:hAnsi="Times New Roman"/>
                <w:color w:val="000000"/>
              </w:rPr>
              <w:t>)</w:t>
            </w:r>
          </w:p>
        </w:tc>
        <w:tc>
          <w:tcPr>
            <w:tcW w:w="1256"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Примечание</w:t>
            </w:r>
          </w:p>
        </w:tc>
      </w:tr>
      <w:tr w:rsidR="00AA7B41">
        <w:trPr>
          <w:cantSplit/>
          <w:trHeight w:val="246"/>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2</w:t>
            </w:r>
          </w:p>
        </w:tc>
        <w:tc>
          <w:tcPr>
            <w:tcW w:w="1409"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3</w:t>
            </w:r>
          </w:p>
        </w:tc>
        <w:tc>
          <w:tcPr>
            <w:tcW w:w="1351"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4</w:t>
            </w:r>
          </w:p>
        </w:tc>
        <w:tc>
          <w:tcPr>
            <w:tcW w:w="1496"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5</w:t>
            </w:r>
          </w:p>
        </w:tc>
        <w:tc>
          <w:tcPr>
            <w:tcW w:w="1529"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6</w:t>
            </w:r>
          </w:p>
        </w:tc>
        <w:tc>
          <w:tcPr>
            <w:tcW w:w="1256" w:type="dxa"/>
            <w:tcBorders>
              <w:top w:val="single" w:sz="4" w:space="0" w:color="auto"/>
              <w:left w:val="single" w:sz="4" w:space="0" w:color="auto"/>
              <w:bottom w:val="single" w:sz="4" w:space="0" w:color="auto"/>
              <w:right w:val="single" w:sz="4" w:space="0" w:color="auto"/>
            </w:tcBorders>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7</w:t>
            </w:r>
          </w:p>
        </w:tc>
      </w:tr>
      <w:tr w:rsidR="00AA7B41">
        <w:trPr>
          <w:cantSplit/>
          <w:trHeight w:val="1342"/>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4A3085">
            <w:pPr>
              <w:numPr>
                <w:ilvl w:val="0"/>
                <w:numId w:val="10"/>
              </w:numPr>
              <w:spacing w:after="0" w:line="240" w:lineRule="atLeast"/>
              <w:ind w:left="0" w:firstLine="0"/>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shd w:val="clear" w:color="000000" w:fill="FFFFFF"/>
            <w:vAlign w:val="center"/>
          </w:tcPr>
          <w:p w:rsidR="00AA7B41" w:rsidRDefault="00AA7B41">
            <w:pPr>
              <w:spacing w:after="0" w:line="240" w:lineRule="auto"/>
              <w:jc w:val="center"/>
              <w:rPr>
                <w:rFonts w:ascii="Times New Roman" w:hAnsi="Times New Roman"/>
              </w:rPr>
            </w:pPr>
          </w:p>
        </w:tc>
        <w:tc>
          <w:tcPr>
            <w:tcW w:w="1409" w:type="dxa"/>
            <w:tcBorders>
              <w:top w:val="single" w:sz="4" w:space="0" w:color="auto"/>
              <w:left w:val="none" w:sz="255" w:space="0" w:color="auto"/>
              <w:bottom w:val="single" w:sz="4" w:space="0" w:color="auto"/>
              <w:right w:val="single" w:sz="4" w:space="0" w:color="auto"/>
            </w:tcBorders>
            <w:shd w:val="clear" w:color="000000" w:fill="FFFFFF"/>
            <w:vAlign w:val="center"/>
          </w:tcPr>
          <w:p w:rsidR="00AA7B41" w:rsidRDefault="00AA7B41">
            <w:pPr>
              <w:jc w:val="center"/>
              <w:rPr>
                <w:rFonts w:ascii="Times New Roman" w:hAnsi="Times New Roman"/>
              </w:rPr>
            </w:pPr>
          </w:p>
        </w:tc>
        <w:tc>
          <w:tcPr>
            <w:tcW w:w="1351" w:type="dxa"/>
            <w:tcBorders>
              <w:top w:val="single" w:sz="4" w:space="0" w:color="auto"/>
              <w:left w:val="none" w:sz="255" w:space="0" w:color="auto"/>
              <w:bottom w:val="single" w:sz="4" w:space="0" w:color="auto"/>
              <w:right w:val="single" w:sz="4" w:space="0" w:color="auto"/>
            </w:tcBorders>
            <w:shd w:val="clear" w:color="000000" w:fill="FFFFFF"/>
            <w:vAlign w:val="center"/>
          </w:tcPr>
          <w:p w:rsidR="00AA7B41" w:rsidRDefault="00AA7B41">
            <w:pPr>
              <w:jc w:val="center"/>
              <w:rPr>
                <w:rFonts w:ascii="Times New Roman" w:hAnsi="Times New Roman"/>
              </w:rPr>
            </w:pPr>
          </w:p>
        </w:tc>
        <w:tc>
          <w:tcPr>
            <w:tcW w:w="1496" w:type="dxa"/>
            <w:tcBorders>
              <w:top w:val="single" w:sz="4" w:space="0" w:color="auto"/>
              <w:left w:val="single" w:sz="4" w:space="0" w:color="auto"/>
              <w:bottom w:val="single" w:sz="4" w:space="0" w:color="auto"/>
              <w:right w:val="single" w:sz="4" w:space="0" w:color="auto"/>
            </w:tcBorders>
            <w:vAlign w:val="center"/>
          </w:tcPr>
          <w:p w:rsidR="00AA7B41" w:rsidRDefault="00AA7B41">
            <w:pPr>
              <w:spacing w:line="240" w:lineRule="atLeast"/>
              <w:contextualSpacing/>
              <w:jc w:val="center"/>
              <w:rPr>
                <w:rFonts w:ascii="Times New Roman" w:hAnsi="Times New Roman"/>
                <w:color w:val="000000"/>
              </w:rPr>
            </w:pPr>
          </w:p>
        </w:tc>
        <w:tc>
          <w:tcPr>
            <w:tcW w:w="1529" w:type="dxa"/>
            <w:tcBorders>
              <w:top w:val="single" w:sz="4" w:space="0" w:color="auto"/>
              <w:left w:val="single" w:sz="4" w:space="0" w:color="auto"/>
              <w:bottom w:val="single" w:sz="4" w:space="0" w:color="auto"/>
              <w:right w:val="single" w:sz="4" w:space="0" w:color="auto"/>
            </w:tcBorders>
            <w:vAlign w:val="center"/>
          </w:tcPr>
          <w:p w:rsidR="00AA7B41" w:rsidRDefault="00AA7B41">
            <w:pPr>
              <w:spacing w:line="240" w:lineRule="atLeast"/>
              <w:contextualSpacing/>
              <w:jc w:val="center"/>
              <w:rPr>
                <w:rFonts w:ascii="Times New Roman" w:hAnsi="Times New Roman"/>
                <w:color w:val="000000"/>
              </w:rPr>
            </w:pPr>
          </w:p>
        </w:tc>
        <w:tc>
          <w:tcPr>
            <w:tcW w:w="1256" w:type="dxa"/>
            <w:tcBorders>
              <w:top w:val="single" w:sz="4" w:space="0" w:color="auto"/>
              <w:left w:val="single" w:sz="4" w:space="0" w:color="auto"/>
              <w:bottom w:val="single" w:sz="4" w:space="0" w:color="auto"/>
              <w:right w:val="single" w:sz="4" w:space="0" w:color="auto"/>
            </w:tcBorders>
            <w:vAlign w:val="center"/>
          </w:tcPr>
          <w:p w:rsidR="00AA7B41" w:rsidRDefault="00AA7B41">
            <w:pPr>
              <w:spacing w:line="240" w:lineRule="atLeast"/>
              <w:contextualSpacing/>
              <w:jc w:val="center"/>
              <w:rPr>
                <w:rFonts w:ascii="Times New Roman" w:hAnsi="Times New Roman"/>
                <w:color w:val="000000"/>
              </w:rPr>
            </w:pPr>
          </w:p>
        </w:tc>
      </w:tr>
      <w:tr w:rsidR="00AA7B41">
        <w:trPr>
          <w:cantSplit/>
          <w:trHeight w:val="324"/>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AA7B41">
            <w:pPr>
              <w:spacing w:after="0" w:line="240" w:lineRule="atLeast"/>
              <w:contextualSpacing/>
              <w:jc w:val="center"/>
              <w:rPr>
                <w:rFonts w:ascii="Times New Roman" w:hAnsi="Times New Roman"/>
                <w:color w:val="000000"/>
              </w:rPr>
            </w:pPr>
          </w:p>
        </w:tc>
        <w:tc>
          <w:tcPr>
            <w:tcW w:w="9646" w:type="dxa"/>
            <w:gridSpan w:val="6"/>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tLeast"/>
              <w:contextualSpacing/>
              <w:jc w:val="right"/>
              <w:rPr>
                <w:rFonts w:ascii="Times New Roman" w:hAnsi="Times New Roman"/>
                <w:b/>
                <w:color w:val="000000"/>
              </w:rPr>
            </w:pPr>
            <w:r>
              <w:rPr>
                <w:rFonts w:ascii="Times New Roman" w:hAnsi="Times New Roman"/>
                <w:b/>
                <w:color w:val="000000"/>
              </w:rPr>
              <w:t xml:space="preserve">ИТОГО: </w:t>
            </w:r>
          </w:p>
        </w:tc>
      </w:tr>
    </w:tbl>
    <w:p w:rsidR="00AA7B41" w:rsidRDefault="00AA7B41">
      <w:pPr>
        <w:widowControl w:val="0"/>
        <w:spacing w:after="0" w:line="240" w:lineRule="auto"/>
        <w:contextualSpacing/>
        <w:jc w:val="center"/>
        <w:rPr>
          <w:rFonts w:ascii="Times New Roman" w:eastAsia="Times New Roman" w:hAnsi="Times New Roman"/>
          <w:color w:val="000000"/>
          <w:sz w:val="25"/>
          <w:szCs w:val="25"/>
        </w:rPr>
      </w:pPr>
    </w:p>
    <w:p w:rsidR="00AA7B41" w:rsidRDefault="004A3085">
      <w:pPr>
        <w:spacing w:after="0" w:line="240" w:lineRule="auto"/>
        <w:jc w:val="both"/>
        <w:rPr>
          <w:rFonts w:ascii="Times New Roman" w:hAnsi="Times New Roman"/>
          <w:color w:val="000000"/>
          <w:sz w:val="25"/>
          <w:szCs w:val="25"/>
        </w:rPr>
      </w:pPr>
      <w:r>
        <w:rPr>
          <w:rFonts w:ascii="Times New Roman" w:hAnsi="Times New Roman"/>
          <w:color w:val="000000"/>
          <w:sz w:val="25"/>
          <w:szCs w:val="25"/>
        </w:rPr>
        <w:t>*Примечание: наименование товара – товар должен быть новым, ранее не использованным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эксплуатационными характеристиками объекта закупки (при необходимости), указанными в приложении № 2</w:t>
      </w:r>
    </w:p>
    <w:p w:rsidR="00AA7B41" w:rsidRDefault="004A3085">
      <w:pPr>
        <w:widowControl w:val="0"/>
        <w:spacing w:after="0" w:line="240" w:lineRule="auto"/>
        <w:contextualSpacing/>
        <w:jc w:val="both"/>
        <w:rPr>
          <w:rFonts w:ascii="Times New Roman" w:eastAsia="Times New Roman" w:hAnsi="Times New Roman"/>
          <w:color w:val="000000"/>
          <w:sz w:val="25"/>
          <w:szCs w:val="25"/>
        </w:rPr>
      </w:pPr>
      <w:r>
        <w:rPr>
          <w:rFonts w:ascii="Times New Roman" w:eastAsia="Times New Roman" w:hAnsi="Times New Roman"/>
          <w:color w:val="000000"/>
          <w:sz w:val="25"/>
          <w:szCs w:val="25"/>
          <w:lang w:eastAsia="ru-RU"/>
        </w:rPr>
        <w:t>**Примечание: цена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7B41" w:rsidRDefault="00AA7B41">
      <w:pPr>
        <w:widowControl w:val="0"/>
        <w:spacing w:after="0" w:line="240" w:lineRule="auto"/>
        <w:contextualSpacing/>
        <w:jc w:val="both"/>
        <w:rPr>
          <w:rFonts w:ascii="Times New Roman" w:eastAsia="Times New Roman" w:hAnsi="Times New Roman"/>
          <w:color w:val="000000"/>
          <w:sz w:val="25"/>
          <w:szCs w:val="25"/>
        </w:rPr>
      </w:pPr>
    </w:p>
    <w:p w:rsidR="00AA7B41" w:rsidRDefault="00AA7B41">
      <w:pPr>
        <w:pStyle w:val="a6"/>
        <w:jc w:val="left"/>
        <w:rPr>
          <w:rFonts w:ascii="Times New Roman" w:hAnsi="Times New Roman"/>
          <w:sz w:val="25"/>
          <w:szCs w:val="25"/>
        </w:rPr>
      </w:pPr>
    </w:p>
    <w:p w:rsidR="00AA7B41" w:rsidRDefault="00AA7B41">
      <w:pPr>
        <w:widowControl w:val="0"/>
        <w:spacing w:after="0" w:line="240" w:lineRule="auto"/>
        <w:contextualSpacing/>
        <w:jc w:val="both"/>
        <w:rPr>
          <w:rFonts w:ascii="Times New Roman" w:eastAsia="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AA7B41">
        <w:trPr>
          <w:trHeight w:val="288"/>
        </w:trPr>
        <w:tc>
          <w:tcPr>
            <w:tcW w:w="5165"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AA7B41">
        <w:trPr>
          <w:trHeight w:val="458"/>
        </w:trPr>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AA7B41" w:rsidRDefault="00AA7B41">
            <w:pPr>
              <w:pStyle w:val="ConsPlusNormal"/>
              <w:contextualSpacing/>
              <w:jc w:val="both"/>
              <w:rPr>
                <w:rFonts w:ascii="Times New Roman" w:hAnsi="Times New Roman" w:cs="Times New Roman"/>
                <w:sz w:val="25"/>
                <w:szCs w:val="25"/>
              </w:rPr>
            </w:pP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AA7B41" w:rsidRDefault="00AA7B41">
      <w:pPr>
        <w:pStyle w:val="ConsPlusNormal"/>
        <w:contextualSpacing/>
        <w:rPr>
          <w:rFonts w:ascii="Times New Roman" w:hAnsi="Times New Roman" w:cs="Times New Roman"/>
          <w:color w:val="000000"/>
          <w:sz w:val="25"/>
          <w:szCs w:val="25"/>
        </w:rPr>
      </w:pPr>
    </w:p>
    <w:p w:rsidR="00AA7B41" w:rsidRDefault="00AA7B41">
      <w:pPr>
        <w:pStyle w:val="ConsPlusNormal"/>
        <w:contextualSpacing/>
        <w:rPr>
          <w:rFonts w:ascii="Times New Roman" w:hAnsi="Times New Roman" w:cs="Times New Roman"/>
          <w:color w:val="000000"/>
          <w:sz w:val="25"/>
          <w:szCs w:val="25"/>
        </w:rPr>
      </w:pPr>
    </w:p>
    <w:p w:rsidR="00AA7B41" w:rsidRDefault="00AA7B41">
      <w:pPr>
        <w:pStyle w:val="ConsPlusNormal"/>
        <w:contextualSpacing/>
        <w:jc w:val="right"/>
        <w:rPr>
          <w:rFonts w:ascii="Times New Roman" w:hAnsi="Times New Roman" w:cs="Times New Roman"/>
          <w:color w:val="000000"/>
          <w:sz w:val="25"/>
          <w:szCs w:val="25"/>
        </w:rPr>
      </w:pPr>
    </w:p>
    <w:p w:rsidR="00AA7B41" w:rsidRDefault="00AA7B41">
      <w:pPr>
        <w:pStyle w:val="ConsPlusNormal"/>
        <w:contextualSpacing/>
        <w:jc w:val="right"/>
        <w:rPr>
          <w:rFonts w:ascii="Times New Roman" w:hAnsi="Times New Roman" w:cs="Times New Roman"/>
          <w:color w:val="000000"/>
          <w:sz w:val="25"/>
          <w:szCs w:val="25"/>
        </w:rPr>
      </w:pPr>
    </w:p>
    <w:p w:rsidR="00E35D5D" w:rsidRDefault="00E35D5D">
      <w:pPr>
        <w:pStyle w:val="ConsPlusNormal"/>
        <w:contextualSpacing/>
        <w:jc w:val="right"/>
        <w:rPr>
          <w:rFonts w:ascii="Times New Roman" w:hAnsi="Times New Roman" w:cs="Times New Roman"/>
          <w:color w:val="000000"/>
          <w:sz w:val="25"/>
          <w:szCs w:val="25"/>
        </w:rPr>
      </w:pP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№2 к Контракту </w:t>
      </w: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от ________ 202__ г</w:t>
      </w:r>
      <w:r w:rsidRPr="00E029E3">
        <w:rPr>
          <w:rFonts w:ascii="Times New Roman" w:hAnsi="Times New Roman" w:cs="Times New Roman"/>
          <w:color w:val="000000"/>
          <w:sz w:val="25"/>
          <w:szCs w:val="25"/>
        </w:rPr>
        <w:t xml:space="preserve">. </w:t>
      </w:r>
      <w:r w:rsidR="00E35D5D" w:rsidRPr="00E029E3">
        <w:rPr>
          <w:rFonts w:ascii="Times New Roman" w:hAnsi="Times New Roman" w:cs="Times New Roman"/>
          <w:color w:val="000000"/>
          <w:sz w:val="25"/>
          <w:szCs w:val="25"/>
        </w:rPr>
        <w:t xml:space="preserve">№ </w:t>
      </w:r>
      <w:r w:rsidR="00CA37D1" w:rsidRPr="00E029E3">
        <w:rPr>
          <w:rFonts w:ascii="Times New Roman" w:hAnsi="Times New Roman" w:cs="Times New Roman"/>
          <w:color w:val="000000"/>
          <w:sz w:val="25"/>
          <w:szCs w:val="25"/>
        </w:rPr>
        <w:t>3</w:t>
      </w:r>
      <w:r w:rsidR="00E029E3">
        <w:rPr>
          <w:rFonts w:ascii="Times New Roman" w:hAnsi="Times New Roman" w:cs="Times New Roman"/>
          <w:color w:val="000000"/>
          <w:sz w:val="25"/>
          <w:szCs w:val="25"/>
        </w:rPr>
        <w:t>2</w:t>
      </w:r>
      <w:r w:rsidR="00E35D5D" w:rsidRPr="00E029E3">
        <w:rPr>
          <w:rFonts w:ascii="Times New Roman" w:hAnsi="Times New Roman" w:cs="Times New Roman"/>
          <w:color w:val="000000"/>
          <w:sz w:val="25"/>
          <w:szCs w:val="25"/>
        </w:rPr>
        <w:t>/26-ЕП</w:t>
      </w:r>
    </w:p>
    <w:p w:rsidR="00AA7B41" w:rsidRDefault="00AA7B41">
      <w:pPr>
        <w:spacing w:line="240" w:lineRule="exact"/>
        <w:jc w:val="center"/>
        <w:rPr>
          <w:rFonts w:ascii="Times New Roman" w:hAnsi="Times New Roman"/>
          <w:b/>
          <w:bCs/>
          <w:sz w:val="25"/>
          <w:szCs w:val="25"/>
        </w:rPr>
      </w:pPr>
    </w:p>
    <w:p w:rsidR="00AA7B41" w:rsidRPr="00E029E3" w:rsidRDefault="00AA7B41">
      <w:pPr>
        <w:spacing w:line="240" w:lineRule="exact"/>
        <w:jc w:val="center"/>
        <w:rPr>
          <w:rFonts w:ascii="Times New Roman" w:eastAsia="Times New Roman" w:hAnsi="Times New Roman"/>
          <w:b/>
          <w:bCs/>
          <w:sz w:val="25"/>
          <w:szCs w:val="25"/>
        </w:rPr>
      </w:pPr>
    </w:p>
    <w:p w:rsidR="009D07CC" w:rsidRPr="00E029E3" w:rsidRDefault="004A3085" w:rsidP="009D07CC">
      <w:pPr>
        <w:spacing w:line="240" w:lineRule="exact"/>
        <w:jc w:val="center"/>
        <w:rPr>
          <w:rFonts w:ascii="Times New Roman" w:eastAsia="Times New Roman" w:hAnsi="Times New Roman"/>
          <w:b/>
          <w:sz w:val="25"/>
          <w:szCs w:val="25"/>
          <w:shd w:val="clear" w:color="auto" w:fill="FFFFFF"/>
        </w:rPr>
      </w:pPr>
      <w:r w:rsidRPr="00E029E3">
        <w:rPr>
          <w:rFonts w:ascii="Times New Roman" w:eastAsia="Times New Roman" w:hAnsi="Times New Roman"/>
          <w:b/>
          <w:sz w:val="25"/>
          <w:szCs w:val="25"/>
          <w:shd w:val="clear" w:color="auto" w:fill="FFFFFF"/>
        </w:rPr>
        <w:t>ТЕХНИЧЕСКАЯ ЧАСТЬ</w:t>
      </w:r>
    </w:p>
    <w:p w:rsidR="00E029E3" w:rsidRPr="00E029E3" w:rsidRDefault="00E029E3" w:rsidP="00E029E3">
      <w:pPr>
        <w:tabs>
          <w:tab w:val="left" w:pos="4500"/>
        </w:tabs>
        <w:spacing w:after="0" w:line="240" w:lineRule="auto"/>
        <w:ind w:firstLine="709"/>
        <w:contextualSpacing/>
        <w:jc w:val="both"/>
        <w:rPr>
          <w:rFonts w:ascii="Times New Roman" w:eastAsia="Times New Roman" w:hAnsi="Times New Roman"/>
          <w:sz w:val="25"/>
          <w:szCs w:val="25"/>
        </w:rPr>
      </w:pPr>
      <w:r w:rsidRPr="00E029E3">
        <w:rPr>
          <w:rFonts w:ascii="Times New Roman" w:eastAsia="Times New Roman" w:hAnsi="Times New Roman"/>
          <w:b/>
          <w:sz w:val="25"/>
          <w:szCs w:val="25"/>
        </w:rPr>
        <w:t>Предмет закупки:</w:t>
      </w:r>
      <w:r w:rsidRPr="00E029E3">
        <w:rPr>
          <w:rFonts w:ascii="Times New Roman" w:eastAsia="Times New Roman" w:hAnsi="Times New Roman"/>
          <w:sz w:val="25"/>
          <w:szCs w:val="25"/>
        </w:rPr>
        <w:t xml:space="preserve"> Колба круглодонная с тремя горловинами (тип КГУ-3) (</w:t>
      </w:r>
      <w:r w:rsidRPr="00E029E3">
        <w:rPr>
          <w:rFonts w:ascii="Times New Roman" w:eastAsia="Times New Roman" w:hAnsi="Times New Roman"/>
          <w:i/>
          <w:sz w:val="25"/>
          <w:szCs w:val="25"/>
        </w:rPr>
        <w:t>т</w:t>
      </w:r>
      <w:r w:rsidRPr="00E029E3">
        <w:rPr>
          <w:rFonts w:ascii="Times New Roman" w:eastAsia="Times New Roman" w:hAnsi="Times New Roman"/>
          <w:bCs/>
          <w:i/>
          <w:sz w:val="25"/>
          <w:szCs w:val="25"/>
        </w:rPr>
        <w:t>оварный знак указывается Поставщиком при его наличии, наименование страны происхождения товара - ________</w:t>
      </w:r>
      <w:r w:rsidRPr="00E029E3">
        <w:rPr>
          <w:rFonts w:ascii="Times New Roman" w:eastAsia="Times New Roman" w:hAnsi="Times New Roman"/>
          <w:bCs/>
          <w:sz w:val="25"/>
          <w:szCs w:val="25"/>
        </w:rPr>
        <w:t>)</w:t>
      </w:r>
      <w:r w:rsidRPr="00E029E3">
        <w:rPr>
          <w:rFonts w:ascii="Times New Roman" w:eastAsia="Times New Roman" w:hAnsi="Times New Roman"/>
          <w:sz w:val="25"/>
          <w:szCs w:val="25"/>
        </w:rPr>
        <w:t xml:space="preserve"> – должен быть новым, ранее не использованным (не был в употреблении, в том числе восстановление, восстановление потребительских свойств), с функциональными, техническими и качественными характеристиками, указанными в Таблице № 1.</w:t>
      </w:r>
    </w:p>
    <w:p w:rsidR="00E029E3" w:rsidRPr="00E029E3" w:rsidRDefault="00E029E3" w:rsidP="00E029E3">
      <w:pPr>
        <w:tabs>
          <w:tab w:val="left" w:pos="4500"/>
        </w:tabs>
        <w:spacing w:after="0" w:line="240" w:lineRule="auto"/>
        <w:ind w:firstLine="709"/>
        <w:contextualSpacing/>
        <w:jc w:val="both"/>
        <w:rPr>
          <w:rFonts w:ascii="Times New Roman" w:eastAsia="Times New Roman" w:hAnsi="Times New Roman"/>
          <w:sz w:val="25"/>
          <w:szCs w:val="25"/>
        </w:rPr>
      </w:pPr>
    </w:p>
    <w:p w:rsidR="00E029E3" w:rsidRPr="00E029E3" w:rsidRDefault="00E029E3" w:rsidP="00E029E3">
      <w:pPr>
        <w:tabs>
          <w:tab w:val="left" w:pos="4500"/>
        </w:tabs>
        <w:spacing w:after="0" w:line="240" w:lineRule="auto"/>
        <w:ind w:firstLine="709"/>
        <w:contextualSpacing/>
        <w:jc w:val="right"/>
        <w:rPr>
          <w:rFonts w:ascii="Times New Roman" w:eastAsia="Times New Roman" w:hAnsi="Times New Roman"/>
          <w:b/>
          <w:sz w:val="25"/>
          <w:szCs w:val="25"/>
        </w:rPr>
      </w:pPr>
      <w:r w:rsidRPr="00E029E3">
        <w:rPr>
          <w:rFonts w:ascii="Times New Roman" w:eastAsia="Times New Roman" w:hAnsi="Times New Roman"/>
          <w:b/>
          <w:sz w:val="25"/>
          <w:szCs w:val="25"/>
        </w:rPr>
        <w:t>Таблица № 1: Характеристики Товара</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5"/>
        <w:gridCol w:w="4111"/>
        <w:gridCol w:w="1642"/>
      </w:tblGrid>
      <w:tr w:rsidR="00E029E3" w:rsidRPr="00E029E3" w:rsidTr="00E029E3">
        <w:trPr>
          <w:trHeight w:val="307"/>
          <w:jc w:val="center"/>
        </w:trPr>
        <w:tc>
          <w:tcPr>
            <w:tcW w:w="8166"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tcPr>
          <w:p w:rsidR="00E029E3" w:rsidRPr="00E029E3" w:rsidRDefault="00E029E3" w:rsidP="00E029E3">
            <w:pPr>
              <w:spacing w:after="0" w:line="240" w:lineRule="auto"/>
              <w:jc w:val="center"/>
              <w:rPr>
                <w:rFonts w:ascii="Times New Roman" w:eastAsia="Times New Roman" w:hAnsi="Times New Roman"/>
                <w:kern w:val="2"/>
                <w:sz w:val="25"/>
                <w:szCs w:val="25"/>
              </w:rPr>
            </w:pPr>
            <w:bookmarkStart w:id="36" w:name="_Hlk202344833"/>
            <w:r w:rsidRPr="00E029E3">
              <w:rPr>
                <w:rFonts w:ascii="Times New Roman" w:hAnsi="Times New Roman"/>
                <w:bCs/>
                <w:kern w:val="2"/>
                <w:sz w:val="25"/>
                <w:szCs w:val="25"/>
              </w:rPr>
              <w:t>Наименование параметра</w:t>
            </w:r>
          </w:p>
        </w:tc>
        <w:tc>
          <w:tcPr>
            <w:tcW w:w="1642" w:type="dxa"/>
            <w:tcBorders>
              <w:top w:val="single" w:sz="4" w:space="0" w:color="auto"/>
              <w:left w:val="single" w:sz="4" w:space="0" w:color="auto"/>
              <w:bottom w:val="single" w:sz="4" w:space="0" w:color="auto"/>
              <w:right w:val="single" w:sz="4" w:space="0" w:color="auto"/>
            </w:tcBorders>
            <w:shd w:val="clear" w:color="auto" w:fill="auto"/>
          </w:tcPr>
          <w:p w:rsidR="00E029E3" w:rsidRPr="00E029E3" w:rsidRDefault="00E029E3" w:rsidP="00E029E3">
            <w:pPr>
              <w:spacing w:after="0" w:line="240" w:lineRule="auto"/>
              <w:jc w:val="center"/>
              <w:rPr>
                <w:rFonts w:ascii="Times New Roman" w:eastAsia="Times New Roman" w:hAnsi="Times New Roman"/>
                <w:kern w:val="2"/>
                <w:sz w:val="25"/>
                <w:szCs w:val="25"/>
              </w:rPr>
            </w:pPr>
            <w:r w:rsidRPr="00E029E3">
              <w:rPr>
                <w:rFonts w:ascii="Times New Roman" w:eastAsia="Times New Roman" w:hAnsi="Times New Roman"/>
                <w:kern w:val="2"/>
                <w:sz w:val="25"/>
                <w:szCs w:val="25"/>
              </w:rPr>
              <w:t>Количество</w:t>
            </w:r>
          </w:p>
        </w:tc>
      </w:tr>
      <w:tr w:rsidR="00E029E3" w:rsidRPr="00E029E3" w:rsidTr="00E029E3">
        <w:trPr>
          <w:trHeight w:val="235"/>
          <w:jc w:val="center"/>
        </w:trPr>
        <w:tc>
          <w:tcPr>
            <w:tcW w:w="8166"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tcPr>
          <w:p w:rsidR="00E029E3" w:rsidRPr="00E029E3" w:rsidRDefault="00E029E3" w:rsidP="00E029E3">
            <w:pPr>
              <w:spacing w:after="0" w:line="240" w:lineRule="auto"/>
              <w:rPr>
                <w:rFonts w:ascii="Times New Roman" w:hAnsi="Times New Roman"/>
                <w:b/>
                <w:i/>
                <w:kern w:val="2"/>
                <w:sz w:val="25"/>
                <w:szCs w:val="25"/>
              </w:rPr>
            </w:pPr>
            <w:r w:rsidRPr="00E029E3">
              <w:rPr>
                <w:rFonts w:ascii="Times New Roman" w:hAnsi="Times New Roman"/>
                <w:b/>
                <w:i/>
                <w:kern w:val="2"/>
                <w:sz w:val="25"/>
                <w:szCs w:val="25"/>
              </w:rPr>
              <w:t>ОКПД 2 - 23.19.23.110</w:t>
            </w:r>
          </w:p>
          <w:p w:rsidR="00E029E3" w:rsidRPr="00E029E3" w:rsidRDefault="00E029E3" w:rsidP="00E029E3">
            <w:pPr>
              <w:spacing w:after="0" w:line="240" w:lineRule="auto"/>
              <w:rPr>
                <w:rFonts w:ascii="Times New Roman" w:hAnsi="Times New Roman"/>
                <w:b/>
                <w:kern w:val="2"/>
                <w:sz w:val="25"/>
                <w:szCs w:val="25"/>
              </w:rPr>
            </w:pPr>
            <w:r w:rsidRPr="00E029E3">
              <w:rPr>
                <w:rFonts w:ascii="Times New Roman" w:hAnsi="Times New Roman"/>
                <w:b/>
                <w:kern w:val="2"/>
                <w:sz w:val="25"/>
                <w:szCs w:val="25"/>
              </w:rPr>
              <w:t>Колба круглодонная с тремя горловинами (тип КГУ-3)</w:t>
            </w:r>
          </w:p>
        </w:tc>
        <w:tc>
          <w:tcPr>
            <w:tcW w:w="1642" w:type="dxa"/>
            <w:vMerge w:val="restart"/>
            <w:tcBorders>
              <w:top w:val="single" w:sz="4" w:space="0" w:color="auto"/>
              <w:left w:val="single" w:sz="4" w:space="0" w:color="auto"/>
              <w:right w:val="single" w:sz="4" w:space="0" w:color="auto"/>
            </w:tcBorders>
            <w:shd w:val="clear" w:color="auto" w:fill="auto"/>
            <w:vAlign w:val="center"/>
          </w:tcPr>
          <w:p w:rsidR="00E029E3" w:rsidRPr="00E029E3" w:rsidRDefault="00E029E3" w:rsidP="00E029E3">
            <w:pPr>
              <w:spacing w:after="0" w:line="240" w:lineRule="auto"/>
              <w:jc w:val="center"/>
              <w:rPr>
                <w:rFonts w:ascii="Times New Roman" w:hAnsi="Times New Roman"/>
                <w:kern w:val="2"/>
                <w:sz w:val="25"/>
                <w:szCs w:val="25"/>
              </w:rPr>
            </w:pPr>
            <w:r w:rsidRPr="00E029E3">
              <w:rPr>
                <w:rFonts w:ascii="Times New Roman" w:hAnsi="Times New Roman"/>
                <w:kern w:val="2"/>
                <w:sz w:val="25"/>
                <w:szCs w:val="25"/>
              </w:rPr>
              <w:t>2</w:t>
            </w:r>
          </w:p>
        </w:tc>
      </w:tr>
      <w:tr w:rsidR="00E029E3" w:rsidRPr="00E029E3" w:rsidTr="00E029E3">
        <w:trPr>
          <w:trHeight w:val="225"/>
          <w:jc w:val="center"/>
        </w:trPr>
        <w:tc>
          <w:tcPr>
            <w:tcW w:w="4055" w:type="dxa"/>
            <w:tcBorders>
              <w:top w:val="single" w:sz="4" w:space="0" w:color="auto"/>
              <w:left w:val="single" w:sz="4" w:space="0" w:color="auto"/>
              <w:right w:val="single" w:sz="4" w:space="0" w:color="auto"/>
            </w:tcBorders>
            <w:shd w:val="clear" w:color="auto" w:fill="auto"/>
            <w:noWrap/>
            <w:tcMar>
              <w:top w:w="0" w:type="dxa"/>
              <w:left w:w="57" w:type="dxa"/>
              <w:bottom w:w="0" w:type="dxa"/>
              <w:right w:w="57" w:type="dxa"/>
            </w:tcMar>
          </w:tcPr>
          <w:p w:rsidR="00E029E3" w:rsidRPr="00E029E3" w:rsidRDefault="00E029E3" w:rsidP="00E029E3">
            <w:pPr>
              <w:spacing w:after="0" w:line="240" w:lineRule="auto"/>
              <w:rPr>
                <w:rFonts w:ascii="Times New Roman" w:hAnsi="Times New Roman"/>
                <w:kern w:val="2"/>
                <w:sz w:val="25"/>
                <w:szCs w:val="25"/>
              </w:rPr>
            </w:pPr>
            <w:r w:rsidRPr="00E029E3">
              <w:rPr>
                <w:rFonts w:ascii="Times New Roman" w:hAnsi="Times New Roman"/>
                <w:kern w:val="2"/>
                <w:sz w:val="25"/>
                <w:szCs w:val="25"/>
              </w:rPr>
              <w:t>Шлиф центральной горловины, мм</w:t>
            </w:r>
          </w:p>
        </w:tc>
        <w:tc>
          <w:tcPr>
            <w:tcW w:w="4111" w:type="dxa"/>
            <w:tcBorders>
              <w:top w:val="single" w:sz="4" w:space="0" w:color="auto"/>
              <w:left w:val="single" w:sz="4" w:space="0" w:color="auto"/>
              <w:right w:val="single" w:sz="4" w:space="0" w:color="auto"/>
            </w:tcBorders>
            <w:shd w:val="clear" w:color="auto" w:fill="auto"/>
          </w:tcPr>
          <w:p w:rsidR="00E029E3" w:rsidRPr="00E029E3" w:rsidRDefault="00E029E3" w:rsidP="00E029E3">
            <w:pPr>
              <w:spacing w:after="0" w:line="240" w:lineRule="auto"/>
              <w:rPr>
                <w:rFonts w:ascii="Times New Roman" w:hAnsi="Times New Roman"/>
                <w:kern w:val="2"/>
                <w:sz w:val="25"/>
                <w:szCs w:val="25"/>
              </w:rPr>
            </w:pPr>
            <w:r w:rsidRPr="00E029E3">
              <w:rPr>
                <w:rFonts w:ascii="Times New Roman" w:hAnsi="Times New Roman"/>
                <w:kern w:val="2"/>
                <w:sz w:val="25"/>
                <w:szCs w:val="25"/>
              </w:rPr>
              <w:t>45/40</w:t>
            </w:r>
          </w:p>
        </w:tc>
        <w:tc>
          <w:tcPr>
            <w:tcW w:w="1642" w:type="dxa"/>
            <w:vMerge/>
            <w:tcBorders>
              <w:left w:val="single" w:sz="4" w:space="0" w:color="auto"/>
              <w:right w:val="single" w:sz="4" w:space="0" w:color="auto"/>
            </w:tcBorders>
            <w:shd w:val="clear" w:color="auto" w:fill="auto"/>
          </w:tcPr>
          <w:p w:rsidR="00E029E3" w:rsidRPr="00E029E3" w:rsidRDefault="00E029E3" w:rsidP="00E029E3">
            <w:pPr>
              <w:spacing w:after="0" w:line="240" w:lineRule="auto"/>
              <w:jc w:val="center"/>
              <w:rPr>
                <w:rFonts w:ascii="Times New Roman" w:hAnsi="Times New Roman"/>
                <w:kern w:val="2"/>
                <w:sz w:val="25"/>
                <w:szCs w:val="25"/>
              </w:rPr>
            </w:pPr>
          </w:p>
        </w:tc>
      </w:tr>
      <w:tr w:rsidR="00E029E3" w:rsidRPr="00E029E3" w:rsidTr="00E029E3">
        <w:trPr>
          <w:trHeight w:val="225"/>
          <w:jc w:val="center"/>
        </w:trPr>
        <w:tc>
          <w:tcPr>
            <w:tcW w:w="4055"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tcPr>
          <w:p w:rsidR="00E029E3" w:rsidRPr="00E029E3" w:rsidRDefault="00E029E3" w:rsidP="00E029E3">
            <w:pPr>
              <w:spacing w:after="0" w:line="240" w:lineRule="auto"/>
              <w:rPr>
                <w:rFonts w:ascii="Times New Roman" w:hAnsi="Times New Roman"/>
                <w:kern w:val="2"/>
                <w:sz w:val="25"/>
                <w:szCs w:val="25"/>
              </w:rPr>
            </w:pPr>
            <w:r w:rsidRPr="00E029E3">
              <w:rPr>
                <w:rFonts w:ascii="Times New Roman" w:hAnsi="Times New Roman"/>
                <w:kern w:val="2"/>
                <w:sz w:val="25"/>
                <w:szCs w:val="25"/>
              </w:rPr>
              <w:t>Шлиф боковых горловин, мм</w:t>
            </w:r>
          </w:p>
        </w:tc>
        <w:tc>
          <w:tcPr>
            <w:tcW w:w="4111" w:type="dxa"/>
            <w:tcBorders>
              <w:top w:val="single" w:sz="4" w:space="0" w:color="auto"/>
              <w:left w:val="single" w:sz="4" w:space="0" w:color="auto"/>
              <w:right w:val="single" w:sz="4" w:space="0" w:color="auto"/>
            </w:tcBorders>
            <w:shd w:val="clear" w:color="auto" w:fill="auto"/>
          </w:tcPr>
          <w:p w:rsidR="00E029E3" w:rsidRPr="00E029E3" w:rsidRDefault="00E029E3" w:rsidP="00E029E3">
            <w:pPr>
              <w:spacing w:after="0" w:line="240" w:lineRule="auto"/>
              <w:rPr>
                <w:rFonts w:ascii="Times New Roman" w:hAnsi="Times New Roman"/>
                <w:kern w:val="2"/>
                <w:sz w:val="25"/>
                <w:szCs w:val="25"/>
              </w:rPr>
            </w:pPr>
            <w:r w:rsidRPr="00E029E3">
              <w:rPr>
                <w:rFonts w:ascii="Times New Roman" w:hAnsi="Times New Roman"/>
                <w:kern w:val="2"/>
                <w:sz w:val="25"/>
                <w:szCs w:val="25"/>
              </w:rPr>
              <w:t>14/23</w:t>
            </w:r>
          </w:p>
        </w:tc>
        <w:tc>
          <w:tcPr>
            <w:tcW w:w="1642" w:type="dxa"/>
            <w:vMerge/>
            <w:tcBorders>
              <w:left w:val="single" w:sz="4" w:space="0" w:color="auto"/>
              <w:right w:val="single" w:sz="4" w:space="0" w:color="auto"/>
            </w:tcBorders>
            <w:shd w:val="clear" w:color="auto" w:fill="auto"/>
          </w:tcPr>
          <w:p w:rsidR="00E029E3" w:rsidRPr="00E029E3" w:rsidRDefault="00E029E3" w:rsidP="00E029E3">
            <w:pPr>
              <w:spacing w:after="0" w:line="240" w:lineRule="auto"/>
              <w:jc w:val="center"/>
              <w:rPr>
                <w:rFonts w:ascii="Times New Roman" w:hAnsi="Times New Roman"/>
                <w:kern w:val="2"/>
                <w:sz w:val="25"/>
                <w:szCs w:val="25"/>
              </w:rPr>
            </w:pPr>
          </w:p>
        </w:tc>
      </w:tr>
      <w:tr w:rsidR="00E029E3" w:rsidRPr="00E029E3" w:rsidTr="00E029E3">
        <w:trPr>
          <w:trHeight w:val="225"/>
          <w:jc w:val="center"/>
        </w:trPr>
        <w:tc>
          <w:tcPr>
            <w:tcW w:w="4055"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tcPr>
          <w:p w:rsidR="00E029E3" w:rsidRPr="00E029E3" w:rsidRDefault="00E029E3" w:rsidP="00E029E3">
            <w:pPr>
              <w:spacing w:after="0" w:line="240" w:lineRule="auto"/>
              <w:rPr>
                <w:rFonts w:ascii="Times New Roman" w:hAnsi="Times New Roman"/>
                <w:kern w:val="2"/>
                <w:sz w:val="25"/>
                <w:szCs w:val="25"/>
                <w:vertAlign w:val="superscript"/>
              </w:rPr>
            </w:pPr>
            <w:r w:rsidRPr="00E029E3">
              <w:rPr>
                <w:rFonts w:ascii="Times New Roman" w:hAnsi="Times New Roman"/>
                <w:kern w:val="2"/>
                <w:sz w:val="25"/>
                <w:szCs w:val="25"/>
              </w:rPr>
              <w:t>Номинальная вместимость, мл</w:t>
            </w:r>
          </w:p>
        </w:tc>
        <w:tc>
          <w:tcPr>
            <w:tcW w:w="4111" w:type="dxa"/>
            <w:tcBorders>
              <w:top w:val="single" w:sz="4" w:space="0" w:color="auto"/>
              <w:left w:val="single" w:sz="4" w:space="0" w:color="auto"/>
              <w:right w:val="single" w:sz="4" w:space="0" w:color="auto"/>
            </w:tcBorders>
            <w:shd w:val="clear" w:color="auto" w:fill="auto"/>
          </w:tcPr>
          <w:p w:rsidR="00E029E3" w:rsidRPr="00E029E3" w:rsidRDefault="00E029E3" w:rsidP="00E029E3">
            <w:pPr>
              <w:spacing w:after="0" w:line="240" w:lineRule="auto"/>
              <w:rPr>
                <w:rFonts w:ascii="Times New Roman" w:hAnsi="Times New Roman"/>
                <w:kern w:val="2"/>
                <w:sz w:val="25"/>
                <w:szCs w:val="25"/>
              </w:rPr>
            </w:pPr>
            <w:r w:rsidRPr="00E029E3">
              <w:rPr>
                <w:rFonts w:ascii="Times New Roman" w:hAnsi="Times New Roman"/>
                <w:kern w:val="2"/>
                <w:sz w:val="25"/>
                <w:szCs w:val="25"/>
              </w:rPr>
              <w:t>1000</w:t>
            </w:r>
          </w:p>
        </w:tc>
        <w:tc>
          <w:tcPr>
            <w:tcW w:w="1642" w:type="dxa"/>
            <w:vMerge/>
            <w:tcBorders>
              <w:left w:val="single" w:sz="4" w:space="0" w:color="auto"/>
              <w:right w:val="single" w:sz="4" w:space="0" w:color="auto"/>
            </w:tcBorders>
            <w:shd w:val="clear" w:color="auto" w:fill="auto"/>
          </w:tcPr>
          <w:p w:rsidR="00E029E3" w:rsidRPr="00E029E3" w:rsidRDefault="00E029E3" w:rsidP="00E029E3">
            <w:pPr>
              <w:spacing w:after="0" w:line="240" w:lineRule="auto"/>
              <w:jc w:val="center"/>
              <w:rPr>
                <w:rFonts w:ascii="Times New Roman" w:hAnsi="Times New Roman"/>
                <w:kern w:val="2"/>
                <w:sz w:val="25"/>
                <w:szCs w:val="25"/>
              </w:rPr>
            </w:pPr>
          </w:p>
        </w:tc>
      </w:tr>
      <w:tr w:rsidR="00E029E3" w:rsidRPr="00E029E3" w:rsidTr="00E029E3">
        <w:trPr>
          <w:trHeight w:val="225"/>
          <w:jc w:val="center"/>
        </w:trPr>
        <w:tc>
          <w:tcPr>
            <w:tcW w:w="4055"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vAlign w:val="center"/>
          </w:tcPr>
          <w:p w:rsidR="00E029E3" w:rsidRPr="00E029E3" w:rsidRDefault="00E029E3" w:rsidP="00E029E3">
            <w:pPr>
              <w:spacing w:after="0" w:line="240" w:lineRule="auto"/>
              <w:rPr>
                <w:rFonts w:ascii="Times New Roman" w:eastAsia="Times New Roman" w:hAnsi="Times New Roman"/>
                <w:kern w:val="2"/>
                <w:sz w:val="25"/>
                <w:szCs w:val="25"/>
              </w:rPr>
            </w:pPr>
            <w:r w:rsidRPr="00E029E3">
              <w:rPr>
                <w:rFonts w:ascii="Times New Roman" w:eastAsia="Times New Roman" w:hAnsi="Times New Roman"/>
                <w:kern w:val="2"/>
                <w:sz w:val="25"/>
                <w:szCs w:val="25"/>
              </w:rPr>
              <w:t>Стойкость стекла</w:t>
            </w:r>
          </w:p>
        </w:tc>
        <w:tc>
          <w:tcPr>
            <w:tcW w:w="4111" w:type="dxa"/>
            <w:tcBorders>
              <w:top w:val="single" w:sz="4" w:space="0" w:color="auto"/>
              <w:left w:val="single" w:sz="4" w:space="0" w:color="auto"/>
              <w:right w:val="single" w:sz="4" w:space="0" w:color="auto"/>
            </w:tcBorders>
            <w:shd w:val="clear" w:color="auto" w:fill="auto"/>
          </w:tcPr>
          <w:p w:rsidR="00E029E3" w:rsidRPr="00E029E3" w:rsidRDefault="00E029E3" w:rsidP="00E029E3">
            <w:pPr>
              <w:spacing w:after="0" w:line="240" w:lineRule="auto"/>
              <w:rPr>
                <w:rFonts w:ascii="Times New Roman" w:hAnsi="Times New Roman"/>
                <w:kern w:val="2"/>
                <w:sz w:val="25"/>
                <w:szCs w:val="25"/>
              </w:rPr>
            </w:pPr>
            <w:r w:rsidRPr="00E029E3">
              <w:rPr>
                <w:rFonts w:ascii="Times New Roman" w:hAnsi="Times New Roman"/>
                <w:kern w:val="2"/>
                <w:sz w:val="25"/>
                <w:szCs w:val="25"/>
              </w:rPr>
              <w:t>Термически стойкое стекло (ТС)</w:t>
            </w:r>
          </w:p>
        </w:tc>
        <w:tc>
          <w:tcPr>
            <w:tcW w:w="1642" w:type="dxa"/>
            <w:vMerge/>
            <w:tcBorders>
              <w:left w:val="single" w:sz="4" w:space="0" w:color="auto"/>
              <w:right w:val="single" w:sz="4" w:space="0" w:color="auto"/>
            </w:tcBorders>
            <w:shd w:val="clear" w:color="auto" w:fill="auto"/>
          </w:tcPr>
          <w:p w:rsidR="00E029E3" w:rsidRPr="00E029E3" w:rsidRDefault="00E029E3" w:rsidP="00E029E3">
            <w:pPr>
              <w:spacing w:after="0" w:line="240" w:lineRule="auto"/>
              <w:jc w:val="center"/>
              <w:rPr>
                <w:rFonts w:ascii="Times New Roman" w:hAnsi="Times New Roman"/>
                <w:kern w:val="2"/>
                <w:sz w:val="25"/>
                <w:szCs w:val="25"/>
              </w:rPr>
            </w:pPr>
          </w:p>
        </w:tc>
      </w:tr>
      <w:tr w:rsidR="00E029E3" w:rsidRPr="00E029E3" w:rsidTr="00E029E3">
        <w:trPr>
          <w:trHeight w:val="264"/>
          <w:jc w:val="center"/>
        </w:trPr>
        <w:tc>
          <w:tcPr>
            <w:tcW w:w="4055"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vAlign w:val="center"/>
          </w:tcPr>
          <w:p w:rsidR="00E029E3" w:rsidRPr="00E029E3" w:rsidRDefault="00E029E3" w:rsidP="00E029E3">
            <w:pPr>
              <w:spacing w:after="0" w:line="240" w:lineRule="auto"/>
              <w:rPr>
                <w:rFonts w:ascii="Times New Roman" w:eastAsia="Times New Roman" w:hAnsi="Times New Roman"/>
                <w:kern w:val="2"/>
                <w:sz w:val="25"/>
                <w:szCs w:val="25"/>
              </w:rPr>
            </w:pPr>
            <w:r w:rsidRPr="00E029E3">
              <w:rPr>
                <w:rFonts w:ascii="Times New Roman" w:eastAsia="Times New Roman" w:hAnsi="Times New Roman"/>
                <w:kern w:val="2"/>
                <w:sz w:val="25"/>
                <w:szCs w:val="25"/>
              </w:rPr>
              <w:t>Материал</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E029E3" w:rsidRPr="00E029E3" w:rsidRDefault="00E029E3" w:rsidP="00E029E3">
            <w:pPr>
              <w:spacing w:after="0" w:line="240" w:lineRule="auto"/>
              <w:rPr>
                <w:rFonts w:ascii="Times New Roman" w:eastAsia="Times New Roman" w:hAnsi="Times New Roman"/>
                <w:kern w:val="2"/>
                <w:sz w:val="25"/>
                <w:szCs w:val="25"/>
              </w:rPr>
            </w:pPr>
            <w:r w:rsidRPr="00E029E3">
              <w:rPr>
                <w:rFonts w:ascii="Times New Roman" w:eastAsia="Times New Roman" w:hAnsi="Times New Roman"/>
                <w:kern w:val="2"/>
                <w:sz w:val="25"/>
                <w:szCs w:val="25"/>
              </w:rPr>
              <w:t>Термостойкое стекло</w:t>
            </w:r>
          </w:p>
        </w:tc>
        <w:tc>
          <w:tcPr>
            <w:tcW w:w="1642" w:type="dxa"/>
            <w:vMerge/>
            <w:tcBorders>
              <w:left w:val="single" w:sz="4" w:space="0" w:color="auto"/>
              <w:right w:val="single" w:sz="4" w:space="0" w:color="auto"/>
            </w:tcBorders>
            <w:shd w:val="clear" w:color="auto" w:fill="auto"/>
            <w:vAlign w:val="center"/>
          </w:tcPr>
          <w:p w:rsidR="00E029E3" w:rsidRPr="00E029E3" w:rsidRDefault="00E029E3" w:rsidP="00E029E3">
            <w:pPr>
              <w:spacing w:after="0" w:line="240" w:lineRule="auto"/>
              <w:jc w:val="center"/>
              <w:rPr>
                <w:rFonts w:ascii="Times New Roman" w:eastAsia="Times New Roman" w:hAnsi="Times New Roman"/>
                <w:kern w:val="2"/>
                <w:sz w:val="25"/>
                <w:szCs w:val="25"/>
              </w:rPr>
            </w:pPr>
          </w:p>
        </w:tc>
      </w:tr>
      <w:tr w:rsidR="00E029E3" w:rsidRPr="00E029E3" w:rsidTr="00E029E3">
        <w:trPr>
          <w:trHeight w:val="264"/>
          <w:jc w:val="center"/>
        </w:trPr>
        <w:tc>
          <w:tcPr>
            <w:tcW w:w="4055"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vAlign w:val="center"/>
          </w:tcPr>
          <w:p w:rsidR="00E029E3" w:rsidRPr="00E029E3" w:rsidRDefault="00E029E3" w:rsidP="00E029E3">
            <w:pPr>
              <w:spacing w:after="0" w:line="240" w:lineRule="auto"/>
              <w:rPr>
                <w:rFonts w:ascii="Times New Roman" w:eastAsia="Times New Roman" w:hAnsi="Times New Roman"/>
                <w:kern w:val="2"/>
                <w:sz w:val="25"/>
                <w:szCs w:val="25"/>
              </w:rPr>
            </w:pPr>
            <w:r w:rsidRPr="00E029E3">
              <w:rPr>
                <w:rFonts w:ascii="Times New Roman" w:eastAsia="Times New Roman" w:hAnsi="Times New Roman"/>
                <w:kern w:val="2"/>
                <w:sz w:val="25"/>
                <w:szCs w:val="25"/>
              </w:rPr>
              <w:t>Соответствие</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E029E3" w:rsidRPr="00E029E3" w:rsidRDefault="00E029E3" w:rsidP="00E029E3">
            <w:pPr>
              <w:spacing w:after="0" w:line="240" w:lineRule="auto"/>
              <w:rPr>
                <w:rFonts w:ascii="Times New Roman" w:eastAsia="Times New Roman" w:hAnsi="Times New Roman"/>
                <w:kern w:val="2"/>
                <w:sz w:val="25"/>
                <w:szCs w:val="25"/>
              </w:rPr>
            </w:pPr>
            <w:r w:rsidRPr="00E029E3">
              <w:rPr>
                <w:rFonts w:ascii="Times New Roman" w:eastAsia="Times New Roman" w:hAnsi="Times New Roman"/>
                <w:kern w:val="2"/>
                <w:sz w:val="25"/>
                <w:szCs w:val="25"/>
              </w:rPr>
              <w:t>ГОСТ 25336-82</w:t>
            </w:r>
          </w:p>
        </w:tc>
        <w:tc>
          <w:tcPr>
            <w:tcW w:w="1642" w:type="dxa"/>
            <w:vMerge/>
            <w:tcBorders>
              <w:left w:val="single" w:sz="4" w:space="0" w:color="auto"/>
              <w:right w:val="single" w:sz="4" w:space="0" w:color="auto"/>
            </w:tcBorders>
            <w:shd w:val="clear" w:color="auto" w:fill="auto"/>
            <w:vAlign w:val="center"/>
          </w:tcPr>
          <w:p w:rsidR="00E029E3" w:rsidRPr="00E029E3" w:rsidRDefault="00E029E3" w:rsidP="00E029E3">
            <w:pPr>
              <w:spacing w:after="0" w:line="240" w:lineRule="auto"/>
              <w:jc w:val="center"/>
              <w:rPr>
                <w:rFonts w:ascii="Times New Roman" w:eastAsia="Times New Roman" w:hAnsi="Times New Roman"/>
                <w:kern w:val="2"/>
                <w:sz w:val="25"/>
                <w:szCs w:val="25"/>
              </w:rPr>
            </w:pPr>
          </w:p>
        </w:tc>
      </w:tr>
    </w:tbl>
    <w:p w:rsidR="00E029E3" w:rsidRPr="00E029E3" w:rsidRDefault="00E029E3" w:rsidP="00E029E3">
      <w:pPr>
        <w:spacing w:after="0" w:line="240" w:lineRule="auto"/>
        <w:ind w:firstLine="709"/>
        <w:jc w:val="both"/>
        <w:rPr>
          <w:rFonts w:ascii="Times New Roman" w:eastAsia="Times New Roman" w:hAnsi="Times New Roman"/>
          <w:b/>
          <w:bCs/>
          <w:sz w:val="25"/>
          <w:szCs w:val="25"/>
          <w:lang w:eastAsia="ru-RU"/>
        </w:rPr>
      </w:pPr>
      <w:bookmarkStart w:id="37" w:name="_Hlk202345394"/>
      <w:bookmarkEnd w:id="36"/>
    </w:p>
    <w:p w:rsidR="00E029E3" w:rsidRPr="00E029E3" w:rsidRDefault="00E029E3" w:rsidP="00E029E3">
      <w:pPr>
        <w:spacing w:after="0" w:line="240" w:lineRule="auto"/>
        <w:ind w:firstLine="709"/>
        <w:jc w:val="both"/>
        <w:rPr>
          <w:rFonts w:ascii="Times New Roman" w:eastAsia="Times New Roman" w:hAnsi="Times New Roman"/>
          <w:sz w:val="25"/>
          <w:szCs w:val="25"/>
          <w:lang w:eastAsia="ru-RU"/>
        </w:rPr>
      </w:pPr>
      <w:r w:rsidRPr="00E029E3">
        <w:rPr>
          <w:rFonts w:ascii="Times New Roman" w:eastAsia="Times New Roman" w:hAnsi="Times New Roman"/>
          <w:b/>
          <w:bCs/>
          <w:sz w:val="25"/>
          <w:szCs w:val="25"/>
          <w:lang w:eastAsia="ru-RU"/>
        </w:rPr>
        <w:t>Требования, предъявляемые к качеству поставляемого товара</w:t>
      </w:r>
    </w:p>
    <w:p w:rsidR="00E029E3" w:rsidRPr="00E029E3" w:rsidRDefault="00E029E3" w:rsidP="00E029E3">
      <w:pPr>
        <w:spacing w:after="0" w:line="240" w:lineRule="auto"/>
        <w:ind w:firstLine="709"/>
        <w:contextualSpacing/>
        <w:jc w:val="both"/>
        <w:rPr>
          <w:rFonts w:ascii="Times New Roman" w:eastAsia="Times New Roman" w:hAnsi="Times New Roman"/>
          <w:sz w:val="25"/>
          <w:szCs w:val="25"/>
        </w:rPr>
      </w:pPr>
      <w:r w:rsidRPr="00E029E3">
        <w:rPr>
          <w:rFonts w:ascii="Times New Roman" w:eastAsia="Times New Roman" w:hAnsi="Times New Roman"/>
          <w:sz w:val="25"/>
          <w:szCs w:val="25"/>
        </w:rPr>
        <w:t>Поставщик обязан подготовить товар к передаче Заказчику: упаковать надлежащим образом, обеспечивающим его сохранность при перевозке и хранении, а также идентифицировать товар. В любом случае поставляемый товар должен быть в ненарушенной упаковке производителя (при наличии).</w:t>
      </w:r>
    </w:p>
    <w:p w:rsidR="00E029E3" w:rsidRPr="00E029E3" w:rsidRDefault="00E029E3" w:rsidP="00E029E3">
      <w:pPr>
        <w:spacing w:after="0" w:line="240" w:lineRule="auto"/>
        <w:ind w:firstLine="709"/>
        <w:contextualSpacing/>
        <w:jc w:val="both"/>
        <w:rPr>
          <w:rFonts w:ascii="Times New Roman" w:eastAsia="Times New Roman" w:hAnsi="Times New Roman"/>
          <w:sz w:val="25"/>
          <w:szCs w:val="25"/>
        </w:rPr>
      </w:pPr>
      <w:r w:rsidRPr="00E029E3">
        <w:rPr>
          <w:rFonts w:ascii="Times New Roman" w:eastAsia="Times New Roman" w:hAnsi="Times New Roman"/>
          <w:sz w:val="25"/>
          <w:szCs w:val="25"/>
        </w:rPr>
        <w:t>Поставщик обязан передать Заказчику товар в таре и (или) упаковке, обеспечивающей сохранность товаров такого рода при требуемых условиях хранения и транспортировки. Упаковка товара должна исключать возможность повреждений поставляемого товара. Каждая транспортная упаковка поставляемого товара должна содержать товар одного класса опасности и сопровождаться соответствующей маркировкой на поставляемый товар. Маркировка каждого вида товара должна позволять четко идентифицировать товар согласно товарно-транспортной накладной и сопроводительной документации.</w:t>
      </w:r>
    </w:p>
    <w:p w:rsidR="00E029E3" w:rsidRPr="00E029E3" w:rsidRDefault="00E029E3" w:rsidP="00E029E3">
      <w:pPr>
        <w:spacing w:after="0" w:line="240" w:lineRule="auto"/>
        <w:ind w:firstLine="709"/>
        <w:contextualSpacing/>
        <w:jc w:val="both"/>
        <w:rPr>
          <w:rFonts w:ascii="Times New Roman" w:eastAsia="Times New Roman" w:hAnsi="Times New Roman"/>
          <w:sz w:val="25"/>
          <w:szCs w:val="25"/>
        </w:rPr>
      </w:pPr>
      <w:r w:rsidRPr="00E029E3">
        <w:rPr>
          <w:rFonts w:ascii="Times New Roman" w:eastAsia="Times New Roman" w:hAnsi="Times New Roman"/>
          <w:sz w:val="25"/>
          <w:szCs w:val="25"/>
        </w:rPr>
        <w:t>Поставляемая колба круглодонная с тремя горловинами (тип КГУ-3) (далее Товар) должны соответствовать требованиям, установленным данным Техническим заданием. Не допускается поставка Товара, который был в употреблении, в ремонте, у которого была осуществлена замена составных частей.</w:t>
      </w:r>
    </w:p>
    <w:p w:rsidR="00E029E3" w:rsidRPr="00E029E3" w:rsidRDefault="00E029E3" w:rsidP="00E029E3">
      <w:pPr>
        <w:spacing w:after="0" w:line="240" w:lineRule="auto"/>
        <w:ind w:firstLine="709"/>
        <w:contextualSpacing/>
        <w:jc w:val="both"/>
        <w:rPr>
          <w:rFonts w:ascii="Times New Roman" w:eastAsia="NTTimes/Cyrillic" w:hAnsi="Times New Roman"/>
          <w:b/>
          <w:bCs/>
          <w:sz w:val="25"/>
          <w:szCs w:val="25"/>
          <w:u w:val="single"/>
          <w:lang w:eastAsia="ru-RU"/>
        </w:rPr>
      </w:pPr>
      <w:r w:rsidRPr="00E029E3">
        <w:rPr>
          <w:rFonts w:ascii="Times New Roman" w:hAnsi="Times New Roman"/>
          <w:sz w:val="25"/>
          <w:szCs w:val="25"/>
        </w:rPr>
        <w:t xml:space="preserve">Товар </w:t>
      </w:r>
      <w:r w:rsidRPr="00E029E3">
        <w:rPr>
          <w:rFonts w:ascii="Times New Roman" w:eastAsia="Times New Roman" w:hAnsi="Times New Roman"/>
          <w:sz w:val="25"/>
          <w:szCs w:val="25"/>
        </w:rPr>
        <w:t xml:space="preserve">должен отвечать требованиям качества, безопасности жизни и здоровья, а также иным требованиям сертификации, установленным законодательством Российской Федерации (в случаях, предусмотренных законодательством Российской Федерации). </w:t>
      </w:r>
      <w:r w:rsidRPr="00E029E3">
        <w:rPr>
          <w:rFonts w:ascii="Times New Roman" w:hAnsi="Times New Roman"/>
          <w:sz w:val="25"/>
          <w:szCs w:val="25"/>
        </w:rPr>
        <w:t>Товар</w:t>
      </w:r>
      <w:r w:rsidRPr="00E029E3">
        <w:rPr>
          <w:rFonts w:ascii="Times New Roman" w:eastAsia="Times New Roman" w:hAnsi="Times New Roman"/>
          <w:sz w:val="25"/>
          <w:szCs w:val="25"/>
        </w:rPr>
        <w:t xml:space="preserve"> должен иметь необходимые маркировки, наклейки и пломбы в соответствии с законодательством Российской Федерации. </w:t>
      </w:r>
      <w:r w:rsidRPr="00E029E3">
        <w:rPr>
          <w:rFonts w:ascii="Times New Roman" w:hAnsi="Times New Roman"/>
          <w:sz w:val="25"/>
          <w:szCs w:val="25"/>
        </w:rPr>
        <w:t xml:space="preserve">Товар </w:t>
      </w:r>
      <w:r w:rsidRPr="00E029E3">
        <w:rPr>
          <w:rFonts w:ascii="Times New Roman" w:eastAsia="Times New Roman" w:hAnsi="Times New Roman"/>
          <w:sz w:val="25"/>
          <w:szCs w:val="25"/>
        </w:rPr>
        <w:t xml:space="preserve">должен соответствовать всем характеристикам завода-изготовителя. Качество </w:t>
      </w:r>
      <w:r w:rsidRPr="00E029E3">
        <w:rPr>
          <w:rFonts w:ascii="Times New Roman" w:hAnsi="Times New Roman"/>
          <w:sz w:val="25"/>
          <w:szCs w:val="25"/>
        </w:rPr>
        <w:t xml:space="preserve">поставляемого Товара </w:t>
      </w:r>
      <w:r w:rsidRPr="00E029E3">
        <w:rPr>
          <w:rFonts w:ascii="Times New Roman" w:eastAsia="Times New Roman" w:hAnsi="Times New Roman"/>
          <w:sz w:val="25"/>
          <w:szCs w:val="25"/>
        </w:rPr>
        <w:t xml:space="preserve">должно соответствовать ГОСТу (ТУ) на данный вид Товара, если требование установлено законодательством Российской Федерации. На Товаре не должно быть механических повреждений, дефектов. </w:t>
      </w:r>
    </w:p>
    <w:p w:rsidR="00E029E3" w:rsidRPr="00E029E3" w:rsidRDefault="00E029E3" w:rsidP="00E029E3">
      <w:pPr>
        <w:spacing w:after="0" w:line="240" w:lineRule="auto"/>
        <w:ind w:firstLine="709"/>
        <w:contextualSpacing/>
        <w:jc w:val="both"/>
        <w:rPr>
          <w:rFonts w:ascii="Times New Roman" w:eastAsia="Times New Roman" w:hAnsi="Times New Roman"/>
          <w:sz w:val="25"/>
          <w:szCs w:val="25"/>
        </w:rPr>
      </w:pPr>
      <w:r w:rsidRPr="00E029E3">
        <w:rPr>
          <w:rFonts w:ascii="Times New Roman" w:eastAsia="NTTimes/Cyrillic" w:hAnsi="Times New Roman"/>
          <w:sz w:val="25"/>
          <w:szCs w:val="25"/>
          <w:lang w:eastAsia="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029E3" w:rsidRPr="00E029E3" w:rsidRDefault="00E029E3" w:rsidP="00E029E3">
      <w:pPr>
        <w:spacing w:after="0" w:line="240" w:lineRule="auto"/>
        <w:ind w:firstLine="709"/>
        <w:contextualSpacing/>
        <w:jc w:val="both"/>
        <w:rPr>
          <w:rFonts w:ascii="Times New Roman" w:eastAsia="Times New Roman" w:hAnsi="Times New Roman"/>
          <w:b/>
          <w:bCs/>
          <w:sz w:val="25"/>
          <w:szCs w:val="25"/>
        </w:rPr>
      </w:pPr>
      <w:r w:rsidRPr="00E029E3">
        <w:rPr>
          <w:rFonts w:ascii="Times New Roman" w:eastAsia="Times New Roman" w:hAnsi="Times New Roman"/>
          <w:b/>
          <w:bCs/>
          <w:sz w:val="25"/>
          <w:szCs w:val="25"/>
        </w:rPr>
        <w:t>Документы, передаваемые вместе с товаром в том числе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такому товару, а также соответствие качеству товара</w:t>
      </w:r>
    </w:p>
    <w:p w:rsidR="00E029E3" w:rsidRPr="00E029E3" w:rsidRDefault="00E029E3" w:rsidP="00E029E3">
      <w:pPr>
        <w:spacing w:after="0" w:line="240" w:lineRule="auto"/>
        <w:ind w:firstLine="709"/>
        <w:contextualSpacing/>
        <w:jc w:val="both"/>
        <w:rPr>
          <w:rFonts w:ascii="Times New Roman" w:eastAsia="Times New Roman" w:hAnsi="Times New Roman"/>
          <w:sz w:val="25"/>
          <w:szCs w:val="25"/>
        </w:rPr>
      </w:pPr>
      <w:r w:rsidRPr="00E029E3">
        <w:rPr>
          <w:rFonts w:ascii="Times New Roman" w:eastAsia="Times New Roman" w:hAnsi="Times New Roman"/>
          <w:sz w:val="25"/>
          <w:szCs w:val="25"/>
        </w:rPr>
        <w:t>- сертификат качества/ паспорт качества производителя на товар (или иной документ, подтверждающий качество товара).</w:t>
      </w:r>
    </w:p>
    <w:p w:rsidR="00E029E3" w:rsidRPr="00E029E3" w:rsidRDefault="00E029E3" w:rsidP="00E029E3">
      <w:pPr>
        <w:spacing w:after="0" w:line="240" w:lineRule="auto"/>
        <w:ind w:firstLine="709"/>
        <w:contextualSpacing/>
        <w:jc w:val="both"/>
        <w:rPr>
          <w:rFonts w:ascii="Times New Roman" w:eastAsia="Times New Roman" w:hAnsi="Times New Roman"/>
          <w:sz w:val="25"/>
          <w:szCs w:val="25"/>
        </w:rPr>
      </w:pPr>
      <w:r w:rsidRPr="00E029E3">
        <w:rPr>
          <w:rFonts w:ascii="Times New Roman" w:eastAsia="Times New Roman" w:hAnsi="Times New Roman"/>
          <w:sz w:val="25"/>
          <w:szCs w:val="25"/>
        </w:rPr>
        <w:t>Копии указанных документов должны быть на русском языке и прилагаться вместе с товаром на каждую серию/партию поставляемого товара, для которого требованиями законодательства РФ предусмотрены процедуры государственной регистрации, сертификации, декларирования.</w:t>
      </w:r>
    </w:p>
    <w:bookmarkEnd w:id="37"/>
    <w:p w:rsidR="00E029E3" w:rsidRPr="00E029E3" w:rsidRDefault="00E029E3" w:rsidP="00E029E3">
      <w:pPr>
        <w:spacing w:line="240" w:lineRule="exact"/>
        <w:rPr>
          <w:rFonts w:ascii="Times New Roman" w:eastAsia="Times New Roman" w:hAnsi="Times New Roman"/>
          <w:b/>
          <w:sz w:val="25"/>
          <w:szCs w:val="25"/>
          <w:shd w:val="clear" w:color="auto" w:fill="FFFFFF"/>
        </w:rPr>
      </w:pPr>
    </w:p>
    <w:p w:rsidR="009D07CC" w:rsidRPr="00675755" w:rsidRDefault="009D07CC" w:rsidP="009D07CC">
      <w:pPr>
        <w:spacing w:after="0" w:line="240" w:lineRule="exact"/>
        <w:contextualSpacing/>
        <w:jc w:val="both"/>
        <w:rPr>
          <w:rFonts w:ascii="Times New Roman" w:eastAsia="Times New Roman" w:hAnsi="Times New Roman"/>
          <w:sz w:val="25"/>
          <w:szCs w:val="25"/>
        </w:rPr>
      </w:pPr>
    </w:p>
    <w:p w:rsidR="006E25A1" w:rsidRPr="006E25A1" w:rsidRDefault="006E25A1" w:rsidP="006E25A1">
      <w:pPr>
        <w:spacing w:after="200" w:line="276" w:lineRule="auto"/>
        <w:jc w:val="both"/>
        <w:rPr>
          <w:rFonts w:ascii="Times New Roman" w:eastAsia="Arial"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AA7B41">
        <w:trPr>
          <w:trHeight w:val="288"/>
        </w:trPr>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AA7B41">
        <w:trPr>
          <w:trHeight w:val="458"/>
        </w:trPr>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AA7B41">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AA7B41" w:rsidRDefault="00AA7B41">
            <w:pPr>
              <w:pStyle w:val="ConsPlusNormal"/>
              <w:contextualSpacing/>
              <w:jc w:val="both"/>
              <w:rPr>
                <w:rFonts w:ascii="Times New Roman" w:hAnsi="Times New Roman" w:cs="Times New Roman"/>
                <w:sz w:val="25"/>
                <w:szCs w:val="25"/>
              </w:rPr>
            </w:pP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AA7B41">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AA7B41" w:rsidRDefault="00AA7B41">
      <w:pPr>
        <w:rPr>
          <w:sz w:val="25"/>
          <w:szCs w:val="25"/>
        </w:rPr>
      </w:pPr>
    </w:p>
    <w:sectPr w:rsidR="00AA7B41">
      <w:pgSz w:w="11906" w:h="16838"/>
      <w:pgMar w:top="1134" w:right="851"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B41" w:rsidRDefault="004A3085">
      <w:pPr>
        <w:spacing w:after="0" w:line="240" w:lineRule="auto"/>
      </w:pPr>
      <w:r>
        <w:separator/>
      </w:r>
    </w:p>
  </w:endnote>
  <w:endnote w:type="continuationSeparator" w:id="0">
    <w:p w:rsidR="00AA7B41" w:rsidRDefault="004A3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TTimes/Cyrillic">
    <w:altName w:val="Times New Roman"/>
    <w:charset w:val="00"/>
    <w:family w:val="auto"/>
    <w:pitch w:val="default"/>
    <w:sig w:usb0="00000000"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B41" w:rsidRDefault="004A3085">
      <w:pPr>
        <w:spacing w:after="0" w:line="240" w:lineRule="auto"/>
      </w:pPr>
      <w:r>
        <w:separator/>
      </w:r>
    </w:p>
  </w:footnote>
  <w:footnote w:type="continuationSeparator" w:id="0">
    <w:p w:rsidR="00AA7B41" w:rsidRDefault="004A30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C1A6E"/>
    <w:multiLevelType w:val="multilevel"/>
    <w:tmpl w:val="BE180E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268D"/>
    <w:multiLevelType w:val="multilevel"/>
    <w:tmpl w:val="6DC0B9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A54B33"/>
    <w:multiLevelType w:val="multilevel"/>
    <w:tmpl w:val="3DBA5E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132669"/>
    <w:multiLevelType w:val="multilevel"/>
    <w:tmpl w:val="F4C23B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DA29CB"/>
    <w:multiLevelType w:val="multilevel"/>
    <w:tmpl w:val="0F2090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501C54"/>
    <w:multiLevelType w:val="multilevel"/>
    <w:tmpl w:val="3F2CE728"/>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BE655F"/>
    <w:multiLevelType w:val="multilevel"/>
    <w:tmpl w:val="349A55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4C4165"/>
    <w:multiLevelType w:val="multilevel"/>
    <w:tmpl w:val="7E0AE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C11181"/>
    <w:multiLevelType w:val="multilevel"/>
    <w:tmpl w:val="D6368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4644BC"/>
    <w:multiLevelType w:val="multilevel"/>
    <w:tmpl w:val="0690102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7E321B80"/>
    <w:multiLevelType w:val="multilevel"/>
    <w:tmpl w:val="D90AE462"/>
    <w:lvl w:ilvl="0">
      <w:start w:val="1"/>
      <w:numFmt w:val="decimal"/>
      <w:suff w:val="nothing"/>
      <w:lvlText w:val="%1."/>
      <w:lvlJc w:val="left"/>
      <w:pPr>
        <w:ind w:left="0" w:firstLine="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6"/>
  </w:num>
  <w:num w:numId="2">
    <w:abstractNumId w:val="9"/>
  </w:num>
  <w:num w:numId="3">
    <w:abstractNumId w:val="8"/>
  </w:num>
  <w:num w:numId="4">
    <w:abstractNumId w:val="0"/>
  </w:num>
  <w:num w:numId="5">
    <w:abstractNumId w:val="10"/>
  </w:num>
  <w:num w:numId="6">
    <w:abstractNumId w:val="4"/>
  </w:num>
  <w:num w:numId="7">
    <w:abstractNumId w:val="3"/>
  </w:num>
  <w:num w:numId="8">
    <w:abstractNumId w:val="7"/>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characterSpacingControl w:val="doNotCompress"/>
  <w:footnotePr>
    <w:footnote w:id="-1"/>
    <w:footnote w:id="0"/>
  </w:footnotePr>
  <w:endnotePr>
    <w:endnote w:id="-1"/>
    <w:endnote w:id="0"/>
  </w:endnotePr>
  <w:compat>
    <w:doNotExpandShiftReturn/>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B41"/>
    <w:rsid w:val="00003B91"/>
    <w:rsid w:val="000C36F2"/>
    <w:rsid w:val="000F4E2C"/>
    <w:rsid w:val="0016764E"/>
    <w:rsid w:val="001E06E7"/>
    <w:rsid w:val="002B21C2"/>
    <w:rsid w:val="00346570"/>
    <w:rsid w:val="003A52E7"/>
    <w:rsid w:val="004A3085"/>
    <w:rsid w:val="00675755"/>
    <w:rsid w:val="006C430D"/>
    <w:rsid w:val="006E25A1"/>
    <w:rsid w:val="0070623B"/>
    <w:rsid w:val="0095685A"/>
    <w:rsid w:val="00982AC3"/>
    <w:rsid w:val="009B5419"/>
    <w:rsid w:val="009D07CC"/>
    <w:rsid w:val="00A06975"/>
    <w:rsid w:val="00AA7B41"/>
    <w:rsid w:val="00C404AF"/>
    <w:rsid w:val="00C6759E"/>
    <w:rsid w:val="00CA37D1"/>
    <w:rsid w:val="00CD2962"/>
    <w:rsid w:val="00E029E3"/>
    <w:rsid w:val="00E35D5D"/>
    <w:rsid w:val="00EE4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7C72C"/>
  <w15:docId w15:val="{EB432FF4-AF9E-4BDC-BE52-73484085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spacing w:after="60"/>
      <w:jc w:val="center"/>
      <w:outlineLvl w:val="1"/>
    </w:pPr>
    <w:rPr>
      <w:rFonts w:ascii="Calibri Light" w:eastAsia="Times New Roman" w:hAnsi="Calibri Light"/>
      <w:sz w:val="24"/>
      <w:szCs w:val="24"/>
    </w:rPr>
  </w:style>
  <w:style w:type="character" w:customStyle="1" w:styleId="SubtitleChar">
    <w:name w:val="Subtitle Char"/>
    <w:basedOn w:val="a0"/>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a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Pr>
      <w:i/>
      <w:iCs/>
      <w:color w:val="365F91" w:themeColor="accent1" w:themeShade="BF"/>
    </w:rPr>
  </w:style>
  <w:style w:type="character" w:styleId="ab">
    <w:name w:val="Intense Reference"/>
    <w:basedOn w:val="a0"/>
    <w:uiPriority w:val="32"/>
    <w:qFormat/>
    <w:rPr>
      <w:b/>
      <w:bCs/>
      <w:smallCaps/>
      <w:color w:val="365F91" w:themeColor="accent1" w:themeShade="BF"/>
      <w:spacing w:val="5"/>
    </w:rPr>
  </w:style>
  <w:style w:type="paragraph" w:styleId="ac">
    <w:name w:val="No Spacing"/>
    <w:basedOn w:val="a"/>
    <w:uiPriority w:val="1"/>
    <w:qFormat/>
    <w:pPr>
      <w:spacing w:after="0" w:line="240" w:lineRule="auto"/>
    </w:pPr>
  </w:style>
  <w:style w:type="character" w:styleId="ad">
    <w:name w:val="Subtle Emphasis"/>
    <w:basedOn w:val="a0"/>
    <w:uiPriority w:val="19"/>
    <w:qFormat/>
    <w:rPr>
      <w:i/>
      <w:iCs/>
      <w:color w:val="404040" w:themeColor="text1" w:themeTint="BF"/>
    </w:rPr>
  </w:style>
  <w:style w:type="character" w:styleId="ae">
    <w:name w:val="Emphasis"/>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spacing w:after="0" w:line="240" w:lineRule="auto"/>
    </w:pPr>
  </w:style>
  <w:style w:type="character" w:customStyle="1" w:styleId="af5">
    <w:name w:val="Нижний колонтитул Знак"/>
    <w:basedOn w:val="a0"/>
    <w:link w:val="af4"/>
    <w:uiPriority w:val="99"/>
  </w:style>
  <w:style w:type="paragraph" w:styleId="af6">
    <w:name w:val="caption"/>
    <w:basedOn w:val="a"/>
    <w:next w:val="a"/>
    <w:uiPriority w:val="35"/>
    <w:unhideWhenUsed/>
    <w:qFormat/>
    <w:pPr>
      <w:spacing w:after="200" w:line="240" w:lineRule="auto"/>
    </w:pPr>
    <w:rPr>
      <w:i/>
      <w:iCs/>
      <w:color w:val="1F497D" w:themeColor="text2"/>
      <w:sz w:val="18"/>
      <w:szCs w:val="18"/>
    </w:rPr>
  </w:style>
  <w:style w:type="paragraph" w:styleId="af7">
    <w:name w:val="footnote text"/>
    <w:basedOn w:val="a"/>
    <w:link w:val="af8"/>
    <w:uiPriority w:val="99"/>
    <w:semiHidden/>
    <w:unhideWhenUsed/>
    <w:pPr>
      <w:spacing w:after="0" w:line="240" w:lineRule="auto"/>
    </w:pPr>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pPr>
      <w:spacing w:after="0" w:line="240" w:lineRule="auto"/>
    </w:pPr>
    <w:rPr>
      <w:sz w:val="20"/>
      <w:szCs w:val="20"/>
    </w:rPr>
  </w:style>
  <w:style w:type="character" w:customStyle="1" w:styleId="afb">
    <w:name w:val="Текст концевой с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Hyperlink"/>
    <w:unhideWhenUsed/>
    <w:rPr>
      <w:color w:val="0000FF"/>
      <w:u w:val="single"/>
    </w:rPr>
  </w:style>
  <w:style w:type="character" w:styleId="afe">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
    <w:name w:val="Placeholder Text"/>
    <w:basedOn w:val="a0"/>
    <w:uiPriority w:val="99"/>
    <w:semiHidden/>
    <w:rPr>
      <w:color w:val="666666"/>
    </w:rPr>
  </w:style>
  <w:style w:type="paragraph" w:styleId="aff0">
    <w:name w:val="TOC Heading"/>
    <w:uiPriority w:val="39"/>
    <w:unhideWhenUsed/>
  </w:style>
  <w:style w:type="paragraph" w:styleId="aff1">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lang w:eastAsia="ru-RU"/>
    </w:rPr>
  </w:style>
  <w:style w:type="paragraph" w:customStyle="1" w:styleId="ConsPlusNonformat">
    <w:name w:val="ConsPlusNonformat"/>
    <w:pPr>
      <w:widowControl w:val="0"/>
    </w:pPr>
    <w:rPr>
      <w:rFonts w:ascii="Courier New" w:eastAsia="Times New Roman" w:hAnsi="Courier New" w:cs="Courier New"/>
      <w:lang w:eastAsia="ru-RU"/>
    </w:rPr>
  </w:style>
  <w:style w:type="paragraph" w:customStyle="1" w:styleId="ConsPlusTitle">
    <w:name w:val="ConsPlusTitle"/>
    <w:pPr>
      <w:widowControl w:val="0"/>
    </w:pPr>
    <w:rPr>
      <w:rFonts w:eastAsia="Times New Roman" w:cs="Calibri"/>
      <w:b/>
      <w:sz w:val="22"/>
      <w:lang w:eastAsia="ru-RU"/>
    </w:rPr>
  </w:style>
  <w:style w:type="paragraph" w:customStyle="1" w:styleId="ConsPlusCell">
    <w:name w:val="ConsPlusCell"/>
    <w:pPr>
      <w:widowControl w:val="0"/>
    </w:pPr>
    <w:rPr>
      <w:rFonts w:ascii="Courier New" w:eastAsia="Times New Roman" w:hAnsi="Courier New" w:cs="Courier New"/>
      <w:lang w:eastAsia="ru-RU"/>
    </w:rPr>
  </w:style>
  <w:style w:type="paragraph" w:customStyle="1" w:styleId="ConsPlusDocList">
    <w:name w:val="ConsPlusDocList"/>
    <w:pPr>
      <w:widowControl w:val="0"/>
    </w:pPr>
    <w:rPr>
      <w:rFonts w:eastAsia="Times New Roman" w:cs="Calibri"/>
      <w:sz w:val="22"/>
      <w:lang w:eastAsia="ru-RU"/>
    </w:rPr>
  </w:style>
  <w:style w:type="paragraph" w:customStyle="1" w:styleId="ConsPlusTitlePage">
    <w:name w:val="ConsPlusTitlePage"/>
    <w:pPr>
      <w:widowControl w:val="0"/>
    </w:pPr>
    <w:rPr>
      <w:rFonts w:ascii="Tahoma" w:eastAsia="Times New Roman" w:hAnsi="Tahoma" w:cs="Tahoma"/>
      <w:lang w:eastAsia="ru-RU"/>
    </w:rPr>
  </w:style>
  <w:style w:type="paragraph" w:customStyle="1" w:styleId="ConsPlusJurTerm">
    <w:name w:val="ConsPlusJurTerm"/>
    <w:pPr>
      <w:widowControl w:val="0"/>
    </w:pPr>
    <w:rPr>
      <w:rFonts w:ascii="Tahoma" w:eastAsia="Times New Roman" w:hAnsi="Tahoma" w:cs="Tahoma"/>
      <w:sz w:val="26"/>
      <w:lang w:eastAsia="ru-RU"/>
    </w:rPr>
  </w:style>
  <w:style w:type="paragraph" w:customStyle="1" w:styleId="ConsPlusTextList">
    <w:name w:val="ConsPlusTextList"/>
    <w:pPr>
      <w:widowControl w:val="0"/>
    </w:pPr>
    <w:rPr>
      <w:rFonts w:ascii="Arial" w:eastAsia="Times New Roman" w:hAnsi="Arial" w:cs="Arial"/>
      <w:lang w:eastAsia="ru-RU"/>
    </w:rPr>
  </w:style>
  <w:style w:type="paragraph" w:styleId="aff2">
    <w:name w:val="List Paragraph"/>
    <w:basedOn w:val="a"/>
    <w:link w:val="aff3"/>
    <w:pPr>
      <w:ind w:left="720"/>
      <w:contextualSpacing/>
    </w:pPr>
    <w:rPr>
      <w:rFonts w:eastAsia="Times New Roman"/>
    </w:rPr>
  </w:style>
  <w:style w:type="character" w:customStyle="1" w:styleId="aff3">
    <w:name w:val="Абзац списка Знак"/>
    <w:link w:val="aff2"/>
    <w:uiPriority w:val="34"/>
    <w:rPr>
      <w:sz w:val="22"/>
      <w:szCs w:val="22"/>
      <w:lang w:eastAsia="en-US"/>
    </w:rPr>
  </w:style>
  <w:style w:type="paragraph" w:styleId="aff4">
    <w:name w:val="Balloon Text"/>
    <w:basedOn w:val="a"/>
    <w:link w:val="aff5"/>
    <w:uiPriority w:val="99"/>
    <w:semiHidden/>
    <w:unhideWhenUsed/>
    <w:pPr>
      <w:spacing w:after="0" w:line="240" w:lineRule="auto"/>
    </w:pPr>
    <w:rPr>
      <w:rFonts w:ascii="Segoe UI" w:hAnsi="Segoe UI" w:cs="Segoe UI"/>
      <w:sz w:val="18"/>
      <w:szCs w:val="18"/>
    </w:rPr>
  </w:style>
  <w:style w:type="character" w:customStyle="1" w:styleId="aff5">
    <w:name w:val="Текст выноски Знак"/>
    <w:link w:val="aff4"/>
    <w:uiPriority w:val="99"/>
    <w:semiHidden/>
    <w:rPr>
      <w:rFonts w:ascii="Segoe UI" w:hAnsi="Segoe UI" w:cs="Segoe UI"/>
      <w:sz w:val="18"/>
      <w:szCs w:val="18"/>
      <w:lang w:eastAsia="en-US"/>
    </w:rPr>
  </w:style>
  <w:style w:type="paragraph" w:customStyle="1" w:styleId="13">
    <w:name w:val="Обычный1"/>
    <w:uiPriority w:val="99"/>
    <w:qFormat/>
    <w:pPr>
      <w:tabs>
        <w:tab w:val="left" w:pos="708"/>
      </w:tabs>
      <w:spacing w:line="100" w:lineRule="atLeast"/>
    </w:pPr>
    <w:rPr>
      <w:rFonts w:ascii="Times New Roman" w:eastAsia="SimSun" w:hAnsi="Times New Roman"/>
      <w:color w:val="00000A"/>
      <w:sz w:val="24"/>
      <w:szCs w:val="24"/>
      <w:lang w:eastAsia="ru-RU"/>
    </w:rPr>
  </w:style>
  <w:style w:type="character" w:customStyle="1" w:styleId="fontstyle01">
    <w:name w:val="fontstyle01"/>
    <w:rPr>
      <w:rFonts w:ascii="Times New Roman" w:hAnsi="Times New Roman" w:cs="Times New Roman"/>
      <w:color w:val="000000"/>
      <w:sz w:val="22"/>
      <w:szCs w:val="22"/>
    </w:rPr>
  </w:style>
  <w:style w:type="character" w:customStyle="1" w:styleId="aff6">
    <w:name w:val="Другое_"/>
    <w:link w:val="aff7"/>
    <w:rPr>
      <w:rFonts w:ascii="Times New Roman" w:eastAsia="Times New Roman" w:hAnsi="Times New Roman"/>
    </w:rPr>
  </w:style>
  <w:style w:type="paragraph" w:customStyle="1" w:styleId="aff7">
    <w:name w:val="Другое"/>
    <w:basedOn w:val="a"/>
    <w:link w:val="aff6"/>
    <w:pPr>
      <w:widowControl w:val="0"/>
      <w:spacing w:after="40" w:line="264" w:lineRule="auto"/>
    </w:pPr>
    <w:rPr>
      <w:rFonts w:ascii="Times New Roman" w:eastAsia="Times New Roman" w:hAnsi="Times New Roman"/>
      <w:sz w:val="20"/>
      <w:szCs w:val="20"/>
      <w:lang w:eastAsia="ru-RU"/>
    </w:rPr>
  </w:style>
  <w:style w:type="character" w:customStyle="1" w:styleId="ConsPlusNormal0">
    <w:name w:val="ConsPlusNormal Знак"/>
    <w:link w:val="ConsPlusNormal"/>
    <w:rPr>
      <w:rFonts w:eastAsia="Times New Roman" w:cs="Calibri"/>
      <w:sz w:val="22"/>
    </w:rPr>
  </w:style>
  <w:style w:type="character" w:customStyle="1" w:styleId="a7">
    <w:name w:val="Подзаголовок Знак"/>
    <w:link w:val="a6"/>
    <w:uiPriority w:val="11"/>
    <w:rPr>
      <w:rFonts w:ascii="Calibri Light" w:eastAsia="Times New Roman" w:hAnsi="Calibri Light" w:cs="Times New Roman"/>
      <w:sz w:val="24"/>
      <w:szCs w:val="24"/>
      <w:lang w:eastAsia="en-US"/>
    </w:rPr>
  </w:style>
  <w:style w:type="paragraph" w:customStyle="1" w:styleId="Default">
    <w:name w:val="Default"/>
    <w:rPr>
      <w:rFonts w:ascii="Times New Roman" w:hAnsi="Times New Roman"/>
      <w:color w:val="000000"/>
      <w:sz w:val="24"/>
      <w:szCs w:val="24"/>
      <w:lang w:eastAsia="en-US"/>
    </w:rPr>
  </w:style>
  <w:style w:type="paragraph" w:customStyle="1" w:styleId="TableParagraph">
    <w:name w:val="Table Paragraph"/>
    <w:basedOn w:val="a"/>
    <w:uiPriority w:val="1"/>
    <w:qFormat/>
    <w:pPr>
      <w:widowControl w:val="0"/>
      <w:spacing w:after="0" w:line="240" w:lineRule="auto"/>
      <w:ind w:left="107"/>
    </w:pPr>
    <w:rPr>
      <w:rFonts w:ascii="Times New Roman" w:eastAsia="Times New Roman" w:hAnsi="Times New Roman"/>
    </w:rPr>
  </w:style>
  <w:style w:type="table" w:customStyle="1" w:styleId="14">
    <w:name w:val="Сетка таблицы1"/>
    <w:basedOn w:val="a1"/>
    <w:next w:val="a3"/>
    <w:uiPriority w:val="59"/>
    <w:rsid w:val="006E25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sid w:val="00675755"/>
    <w:rPr>
      <w:rFonts w:ascii="Arial" w:eastAsia="Times New Roman" w:hAnsi="Arial"/>
      <w:sz w:val="16"/>
      <w:szCs w:val="22"/>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9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11</Pages>
  <Words>4442</Words>
  <Characters>25322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Шкляр Анна Александровна</cp:lastModifiedBy>
  <cp:revision>42</cp:revision>
  <cp:lastPrinted>2026-07-09T01:46:00Z</cp:lastPrinted>
  <dcterms:created xsi:type="dcterms:W3CDTF">2024-09-05T00:11:00Z</dcterms:created>
  <dcterms:modified xsi:type="dcterms:W3CDTF">2026-07-23T04:53:00Z</dcterms:modified>
  <cp:version>1048576</cp:version>
</cp:coreProperties>
</file>