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B9EB538" w14:textId="77777777">
      <w:pPr>
        <w:pStyle w:val="997"/>
        <w:pBdr/>
        <w:spacing/>
        <w:ind/>
        <w:contextualSpacing w:val="true"/>
        <w:jc w:val="center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Проект контракта</w:t>
      </w:r>
      <w:r>
        <w:rPr>
          <w:sz w:val="23"/>
          <w:szCs w:val="23"/>
        </w:rPr>
      </w:r>
      <w:r>
        <w:rPr>
          <w:sz w:val="23"/>
          <w:szCs w:val="23"/>
        </w:rPr>
      </w:r>
    </w:p>
    <w:p w14:paraId="429B23F9" w14:textId="77777777">
      <w:pPr>
        <w:pStyle w:val="997"/>
        <w:pBdr/>
        <w:spacing/>
        <w:ind/>
        <w:contextualSpacing w:val="true"/>
        <w:jc w:val="center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КОНТРАКТ</w:t>
      </w:r>
      <w:r>
        <w:rPr>
          <w:sz w:val="23"/>
          <w:szCs w:val="23"/>
        </w:rPr>
        <w:t xml:space="preserve"> №</w:t>
      </w:r>
      <w:r>
        <w:rPr>
          <w:sz w:val="23"/>
          <w:szCs w:val="23"/>
        </w:rPr>
        <w:t xml:space="preserve">________</w:t>
      </w:r>
      <w:r>
        <w:rPr>
          <w:sz w:val="23"/>
          <w:szCs w:val="23"/>
        </w:rPr>
      </w:r>
      <w:r>
        <w:rPr>
          <w:sz w:val="23"/>
          <w:szCs w:val="23"/>
        </w:rPr>
      </w:r>
    </w:p>
    <w:p w14:paraId="54BFE065" w14:textId="77777777">
      <w:pPr>
        <w:widowControl w:val="false"/>
        <w:pBdr/>
        <w:spacing/>
        <w:ind w:firstLine="540"/>
        <w:contextualSpacing w:val="true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 w14:paraId="601073D5" w14:textId="0D75724A"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г. Хабаровск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 xml:space="preserve">            </w:t>
      </w:r>
      <w:r>
        <w:rPr>
          <w:sz w:val="22"/>
          <w:szCs w:val="22"/>
        </w:rPr>
        <w:t xml:space="preserve">"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" 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__</w:t>
      </w:r>
      <w:r>
        <w:rPr>
          <w:sz w:val="22"/>
          <w:szCs w:val="22"/>
          <w:lang w:val="en-US"/>
        </w:rPr>
        <w:t xml:space="preserve">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  <w:t xml:space="preserve">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 г.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23896DB" w14:textId="77777777">
      <w:pPr>
        <w:pBdr/>
        <w:spacing/>
        <w:ind/>
        <w:contextualSpacing w:val="true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0003FA8" w14:textId="77777777">
      <w:pPr>
        <w:pBdr/>
        <w:spacing/>
        <w:ind/>
        <w:jc w:val="both"/>
        <w:rPr>
          <w:rFonts w:eastAsiaTheme="minorHAnsi"/>
          <w:sz w:val="22"/>
          <w:szCs w:val="22"/>
          <w:lang w:eastAsia="en-US"/>
        </w:rPr>
      </w:pPr>
      <w:r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</w:rPr>
        <w:t xml:space="preserve">Федеральное г</w:t>
      </w:r>
      <w:r>
        <w:rPr>
          <w:b/>
          <w:sz w:val="22"/>
          <w:szCs w:val="22"/>
        </w:rPr>
        <w:t xml:space="preserve">осударственное бюджетное образовательное учреждение высшего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образования «Дальневосточный государственный медицинский университет» Министерства здравоохранения Российской Федерации (</w:t>
      </w:r>
      <w:r>
        <w:rPr>
          <w:b/>
          <w:sz w:val="22"/>
          <w:szCs w:val="22"/>
        </w:rPr>
        <w:t xml:space="preserve">ФГБОУ В</w:t>
      </w:r>
      <w:r>
        <w:rPr>
          <w:b/>
          <w:sz w:val="22"/>
          <w:szCs w:val="22"/>
        </w:rPr>
        <w:t xml:space="preserve">О ДВГМУ Минздрава России),</w:t>
      </w:r>
      <w:r>
        <w:rPr>
          <w:sz w:val="22"/>
          <w:szCs w:val="22"/>
        </w:rPr>
        <w:t xml:space="preserve"> именуемое в дальнейшем «Заказчик»,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действующего на основании Устава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с одной стороны, и </w:t>
      </w:r>
      <w:r>
        <w:rPr>
          <w:sz w:val="22"/>
          <w:szCs w:val="22"/>
        </w:rPr>
        <w:t xml:space="preserve">_____________________</w:t>
      </w:r>
      <w:r>
        <w:rPr>
          <w:sz w:val="22"/>
          <w:szCs w:val="22"/>
        </w:rPr>
        <w:t xml:space="preserve">, именуемый в дальнейшем «Исполнитель», в лице </w:t>
      </w:r>
      <w:r>
        <w:rPr>
          <w:sz w:val="22"/>
          <w:szCs w:val="22"/>
        </w:rPr>
        <w:t xml:space="preserve">____________________</w:t>
      </w:r>
      <w:r>
        <w:rPr>
          <w:sz w:val="22"/>
          <w:szCs w:val="22"/>
        </w:rPr>
        <w:t xml:space="preserve">, действующе</w:t>
      </w:r>
      <w:r>
        <w:rPr>
          <w:sz w:val="22"/>
          <w:szCs w:val="22"/>
        </w:rPr>
        <w:t xml:space="preserve">й</w:t>
      </w:r>
      <w:r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 xml:space="preserve">_________</w:t>
      </w:r>
      <w:r>
        <w:rPr>
          <w:sz w:val="22"/>
          <w:szCs w:val="22"/>
        </w:rPr>
        <w:t xml:space="preserve">, с другой стороны</w:t>
      </w:r>
      <w:r>
        <w:rPr>
          <w:bCs/>
          <w:spacing w:val="-6"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в дальнейшем вместе именуемые «Стороны»</w:t>
      </w:r>
      <w:r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12" w:tooltip="consultantplus://offline/main?base=LAW;n=112770;fld=134" w:history="1">
        <w:r>
          <w:rPr>
            <w:sz w:val="22"/>
            <w:szCs w:val="22"/>
          </w:rPr>
          <w:t xml:space="preserve">кодекса</w:t>
        </w:r>
      </w:hyperlink>
      <w:r>
        <w:rPr>
          <w:sz w:val="22"/>
          <w:szCs w:val="22"/>
        </w:rPr>
        <w:t xml:space="preserve"> Российской Федерации, </w:t>
      </w: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 ч.1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ИКЗ:</w:t>
      </w:r>
      <w:r>
        <w:rPr>
          <w:sz w:val="22"/>
          <w:szCs w:val="22"/>
        </w:rPr>
        <w:t xml:space="preserve"> </w:t>
      </w:r>
      <w:hyperlink r:id="rId13" w:tooltip="https://zakupki.gov.ru/epz/orderplan/pg2020/specialPurchase/special-purchase-info.html?plan-number=202603221000038001&amp;position-number=202603221000038001000006&amp;version=0" w:history="1">
        <w:r>
          <w:rPr>
            <w:rStyle w:val="1022"/>
            <w:color w:val="000000" w:themeColor="text1"/>
            <w:sz w:val="22"/>
            <w:szCs w:val="22"/>
            <w:highlight w:val="white"/>
            <w:u w:val="none"/>
          </w:rPr>
          <w:t xml:space="preserve">261272102089627210100100170000000000</w:t>
        </w:r>
      </w:hyperlink>
      <w:r>
        <w:rPr>
          <w:sz w:val="22"/>
          <w:szCs w:val="22"/>
        </w:rPr>
        <w:t xml:space="preserve">, заключили настоящий контракт </w:t>
      </w:r>
      <w:r>
        <w:rPr>
          <w:sz w:val="22"/>
          <w:szCs w:val="22"/>
        </w:rPr>
        <w:t xml:space="preserve">(далее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Контракт) </w:t>
      </w:r>
      <w:r>
        <w:rPr>
          <w:sz w:val="22"/>
          <w:szCs w:val="22"/>
        </w:rPr>
        <w:t xml:space="preserve">о нижеследующем:</w:t>
      </w:r>
      <w:r>
        <w:rPr>
          <w:rFonts w:eastAsiaTheme="minorHAnsi"/>
          <w:sz w:val="22"/>
          <w:szCs w:val="22"/>
          <w:lang w:eastAsia="en-US"/>
        </w:rPr>
      </w:r>
      <w:r>
        <w:rPr>
          <w:rFonts w:eastAsiaTheme="minorHAnsi"/>
          <w:sz w:val="22"/>
          <w:szCs w:val="22"/>
          <w:lang w:eastAsia="en-US"/>
        </w:rPr>
      </w:r>
    </w:p>
    <w:p w14:paraId="2496B952" w14:textId="77777777">
      <w:pPr>
        <w:widowControl w:val="false"/>
        <w:pBdr/>
        <w:spacing/>
        <w:ind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550357D" w14:textId="77777777">
      <w:pPr>
        <w:pBdr/>
        <w:spacing/>
        <w:ind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ПРЕДМЕТ КОНТРАКТА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3120D49A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Исполнитель обязуется по заданию Заказчика оказать услуги по обновлению медицинской информационной системы «Медиалог» (далее – Услуг</w:t>
      </w:r>
      <w:r>
        <w:rPr>
          <w:sz w:val="22"/>
          <w:szCs w:val="22"/>
        </w:rPr>
        <w:t xml:space="preserve">и), в соответствии со Спецификацией (Приложение № 1), Технической частью (Приложение № 2), которые являются неотъемлемыми частями настоящего Контракта, а Заказчик обязуется в порядке и сроки, предусмотренные Контрактом, принять и оплатить оказанную Услугу.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388E9C4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1.2. Срок оказания Услуг: в соответствии с техническим заданием (Приложение № 2 к контракту).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467CEB87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1.3. Место оказания Услуг: г. Хабаровск, </w:t>
      </w:r>
      <w:r>
        <w:rPr>
          <w:rFonts w:eastAsia="Calibri"/>
          <w:bCs/>
          <w:sz w:val="22"/>
          <w:szCs w:val="22"/>
          <w:lang w:eastAsia="en-US"/>
        </w:rPr>
        <w:t xml:space="preserve">ул. Муравьева-Амурского, д. 35, каб. 116.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41648664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1.4. Оказание Услуг сопровождается следующими документами: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488476D4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1.4.1. счетом;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1CCF8E51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1.4.2. счет-фактурой (при наличии);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61937119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1.4.3</w:t>
      </w:r>
      <w:r>
        <w:rPr>
          <w:rFonts w:eastAsia="Calibri"/>
          <w:sz w:val="22"/>
          <w:szCs w:val="22"/>
          <w:lang w:eastAsia="en-US"/>
        </w:rPr>
        <w:t xml:space="preserve">. актом приема-передачи услуг по обновлению медицинской информационной системы «Медиалог» (Приложение № 1 к Технической части);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7066A458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1.4.4</w:t>
      </w:r>
      <w:r>
        <w:rPr>
          <w:rFonts w:eastAsia="Calibri"/>
          <w:sz w:val="22"/>
          <w:szCs w:val="22"/>
          <w:lang w:eastAsia="en-US"/>
        </w:rPr>
        <w:t xml:space="preserve">. иными документами, необходимыми Заказчику (по согласованию с Исполнителем).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2CBBC320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На всех документах, перечисленных в подпунктах: 1.4.1.-1.4.4. обязательно должны быть указаны наименования Заказчика и Исполнителя, номер и дата договора, даты оформления и подписания документов.</w:t>
      </w:r>
      <w:r>
        <w:rPr>
          <w:rFonts w:eastAsia="Calibri"/>
          <w:sz w:val="22"/>
          <w:szCs w:val="22"/>
          <w:lang w:eastAsia="en-US"/>
        </w:rPr>
      </w:r>
      <w:r>
        <w:rPr>
          <w:rFonts w:eastAsia="Calibri"/>
          <w:sz w:val="22"/>
          <w:szCs w:val="22"/>
          <w:lang w:eastAsia="en-US"/>
        </w:rPr>
      </w:r>
    </w:p>
    <w:p w14:paraId="3A395F8B" w14:textId="77777777">
      <w:pPr>
        <w:pBdr/>
        <w:shd w:val="clear" w:color="auto" w:fill="ffffff"/>
        <w:spacing/>
        <w:ind w:right="5" w:firstLine="538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61324D2" w14:textId="77777777">
      <w:pPr>
        <w:pBdr/>
        <w:shd w:val="clear" w:color="auto" w:fill="ffffff"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ЦЕНА КОНТРАКТА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67787782" w14:textId="2C4B436D">
      <w:pPr>
        <w:pStyle w:val="1002"/>
        <w:pBdr/>
        <w:spacing/>
        <w:ind w:firstLine="539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 xml:space="preserve">Цена Контракта составляет </w:t>
      </w: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</w:t>
      </w:r>
      <w:r>
        <w:rPr>
          <w:rFonts w:ascii="Times New Roman" w:hAnsi="Times New Roman" w:cs="Times New Roman"/>
          <w:b/>
          <w:sz w:val="22"/>
          <w:szCs w:val="22"/>
        </w:rPr>
        <w:t xml:space="preserve">_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________________________) рублей </w:t>
      </w:r>
      <w:r>
        <w:rPr>
          <w:rFonts w:ascii="Times New Roman" w:hAnsi="Times New Roman" w:cs="Times New Roman"/>
          <w:b/>
          <w:sz w:val="22"/>
          <w:szCs w:val="22"/>
        </w:rPr>
        <w:t xml:space="preserve">___</w:t>
      </w:r>
      <w:r>
        <w:rPr>
          <w:rFonts w:ascii="Times New Roman" w:hAnsi="Times New Roman" w:cs="Times New Roman"/>
          <w:sz w:val="22"/>
          <w:szCs w:val="22"/>
        </w:rPr>
        <w:t xml:space="preserve"> копеек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 том числе НДС - _________________ / либо НДС – не облагается</w:t>
      </w:r>
      <w:r>
        <w:rPr>
          <w:rFonts w:ascii="Times New Roman" w:hAnsi="Times New Roman" w:cs="Times New Roman"/>
          <w:b/>
          <w:sz w:val="22"/>
          <w:szCs w:val="22"/>
        </w:rPr>
        <w:t xml:space="preserve">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 w14:paraId="138DB3A9" w14:textId="77777777">
      <w:pPr>
        <w:pStyle w:val="1001"/>
        <w:widowControl w:val="true"/>
        <w:pBdr/>
        <w:tabs>
          <w:tab w:val="left" w:leader="none" w:pos="709"/>
        </w:tabs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Цена Контракта является твердой и не может изменяться в ходе исполнения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3E32106B" w14:textId="77777777">
      <w:pPr>
        <w:pStyle w:val="1001"/>
        <w:pBdr/>
        <w:tabs>
          <w:tab w:val="left" w:leader="none" w:pos="709"/>
        </w:tabs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Цена контракта включает в себя стоимость оказанных услуг в полном объ</w:t>
      </w:r>
      <w:r>
        <w:rPr>
          <w:rFonts w:ascii="Times New Roman" w:hAnsi="Times New Roman"/>
          <w:sz w:val="22"/>
          <w:szCs w:val="22"/>
        </w:rPr>
        <w:t xml:space="preserve">еме,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Все расходы, прямо или косвенно, связанные с исполнением контракта, Исполнитель несет за свой счет.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21ACB14A" w14:textId="3EFC66C6">
      <w:pPr>
        <w:pStyle w:val="1001"/>
        <w:pBdr/>
        <w:tabs>
          <w:tab w:val="left" w:leader="none" w:pos="709"/>
        </w:tabs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</w:t>
      </w:r>
      <w:r>
        <w:rPr>
          <w:rFonts w:ascii="Times New Roman" w:hAnsi="Times New Roman"/>
          <w:sz w:val="22"/>
          <w:szCs w:val="22"/>
        </w:rPr>
        <w:t xml:space="preserve">4. Цена</w:t>
      </w:r>
      <w:r>
        <w:rPr>
          <w:rFonts w:ascii="Times New Roman" w:hAnsi="Times New Roman"/>
          <w:sz w:val="22"/>
          <w:szCs w:val="22"/>
        </w:rPr>
        <w:t xml:space="preserve"> Контракта может быть снижена по соглашению сторон </w:t>
      </w:r>
      <w:r>
        <w:rPr>
          <w:rFonts w:ascii="Times New Roman" w:hAnsi="Times New Roman"/>
          <w:sz w:val="22"/>
          <w:szCs w:val="22"/>
        </w:rPr>
        <w:t xml:space="preserve">без изменения,</w:t>
      </w:r>
      <w:r>
        <w:rPr>
          <w:rFonts w:ascii="Times New Roman" w:hAnsi="Times New Roman"/>
          <w:sz w:val="22"/>
          <w:szCs w:val="22"/>
        </w:rPr>
        <w:t xml:space="preserve"> предусмотренных Контрактом объема Услуги и иных условий исполнения Контракта.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791A243E" w14:textId="30644C43">
      <w:pPr>
        <w:pStyle w:val="1001"/>
        <w:pBdr/>
        <w:tabs>
          <w:tab w:val="left" w:leader="none" w:pos="709"/>
        </w:tabs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2.5. Источник финансирования </w:t>
      </w:r>
      <w:r>
        <w:rPr>
          <w:rFonts w:ascii="Times New Roman" w:hAnsi="Times New Roman"/>
          <w:sz w:val="22"/>
          <w:szCs w:val="22"/>
        </w:rPr>
        <w:t xml:space="preserve">– средства</w:t>
      </w:r>
      <w:r>
        <w:rPr>
          <w:rFonts w:ascii="Times New Roman" w:hAnsi="Times New Roman"/>
          <w:sz w:val="22"/>
          <w:szCs w:val="22"/>
        </w:rPr>
        <w:t xml:space="preserve"> бюджетного учреждения</w:t>
      </w:r>
      <w:r>
        <w:rPr>
          <w:rFonts w:ascii="Times New Roman" w:hAnsi="Times New Roman"/>
          <w:sz w:val="22"/>
          <w:szCs w:val="22"/>
        </w:rPr>
        <w:t xml:space="preserve"> на </w:t>
      </w:r>
      <w:r>
        <w:rPr>
          <w:rFonts w:ascii="Times New Roman" w:hAnsi="Times New Roman"/>
          <w:sz w:val="22"/>
          <w:szCs w:val="22"/>
        </w:rPr>
        <w:t xml:space="preserve">202</w:t>
      </w:r>
      <w:r>
        <w:rPr>
          <w:rFonts w:ascii="Times New Roman" w:hAnsi="Times New Roman"/>
          <w:sz w:val="22"/>
          <w:szCs w:val="22"/>
        </w:rPr>
        <w:t xml:space="preserve">6</w:t>
      </w:r>
      <w:r>
        <w:rPr>
          <w:rFonts w:ascii="Times New Roman" w:hAnsi="Times New Roman"/>
          <w:sz w:val="22"/>
          <w:szCs w:val="22"/>
        </w:rPr>
        <w:t xml:space="preserve"> год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7AED5FD9" w14:textId="77777777">
      <w:pPr>
        <w:pStyle w:val="1001"/>
        <w:pBdr/>
        <w:tabs>
          <w:tab w:val="left" w:leader="none" w:pos="709"/>
        </w:tabs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2.6. Валютой для установления цены контракта и расчетов с Исполнителем является Российский рубль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7F82F573" w14:textId="77777777">
      <w:pPr>
        <w:pStyle w:val="998"/>
        <w:numPr>
          <w:ilvl w:val="0"/>
          <w:numId w:val="14"/>
        </w:numPr>
        <w:pBdr/>
        <w:tabs>
          <w:tab w:val="left" w:leader="none" w:pos="426"/>
        </w:tabs>
        <w:spacing/>
        <w:ind w:left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ПОРЯДОК РАСЧЕТОВ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5E0F3316" w14:textId="77777777">
      <w:pPr>
        <w:pBdr/>
        <w:spacing/>
        <w:ind w:firstLine="567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sz w:val="22"/>
          <w:szCs w:val="22"/>
        </w:rPr>
        <w:t xml:space="preserve">3.</w:t>
      </w:r>
      <w:r>
        <w:rPr>
          <w:rFonts w:eastAsia="Calibri"/>
          <w:sz w:val="22"/>
          <w:szCs w:val="22"/>
        </w:rPr>
        <w:t xml:space="preserve">1.</w:t>
      </w:r>
      <w:r>
        <w:rPr>
          <w:rFonts w:eastAsia="Calibri"/>
          <w:bCs/>
          <w:sz w:val="22"/>
          <w:szCs w:val="22"/>
        </w:rPr>
        <w:t xml:space="preserve"> Оплата</w:t>
      </w:r>
      <w:r>
        <w:rPr>
          <w:rFonts w:eastAsia="Calibri"/>
          <w:bCs/>
          <w:sz w:val="22"/>
          <w:szCs w:val="22"/>
        </w:rPr>
        <w:t xml:space="preserve"> за оказанные Услуги осуществляется по цене, установленной п. 2.1 </w:t>
      </w:r>
      <w:r>
        <w:rPr>
          <w:rFonts w:eastAsia="Calibri"/>
          <w:sz w:val="22"/>
          <w:szCs w:val="22"/>
        </w:rPr>
        <w:t xml:space="preserve">Контракта</w:t>
      </w:r>
      <w:r>
        <w:rPr>
          <w:rFonts w:eastAsia="Calibri"/>
          <w:bCs/>
          <w:sz w:val="22"/>
          <w:szCs w:val="22"/>
        </w:rPr>
        <w:t xml:space="preserve">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 w14:paraId="0827CC01" w14:textId="77777777">
      <w:pPr>
        <w:pBdr/>
        <w:spacing/>
        <w:ind w:firstLine="567"/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sz w:val="22"/>
          <w:szCs w:val="22"/>
        </w:rPr>
        <w:t xml:space="preserve">3.</w:t>
      </w:r>
      <w:r>
        <w:rPr>
          <w:rFonts w:eastAsia="Calibri"/>
          <w:sz w:val="22"/>
          <w:szCs w:val="22"/>
        </w:rPr>
        <w:t xml:space="preserve">2.</w:t>
      </w:r>
      <w:r>
        <w:rPr>
          <w:rFonts w:eastAsia="Calibri"/>
          <w:bCs/>
          <w:sz w:val="22"/>
          <w:szCs w:val="22"/>
        </w:rPr>
        <w:t xml:space="preserve"> Оплата</w:t>
      </w:r>
      <w:r>
        <w:rPr>
          <w:rFonts w:eastAsia="Calibri"/>
          <w:bCs/>
          <w:sz w:val="22"/>
          <w:szCs w:val="22"/>
        </w:rPr>
        <w:t xml:space="preserve"> Услуг осуществляется Заказчиком путем перечисления денежных средств на расчет</w:t>
      </w:r>
      <w:r>
        <w:rPr>
          <w:rFonts w:eastAsia="Calibri"/>
          <w:bCs/>
          <w:sz w:val="22"/>
          <w:szCs w:val="22"/>
        </w:rPr>
        <w:t xml:space="preserve">ный счет Исполнителя </w:t>
      </w:r>
      <w:r>
        <w:rPr>
          <w:rFonts w:eastAsia="Calibri"/>
          <w:bCs/>
          <w:sz w:val="22"/>
          <w:szCs w:val="22"/>
        </w:rPr>
        <w:t xml:space="preserve">по факту оказания услуг, в течение </w:t>
      </w:r>
      <w:r>
        <w:rPr>
          <w:rFonts w:eastAsia="Calibri"/>
          <w:bCs/>
          <w:sz w:val="22"/>
          <w:szCs w:val="22"/>
        </w:rPr>
        <w:t xml:space="preserve">10</w:t>
      </w:r>
      <w:r>
        <w:rPr>
          <w:rFonts w:eastAsia="Calibri"/>
          <w:bCs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</w:rPr>
        <w:t xml:space="preserve">рабочих </w:t>
      </w:r>
      <w:r>
        <w:rPr>
          <w:rFonts w:eastAsia="Calibri"/>
          <w:bCs/>
          <w:sz w:val="22"/>
          <w:szCs w:val="22"/>
        </w:rPr>
        <w:t xml:space="preserve">дней на основании подписанного обеими Сторонами и представленных счета, счета-фактуры (при</w:t>
      </w:r>
      <w:r>
        <w:rPr>
          <w:rFonts w:eastAsia="Calibri"/>
          <w:bCs/>
          <w:sz w:val="22"/>
          <w:szCs w:val="22"/>
        </w:rPr>
        <w:t xml:space="preserve"> наличии), </w:t>
      </w:r>
      <w:r>
        <w:rPr>
          <w:rFonts w:eastAsia="Calibri"/>
          <w:sz w:val="22"/>
          <w:szCs w:val="22"/>
          <w:lang w:eastAsia="en-US"/>
        </w:rPr>
        <w:t xml:space="preserve">акта</w:t>
      </w:r>
      <w:r>
        <w:rPr>
          <w:rFonts w:eastAsia="Calibri"/>
          <w:sz w:val="22"/>
          <w:szCs w:val="22"/>
          <w:lang w:eastAsia="en-US"/>
        </w:rPr>
        <w:t xml:space="preserve"> приема-передачи услуг по обновлению медицинской информационной системы «Медиалог»</w:t>
      </w:r>
      <w:r>
        <w:rPr>
          <w:rFonts w:eastAsia="Calibri"/>
          <w:bCs/>
          <w:sz w:val="22"/>
          <w:szCs w:val="22"/>
        </w:rPr>
        <w:t xml:space="preserve">.</w:t>
      </w:r>
      <w:r>
        <w:rPr>
          <w:rFonts w:eastAsia="Calibri"/>
          <w:bCs/>
          <w:sz w:val="22"/>
          <w:szCs w:val="22"/>
        </w:rPr>
      </w:r>
      <w:r>
        <w:rPr>
          <w:rFonts w:eastAsia="Calibri"/>
          <w:bCs/>
          <w:sz w:val="22"/>
          <w:szCs w:val="22"/>
        </w:rPr>
      </w:r>
    </w:p>
    <w:p w14:paraId="79CA033F" w14:textId="77777777">
      <w:pPr>
        <w:pBdr/>
        <w:spacing/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3.3. Обязательство Заказчика по оплате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</w:rPr>
        <w:t xml:space="preserve">за оказанные Услуги</w:t>
      </w:r>
      <w:r>
        <w:rPr>
          <w:rFonts w:eastAsia="Calibri"/>
          <w:sz w:val="22"/>
          <w:szCs w:val="22"/>
        </w:rPr>
        <w:t xml:space="preserve"> считается исполненным с момента списания денежных средств со счета Заказчика.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55EB93A1" w14:textId="77777777">
      <w:pPr>
        <w:pBdr/>
        <w:spacing/>
        <w:ind w:firstLine="709"/>
        <w:jc w:val="both"/>
        <w:rPr>
          <w:rFonts w:eastAsia="Calibri"/>
          <w:sz w:val="22"/>
          <w:szCs w:val="22"/>
          <w:lang w:val="en-US"/>
        </w:rPr>
      </w:pPr>
      <w:r>
        <w:rPr>
          <w:rFonts w:eastAsia="Calibri"/>
          <w:sz w:val="22"/>
          <w:szCs w:val="22"/>
          <w:lang w:val="en-US"/>
        </w:rPr>
      </w:r>
      <w:r>
        <w:rPr>
          <w:rFonts w:eastAsia="Calibri"/>
          <w:sz w:val="22"/>
          <w:szCs w:val="22"/>
          <w:lang w:val="en-US"/>
        </w:rPr>
      </w:r>
      <w:r>
        <w:rPr>
          <w:rFonts w:eastAsia="Calibri"/>
          <w:sz w:val="22"/>
          <w:szCs w:val="22"/>
          <w:lang w:val="en-US"/>
        </w:rPr>
      </w:r>
    </w:p>
    <w:p w14:paraId="176E7281" w14:textId="77777777">
      <w:pPr>
        <w:pBdr/>
        <w:spacing/>
        <w:ind w:firstLine="709"/>
        <w:jc w:val="both"/>
        <w:rPr>
          <w:rFonts w:eastAsia="Calibri"/>
          <w:sz w:val="22"/>
          <w:szCs w:val="22"/>
          <w:lang w:val="en-US"/>
        </w:rPr>
      </w:pPr>
      <w:r>
        <w:rPr>
          <w:rFonts w:eastAsia="Calibri"/>
          <w:sz w:val="22"/>
          <w:szCs w:val="22"/>
          <w:lang w:val="en-US"/>
        </w:rPr>
      </w:r>
      <w:r>
        <w:rPr>
          <w:rFonts w:eastAsia="Calibri"/>
          <w:sz w:val="22"/>
          <w:szCs w:val="22"/>
          <w:lang w:val="en-US"/>
        </w:rPr>
      </w:r>
      <w:r>
        <w:rPr>
          <w:rFonts w:eastAsia="Calibri"/>
          <w:sz w:val="22"/>
          <w:szCs w:val="22"/>
          <w:lang w:val="en-US"/>
        </w:rPr>
      </w:r>
    </w:p>
    <w:p w14:paraId="39351295" w14:textId="77777777">
      <w:pPr>
        <w:pBdr/>
        <w:spacing/>
        <w:ind w:firstLine="709"/>
        <w:jc w:val="both"/>
        <w:rPr>
          <w:rFonts w:eastAsia="Calibri"/>
          <w:sz w:val="22"/>
          <w:szCs w:val="22"/>
          <w:lang w:val="en-US"/>
        </w:rPr>
      </w:pPr>
      <w:r>
        <w:rPr>
          <w:rFonts w:eastAsia="Calibri"/>
          <w:sz w:val="22"/>
          <w:szCs w:val="22"/>
          <w:lang w:val="en-US"/>
        </w:rPr>
      </w:r>
      <w:r>
        <w:rPr>
          <w:rFonts w:eastAsia="Calibri"/>
          <w:sz w:val="22"/>
          <w:szCs w:val="22"/>
          <w:lang w:val="en-US"/>
        </w:rPr>
      </w:r>
      <w:r>
        <w:rPr>
          <w:rFonts w:eastAsia="Calibri"/>
          <w:sz w:val="22"/>
          <w:szCs w:val="22"/>
          <w:lang w:val="en-US"/>
        </w:rPr>
      </w:r>
    </w:p>
    <w:p w14:paraId="498B5830" w14:textId="77777777">
      <w:pPr>
        <w:pBdr/>
        <w:tabs>
          <w:tab w:val="left" w:leader="none" w:pos="0"/>
        </w:tabs>
        <w:spacing/>
        <w:ind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4. ПОРЯДОК СДАЧИ-ПРИЕМКИ УСЛУГ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01C2F4F8" w14:textId="77777777">
      <w:pPr>
        <w:pBdr/>
        <w:tabs>
          <w:tab w:val="left" w:leader="none" w:pos="142"/>
        </w:tabs>
        <w:spacing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По факту оказания услуг Исполнитель обязан предоставить финансовые документы в 2-х экземплярах: счет, счет-фактуру (при наличии), подписанный Исполнителем </w:t>
      </w:r>
      <w:r>
        <w:rPr>
          <w:rFonts w:eastAsia="Calibri"/>
          <w:sz w:val="22"/>
          <w:szCs w:val="22"/>
          <w:lang w:eastAsia="en-US"/>
        </w:rPr>
        <w:t xml:space="preserve">акт приема-передачи услуг по обновлению медицинской информационной системы «Медиалог» (Приложение № 1)</w:t>
      </w:r>
      <w:r>
        <w:rPr>
          <w:sz w:val="22"/>
          <w:szCs w:val="22"/>
        </w:rPr>
        <w:t xml:space="preserve">, в срок не позднее 5-ти дней с момента окончания срока оказания услуг.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F3C852B" w14:textId="77777777">
      <w:pPr>
        <w:pBdr/>
        <w:spacing/>
        <w:ind w:firstLine="709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факту приемки оказанных услуг Заказчик подписывает</w:t>
      </w:r>
      <w:r>
        <w:rPr>
          <w:sz w:val="22"/>
          <w:szCs w:val="22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акт приема-передачи услуг по обновлению медицинской информационной системы «Медиалог» и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Акт приемки (ф. 0510452), предусмотренный приказом Минфина России от 15.04.2021 № 61н «Об утверждении унифицированных форм электронных док</w:t>
      </w:r>
      <w:r>
        <w:rPr>
          <w:color w:val="000000"/>
          <w:sz w:val="22"/>
          <w:szCs w:val="22"/>
        </w:rPr>
        <w:t xml:space="preserve">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 При отсутствии Исполнителя</w:t>
      </w:r>
      <w:r>
        <w:rPr>
          <w:color w:val="000000"/>
          <w:sz w:val="22"/>
          <w:szCs w:val="22"/>
        </w:rPr>
        <w:t xml:space="preserve"> при приемке оказанных услуг, подписание Акта приёмки (ф. 0510452) исполнителем не предусмотрено.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оказанные </w:t>
      </w:r>
      <w:r>
        <w:rPr>
          <w:color w:val="000000"/>
          <w:sz w:val="22"/>
          <w:szCs w:val="22"/>
        </w:rPr>
        <w:t xml:space="preserve">услуги направляется</w:t>
      </w:r>
      <w:r>
        <w:rPr>
          <w:color w:val="000000"/>
          <w:sz w:val="22"/>
          <w:szCs w:val="22"/>
        </w:rPr>
        <w:t xml:space="preserve"> Акт приёмки (ф. 0510452) или его скан-копия.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FCD8982" w14:textId="77777777">
      <w:pPr>
        <w:pBdr/>
        <w:tabs>
          <w:tab w:val="left" w:leader="none" w:pos="142"/>
        </w:tabs>
        <w:spacing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4.2. Исправление недостатков, допущенных Исполнителем и выявленных при сдаче-приемке Услуг, осуществляется в срок, согласованный с Заказчиком, и за счет Исполнителя.</w:t>
      </w: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p w14:paraId="4B210443" w14:textId="77777777">
      <w:pPr>
        <w:pBdr/>
        <w:tabs>
          <w:tab w:val="left" w:leader="none" w:pos="142"/>
        </w:tabs>
        <w:spacing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4.3. По решению Заказчика для приемки оказанных Услуг может создаваться приемочная комиссия, которая состоит не менее чем из пяти человек.</w:t>
      </w: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p w14:paraId="4CAD557B" w14:textId="77777777">
      <w:pPr>
        <w:pBdr/>
        <w:tabs>
          <w:tab w:val="left" w:leader="none" w:pos="142"/>
        </w:tabs>
        <w:spacing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</w:t>
      </w:r>
      <w:r>
        <w:rPr>
          <w:color w:val="auto"/>
          <w:sz w:val="22"/>
          <w:szCs w:val="22"/>
        </w:rPr>
        <w:t xml:space="preserve">4. Заказчик принимает Услуги по объему и качеству в течение 10 (десяти) дней со дня получения </w:t>
      </w:r>
      <w:r>
        <w:rPr>
          <w:rFonts w:eastAsia="Calibri"/>
          <w:color w:val="auto"/>
          <w:sz w:val="22"/>
          <w:szCs w:val="22"/>
          <w:lang w:eastAsia="en-US"/>
        </w:rPr>
        <w:t xml:space="preserve">акт приема-передачи услуг по обновлению медицинской информационной системы «Медиалог» (Приложение № 1)</w:t>
      </w:r>
      <w:r>
        <w:rPr>
          <w:color w:val="auto"/>
          <w:sz w:val="22"/>
          <w:szCs w:val="22"/>
        </w:rPr>
        <w:t xml:space="preserve"> и направляет Исполнителю подписанный </w:t>
      </w:r>
      <w:r>
        <w:rPr>
          <w:rFonts w:eastAsia="Calibri"/>
          <w:color w:val="auto"/>
          <w:sz w:val="22"/>
          <w:szCs w:val="22"/>
          <w:lang w:eastAsia="en-US"/>
        </w:rPr>
        <w:t xml:space="preserve">акт приема-передачи услуг по обновлению медицинской информационной системы «Медиалог» (Приложение № 1)</w:t>
      </w:r>
      <w:r>
        <w:rPr>
          <w:color w:val="auto"/>
          <w:sz w:val="22"/>
          <w:szCs w:val="22"/>
        </w:rPr>
        <w:t xml:space="preserve"> или мотивированный отказ от приемки Услуг с указанием </w:t>
      </w:r>
      <w:r>
        <w:rPr>
          <w:color w:val="auto"/>
          <w:sz w:val="22"/>
          <w:szCs w:val="22"/>
        </w:rPr>
        <w:t xml:space="preserve">перечня выявленных недостатков в оказанных Услугах, который составляется, в том числе, с</w:t>
      </w:r>
      <w:r>
        <w:rPr>
          <w:color w:val="auto"/>
          <w:sz w:val="22"/>
          <w:szCs w:val="22"/>
        </w:rPr>
        <w:t xml:space="preserve">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 </w:t>
      </w:r>
      <w:r>
        <w:rPr>
          <w:color w:val="auto"/>
          <w:sz w:val="22"/>
          <w:szCs w:val="22"/>
        </w:rPr>
      </w:r>
      <w:r>
        <w:rPr>
          <w:color w:val="auto"/>
          <w:sz w:val="22"/>
          <w:szCs w:val="22"/>
        </w:rPr>
      </w:r>
    </w:p>
    <w:p w14:paraId="30B5330A" w14:textId="77777777">
      <w:pPr>
        <w:pBdr/>
        <w:tabs>
          <w:tab w:val="left" w:leader="none" w:pos="142"/>
        </w:tabs>
        <w:spacing/>
        <w:ind w:firstLine="709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4.5. </w:t>
      </w:r>
      <w:r>
        <w:rPr>
          <w:color w:val="auto"/>
          <w:sz w:val="22"/>
          <w:szCs w:val="22"/>
        </w:rPr>
        <w:t xml:space="preserve">В случае если </w:t>
      </w:r>
      <w:r>
        <w:rPr>
          <w:rFonts w:eastAsia="Calibri"/>
          <w:color w:val="auto"/>
          <w:sz w:val="22"/>
          <w:szCs w:val="22"/>
          <w:lang w:eastAsia="en-US"/>
        </w:rPr>
        <w:t xml:space="preserve">акт приема-передачи услуг по обновлению медицинской информационной системы «Медиалог» (Приложение № 1)</w:t>
      </w:r>
      <w:r>
        <w:rPr>
          <w:color w:val="auto"/>
          <w:sz w:val="22"/>
          <w:szCs w:val="22"/>
        </w:rPr>
        <w:t xml:space="preserve"> подписан не уполномоченными лицами, отсутствует расшифровка подписей, отсутс</w:t>
      </w:r>
      <w:r>
        <w:rPr>
          <w:sz w:val="22"/>
          <w:szCs w:val="22"/>
        </w:rPr>
        <w:t xml:space="preserve">твуют печати Исполнителя и Заказчика, </w:t>
      </w:r>
      <w:r>
        <w:rPr>
          <w:rFonts w:eastAsia="Calibri"/>
          <w:sz w:val="22"/>
          <w:szCs w:val="22"/>
          <w:lang w:eastAsia="en-US"/>
        </w:rPr>
        <w:t xml:space="preserve">акт приема-передачи услуг по обновлению медицинской информационной системы «Медиалог» (Приложение № 1)</w:t>
      </w:r>
      <w:r>
        <w:rPr>
          <w:sz w:val="22"/>
          <w:szCs w:val="22"/>
        </w:rPr>
        <w:t xml:space="preserve"> считается неподписанным, а Услуги непринятыми. 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273DAEE" w14:textId="77777777">
      <w:pPr>
        <w:pBdr/>
        <w:tabs>
          <w:tab w:val="left" w:leader="none" w:pos="142"/>
        </w:tabs>
        <w:spacing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1A29D33" w14:textId="77777777">
      <w:pPr>
        <w:numPr>
          <w:ilvl w:val="0"/>
          <w:numId w:val="15"/>
        </w:numPr>
        <w:pBdr/>
        <w:shd w:val="clear" w:color="auto" w:fill="ffffff"/>
        <w:tabs>
          <w:tab w:val="left" w:leader="none" w:pos="284"/>
        </w:tabs>
        <w:spacing/>
        <w:ind w:left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ПРАВА И ОБЯЗАННОСТИ СТОРОН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767584F7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</w:t>
      </w:r>
      <w:r>
        <w:rPr>
          <w:b/>
          <w:sz w:val="22"/>
          <w:szCs w:val="22"/>
        </w:rPr>
        <w:t xml:space="preserve">1</w:t>
      </w:r>
      <w:r>
        <w:rPr>
          <w:sz w:val="22"/>
          <w:szCs w:val="22"/>
        </w:rPr>
        <w:t xml:space="preserve">.</w:t>
      </w:r>
      <w:r>
        <w:rPr>
          <w:b/>
          <w:sz w:val="22"/>
          <w:szCs w:val="22"/>
        </w:rPr>
        <w:t xml:space="preserve"> Исполнитель</w:t>
      </w:r>
      <w:r>
        <w:rPr>
          <w:b/>
          <w:sz w:val="22"/>
          <w:szCs w:val="22"/>
        </w:rPr>
        <w:t xml:space="preserve"> обязуется: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57AF6F6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Оказать Услугу, указанную в п. 1.1. Контракта Заказчику в полном объеме.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960FF54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Обеспечивать качество услуг по предоставлению полной и достоверной информации.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93009B1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5.1.3. Информировать Заказчика о невозможности оказания Услуги.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2F08C6B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5.1.4. Выполнять в полном объеме все свои обязательства, предусмотренные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147926E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</w:t>
      </w:r>
      <w:r>
        <w:rPr>
          <w:sz w:val="22"/>
          <w:szCs w:val="22"/>
        </w:rPr>
        <w:t xml:space="preserve">5. Обеспечить</w:t>
      </w:r>
      <w:r>
        <w:rPr>
          <w:sz w:val="22"/>
          <w:szCs w:val="22"/>
        </w:rPr>
        <w:t xml:space="preserve"> устранение недостатков, выявленных при приеме-передаче услуг и в течение гарантийного срока,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1C94A39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5.1.6. Гарантировать качество оказанных услуг в течение срока оказания услуг п. 1.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. настоящего контракта, согласно действующим стандартам и техническим требованиями, установленными в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2313264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5.1.7. Соответствовать требованиям п.3-5, 7-11 ч. 1 ст.31 ФЗ №44-ФЗ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466FD51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5.2. Исполнитель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2E110835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5.2.1. В течение 3 (трех) дней сообщать Заказчику об изменениях своего адреса, наименования и иных реквизитов путем направления письменного уведомления.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E74B5CA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5.2.2. Требовать от Заказчика надлежащего исполнения им своих обязательств по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E6EECBC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5.2.3. Требовать </w:t>
      </w:r>
      <w:r>
        <w:rPr>
          <w:sz w:val="22"/>
          <w:szCs w:val="22"/>
        </w:rPr>
        <w:t xml:space="preserve">своевременной оплаты оказанных услуг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07CC6C8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</w:t>
      </w:r>
      <w:r>
        <w:rPr>
          <w:b/>
          <w:sz w:val="22"/>
          <w:szCs w:val="22"/>
        </w:rPr>
        <w:t xml:space="preserve">3. Заказчик</w:t>
      </w:r>
      <w:r>
        <w:rPr>
          <w:b/>
          <w:sz w:val="22"/>
          <w:szCs w:val="22"/>
        </w:rPr>
        <w:t xml:space="preserve"> обязуется: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0DE2C25F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Оплатить оказанную надлежащим образом Услугу.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F477693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Осуществлять информационное взаимодействие с Исполнителем по вопросам, возникающим в ходе приемки оказанной Услуги.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39CCADC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5.3.3. Проводить экспертизу и проверку оказанной услуги. В случае необходимости по результатам экспертизы составлять акт с указанием причин отказа от принятия результатов оказанной услуги, в том числе частичного.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11F0B27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5.3.4. Исполнять надлежащим образом свои обязательства по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EFB979C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5.3.5. В течение 3 (трех) дней сообщать Исполнителю об изменениях своего адреса, наименования и иных реквизитов путем направления письменного уведомления.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4F3F73D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</w:t>
      </w:r>
      <w:r>
        <w:rPr>
          <w:b/>
          <w:sz w:val="22"/>
          <w:szCs w:val="22"/>
        </w:rPr>
        <w:t xml:space="preserve">4. Заказчик</w:t>
      </w:r>
      <w:r>
        <w:rPr>
          <w:b/>
          <w:sz w:val="22"/>
          <w:szCs w:val="22"/>
        </w:rPr>
        <w:t xml:space="preserve">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7E60C881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5.4.1. Требовать надлежащего исполнения обязательств Исполнителем по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1F90BE6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5.4.2. В любое время проверять ход оказания Услуги и потребовать от Исполнителя отчет о ходе исполнения Контракта.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A4A6D51" w14:textId="77777777">
      <w:pPr>
        <w:pBdr/>
        <w:shd w:val="clear" w:color="auto" w:fill="ffffff"/>
        <w:tabs>
          <w:tab w:val="left" w:leader="none" w:pos="0"/>
          <w:tab w:val="left" w:leader="none" w:pos="439"/>
        </w:tabs>
        <w:spacing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4509273" w14:textId="77777777">
      <w:pPr>
        <w:pBdr/>
        <w:spacing/>
        <w:ind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6. ОТВЕТСТВЕННОСТЬ СТОРОН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220EE6F9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За неисполнение или ненадлежащее исполнение ус</w:t>
      </w:r>
      <w:r>
        <w:rPr>
          <w:sz w:val="22"/>
          <w:szCs w:val="22"/>
        </w:rPr>
        <w:t xml:space="preserve">ловий Контракта Стороны несут ответственность в соответствии с законодательством Российской Федерации. В случае привлечения к исполнению Контракта соисполнителей, ответственность перед Заказчиком за неисполнение обязательств по Контракту несет Исполнитель.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0BFA3D8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Размер штрафа устанавливается Контрактом в порядке, установленном Постановлением Правительства Российской Федерации от 30.08.2017 № 1042.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2FD5096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В случае пр</w:t>
      </w:r>
      <w:r>
        <w:rPr>
          <w:sz w:val="22"/>
          <w:szCs w:val="22"/>
        </w:rPr>
        <w:t xml:space="preserve">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B097066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Пеня начисляется за каждый день просрочки исполнения Заказчиком обязательства, предусмотренного Контрактом, начиная со дня, следующего посл</w:t>
      </w:r>
      <w:r>
        <w:rPr>
          <w:sz w:val="22"/>
          <w:szCs w:val="22"/>
        </w:rPr>
        <w:t xml:space="preserve">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429ADBC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Исполнитель вправе взыскать с Заказчика штраф в размере 1000 рублей.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DFAAD02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 В случае нарушения Исполнителем срока предоставления докуме</w:t>
      </w:r>
      <w:r>
        <w:rPr>
          <w:sz w:val="22"/>
          <w:szCs w:val="22"/>
        </w:rPr>
        <w:t xml:space="preserve">нтов, предусмотренного пунктом 4</w:t>
      </w:r>
      <w:r>
        <w:rPr>
          <w:sz w:val="22"/>
          <w:szCs w:val="22"/>
        </w:rPr>
        <w:t xml:space="preserve">.1.  Контракта, Заказчик не несет ответстве</w:t>
      </w:r>
      <w:r>
        <w:rPr>
          <w:sz w:val="22"/>
          <w:szCs w:val="22"/>
        </w:rPr>
        <w:t xml:space="preserve">нность, установленную пунктами 6.3 – 6</w:t>
      </w:r>
      <w:r>
        <w:rPr>
          <w:sz w:val="22"/>
          <w:szCs w:val="22"/>
        </w:rPr>
        <w:t xml:space="preserve">.5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4CC09E8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2A4DD80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6.8. В случае просрочки исполнени</w:t>
      </w:r>
      <w:r>
        <w:rPr>
          <w:sz w:val="22"/>
          <w:szCs w:val="22"/>
        </w:rPr>
        <w:t xml:space="preserve">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9D257A2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 Пеня начисляется за каждый день просрочки исполнения Исполнителем обязательства, предусмотренного Контрактом, в </w:t>
      </w:r>
      <w:r>
        <w:rPr>
          <w:sz w:val="22"/>
          <w:szCs w:val="22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578BD6A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6.10. За каждый факт неисполнения или ненадлежащего исполне</w:t>
      </w:r>
      <w:r>
        <w:rPr>
          <w:sz w:val="22"/>
          <w:szCs w:val="22"/>
        </w:rPr>
        <w:t xml:space="preserve">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выплачивает Заказчику штраф в размере 10 процентов цены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4076400" w14:textId="77777777">
      <w:pPr>
        <w:pBdr/>
        <w:tabs>
          <w:tab w:val="left" w:leader="none" w:pos="142"/>
        </w:tabs>
        <w:spacing/>
        <w:ind w:right="0" w:firstLine="567" w:left="0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6.11.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выплачивает Заказчику штраф в размере 1000 рублей.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A941B55" w14:textId="77777777">
      <w:pPr>
        <w:pBdr/>
        <w:tabs>
          <w:tab w:val="left" w:leader="none" w:pos="709"/>
        </w:tabs>
        <w:spacing/>
        <w:ind w:right="0" w:firstLine="567" w:left="0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 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2EE962B9" w14:textId="77777777">
      <w:pPr>
        <w:pBdr/>
        <w:tabs>
          <w:tab w:val="left" w:leader="none" w:pos="709"/>
        </w:tabs>
        <w:spacing/>
        <w:ind w:firstLine="709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4A7D1AB0" w14:textId="77777777">
      <w:pPr>
        <w:pBdr/>
        <w:tabs>
          <w:tab w:val="left" w:leader="none" w:pos="709"/>
        </w:tabs>
        <w:spacing/>
        <w:ind w:firstLine="709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7. ОБСТОЯТЕЛЬСТВА НЕПРЕОДОЛИМОЙ СИЛЫ 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3C75B6B7" w14:textId="77777777">
      <w:pPr>
        <w:pBdr/>
        <w:tabs>
          <w:tab w:val="left" w:leader="none" w:pos="709"/>
        </w:tabs>
        <w:spacing/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7.1.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</w:t>
      </w:r>
      <w:r>
        <w:rPr>
          <w:rFonts w:eastAsia="Calibri"/>
          <w:sz w:val="22"/>
          <w:szCs w:val="22"/>
        </w:rPr>
        <w:t xml:space="preserve">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rPr>
          <w:rFonts w:eastAsia="Calibri"/>
          <w:sz w:val="22"/>
          <w:szCs w:val="22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0AEF7016" w14:textId="77777777">
      <w:pPr>
        <w:pBdr/>
        <w:tabs>
          <w:tab w:val="left" w:leader="none" w:pos="709"/>
        </w:tabs>
        <w:spacing/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7</w:t>
      </w:r>
      <w:r>
        <w:rPr>
          <w:rFonts w:eastAsia="Calibri"/>
          <w:sz w:val="22"/>
          <w:szCs w:val="22"/>
        </w:rPr>
        <w:t xml:space="preserve"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1EABBB29" w14:textId="77777777">
      <w:pPr>
        <w:pBdr/>
        <w:tabs>
          <w:tab w:val="left" w:leader="none" w:pos="709"/>
        </w:tabs>
        <w:spacing/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7.3. Сторона, для которой надлежащее исполнение обязательств оказало</w:t>
      </w:r>
      <w:r>
        <w:rPr>
          <w:rFonts w:eastAsia="Calibri"/>
          <w:sz w:val="22"/>
          <w:szCs w:val="22"/>
        </w:rPr>
        <w:t xml:space="preserve">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3D37CC17" w14:textId="77777777">
      <w:pPr>
        <w:pBdr/>
        <w:tabs>
          <w:tab w:val="left" w:leader="none" w:pos="709"/>
        </w:tabs>
        <w:spacing/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7.4. Если обстоятельства, указанные в </w:t>
      </w:r>
      <w:hyperlink r:id="rId14" w:tooltip="consultantplus://offline/main?base=MLAW;n=129338;fld=134;dst=100180" w:history="1">
        <w:r>
          <w:rPr>
            <w:rFonts w:eastAsia="Calibri"/>
            <w:sz w:val="22"/>
            <w:szCs w:val="22"/>
          </w:rPr>
          <w:t xml:space="preserve">п. 7.1</w:t>
        </w:r>
      </w:hyperlink>
      <w:r>
        <w:rPr>
          <w:rFonts w:eastAsia="Calibri"/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209D710A" w14:textId="77777777">
      <w:pPr>
        <w:pBdr/>
        <w:tabs>
          <w:tab w:val="left" w:leader="none" w:pos="709"/>
        </w:tabs>
        <w:spacing/>
        <w:ind w:firstLine="56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7.5. Неуведомлен</w:t>
      </w:r>
      <w:r>
        <w:rPr>
          <w:rFonts w:eastAsia="Calibri"/>
          <w:sz w:val="22"/>
          <w:szCs w:val="22"/>
        </w:rPr>
        <w:t xml:space="preserve">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53064893" w14:textId="77777777">
      <w:pPr>
        <w:pBdr/>
        <w:tabs>
          <w:tab w:val="left" w:leader="none" w:pos="709"/>
        </w:tabs>
        <w: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331B153B" w14:textId="77777777">
      <w:pPr>
        <w:pBdr/>
        <w:spacing/>
        <w:ind w:firstLine="709"/>
        <w:jc w:val="center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</w:rPr>
        <w:t xml:space="preserve">8. ПОРЯДОК УРЕГУЛИРОВАНИЯ СПОРОВ</w:t>
      </w:r>
      <w:r>
        <w:rPr>
          <w:rFonts w:eastAsia="Calibri"/>
          <w:b/>
          <w:sz w:val="22"/>
          <w:szCs w:val="22"/>
          <w:lang w:eastAsia="ar-SA"/>
        </w:rPr>
      </w:r>
      <w:r>
        <w:rPr>
          <w:rFonts w:eastAsia="Calibri"/>
          <w:b/>
          <w:sz w:val="22"/>
          <w:szCs w:val="22"/>
          <w:lang w:eastAsia="ar-SA"/>
        </w:rPr>
      </w:r>
    </w:p>
    <w:p w14:paraId="310A4C81" w14:textId="77777777">
      <w:pPr>
        <w:pBdr/>
        <w:tabs>
          <w:tab w:val="left" w:leader="none" w:pos="708"/>
        </w:tabs>
        <w:spacing/>
        <w:ind w:firstLine="567"/>
        <w:jc w:val="both"/>
        <w:outlineLvl w:val="1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</w:t>
      </w:r>
      <w:r>
        <w:rPr>
          <w:rFonts w:eastAsia="Calibri"/>
          <w:sz w:val="22"/>
          <w:szCs w:val="22"/>
        </w:rPr>
        <w:t xml:space="preserve"> в рамках настоящего Контракта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7325C30F" w14:textId="77777777">
      <w:pPr>
        <w:pBdr/>
        <w:tabs>
          <w:tab w:val="left" w:leader="none" w:pos="708"/>
        </w:tabs>
        <w:spacing/>
        <w:ind w:firstLine="567"/>
        <w:jc w:val="both"/>
        <w:outlineLvl w:val="1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8.2.В случае невозможности разрешения разногласий путем переговоров спор передается на </w:t>
      </w:r>
      <w:r>
        <w:rPr>
          <w:rFonts w:eastAsia="Calibri"/>
          <w:sz w:val="22"/>
          <w:szCs w:val="22"/>
        </w:rPr>
        <w:t xml:space="preserve">рассмотрение Арбитражного</w:t>
      </w:r>
      <w:r>
        <w:rPr>
          <w:rFonts w:eastAsia="Calibri"/>
          <w:sz w:val="22"/>
          <w:szCs w:val="22"/>
        </w:rPr>
        <w:t xml:space="preserve"> суда Хабаровского края.     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0AB8FA42" w14:textId="77777777">
      <w:pPr>
        <w:pBdr/>
        <w:tabs>
          <w:tab w:val="left" w:leader="none" w:pos="708"/>
        </w:tabs>
        <w:spacing/>
        <w:ind w:firstLine="709"/>
        <w:jc w:val="both"/>
        <w:outlineLvl w:val="1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7565675A" w14:textId="77777777">
      <w:pPr>
        <w:pBdr/>
        <w:tabs>
          <w:tab w:val="left" w:leader="none" w:pos="709"/>
        </w:tabs>
        <w:spacing/>
        <w:ind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9. ПОРЯДОК РАСТОРЖЕНИЯ КОНТРАКТА</w:t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4E3ADC6F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9.1. Все изменения Контракта должны быть совершены в письменном виде и оформлены дополнительными соглашениями к Контракту.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4327682A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9.2. Настоящий Контракт может быть расторгнут: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59D3E4EE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9.2.1. по соглашению Сторон;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310257DA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9.2.2. в судебном порядке;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41F1146C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9.3. Заказчик вправе принять решение об одностороннем отказе от исполнения Контракта в следующих случаях: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58A93EFC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9.3.1. При существенном нарушении условий Контракта Исполнителем.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6FE23BE3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9.3.2. В случае просрочки срока поставки товара.   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55205459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9.3.3. В иных случаях, предусмотренных действующим законодательством.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5450AEED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</w:t>
      </w:r>
      <w:r>
        <w:rPr>
          <w:rFonts w:eastAsia="Calibri"/>
          <w:color w:val="000000"/>
          <w:sz w:val="22"/>
          <w:szCs w:val="22"/>
        </w:rPr>
        <w:t xml:space="preserve">4. Расторжение</w:t>
      </w:r>
      <w:r>
        <w:rPr>
          <w:rFonts w:eastAsia="Calibri"/>
          <w:color w:val="000000"/>
          <w:sz w:val="22"/>
          <w:szCs w:val="22"/>
        </w:rPr>
        <w:t xml:space="preserve"> Контракта по соглашению Сторон производится Сторонами путем </w:t>
      </w:r>
      <w:r>
        <w:rPr>
          <w:rFonts w:eastAsia="Calibri"/>
          <w:color w:val="000000"/>
          <w:sz w:val="22"/>
          <w:szCs w:val="22"/>
        </w:rPr>
        <w:t xml:space="preserve">подписания соответствующего</w:t>
      </w:r>
      <w:r>
        <w:rPr>
          <w:rFonts w:eastAsia="Calibri"/>
          <w:color w:val="000000"/>
          <w:sz w:val="22"/>
          <w:szCs w:val="22"/>
        </w:rPr>
        <w:t xml:space="preserve"> соглашения о расторжении.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365396B6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9.5. Исполнитель не вправе принять решение об одностороннем расторжении настоящего Контракта, если   Заказчиком не нарушаются условия настоящего Контракта. 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3FC98B13" w14:textId="77777777">
      <w:pPr>
        <w:widowControl w:val="false"/>
        <w:pBdr/>
        <w:spacing/>
        <w:ind w:firstLine="709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31E93244" w14:textId="77777777">
      <w:pPr>
        <w:widowControl w:val="false"/>
        <w:pBdr/>
        <w:spacing/>
        <w:ind w:firstLine="709"/>
        <w:contextualSpacing w:val="true"/>
        <w:jc w:val="center"/>
        <w:outlineLvl w:val="1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10. </w:t>
      </w:r>
      <w:r>
        <w:rPr>
          <w:b/>
          <w:color w:val="000000"/>
          <w:sz w:val="22"/>
          <w:szCs w:val="22"/>
        </w:rPr>
        <w:t xml:space="preserve">ИСКЛЮЧИТЕЛЬНЫЕ ПРАВА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5A3A36CA" w14:textId="77777777"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10.1. Исполнитель настоящим гарантирует в период срока действия Контракта отсутствие нарушения исключительных прав третьих лиц на результаты интеллектуальной деятельности, связанных с оказанием услуг.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0654C64B" w14:textId="77777777">
      <w:pPr>
        <w:widowControl w:val="false"/>
        <w:pBdr/>
        <w:spacing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10.2. Все убытки, понесенные Заказчиком в случае нарушения исключительных прав третьих лиц на результаты интеллектуальной деятельности при оказании услуг и использование </w:t>
      </w:r>
      <w:r>
        <w:rPr>
          <w:sz w:val="22"/>
          <w:szCs w:val="22"/>
        </w:rPr>
        <w:t xml:space="preserve">базы </w:t>
      </w:r>
      <w:r>
        <w:rPr>
          <w:sz w:val="22"/>
          <w:szCs w:val="22"/>
        </w:rPr>
        <w:t xml:space="preserve">«МЕДИАЛОГ»</w:t>
      </w:r>
      <w:r>
        <w:rPr>
          <w:color w:val="000000"/>
          <w:sz w:val="22"/>
          <w:szCs w:val="22"/>
        </w:rPr>
        <w:t xml:space="preserve">, включая судебные расходы и возмещение материального ущерба, возмещаются Исполнителем в полном объеме.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7D47D5BA" w14:textId="77777777">
      <w:pPr>
        <w:widowControl w:val="false"/>
        <w:pBdr/>
        <w:spacing/>
        <w:ind w:firstLine="709"/>
        <w:contextualSpacing w:val="true"/>
        <w:jc w:val="center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</w:p>
    <w:p w14:paraId="47DF4066" w14:textId="77777777">
      <w:pPr>
        <w:widowControl w:val="false"/>
        <w:pBdr/>
        <w:spacing/>
        <w:ind w:firstLine="709"/>
        <w:contextualSpacing w:val="true"/>
        <w:jc w:val="center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1</w:t>
      </w:r>
      <w:r>
        <w:rPr>
          <w:rFonts w:eastAsia="Calibri"/>
          <w:b/>
          <w:color w:val="000000"/>
          <w:sz w:val="22"/>
          <w:szCs w:val="22"/>
        </w:rPr>
        <w:t xml:space="preserve">1</w:t>
      </w:r>
      <w:r>
        <w:rPr>
          <w:rFonts w:eastAsia="Calibri"/>
          <w:b/>
          <w:color w:val="000000"/>
          <w:sz w:val="22"/>
          <w:szCs w:val="22"/>
        </w:rPr>
        <w:t xml:space="preserve">. УВЕДОМЛЕНИЯ</w:t>
      </w: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</w:p>
    <w:p w14:paraId="5AB65E66" w14:textId="77777777">
      <w:pPr>
        <w:widowControl w:val="false"/>
        <w:pBdr/>
        <w:spacing/>
        <w:ind w:firstLine="567"/>
        <w:contextualSpacing w:val="true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.</w:t>
      </w:r>
      <w:r>
        <w:rPr>
          <w:rFonts w:eastAsia="Calibri"/>
          <w:color w:val="000000"/>
          <w:sz w:val="22"/>
          <w:szCs w:val="22"/>
        </w:rPr>
        <w:t xml:space="preserve">1. Все</w:t>
      </w:r>
      <w:r>
        <w:rPr>
          <w:rFonts w:eastAsia="Calibri"/>
          <w:color w:val="000000"/>
          <w:sz w:val="22"/>
          <w:szCs w:val="22"/>
        </w:rPr>
        <w:t xml:space="preserve">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</w:t>
      </w:r>
      <w:r>
        <w:rPr>
          <w:rFonts w:eastAsia="Calibri"/>
          <w:color w:val="000000"/>
          <w:sz w:val="22"/>
          <w:szCs w:val="22"/>
        </w:rPr>
        <w:t xml:space="preserve">также</w:t>
      </w:r>
      <w:r>
        <w:rPr>
          <w:rFonts w:eastAsia="Calibri"/>
          <w:color w:val="000000"/>
          <w:sz w:val="22"/>
          <w:szCs w:val="22"/>
        </w:rPr>
        <w:t xml:space="preserve"> могут быть направлены с использованием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электронной подписью.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215044A0" w14:textId="77777777">
      <w:pPr>
        <w:widowControl w:val="false"/>
        <w:pBdr/>
        <w:spacing/>
        <w:ind w:firstLine="567"/>
        <w:contextualSpacing w:val="true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.2. В случае направления уведомлений с использованием почты уведомления считаются полученными Стороной в день фактического получ</w:t>
      </w:r>
      <w:r>
        <w:rPr>
          <w:rFonts w:eastAsia="Calibri"/>
          <w:color w:val="000000"/>
          <w:sz w:val="22"/>
          <w:szCs w:val="22"/>
        </w:rPr>
        <w:t xml:space="preserve">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отправки, при условии подтверждения получения уведомления противоположной Стороной. 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41D1D740">
      <w:pPr>
        <w:widowControl w:val="false"/>
        <w:pBdr/>
        <w:spacing/>
        <w:ind/>
        <w:rPr>
          <w:rFonts w:eastAsia="Calibri"/>
          <w:b/>
          <w:bCs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</w:p>
    <w:p w14:paraId="167F4DF8">
      <w:pPr>
        <w:widowControl w:val="false"/>
        <w:pBdr/>
        <w:spacing/>
        <w:ind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12. </w:t>
      </w:r>
      <w:r>
        <w:rPr>
          <w:b/>
          <w:color w:val="000000"/>
          <w:sz w:val="22"/>
          <w:szCs w:val="22"/>
        </w:rPr>
        <w:t xml:space="preserve">АНТИКОРРУПЦИОННАЯ ОГОВОРКА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185E0C2F">
      <w:pPr>
        <w:pStyle w:val="1002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12.1. </w:t>
      </w:r>
      <w:r>
        <w:rPr>
          <w:rFonts w:ascii="Times New Roman" w:hAnsi="Times New Roman"/>
          <w:sz w:val="22"/>
          <w:szCs w:val="22"/>
        </w:rPr>
        <w:t xml:space="preserve">При исполнении своих обязательств по настоящему контракту Стороны, их </w:t>
      </w:r>
      <w:r>
        <w:rPr>
          <w:rFonts w:ascii="Times New Roman" w:hAnsi="Times New Roman"/>
          <w:sz w:val="22"/>
          <w:szCs w:val="22"/>
        </w:rPr>
        <w:t xml:space="preserve">аффилированные</w:t>
      </w:r>
      <w:r>
        <w:rPr>
          <w:rFonts w:ascii="Times New Roman" w:hAnsi="Times New Roman"/>
          <w:sz w:val="22"/>
          <w:szCs w:val="22"/>
        </w:rPr>
        <w:t xml:space="preserve"> лица, работники или посредники не выплачивают, не</w:t>
      </w:r>
      <w:r>
        <w:rPr>
          <w:rFonts w:ascii="Times New Roman" w:hAnsi="Times New Roman"/>
          <w:sz w:val="22"/>
          <w:szCs w:val="22"/>
        </w:rPr>
        <w:t xml:space="preserve">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6C5405C4">
      <w:pPr>
        <w:pStyle w:val="1002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12.2. При исполнении своих обязательств по настоящему контракту Стороны, их </w:t>
      </w:r>
      <w:r>
        <w:rPr>
          <w:rFonts w:ascii="Times New Roman" w:hAnsi="Times New Roman"/>
          <w:sz w:val="22"/>
          <w:szCs w:val="22"/>
        </w:rPr>
        <w:t xml:space="preserve">аффилированные</w:t>
      </w:r>
      <w:r>
        <w:rPr>
          <w:rFonts w:ascii="Times New Roman" w:hAnsi="Times New Roman"/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</w:t>
      </w:r>
      <w:r>
        <w:rPr>
          <w:rFonts w:ascii="Times New Roman" w:hAnsi="Times New Roman"/>
          <w:sz w:val="22"/>
          <w:szCs w:val="22"/>
        </w:rPr>
        <w:t xml:space="preserve">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0F798DF6">
      <w:pPr>
        <w:pStyle w:val="1002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</w:t>
      </w:r>
      <w:r>
        <w:rPr>
          <w:rFonts w:ascii="Times New Roman" w:hAnsi="Times New Roman"/>
          <w:sz w:val="22"/>
          <w:szCs w:val="22"/>
        </w:rPr>
        <w:t xml:space="preserve">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r>
        <w:rPr>
          <w:rFonts w:ascii="Times New Roman" w:hAnsi="Times New Roman"/>
          <w:sz w:val="22"/>
          <w:szCs w:val="22"/>
        </w:rPr>
        <w:t xml:space="preserve">с даты направления</w:t>
      </w:r>
      <w:r>
        <w:rPr>
          <w:rFonts w:ascii="Times New Roman" w:hAnsi="Times New Roman"/>
          <w:sz w:val="22"/>
          <w:szCs w:val="22"/>
        </w:rPr>
        <w:t xml:space="preserve"> письменного уведомления.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1D7E1CFC">
      <w:pPr>
        <w:pStyle w:val="1002"/>
        <w:pBdr/>
        <w:spacing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12.4. </w:t>
      </w:r>
      <w:r>
        <w:rPr>
          <w:rFonts w:ascii="Times New Roman" w:hAnsi="Times New Roman"/>
          <w:sz w:val="22"/>
          <w:szCs w:val="22"/>
        </w:rPr>
        <w:t xml:space="preserve">В письменном уведомлении Сторона обязана сослаться на обоснованные факты или </w:t>
      </w:r>
      <w:r>
        <w:rPr>
          <w:rFonts w:ascii="Times New Roman" w:hAnsi="Times New Roman"/>
          <w:sz w:val="22"/>
          <w:szCs w:val="22"/>
        </w:rPr>
        <w:t xml:space="preserve">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r>
        <w:rPr>
          <w:rFonts w:ascii="Times New Roman" w:hAnsi="Times New Roman"/>
          <w:sz w:val="22"/>
          <w:szCs w:val="22"/>
        </w:rPr>
        <w:t xml:space="preserve">аффилированными</w:t>
      </w:r>
      <w:r>
        <w:rPr>
          <w:rFonts w:ascii="Times New Roman" w:hAnsi="Times New Roman"/>
          <w:sz w:val="22"/>
          <w:szCs w:val="22"/>
        </w:rPr>
        <w:t xml:space="preserve"> лицами, работн</w:t>
      </w:r>
      <w:r>
        <w:rPr>
          <w:rFonts w:ascii="Times New Roman" w:hAnsi="Times New Roman"/>
          <w:sz w:val="22"/>
          <w:szCs w:val="22"/>
        </w:rPr>
        <w:t xml:space="preserve">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r>
        <w:rPr>
          <w:rFonts w:ascii="Times New Roman" w:hAnsi="Times New Roman"/>
          <w:sz w:val="22"/>
          <w:szCs w:val="22"/>
        </w:rPr>
        <w:t xml:space="preserve"> легализации (отмыванию) доходов, полученных преступным путем.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 w14:paraId="2CFF037D">
      <w:pPr>
        <w:pStyle w:val="1023"/>
        <w:pBdr/>
        <w:spacing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rFonts w:ascii="Times New Roman" w:hAnsi="Times New Roman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 w14:paraId="7E3F439F">
      <w:pPr>
        <w:pStyle w:val="1023"/>
        <w:pBdr/>
        <w:spacing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 w14:paraId="1F65723D" w14:textId="77777777">
      <w:pPr>
        <w:widowControl w:val="false"/>
        <w:pBdr/>
        <w:spacing/>
        <w:ind/>
        <w:rPr>
          <w:rFonts w:eastAsia="Calibri"/>
          <w:b/>
          <w:bCs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</w:p>
    <w:p w14:paraId="11DC45E9" w14:textId="77777777">
      <w:pPr>
        <w:widowControl w:val="false"/>
        <w:pBdr/>
        <w:spacing/>
        <w:ind w:firstLine="709"/>
        <w:jc w:val="center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1</w:t>
      </w:r>
      <w:r>
        <w:rPr>
          <w:rFonts w:eastAsia="Calibri"/>
          <w:b/>
          <w:color w:val="000000"/>
          <w:sz w:val="22"/>
          <w:szCs w:val="22"/>
        </w:rPr>
        <w:t xml:space="preserve">3. </w:t>
      </w:r>
      <w:r>
        <w:rPr>
          <w:rFonts w:eastAsia="Calibri"/>
          <w:b/>
          <w:sz w:val="22"/>
          <w:szCs w:val="22"/>
        </w:rPr>
        <w:t xml:space="preserve">ЗАКЛЮЧИТЕЛЬНЫЕ ПОЛОЖЕНИЯ </w:t>
      </w: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</w:p>
    <w:p w14:paraId="4A72B484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3.1. Контракт вступает в силу с даты заключения и</w:t>
      </w:r>
      <w:r>
        <w:rPr>
          <w:rFonts w:eastAsia="Calibri"/>
          <w:color w:val="000000"/>
          <w:sz w:val="22"/>
          <w:szCs w:val="22"/>
        </w:rPr>
        <w:t xml:space="preserve"> действует до 3</w:t>
      </w: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.</w:t>
      </w:r>
      <w:r>
        <w:rPr>
          <w:rFonts w:eastAsia="Calibri"/>
          <w:color w:val="000000"/>
          <w:sz w:val="22"/>
          <w:szCs w:val="22"/>
        </w:rPr>
        <w:t xml:space="preserve">12</w:t>
      </w:r>
      <w:r>
        <w:rPr>
          <w:rFonts w:eastAsia="Calibri"/>
          <w:color w:val="000000"/>
          <w:sz w:val="22"/>
          <w:szCs w:val="22"/>
        </w:rPr>
        <w:t xml:space="preserve">.</w:t>
      </w:r>
      <w:r>
        <w:rPr>
          <w:rFonts w:eastAsia="Calibri"/>
          <w:color w:val="000000"/>
          <w:sz w:val="22"/>
          <w:szCs w:val="22"/>
        </w:rPr>
        <w:t xml:space="preserve">202</w:t>
      </w:r>
      <w:r>
        <w:rPr>
          <w:rFonts w:eastAsia="Calibri"/>
          <w:color w:val="000000"/>
          <w:sz w:val="22"/>
          <w:szCs w:val="22"/>
        </w:rPr>
        <w:t xml:space="preserve">6</w:t>
      </w:r>
      <w:r>
        <w:rPr>
          <w:rFonts w:eastAsia="Calibri"/>
          <w:color w:val="000000"/>
          <w:sz w:val="22"/>
          <w:szCs w:val="22"/>
        </w:rPr>
        <w:t xml:space="preserve"> г</w:t>
      </w:r>
      <w:r>
        <w:rPr>
          <w:rFonts w:eastAsia="Calibri"/>
          <w:color w:val="000000"/>
          <w:sz w:val="22"/>
          <w:szCs w:val="22"/>
        </w:rPr>
        <w:t xml:space="preserve">.</w:t>
      </w:r>
      <w:r>
        <w:rPr>
          <w:rFonts w:eastAsia="Calibri"/>
          <w:color w:val="000000"/>
          <w:sz w:val="22"/>
          <w:szCs w:val="22"/>
        </w:rPr>
        <w:t xml:space="preserve">, а в части расчетов до полного их исполнения сторонами.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2D8400A0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3.2. Настоящий Контракт составлен в 2 (двух) экземплярах, имеющих одинаковую юридическую силу, по одному экземпляру для каждой из Сторон.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3C18B758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13.3. Все адреса и реквизиты, указанные в разделе 14 настоящего Контракта, являю</w:t>
      </w:r>
      <w:r>
        <w:rPr>
          <w:rFonts w:eastAsia="Calibri"/>
          <w:color w:val="000000"/>
          <w:sz w:val="22"/>
          <w:szCs w:val="22"/>
        </w:rPr>
        <w:t xml:space="preserve">тся действующими. Иных адресов для направления почтовой корреспонденции Стороны не имеют. Об изменении адреса для почтовой корреспонденции и (или) банковских реквизитов Сторона сообщает другой Стороне в течение 3 (Трех) рабочих дней с момента их изменения.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1B3E6DCF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3.4. 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45075293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3.5. Все Приложения к Контракту являются его неотъемлемыми частями, а именно: 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44F7A9F8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3.5.1. Приложение </w:t>
      </w:r>
      <w:r>
        <w:rPr>
          <w:rFonts w:eastAsia="Calibri"/>
          <w:color w:val="000000"/>
          <w:sz w:val="22"/>
          <w:szCs w:val="22"/>
        </w:rPr>
        <w:t xml:space="preserve">№ </w:t>
      </w:r>
      <w:r>
        <w:rPr>
          <w:rFonts w:eastAsia="Calibri"/>
          <w:color w:val="000000"/>
          <w:sz w:val="22"/>
          <w:szCs w:val="22"/>
        </w:rPr>
        <w:t xml:space="preserve">1 - Спецификация;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6C405D64" w14:textId="77777777">
      <w:pPr>
        <w:widowControl w:val="false"/>
        <w:pBdr/>
        <w:spacing/>
        <w:ind w:firstLine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1</w:t>
      </w:r>
      <w:r>
        <w:rPr>
          <w:rFonts w:eastAsia="Calibri"/>
          <w:color w:val="000000"/>
          <w:sz w:val="22"/>
          <w:szCs w:val="22"/>
        </w:rPr>
        <w:t xml:space="preserve">3.5.2. Приложение № 2 - </w:t>
      </w:r>
      <w:r>
        <w:rPr>
          <w:rFonts w:eastAsia="Calibri"/>
          <w:color w:val="000000"/>
          <w:sz w:val="22"/>
          <w:szCs w:val="22"/>
        </w:rPr>
        <w:t xml:space="preserve">Техническая часть</w:t>
      </w:r>
      <w:r>
        <w:rPr>
          <w:rFonts w:eastAsia="Calibri"/>
          <w:color w:val="000000"/>
          <w:sz w:val="22"/>
          <w:szCs w:val="22"/>
        </w:rPr>
        <w:t xml:space="preserve">;</w:t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7C4BBE69" w14:textId="77777777">
      <w:pPr>
        <w:widowControl w:val="false"/>
        <w:pBdr/>
        <w:spacing/>
        <w:ind w:firstLine="709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00D4B05E" w14:textId="77777777">
      <w:pPr>
        <w:widowControl w:val="false"/>
        <w:pBdr/>
        <w:spacing/>
        <w:ind w:firstLine="567"/>
        <w:jc w:val="center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14. БАНКОВСКИЕ РЕКВИЗИТЫ И ПОДПИСИ СТОРОН</w:t>
      </w:r>
      <w:r>
        <w:rPr>
          <w:rFonts w:eastAsia="Calibri"/>
          <w:b/>
          <w:color w:val="000000"/>
          <w:sz w:val="22"/>
          <w:szCs w:val="22"/>
        </w:rPr>
      </w:r>
      <w:r>
        <w:rPr>
          <w:rFonts w:eastAsia="Calibri"/>
          <w:b/>
          <w:color w:val="000000"/>
          <w:sz w:val="22"/>
          <w:szCs w:val="22"/>
        </w:rPr>
      </w:r>
    </w:p>
    <w:p w14:paraId="7A7EC11D" w14:textId="77777777">
      <w:pPr>
        <w:pBdr/>
        <w:spacing/>
        <w:ind w:firstLine="709"/>
        <w:contextualSpacing w:val="true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tbl>
      <w:tblPr>
        <w:tblW w:w="5083" w:type="pct"/>
        <w:tblBorders/>
        <w:tblLook w:val="01E0" w:firstRow="1" w:lastRow="1" w:firstColumn="1" w:lastColumn="1" w:noHBand="0" w:noVBand="0"/>
      </w:tblPr>
      <w:tblGrid>
        <w:gridCol w:w="4850"/>
        <w:gridCol w:w="5745"/>
      </w:tblGrid>
      <w:tr>
        <w:trPr>
          <w:trHeight w:val="5689"/>
        </w:trPr>
        <w:tc>
          <w:tcPr>
            <w:tcBorders/>
            <w:tcW w:w="4712" w:type="dxa"/>
            <w:textDirection w:val="lrTb"/>
            <w:noWrap w:val="false"/>
          </w:tcPr>
          <w:p w14:paraId="6BC373DD" w14:textId="77777777">
            <w:pPr>
              <w:pBdr/>
              <w:spacing/>
              <w:ind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Заказчик: </w:t>
            </w:r>
            <w:r>
              <w:rPr>
                <w:rFonts w:eastAsia="Calibri"/>
                <w:b/>
              </w:rPr>
            </w:r>
            <w:r>
              <w:rPr>
                <w:rFonts w:eastAsia="Calibri"/>
                <w:b/>
              </w:rPr>
            </w:r>
          </w:p>
          <w:p w14:paraId="4440D41B" w14:textId="77777777">
            <w:pPr>
              <w:pBdr/>
              <w:spacing/>
              <w:ind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ФГБОУ ВО ДВГМУ Минздрава России </w:t>
            </w:r>
            <w:r>
              <w:rPr>
                <w:rFonts w:eastAsia="Calibri"/>
                <w:b/>
              </w:rPr>
            </w:r>
            <w:r>
              <w:rPr>
                <w:rFonts w:eastAsia="Calibri"/>
                <w:b/>
              </w:rPr>
            </w:r>
          </w:p>
          <w:p w14:paraId="0615DC2A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Юридический/почтовый адрес:</w:t>
            </w:r>
            <w:r/>
          </w:p>
          <w:p w14:paraId="0FABEE42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680000, Хабаровский край, г. Хабаровск,</w:t>
            </w:r>
            <w:r/>
          </w:p>
          <w:p w14:paraId="51E019E4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ул. Муравьева-Амурского, д. 35</w:t>
            </w:r>
            <w:r/>
          </w:p>
          <w:p w14:paraId="1D4E1759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Тел./факс (4212) 70-37-71, 75-58-52.</w:t>
            </w:r>
            <w:r/>
          </w:p>
          <w:p w14:paraId="57E26ACD" w14:textId="77777777">
            <w:pPr>
              <w:pBdr/>
              <w:spacing/>
              <w:ind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e-mail: snab2@m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  <w:lang w:val="en-US"/>
              </w:rPr>
              <w:t xml:space="preserve">il.fesmu.ru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 w14:paraId="24282087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ИНН 2721020896 КПП 272101001</w:t>
            </w:r>
            <w:r/>
          </w:p>
          <w:p w14:paraId="32749DA8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УФК по Приморскому краю (ФГБОУ ВО </w:t>
            </w:r>
            <w:r/>
          </w:p>
          <w:p w14:paraId="3ED0FBDD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ДВГМУ Минздрава России ЛС 22226Х51140)</w:t>
            </w:r>
            <w:r/>
          </w:p>
          <w:p w14:paraId="725B3236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ОКЦ №1 ДГУ Банка России//УФК по Приморскому краю г. Владивосток</w:t>
            </w:r>
            <w:r/>
          </w:p>
          <w:p w14:paraId="2FA23528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БИК 010507002</w:t>
            </w:r>
            <w:r/>
          </w:p>
          <w:p w14:paraId="7CDE1CF7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Номер счета банка получателя</w:t>
            </w:r>
            <w:r/>
          </w:p>
          <w:p w14:paraId="700A1CF9" w14:textId="77777777">
            <w:pPr>
              <w:pBdr/>
              <w:spacing/>
              <w:ind w:hanging="1"/>
              <w:rPr/>
            </w:pPr>
            <w:r>
              <w:rPr>
                <w:sz w:val="22"/>
                <w:szCs w:val="22"/>
              </w:rPr>
              <w:t xml:space="preserve">(Единый казначейский счет) 40102810545370000012</w:t>
            </w:r>
            <w:r/>
          </w:p>
          <w:p w14:paraId="4F06765D" w14:textId="77777777">
            <w:pPr>
              <w:pBdr/>
              <w:spacing/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Номер счета получателя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 w14:paraId="45F7BC01" w14:textId="77777777">
            <w:pPr>
              <w:pBdr/>
              <w:spacing/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(казначейский счет) 03214643000000012006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 w14:paraId="4BF4539F" w14:textId="77777777">
            <w:pPr>
              <w:pBdr/>
              <w:spacing/>
              <w:ind w:hanging="1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ОКТМО 08701000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 w14:paraId="7738CBC2" w14:textId="77777777">
            <w:pPr>
              <w:pBdr/>
              <w:spacing/>
              <w:ind w:hanging="1"/>
              <w:contextualSpacing w:val="true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ОКПО 01962959 ОГРН 1032700296078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 w14:paraId="58EDB8E0" w14:textId="77777777"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 w14:paraId="32DA5CB1" w14:textId="77777777"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Должность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 w14:paraId="7E22BAAE" w14:textId="77777777"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 w14:paraId="156090E3" w14:textId="77777777">
            <w:pPr>
              <w:pBdr/>
              <w:spacing/>
              <w:ind/>
              <w:jc w:val="both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 w14:paraId="34A308B1" w14:textId="77777777">
            <w:pPr>
              <w:pBdr/>
              <w:spacing/>
              <w:ind/>
              <w:jc w:val="both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_____________________/</w:t>
            </w:r>
            <w:r>
              <w:rPr>
                <w:rFonts w:eastAsia="Calibri"/>
                <w:sz w:val="22"/>
                <w:szCs w:val="22"/>
              </w:rPr>
              <w:t xml:space="preserve">_______________</w:t>
            </w:r>
            <w:r>
              <w:rPr>
                <w:rFonts w:eastAsia="Calibri"/>
                <w:sz w:val="22"/>
                <w:szCs w:val="22"/>
              </w:rPr>
              <w:t xml:space="preserve">/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 w14:paraId="6D9138ED" w14:textId="77777777"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Подпись, печать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/>
            <w:tcW w:w="5582" w:type="dxa"/>
            <w:textDirection w:val="lrTb"/>
            <w:noWrap w:val="false"/>
          </w:tcPr>
          <w:p w14:paraId="7741D900" w14:textId="77777777">
            <w:pPr>
              <w:pBdr/>
              <w:spacing w:after="200" w:line="276" w:lineRule="auto"/>
              <w:ind/>
              <w:contextualSpacing w:val="true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</w:r>
            <w:r>
              <w:rPr>
                <w:b/>
              </w:rPr>
            </w:r>
            <w:r>
              <w:rPr>
                <w:b/>
              </w:rPr>
            </w:r>
          </w:p>
          <w:p w14:paraId="342ECD69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Наименование организации_________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028B0B17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Юридический адрес: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2B3531F2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Тел./факс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32C9DA6C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ИНН/КПП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04CD32FC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р/с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4F29A78A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к/с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0C0D499B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Банк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74CD6512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БИК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06AB525D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ОКПО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75835FC5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ОГРН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4BFE0C4A" w14:textId="77777777">
            <w:pPr>
              <w:pBdr/>
              <w:tabs>
                <w:tab w:val="left" w:leader="none" w:pos="9923"/>
              </w:tabs>
              <w:spacing/>
              <w:ind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ОКТМО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 w14:paraId="6C2A594F" w14:textId="77777777">
            <w:pPr>
              <w:pBdr/>
              <w:spacing/>
              <w:ind w:right="417"/>
              <w:rPr/>
            </w:pPr>
            <w:r>
              <w:rPr>
                <w:sz w:val="22"/>
                <w:szCs w:val="22"/>
                <w:lang w:eastAsia="ar-SA"/>
              </w:rPr>
              <w:t xml:space="preserve">Электр. почта:</w:t>
            </w:r>
            <w:r/>
          </w:p>
          <w:p w14:paraId="2FB11127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36EBDCE9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1186A506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75758A81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394F60F6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35479F00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17AB907B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2BD26B1E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Должность</w:t>
            </w:r>
            <w:r>
              <w:rPr>
                <w:iCs/>
              </w:rPr>
            </w:r>
            <w:r>
              <w:rPr>
                <w:iCs/>
              </w:rPr>
            </w:r>
          </w:p>
          <w:p w14:paraId="18149258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</w:rPr>
            </w:r>
            <w:r>
              <w:rPr>
                <w:iCs/>
              </w:rPr>
            </w:r>
            <w:r>
              <w:rPr>
                <w:iCs/>
              </w:rPr>
            </w:r>
          </w:p>
          <w:p w14:paraId="683F0B57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  <w:sz w:val="22"/>
                <w:szCs w:val="22"/>
              </w:rPr>
              <w:t xml:space="preserve">______________/ </w:t>
            </w:r>
            <w:r>
              <w:rPr>
                <w:iCs/>
                <w:sz w:val="22"/>
                <w:szCs w:val="22"/>
              </w:rPr>
              <w:t xml:space="preserve">_______________</w:t>
            </w:r>
            <w:r>
              <w:rPr>
                <w:iCs/>
                <w:sz w:val="22"/>
                <w:szCs w:val="22"/>
              </w:rPr>
              <w:t xml:space="preserve">/</w:t>
            </w:r>
            <w:r>
              <w:rPr>
                <w:iCs/>
              </w:rPr>
            </w:r>
            <w:r>
              <w:rPr>
                <w:iCs/>
              </w:rPr>
            </w:r>
          </w:p>
          <w:p w14:paraId="55A2EC7C" w14:textId="77777777">
            <w:pPr>
              <w:widowControl w:val="false"/>
              <w:pBdr/>
              <w:spacing/>
              <w:ind w:firstLine="142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 xml:space="preserve">Подпись, печать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 w14:paraId="39CFEFBB" w14:textId="77777777">
      <w:pPr>
        <w:pBdr/>
        <w: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792CB2FF" w14:textId="77777777">
      <w:pPr>
        <w:pBdr/>
        <w:spacing w:after="200" w:line="276" w:lineRule="auto"/>
        <w:ind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 w:clear="all"/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 w14:paraId="42DBC737" w14:textId="77777777">
      <w:pPr>
        <w:pBdr/>
        <w:spacing/>
        <w:ind/>
        <w:contextualSpacing w:val="true"/>
        <w:jc w:val="right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Приложение № 1 к контракту</w:t>
      </w:r>
      <w:r>
        <w:rPr>
          <w:sz w:val="23"/>
          <w:szCs w:val="23"/>
        </w:rPr>
      </w:r>
      <w:r>
        <w:rPr>
          <w:sz w:val="23"/>
          <w:szCs w:val="23"/>
        </w:rPr>
      </w:r>
    </w:p>
    <w:p w14:paraId="04765616" w14:textId="35EA55CA">
      <w:pPr>
        <w:pBdr/>
        <w:spacing w:line="276" w:lineRule="auto"/>
        <w:ind w:firstLine="567"/>
        <w:contextualSpacing w:val="true"/>
        <w:jc w:val="right"/>
        <w:rPr>
          <w:sz w:val="22"/>
          <w:szCs w:val="20"/>
        </w:rPr>
      </w:pPr>
      <w:r>
        <w:rPr>
          <w:sz w:val="22"/>
          <w:szCs w:val="20"/>
        </w:rPr>
        <w:t xml:space="preserve">№</w:t>
      </w:r>
      <w:r>
        <w:rPr>
          <w:sz w:val="22"/>
          <w:szCs w:val="20"/>
        </w:rPr>
        <w:t xml:space="preserve">________</w:t>
      </w:r>
      <w:r>
        <w:rPr>
          <w:sz w:val="22"/>
          <w:szCs w:val="20"/>
        </w:rPr>
        <w:t xml:space="preserve"> от "_____" _______</w:t>
      </w:r>
      <w:r>
        <w:rPr>
          <w:sz w:val="22"/>
          <w:szCs w:val="20"/>
        </w:rPr>
        <w:t xml:space="preserve">_ 2026</w:t>
      </w:r>
      <w:r>
        <w:rPr>
          <w:sz w:val="22"/>
          <w:szCs w:val="20"/>
        </w:rPr>
        <w:t xml:space="preserve">г.</w:t>
      </w:r>
      <w:r>
        <w:rPr>
          <w:sz w:val="22"/>
          <w:szCs w:val="20"/>
        </w:rPr>
      </w:r>
      <w:r>
        <w:rPr>
          <w:sz w:val="22"/>
          <w:szCs w:val="20"/>
        </w:rPr>
      </w:r>
    </w:p>
    <w:p w14:paraId="4AD139F2" w14:textId="77777777">
      <w:pPr>
        <w:pBdr/>
        <w:spacing/>
        <w:ind/>
        <w:contextualSpacing w:val="true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p w14:paraId="57A8DC58" w14:textId="77777777">
      <w:pPr>
        <w:pBdr/>
        <w:spacing/>
        <w:ind/>
        <w:contextualSpacing w:val="true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 w14:paraId="0419F73C" w14:textId="77777777">
      <w:pPr>
        <w:pBdr/>
        <w:spacing/>
        <w:ind/>
        <w:contextualSpacing w:val="true"/>
        <w:jc w:val="center"/>
        <w:outlineLvl w:val="0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СПЕЦИФИКАЦИЯ</w:t>
      </w:r>
      <w:r>
        <w:rPr>
          <w:b/>
          <w:sz w:val="23"/>
          <w:szCs w:val="23"/>
        </w:rPr>
      </w:r>
      <w:r>
        <w:rPr>
          <w:b/>
          <w:sz w:val="23"/>
          <w:szCs w:val="23"/>
        </w:rPr>
      </w:r>
    </w:p>
    <w:p w14:paraId="732E7569" w14:textId="77777777">
      <w:pPr>
        <w:pBdr/>
        <w:spacing/>
        <w:ind/>
        <w:contextualSpacing w:val="true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W w:w="508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3510"/>
        <w:gridCol w:w="1595"/>
        <w:gridCol w:w="884"/>
        <w:gridCol w:w="1083"/>
        <w:gridCol w:w="1499"/>
        <w:gridCol w:w="8"/>
        <w:gridCol w:w="1475"/>
      </w:tblGrid>
      <w:tr>
        <w:trPr>
          <w:trHeight w:val="849"/>
        </w:trPr>
        <w:tc>
          <w:tcPr>
            <w:tcBorders/>
            <w:tcW w:w="542" w:type="dxa"/>
            <w:textDirection w:val="lrTb"/>
            <w:noWrap w:val="false"/>
          </w:tcPr>
          <w:p w14:paraId="585B3B53" w14:textId="77777777">
            <w:pPr>
              <w:pBdr/>
              <w:tabs>
                <w:tab w:val="left" w:leader="none" w:pos="-108"/>
              </w:tabs>
              <w:spacing/>
              <w:ind/>
              <w:contextualSpacing w:val="true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№ п/п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Borders/>
            <w:tcW w:w="3510" w:type="dxa"/>
            <w:textDirection w:val="lrTb"/>
            <w:noWrap w:val="false"/>
          </w:tcPr>
          <w:p w14:paraId="3EFFB47F" w14:textId="77777777">
            <w:pPr>
              <w:pBdr/>
              <w:spacing/>
              <w:ind/>
              <w:contextualSpacing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Услуги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tcW w:w="1595" w:type="dxa"/>
            <w:textDirection w:val="lrTb"/>
            <w:noWrap w:val="false"/>
          </w:tcPr>
          <w:p w14:paraId="72BC41B4" w14:textId="77777777">
            <w:pPr>
              <w:pBdr/>
              <w:spacing/>
              <w:ind/>
              <w:contextualSpacing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ОКПД2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tcW w:w="884" w:type="dxa"/>
            <w:textDirection w:val="lrTb"/>
            <w:noWrap w:val="false"/>
          </w:tcPr>
          <w:p w14:paraId="3B3180DD" w14:textId="77777777">
            <w:pPr>
              <w:pBdr/>
              <w:spacing/>
              <w:ind/>
              <w:contextualSpacing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Ед. изм.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tcW w:w="1083" w:type="dxa"/>
            <w:textDirection w:val="lrTb"/>
            <w:noWrap w:val="false"/>
          </w:tcPr>
          <w:p w14:paraId="75297C78" w14:textId="77777777">
            <w:pPr>
              <w:pBdr/>
              <w:spacing/>
              <w:ind/>
              <w:contextualSpacing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tcW w:w="1499" w:type="dxa"/>
            <w:textDirection w:val="lrTb"/>
            <w:noWrap w:val="false"/>
          </w:tcPr>
          <w:p w14:paraId="5398EDCC" w14:textId="77777777">
            <w:pPr>
              <w:pBdr/>
              <w:spacing/>
              <w:ind/>
              <w:contextualSpacing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Цена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за единицу,</w:t>
            </w:r>
            <w:r>
              <w:rPr>
                <w:sz w:val="23"/>
                <w:szCs w:val="23"/>
              </w:rPr>
              <w:t xml:space="preserve"> (без НДС), </w:t>
            </w:r>
            <w:r>
              <w:rPr>
                <w:sz w:val="23"/>
                <w:szCs w:val="23"/>
              </w:rPr>
              <w:t xml:space="preserve">руб.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gridSpan w:val="2"/>
            <w:tcBorders/>
            <w:tcW w:w="1483" w:type="dxa"/>
            <w:textDirection w:val="lrTb"/>
            <w:noWrap w:val="false"/>
          </w:tcPr>
          <w:p w14:paraId="2CE77BA9" w14:textId="77777777">
            <w:pPr>
              <w:pBdr/>
              <w:spacing/>
              <w:ind/>
              <w:contextualSpacing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</w:t>
            </w:r>
            <w:r>
              <w:rPr>
                <w:sz w:val="23"/>
                <w:szCs w:val="23"/>
              </w:rPr>
              <w:t xml:space="preserve">тоимость</w:t>
            </w:r>
            <w:r>
              <w:rPr>
                <w:sz w:val="23"/>
                <w:szCs w:val="23"/>
              </w:rPr>
              <w:t xml:space="preserve">, (без НДС)</w:t>
            </w:r>
            <w:r>
              <w:rPr>
                <w:sz w:val="23"/>
                <w:szCs w:val="23"/>
              </w:rPr>
              <w:t xml:space="preserve">, руб.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rPr>
          <w:trHeight w:val="376"/>
        </w:trPr>
        <w:tc>
          <w:tcPr>
            <w:tcBorders/>
            <w:tcW w:w="542" w:type="dxa"/>
            <w:vAlign w:val="center"/>
            <w:textDirection w:val="lrTb"/>
            <w:noWrap w:val="false"/>
          </w:tcPr>
          <w:p w14:paraId="0AF50C3A" w14:textId="77777777">
            <w:pPr>
              <w:pBdr/>
              <w:spacing/>
              <w:ind/>
              <w:contextualSpacing w:val="true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1</w:t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tcBorders/>
            <w:tcW w:w="3510" w:type="dxa"/>
            <w:vAlign w:val="center"/>
            <w:textDirection w:val="lrTb"/>
            <w:noWrap w:val="false"/>
          </w:tcPr>
          <w:p w14:paraId="75E2D333" w14:textId="77777777"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Оказание услуг по </w:t>
            </w:r>
            <w:r>
              <w:t xml:space="preserve">обновле</w:t>
            </w:r>
            <w:r>
              <w:t xml:space="preserve">нию медицинской информационной с</w:t>
            </w:r>
            <w:r>
              <w:t xml:space="preserve">истемы «Медиалог»</w:t>
            </w:r>
            <w:r/>
          </w:p>
        </w:tc>
        <w:tc>
          <w:tcPr>
            <w:tcBorders/>
            <w:tcW w:w="1595" w:type="dxa"/>
            <w:vAlign w:val="center"/>
            <w:textDirection w:val="lrTb"/>
            <w:noWrap w:val="false"/>
          </w:tcPr>
          <w:p w14:paraId="19CD4C55" w14:textId="77777777">
            <w:pPr>
              <w:widowControl w:val="false"/>
              <w:pBdr/>
              <w:tabs>
                <w:tab w:val="left" w:leader="none" w:pos="709"/>
              </w:tabs>
              <w:spacing/>
              <w:ind/>
              <w:contextualSpacing w:val="true"/>
              <w:jc w:val="center"/>
              <w:rPr>
                <w:color w:val="00000a"/>
                <w:lang w:eastAsia="zh-CN" w:bidi="hi-IN"/>
              </w:rPr>
            </w:pPr>
            <w:r/>
            <w:hyperlink r:id="rId15" w:tooltip="https://zakupki.gov.ru/epz/ktru/ktruCard/ktru-description.html?itemId=33391&amp;backUrl=" w:history="1">
              <w:r>
                <w:t xml:space="preserve">62.02.30.000</w:t>
              </w:r>
            </w:hyperlink>
            <w:r>
              <w:rPr>
                <w:color w:val="00000a"/>
                <w:lang w:eastAsia="zh-CN" w:bidi="hi-IN"/>
              </w:rPr>
            </w:r>
            <w:r>
              <w:rPr>
                <w:color w:val="00000a"/>
                <w:lang w:eastAsia="zh-CN" w:bidi="hi-IN"/>
              </w:rPr>
            </w:r>
          </w:p>
        </w:tc>
        <w:tc>
          <w:tcPr>
            <w:tcBorders/>
            <w:tcW w:w="884" w:type="dxa"/>
            <w:vAlign w:val="center"/>
            <w:textDirection w:val="lrTb"/>
            <w:noWrap w:val="false"/>
          </w:tcPr>
          <w:p w14:paraId="73F615A5" w14:textId="77777777">
            <w:pPr>
              <w:widowControl w:val="false"/>
              <w:pBdr/>
              <w:tabs>
                <w:tab w:val="left" w:leader="none" w:pos="709"/>
              </w:tabs>
              <w:spacing/>
              <w:ind/>
              <w:contextualSpacing w:val="true"/>
              <w:jc w:val="center"/>
              <w:rPr>
                <w:color w:val="00000a"/>
                <w:lang w:eastAsia="zh-CN" w:bidi="hi-IN"/>
              </w:rPr>
            </w:pPr>
            <w:r>
              <w:rPr>
                <w:color w:val="00000a"/>
                <w:lang w:eastAsia="zh-CN" w:bidi="hi-IN"/>
              </w:rPr>
              <w:t xml:space="preserve">штука</w:t>
            </w:r>
            <w:r>
              <w:rPr>
                <w:color w:val="00000a"/>
                <w:lang w:eastAsia="zh-CN" w:bidi="hi-IN"/>
              </w:rPr>
            </w:r>
            <w:r>
              <w:rPr>
                <w:color w:val="00000a"/>
                <w:lang w:eastAsia="zh-CN" w:bidi="hi-IN"/>
              </w:rPr>
            </w:r>
          </w:p>
        </w:tc>
        <w:tc>
          <w:tcPr>
            <w:tcBorders/>
            <w:tcW w:w="1083" w:type="dxa"/>
            <w:vAlign w:val="center"/>
            <w:textDirection w:val="lrTb"/>
            <w:noWrap w:val="false"/>
          </w:tcPr>
          <w:p w14:paraId="42A940B2" w14:textId="77777777">
            <w:pPr>
              <w:pStyle w:val="1023"/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/>
            <w:tcW w:w="1499" w:type="dxa"/>
            <w:vAlign w:val="center"/>
            <w:textDirection w:val="lrTb"/>
            <w:noWrap w:val="false"/>
          </w:tcPr>
          <w:p w14:paraId="7223B9EA" w14:textId="77777777">
            <w:pPr>
              <w:pStyle w:val="1023"/>
              <w:pBdr/>
              <w:spacing/>
              <w:ind/>
              <w:jc w:val="center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Borders/>
            <w:tcW w:w="1483" w:type="dxa"/>
            <w:vAlign w:val="center"/>
            <w:textDirection w:val="lrTb"/>
            <w:noWrap w:val="false"/>
          </w:tcPr>
          <w:p w14:paraId="5FA02A43" w14:textId="77777777">
            <w:pPr>
              <w:pBdr/>
              <w:spacing/>
              <w:ind/>
              <w:contextualSpacing w:val="tru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76"/>
        </w:trPr>
        <w:tc>
          <w:tcPr>
            <w:tcBorders/>
            <w:tcW w:w="542" w:type="dxa"/>
            <w:textDirection w:val="lrTb"/>
            <w:noWrap w:val="false"/>
          </w:tcPr>
          <w:p w14:paraId="023901CD" w14:textId="77777777">
            <w:pPr>
              <w:pBdr/>
              <w:spacing/>
              <w:ind/>
              <w:contextualSpacing w:val="true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  <w:r>
              <w:rPr>
                <w:bCs/>
                <w:sz w:val="23"/>
                <w:szCs w:val="23"/>
              </w:rPr>
            </w:r>
          </w:p>
        </w:tc>
        <w:tc>
          <w:tcPr>
            <w:gridSpan w:val="6"/>
            <w:tcBorders/>
            <w:tcW w:w="8579" w:type="dxa"/>
            <w:vAlign w:val="center"/>
            <w:textDirection w:val="lrTb"/>
            <w:noWrap w:val="false"/>
          </w:tcPr>
          <w:p w14:paraId="6006C2CD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Итого, руб.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/>
            <w:tcW w:w="1475" w:type="dxa"/>
            <w:vAlign w:val="center"/>
            <w:textDirection w:val="lrTb"/>
            <w:noWrap w:val="false"/>
          </w:tcPr>
          <w:p w14:paraId="7E6C2E8E" w14:textId="77777777">
            <w:pPr>
              <w:pBdr/>
              <w:spacing/>
              <w:ind/>
              <w:contextualSpacing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 w14:paraId="7C96C82A" w14:textId="77777777">
      <w:pPr>
        <w:pBdr/>
        <w:tabs>
          <w:tab w:val="left" w:leader="none" w:pos="1995"/>
        </w:tabs>
        <w:spacing/>
        <w:ind/>
        <w:contextualSpacing w:val="true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p w14:paraId="3F89E201" w14:textId="022F578E">
      <w:pPr>
        <w:pStyle w:val="1002"/>
        <w:pBdr/>
        <w:spacing/>
        <w:ind w:firstLine="539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Цена Контракта составляет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____</w:t>
      </w:r>
      <w:r>
        <w:rPr>
          <w:rFonts w:ascii="Times New Roman" w:hAnsi="Times New Roman"/>
          <w:b/>
          <w:sz w:val="23"/>
          <w:szCs w:val="23"/>
        </w:rPr>
        <w:t xml:space="preserve">______________________</w:t>
      </w:r>
      <w:r>
        <w:rPr>
          <w:rFonts w:ascii="Times New Roman" w:hAnsi="Times New Roman"/>
          <w:b/>
          <w:sz w:val="23"/>
          <w:szCs w:val="23"/>
        </w:rPr>
        <w:t xml:space="preserve">_</w:t>
      </w:r>
      <w:r>
        <w:rPr>
          <w:rFonts w:ascii="Times New Roman" w:hAnsi="Times New Roman"/>
          <w:sz w:val="23"/>
          <w:szCs w:val="23"/>
        </w:rPr>
        <w:t xml:space="preserve"> (</w:t>
      </w:r>
      <w:r>
        <w:rPr>
          <w:rFonts w:ascii="Times New Roman" w:hAnsi="Times New Roman"/>
          <w:sz w:val="23"/>
          <w:szCs w:val="23"/>
        </w:rPr>
        <w:t xml:space="preserve">________________________) рублей </w:t>
      </w:r>
      <w:r>
        <w:rPr>
          <w:rFonts w:ascii="Times New Roman" w:hAnsi="Times New Roman"/>
          <w:b/>
          <w:sz w:val="23"/>
          <w:szCs w:val="23"/>
        </w:rPr>
        <w:t xml:space="preserve">___</w:t>
      </w:r>
      <w:r>
        <w:rPr>
          <w:rFonts w:ascii="Times New Roman" w:hAnsi="Times New Roman"/>
          <w:sz w:val="23"/>
          <w:szCs w:val="23"/>
        </w:rPr>
        <w:t xml:space="preserve"> копеек</w:t>
      </w:r>
      <w:r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 xml:space="preserve">в</w:t>
      </w:r>
      <w:r>
        <w:rPr>
          <w:rFonts w:ascii="Times New Roman" w:hAnsi="Times New Roman"/>
          <w:sz w:val="23"/>
          <w:szCs w:val="23"/>
        </w:rPr>
        <w:t xml:space="preserve"> том числе НДС - _________________ / либо НДС – не облагается</w:t>
      </w:r>
      <w:r>
        <w:rPr>
          <w:rFonts w:ascii="Times New Roman" w:hAnsi="Times New Roman"/>
          <w:b/>
          <w:sz w:val="23"/>
          <w:szCs w:val="23"/>
        </w:rPr>
        <w:t xml:space="preserve">.</w:t>
      </w:r>
      <w:r>
        <w:rPr>
          <w:rFonts w:ascii="Times New Roman" w:hAnsi="Times New Roman"/>
          <w:b/>
          <w:sz w:val="23"/>
          <w:szCs w:val="23"/>
        </w:rPr>
      </w:r>
      <w:r>
        <w:rPr>
          <w:rFonts w:ascii="Times New Roman" w:hAnsi="Times New Roman"/>
          <w:b/>
          <w:sz w:val="23"/>
          <w:szCs w:val="23"/>
        </w:rPr>
      </w:r>
    </w:p>
    <w:p w14:paraId="27B005D3" w14:textId="77777777">
      <w:pPr>
        <w:pBdr/>
        <w:spacing/>
        <w:ind/>
        <w:contextualSpacing w:val="true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tbl>
      <w:tblPr>
        <w:tblW w:w="5000" w:type="pct"/>
        <w:tblBorders/>
        <w:tblpPr w:horzAnchor="margin" w:tblpXSpec="left" w:vertAnchor="text" w:tblpY="158" w:leftFromText="180" w:topFromText="0" w:rightFromText="180" w:bottomFromText="0"/>
        <w:tblLook w:val="01E0" w:firstRow="1" w:lastRow="1" w:firstColumn="1" w:lastColumn="1" w:noHBand="0" w:noVBand="0"/>
      </w:tblPr>
      <w:tblGrid>
        <w:gridCol w:w="5211"/>
        <w:gridCol w:w="5211"/>
      </w:tblGrid>
      <w:tr>
        <w:trPr>
          <w:trHeight w:val="993"/>
        </w:trPr>
        <w:tc>
          <w:tcPr>
            <w:tcBorders/>
            <w:tcW w:w="2500" w:type="pct"/>
            <w:textDirection w:val="lrTb"/>
            <w:noWrap w:val="false"/>
          </w:tcPr>
          <w:p w14:paraId="26DC31BE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Заказчик: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686D0170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38DD2777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173FCAC9" w14:textId="77777777">
            <w:pPr>
              <w:pStyle w:val="1009"/>
              <w:numPr>
                <w:ilvl w:val="0"/>
                <w:numId w:val="0"/>
              </w:numPr>
              <w:pBdr/>
              <w:spacing/>
              <w:ind w:hanging="851"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 </w:t>
            </w:r>
            <w:r>
              <w:rPr>
                <w:sz w:val="23"/>
                <w:szCs w:val="23"/>
                <w:u w:val="single"/>
              </w:rPr>
              <w:t xml:space="preserve">/</w:t>
            </w:r>
            <w:r>
              <w:rPr>
                <w:sz w:val="23"/>
                <w:szCs w:val="23"/>
              </w:rPr>
              <w:t xml:space="preserve">______________</w:t>
            </w:r>
            <w:r>
              <w:rPr>
                <w:sz w:val="23"/>
                <w:szCs w:val="23"/>
                <w:u w:val="single"/>
              </w:rPr>
              <w:t xml:space="preserve">/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05535099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 w14:paraId="6847AD4F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Исполнитель: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20D0A497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7F46F61D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605CBEC1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  <w:sz w:val="22"/>
              </w:rPr>
              <w:t xml:space="preserve">______________/ </w:t>
            </w:r>
            <w:r>
              <w:rPr>
                <w:iCs/>
                <w:sz w:val="22"/>
              </w:rPr>
              <w:t xml:space="preserve">____________</w:t>
            </w:r>
            <w:r>
              <w:rPr>
                <w:iCs/>
                <w:sz w:val="22"/>
              </w:rPr>
              <w:t xml:space="preserve">/</w:t>
            </w:r>
            <w:r>
              <w:rPr>
                <w:iCs/>
              </w:rPr>
            </w:r>
            <w:r>
              <w:rPr>
                <w:iCs/>
              </w:rPr>
            </w:r>
          </w:p>
          <w:p w14:paraId="610ED4A4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 w14:paraId="5DF9CEC4" w14:textId="77777777">
      <w:pPr>
        <w:pBdr/>
        <w:spacing/>
        <w:ind/>
        <w:contextualSpacing w:val="true"/>
        <w:rPr>
          <w:sz w:val="23"/>
          <w:szCs w:val="23"/>
        </w:rPr>
      </w:pPr>
      <w:r>
        <w:rPr>
          <w:sz w:val="23"/>
          <w:szCs w:val="23"/>
        </w:rPr>
      </w:r>
      <w:r>
        <w:rPr>
          <w:sz w:val="23"/>
          <w:szCs w:val="23"/>
        </w:rPr>
      </w:r>
      <w:r>
        <w:rPr>
          <w:sz w:val="23"/>
          <w:szCs w:val="23"/>
        </w:rPr>
      </w:r>
    </w:p>
    <w:p w14:paraId="537E2EE3" w14:textId="77777777">
      <w:pPr>
        <w:pBdr/>
        <w:spacing w:line="276" w:lineRule="auto"/>
        <w:ind/>
        <w:contextualSpacing w:val="true"/>
        <w:jc w:val="right"/>
        <w:rPr>
          <w:sz w:val="22"/>
          <w:szCs w:val="20"/>
        </w:rPr>
      </w:pPr>
      <w:r>
        <w:rPr>
          <w:sz w:val="23"/>
          <w:szCs w:val="23"/>
        </w:rPr>
        <w:br w:type="page" w:clear="all"/>
      </w:r>
      <w:r>
        <w:rPr>
          <w:sz w:val="22"/>
          <w:szCs w:val="20"/>
        </w:rPr>
        <w:t xml:space="preserve">Приложение № 2 к контракту</w:t>
      </w:r>
      <w:r>
        <w:rPr>
          <w:sz w:val="22"/>
          <w:szCs w:val="20"/>
        </w:rPr>
      </w:r>
      <w:r>
        <w:rPr>
          <w:sz w:val="22"/>
          <w:szCs w:val="20"/>
        </w:rPr>
      </w:r>
    </w:p>
    <w:p w14:paraId="2AD993B5" w14:textId="77777777">
      <w:pPr>
        <w:pBdr/>
        <w:spacing w:line="276" w:lineRule="auto"/>
        <w:ind w:firstLine="567"/>
        <w:contextualSpacing w:val="true"/>
        <w:jc w:val="right"/>
        <w:rPr>
          <w:sz w:val="22"/>
          <w:szCs w:val="20"/>
        </w:rPr>
      </w:pPr>
      <w:r>
        <w:rPr>
          <w:sz w:val="22"/>
          <w:szCs w:val="20"/>
        </w:rPr>
        <w:t xml:space="preserve">№ </w:t>
      </w:r>
      <w:r>
        <w:rPr>
          <w:sz w:val="22"/>
          <w:szCs w:val="20"/>
        </w:rPr>
        <w:t xml:space="preserve">________</w:t>
      </w:r>
      <w:r>
        <w:rPr>
          <w:sz w:val="22"/>
          <w:szCs w:val="20"/>
        </w:rPr>
        <w:t xml:space="preserve"> от "</w:t>
      </w:r>
      <w:r>
        <w:rPr>
          <w:sz w:val="22"/>
          <w:szCs w:val="20"/>
        </w:rPr>
        <w:t xml:space="preserve">_____</w:t>
      </w:r>
      <w:r>
        <w:rPr>
          <w:sz w:val="22"/>
          <w:szCs w:val="20"/>
        </w:rPr>
        <w:t xml:space="preserve">" </w:t>
      </w:r>
      <w:r>
        <w:rPr>
          <w:sz w:val="22"/>
          <w:szCs w:val="20"/>
        </w:rPr>
        <w:t xml:space="preserve">________</w:t>
      </w:r>
      <w:r>
        <w:rPr>
          <w:sz w:val="22"/>
          <w:szCs w:val="20"/>
        </w:rPr>
        <w:t xml:space="preserve">202</w:t>
      </w:r>
      <w:r>
        <w:rPr>
          <w:sz w:val="22"/>
          <w:szCs w:val="20"/>
        </w:rPr>
        <w:t xml:space="preserve">_</w:t>
      </w:r>
      <w:r>
        <w:rPr>
          <w:sz w:val="22"/>
          <w:szCs w:val="20"/>
        </w:rPr>
        <w:t xml:space="preserve"> г.</w:t>
      </w:r>
      <w:r>
        <w:rPr>
          <w:sz w:val="22"/>
          <w:szCs w:val="20"/>
        </w:rPr>
      </w:r>
      <w:r>
        <w:rPr>
          <w:sz w:val="22"/>
          <w:szCs w:val="20"/>
        </w:rPr>
      </w:r>
    </w:p>
    <w:p w14:paraId="7804470A" w14:textId="77777777">
      <w:pPr>
        <w:pBdr/>
        <w:spacing w:line="276" w:lineRule="auto"/>
        <w:ind/>
        <w:contextualSpacing w:val="true"/>
        <w:jc w:val="right"/>
        <w:rPr>
          <w:sz w:val="22"/>
          <w:szCs w:val="20"/>
        </w:rPr>
      </w:pPr>
      <w:r>
        <w:rPr>
          <w:sz w:val="22"/>
          <w:szCs w:val="20"/>
        </w:rPr>
      </w:r>
      <w:r>
        <w:rPr>
          <w:sz w:val="22"/>
          <w:szCs w:val="20"/>
        </w:rPr>
      </w:r>
      <w:r>
        <w:rPr>
          <w:sz w:val="22"/>
          <w:szCs w:val="20"/>
        </w:rPr>
      </w:r>
    </w:p>
    <w:p w14:paraId="572644FD" w14:textId="77777777">
      <w:pPr>
        <w:pBdr/>
        <w:spacing w:line="276" w:lineRule="auto"/>
        <w:ind/>
        <w:contextualSpacing w:val="true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ТЕХНИЧЕСКАЯ ЧАСТЬ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72318F93" w14:textId="77777777">
      <w:pPr>
        <w:pBdr/>
        <w:spacing/>
        <w:ind/>
        <w:contextualSpacing w:val="true"/>
        <w:jc w:val="center"/>
        <w:rPr>
          <w:b/>
        </w:rPr>
      </w:pPr>
      <w:r>
        <w:rPr>
          <w:b/>
        </w:rPr>
        <w:t xml:space="preserve">ОПИСАНИЕ ОБЪЕКТА ЗАКУПКИ</w:t>
      </w:r>
      <w:r>
        <w:rPr>
          <w:b/>
        </w:rPr>
      </w:r>
      <w:r>
        <w:rPr>
          <w:b/>
        </w:rPr>
      </w:r>
    </w:p>
    <w:p w14:paraId="725DE94B" w14:textId="77777777">
      <w:pPr>
        <w:pStyle w:val="975"/>
        <w:pBdr/>
        <w:spacing w:before="0"/>
        <w:ind/>
        <w:contextualSpacing w:val="true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Список терминов и сокращений</w:t>
      </w:r>
      <w:r>
        <w:rPr>
          <w:rFonts w:ascii="Times New Roman" w:hAnsi="Times New Roman" w:cs="Times New Roman"/>
          <w:color w:val="auto"/>
          <w:sz w:val="22"/>
          <w:szCs w:val="22"/>
        </w:rPr>
      </w:r>
      <w:r>
        <w:rPr>
          <w:rFonts w:ascii="Times New Roman" w:hAnsi="Times New Roman" w:cs="Times New Roman"/>
          <w:color w:val="auto"/>
          <w:sz w:val="22"/>
          <w:szCs w:val="22"/>
        </w:rPr>
      </w:r>
    </w:p>
    <w:tbl>
      <w:tblPr>
        <w:tblInd w:w="-176" w:type="dxa"/>
        <w:tblW w:w="102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1367"/>
        <w:gridCol w:w="8839"/>
      </w:tblGrid>
      <w:tr>
        <w:trPr>
          <w:trHeight w:val="3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textDirection w:val="lrTb"/>
            <w:noWrap w:val="false"/>
          </w:tcPr>
          <w:p w14:paraId="17CBDBDC" w14:textId="77777777">
            <w:pPr>
              <w:pStyle w:val="1023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Система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39" w:type="dxa"/>
            <w:vAlign w:val="center"/>
            <w:textDirection w:val="lrTb"/>
            <w:noWrap w:val="false"/>
          </w:tcPr>
          <w:p w14:paraId="02BE32E9" w14:textId="77777777">
            <w:pPr>
              <w:pStyle w:val="1023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Система для автоматизации деятельности медицинских учреждений Мед</w:t>
            </w:r>
            <w:r>
              <w:rPr>
                <w:sz w:val="22"/>
                <w:szCs w:val="22"/>
              </w:rPr>
              <w:t xml:space="preserve">ицинская информационная система «МЕДИАЛОГ», зарегистрирована в Реестре программ для ЭВМ Российского Агентства по Патентам и Товарным Знакам «22» июля 2002 года, номер 2002611193, включена в Единый реестр российских программ для электронных вычислительных м</w:t>
            </w:r>
            <w:r>
              <w:rPr>
                <w:sz w:val="22"/>
                <w:szCs w:val="22"/>
              </w:rPr>
              <w:t xml:space="preserve">ашин и баз данных, номер 2309 (Приказ Министерства связи и массовых коммуникаций Российской Федерации (Минкомсвязь России) от «14» декабря 2016 года №653). Правообладателем Системы является Общество с ограниченной ответственностью «Пост Модерн Текнолоджи».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vAlign w:val="center"/>
            <w:textDirection w:val="lrTb"/>
            <w:noWrap w:val="false"/>
          </w:tcPr>
          <w:p w14:paraId="6AE657E5" w14:textId="77777777">
            <w:pPr>
              <w:pStyle w:val="1023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39" w:type="dxa"/>
            <w:vAlign w:val="center"/>
            <w:textDirection w:val="lrTb"/>
            <w:noWrap w:val="false"/>
          </w:tcPr>
          <w:p w14:paraId="21C6D252" w14:textId="77777777">
            <w:pPr>
              <w:pStyle w:val="1023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Программное обеспечение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vAlign w:val="center"/>
            <w:textDirection w:val="lrTb"/>
            <w:noWrap w:val="false"/>
          </w:tcPr>
          <w:p w14:paraId="2830A719" w14:textId="77777777">
            <w:pPr>
              <w:pStyle w:val="1023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МИС «Медиалог»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39" w:type="dxa"/>
            <w:vAlign w:val="center"/>
            <w:textDirection w:val="lrTb"/>
            <w:noWrap w:val="false"/>
          </w:tcPr>
          <w:p w14:paraId="6D8724E6" w14:textId="77777777">
            <w:pPr>
              <w:pStyle w:val="1023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Медицинская информационная система «МЕДИАЛОГ»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7" w:type="dxa"/>
            <w:vAlign w:val="center"/>
            <w:textDirection w:val="lrTb"/>
            <w:noWrap w:val="false"/>
          </w:tcPr>
          <w:p w14:paraId="2562DE70" w14:textId="77777777">
            <w:pPr>
              <w:pStyle w:val="1023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39" w:type="dxa"/>
            <w:vAlign w:val="center"/>
            <w:textDirection w:val="lrTb"/>
            <w:noWrap w:val="false"/>
          </w:tcPr>
          <w:p w14:paraId="5CFC3B56" w14:textId="77777777">
            <w:pPr>
              <w:pStyle w:val="1023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Система управления базами данных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 w14:paraId="08C55D1E" w14:textId="77777777">
      <w:pPr>
        <w:pBdr/>
        <w:spacing/>
        <w:ind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1691FA8E" w14:textId="77777777">
      <w:pPr>
        <w:pStyle w:val="998"/>
        <w:numPr>
          <w:ilvl w:val="0"/>
          <w:numId w:val="31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закупки:</w:t>
      </w:r>
      <w:r>
        <w:rPr>
          <w:sz w:val="22"/>
          <w:szCs w:val="22"/>
        </w:rPr>
        <w:t xml:space="preserve"> Услуги по обновлению медицинской информационной системы «Медиалог».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945C4F7" w14:textId="77777777">
      <w:pPr>
        <w:pStyle w:val="998"/>
        <w:numPr>
          <w:ilvl w:val="1"/>
          <w:numId w:val="31"/>
        </w:numPr>
        <w:pBdr/>
        <w:tabs>
          <w:tab w:val="left" w:leader="none" w:pos="851"/>
        </w:tabs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Сведения о </w:t>
      </w:r>
      <w:r>
        <w:rPr>
          <w:b/>
          <w:sz w:val="22"/>
          <w:szCs w:val="22"/>
        </w:rPr>
        <w:t xml:space="preserve">медицинской информационной системе «Медиалог»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04A23E75" w14:textId="77777777">
      <w:pPr>
        <w:pStyle w:val="998"/>
        <w:pBdr/>
        <w:spacing/>
        <w:ind w:right="0" w:firstLine="567" w:left="0"/>
        <w:rPr>
          <w:sz w:val="22"/>
          <w:szCs w:val="22"/>
        </w:rPr>
      </w:pPr>
      <w:r>
        <w:rPr>
          <w:sz w:val="22"/>
          <w:szCs w:val="22"/>
        </w:rPr>
        <w:t xml:space="preserve">Наименование программного обеспечения - «</w:t>
      </w:r>
      <w:r>
        <w:rPr>
          <w:sz w:val="22"/>
          <w:szCs w:val="22"/>
        </w:rPr>
        <w:t xml:space="preserve">Медицинская информационная система «МЕДИАЛОГ» </w:t>
      </w:r>
      <w:r>
        <w:rPr>
          <w:sz w:val="22"/>
          <w:szCs w:val="22"/>
        </w:rPr>
        <w:t xml:space="preserve">(номер записи в едином реестре российского программного обеспечения – 2309, сайт </w:t>
      </w:r>
      <w:r>
        <w:rPr>
          <w:sz w:val="22"/>
          <w:szCs w:val="22"/>
        </w:rPr>
        <w:t xml:space="preserve">https://reestr.digital.gov.ru/</w:t>
      </w:r>
      <w:r>
        <w:rPr>
          <w:sz w:val="22"/>
          <w:szCs w:val="22"/>
        </w:rPr>
        <w:t xml:space="preserve">, сайт производителя </w:t>
      </w:r>
      <w:hyperlink r:id="rId16" w:tooltip="http://www.medialog.ru/" w:history="1">
        <w:r>
          <w:rPr>
            <w:sz w:val="22"/>
            <w:szCs w:val="22"/>
            <w:u w:val="single"/>
            <w:shd w:val="clear" w:color="auto" w:fill="ffffff"/>
          </w:rPr>
          <w:t xml:space="preserve">http://www.medialog.ru/</w:t>
        </w:r>
      </w:hyperlink>
      <w:r>
        <w:rPr>
          <w:sz w:val="22"/>
          <w:szCs w:val="22"/>
        </w:rPr>
        <w:t xml:space="preserve">).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F42B265" w14:textId="77777777">
      <w:pPr>
        <w:pStyle w:val="998"/>
        <w:numPr>
          <w:ilvl w:val="0"/>
          <w:numId w:val="31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Цель закупки:</w:t>
      </w:r>
      <w:r>
        <w:rPr>
          <w:sz w:val="22"/>
          <w:szCs w:val="22"/>
        </w:rPr>
        <w:t xml:space="preserve"> обновление медицинской информационной системы «Медиалог» с текущей версии 8.10.7 до версии 8.10.8.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CC2A6C2" w14:textId="77777777">
      <w:pPr>
        <w:pStyle w:val="998"/>
        <w:numPr>
          <w:ilvl w:val="0"/>
          <w:numId w:val="31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Место оказания услуг:</w:t>
      </w:r>
      <w:r>
        <w:rPr>
          <w:sz w:val="22"/>
          <w:szCs w:val="22"/>
        </w:rPr>
        <w:t xml:space="preserve"> Хабаровский край, г. Хабаровск, по месту расположения Системы и сервера, на котором установлена Система Заказчика, указанного в п. 4.1 Технической части.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28420B0" w14:textId="77777777">
      <w:pPr>
        <w:pStyle w:val="998"/>
        <w:numPr>
          <w:ilvl w:val="0"/>
          <w:numId w:val="31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Перечень и объем услуг: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51E6F354" w14:textId="77777777">
      <w:pPr>
        <w:pStyle w:val="998"/>
        <w:pBdr/>
        <w:spacing/>
        <w:ind w:left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tbl>
      <w:tblPr>
        <w:tblInd w:w="108" w:type="dxa"/>
        <w:tblW w:w="490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558"/>
        <w:gridCol w:w="1327"/>
        <w:gridCol w:w="1149"/>
        <w:gridCol w:w="1440"/>
        <w:gridCol w:w="1756"/>
      </w:tblGrid>
      <w:tr>
        <w:trPr>
          <w:trHeight w:val="20"/>
          <w:tblHeader/>
        </w:trPr>
        <w:tc>
          <w:tcPr>
            <w:tcBorders/>
            <w:tcW w:w="486" w:type="pct"/>
            <w:vAlign w:val="center"/>
            <w:textDirection w:val="lrTb"/>
            <w:noWrap w:val="false"/>
          </w:tcPr>
          <w:p w14:paraId="2411ACDE" w14:textId="77777777">
            <w:pPr>
              <w:pBdr/>
              <w:spacing/>
              <w:ind/>
              <w:contextualSpacing w:val="true"/>
              <w:jc w:val="center"/>
              <w:rPr/>
            </w:pPr>
            <w:r>
              <w:rPr>
                <w:sz w:val="22"/>
                <w:szCs w:val="22"/>
              </w:rPr>
              <w:t xml:space="preserve">№ п/п</w:t>
            </w:r>
            <w:r/>
          </w:p>
        </w:tc>
        <w:tc>
          <w:tcPr>
            <w:tcBorders/>
            <w:tcW w:w="1740" w:type="pct"/>
            <w:vAlign w:val="center"/>
            <w:textDirection w:val="lrTb"/>
            <w:noWrap w:val="false"/>
          </w:tcPr>
          <w:p w14:paraId="552181D6" w14:textId="77777777">
            <w:pPr>
              <w:pBdr/>
              <w:spacing/>
              <w:ind/>
              <w:contextualSpacing w:val="true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Наименование товара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/>
            <w:tcW w:w="649" w:type="pct"/>
            <w:vAlign w:val="center"/>
            <w:textDirection w:val="lrTb"/>
            <w:noWrap w:val="false"/>
          </w:tcPr>
          <w:p w14:paraId="017EC9A2" w14:textId="77777777">
            <w:pPr>
              <w:pBdr/>
              <w:spacing/>
              <w:ind/>
              <w:contextualSpacing w:val="true"/>
              <w:jc w:val="center"/>
              <w:rPr/>
            </w:pPr>
            <w:r>
              <w:rPr>
                <w:sz w:val="22"/>
                <w:szCs w:val="22"/>
              </w:rPr>
              <w:t xml:space="preserve">единица измерения</w:t>
            </w:r>
            <w:r/>
          </w:p>
        </w:tc>
        <w:tc>
          <w:tcPr>
            <w:tcBorders/>
            <w:tcW w:w="562" w:type="pct"/>
            <w:vAlign w:val="center"/>
            <w:textDirection w:val="lrTb"/>
            <w:noWrap w:val="false"/>
          </w:tcPr>
          <w:p w14:paraId="780A0BFD" w14:textId="77777777">
            <w:pPr>
              <w:pBdr/>
              <w:spacing/>
              <w:ind/>
              <w:contextualSpacing w:val="true"/>
              <w:jc w:val="center"/>
              <w:rPr/>
            </w:pPr>
            <w:r>
              <w:rPr>
                <w:sz w:val="22"/>
                <w:szCs w:val="22"/>
              </w:rPr>
              <w:t xml:space="preserve">Кол-во</w:t>
            </w:r>
            <w:r/>
          </w:p>
        </w:tc>
        <w:tc>
          <w:tcPr>
            <w:tcBorders/>
            <w:tcW w:w="704" w:type="pct"/>
            <w:vAlign w:val="center"/>
            <w:textDirection w:val="lrTb"/>
            <w:noWrap w:val="false"/>
          </w:tcPr>
          <w:p w14:paraId="347AD555" w14:textId="77777777">
            <w:pPr>
              <w:pBdr/>
              <w:spacing/>
              <w:ind/>
              <w:contextualSpacing w:val="true"/>
              <w:jc w:val="center"/>
              <w:rPr/>
            </w:pPr>
            <w:r>
              <w:rPr>
                <w:sz w:val="22"/>
                <w:szCs w:val="22"/>
              </w:rPr>
              <w:t xml:space="preserve">КТРУ</w:t>
            </w:r>
            <w:r/>
          </w:p>
        </w:tc>
        <w:tc>
          <w:tcPr>
            <w:tcBorders/>
            <w:tcW w:w="860" w:type="pct"/>
            <w:vAlign w:val="center"/>
            <w:textDirection w:val="lrTb"/>
            <w:noWrap w:val="false"/>
          </w:tcPr>
          <w:p w14:paraId="6756FCF6" w14:textId="77777777">
            <w:pPr>
              <w:pBdr/>
              <w:spacing/>
              <w:ind/>
              <w:contextualSpacing w:val="true"/>
              <w:jc w:val="center"/>
              <w:rPr/>
            </w:pPr>
            <w:r>
              <w:rPr>
                <w:sz w:val="22"/>
                <w:szCs w:val="22"/>
              </w:rPr>
              <w:t xml:space="preserve">ОКДП2</w:t>
            </w:r>
            <w:r/>
          </w:p>
        </w:tc>
      </w:tr>
      <w:tr>
        <w:trPr>
          <w:trHeight w:val="20"/>
        </w:trPr>
        <w:tc>
          <w:tcPr>
            <w:tcBorders/>
            <w:tcW w:w="486" w:type="pct"/>
            <w:vAlign w:val="center"/>
            <w:textDirection w:val="lrTb"/>
            <w:noWrap w:val="false"/>
          </w:tcPr>
          <w:p w14:paraId="3F88D8B0" w14:textId="77777777">
            <w:pPr>
              <w:pBdr/>
              <w:spacing/>
              <w:ind/>
              <w:contextualSpacing w:val="true"/>
              <w:jc w:val="center"/>
              <w:rPr/>
            </w:pPr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tcBorders/>
            <w:tcW w:w="1740" w:type="pct"/>
            <w:vAlign w:val="center"/>
            <w:textDirection w:val="lrTb"/>
            <w:noWrap w:val="false"/>
          </w:tcPr>
          <w:p w14:paraId="7FEDC062" w14:textId="77777777"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Оказание услуг по </w:t>
            </w:r>
            <w:r>
              <w:rPr>
                <w:sz w:val="22"/>
                <w:szCs w:val="22"/>
              </w:rPr>
              <w:t xml:space="preserve">обновлению медицинской информационной системы «Медиалог»</w:t>
            </w:r>
            <w:r/>
          </w:p>
        </w:tc>
        <w:tc>
          <w:tcPr>
            <w:tcBorders/>
            <w:tcW w:w="649" w:type="pct"/>
            <w:vAlign w:val="center"/>
            <w:textDirection w:val="lrTb"/>
            <w:noWrap w:val="false"/>
          </w:tcPr>
          <w:p w14:paraId="5EFA77BF" w14:textId="77777777">
            <w:pPr>
              <w:widowControl w:val="false"/>
              <w:pBdr/>
              <w:tabs>
                <w:tab w:val="left" w:leader="none" w:pos="709"/>
              </w:tabs>
              <w:spacing/>
              <w:ind/>
              <w:contextualSpacing w:val="true"/>
              <w:jc w:val="center"/>
              <w:rPr>
                <w:color w:val="00000a"/>
                <w:lang w:eastAsia="zh-CN" w:bidi="hi-IN"/>
              </w:rPr>
            </w:pPr>
            <w:r>
              <w:rPr>
                <w:color w:val="00000a"/>
                <w:sz w:val="22"/>
                <w:szCs w:val="22"/>
                <w:lang w:eastAsia="zh-CN" w:bidi="hi-IN"/>
              </w:rPr>
              <w:t xml:space="preserve">шт.</w:t>
            </w:r>
            <w:r>
              <w:rPr>
                <w:color w:val="00000a"/>
                <w:lang w:eastAsia="zh-CN" w:bidi="hi-IN"/>
              </w:rPr>
            </w:r>
            <w:r>
              <w:rPr>
                <w:color w:val="00000a"/>
                <w:lang w:eastAsia="zh-CN" w:bidi="hi-IN"/>
              </w:rPr>
            </w:r>
          </w:p>
        </w:tc>
        <w:tc>
          <w:tcPr>
            <w:tcBorders/>
            <w:tcW w:w="562" w:type="pct"/>
            <w:vAlign w:val="center"/>
            <w:textDirection w:val="lrTb"/>
            <w:noWrap w:val="false"/>
          </w:tcPr>
          <w:p w14:paraId="49D0B5E0" w14:textId="77777777">
            <w:pPr>
              <w:widowControl w:val="false"/>
              <w:pBdr/>
              <w:tabs>
                <w:tab w:val="left" w:leader="none" w:pos="709"/>
              </w:tabs>
              <w:spacing/>
              <w:ind/>
              <w:contextualSpacing w:val="true"/>
              <w:jc w:val="center"/>
              <w:rPr>
                <w:color w:val="00000a"/>
                <w:lang w:eastAsia="zh-CN" w:bidi="hi-IN"/>
              </w:rPr>
            </w:pPr>
            <w:r>
              <w:rPr>
                <w:color w:val="00000a"/>
                <w:sz w:val="22"/>
                <w:szCs w:val="22"/>
                <w:lang w:eastAsia="zh-CN" w:bidi="hi-IN"/>
              </w:rPr>
              <w:t xml:space="preserve">1</w:t>
            </w:r>
            <w:r>
              <w:rPr>
                <w:color w:val="00000a"/>
                <w:lang w:eastAsia="zh-CN" w:bidi="hi-IN"/>
              </w:rPr>
            </w:r>
            <w:r>
              <w:rPr>
                <w:color w:val="00000a"/>
                <w:lang w:eastAsia="zh-CN" w:bidi="hi-IN"/>
              </w:rPr>
            </w:r>
          </w:p>
        </w:tc>
        <w:tc>
          <w:tcPr>
            <w:tcBorders/>
            <w:tcW w:w="704" w:type="pct"/>
            <w:vAlign w:val="center"/>
            <w:textDirection w:val="lrTb"/>
            <w:noWrap w:val="false"/>
          </w:tcPr>
          <w:p w14:paraId="66DE23E5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860" w:type="pct"/>
            <w:vAlign w:val="center"/>
            <w:textDirection w:val="lrTb"/>
            <w:noWrap w:val="false"/>
          </w:tcPr>
          <w:p w14:paraId="7313FA01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/>
            <w:hyperlink r:id="rId17" w:tooltip="https://zakupki.gov.ru/epz/ktru/ktruCard/ktru-description.html?itemId=33391&amp;backUrl=" w:history="1">
              <w:r>
                <w:rPr>
                  <w:sz w:val="22"/>
                  <w:szCs w:val="22"/>
                </w:rPr>
                <w:t xml:space="preserve">62.02.30.000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 w14:paraId="024D4A52" w14:textId="77777777">
      <w:pPr>
        <w:pStyle w:val="998"/>
        <w:pBdr/>
        <w:spacing/>
        <w:ind w:left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6A28E661" w14:textId="77777777">
      <w:pPr>
        <w:keepLines w:val="true"/>
        <w:widowControl w:val="false"/>
        <w:suppressLineNumbers w:val="true"/>
        <w:pBdr/>
        <w:spacing/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Оказание услуг по </w:t>
      </w:r>
      <w:r>
        <w:rPr>
          <w:sz w:val="22"/>
          <w:szCs w:val="22"/>
        </w:rPr>
        <w:t xml:space="preserve">обновлению медицинской информационной системы «Медиалог»</w:t>
      </w:r>
      <w:r>
        <w:rPr>
          <w:color w:val="000000"/>
          <w:sz w:val="22"/>
          <w:szCs w:val="22"/>
        </w:rPr>
        <w:t xml:space="preserve"> включает в себя: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3E1B1917" w14:textId="77777777">
      <w:pPr>
        <w:widowControl w:val="false"/>
        <w:pBdr/>
        <w:spacing/>
        <w:ind w:firstLine="567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- Работы по обновлению медицинской информационной системы «Медиалог» с текущей версии 8.10.7 до версии 8.10.8 в соответствии с графиком;</w:t>
      </w:r>
      <w:r>
        <w:rPr>
          <w:color w:val="000000"/>
          <w:sz w:val="22"/>
          <w:szCs w:val="22"/>
          <w:lang w:eastAsia="ar-SA"/>
        </w:rPr>
      </w:r>
      <w:r>
        <w:rPr>
          <w:color w:val="000000"/>
          <w:sz w:val="22"/>
          <w:szCs w:val="22"/>
          <w:lang w:eastAsia="ar-SA"/>
        </w:rPr>
      </w:r>
    </w:p>
    <w:p w14:paraId="309E6FE2" w14:textId="77777777">
      <w:pPr>
        <w:pStyle w:val="998"/>
        <w:pBdr/>
        <w:spacing/>
        <w:ind w:firstLine="426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936F37D" w14:textId="77777777">
      <w:pPr>
        <w:pStyle w:val="998"/>
        <w:pBdr/>
        <w:spacing/>
        <w:ind w:firstLine="426" w:left="0"/>
        <w:rPr>
          <w:sz w:val="22"/>
          <w:szCs w:val="22"/>
        </w:rPr>
      </w:pPr>
      <w:r>
        <w:rPr>
          <w:sz w:val="22"/>
          <w:szCs w:val="22"/>
        </w:rPr>
        <w:t xml:space="preserve">Для взаимодействия сторон в рамках исполнения контракта со стороны Заказчика и Исполнителя в течение 2-х рабочих дней после заключения контракта назначаются уполномоченные лица с указанием их контактных данных.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C27D9B3" w14:textId="77777777">
      <w:pPr>
        <w:pStyle w:val="998"/>
        <w:pBdr/>
        <w:spacing/>
        <w:ind w:firstLine="426" w:left="0"/>
        <w:rPr>
          <w:sz w:val="22"/>
          <w:szCs w:val="22"/>
        </w:rPr>
      </w:pPr>
      <w:r>
        <w:rPr>
          <w:sz w:val="22"/>
          <w:szCs w:val="22"/>
        </w:rPr>
        <w:t xml:space="preserve">Заказчик предоставляет Исполнителю: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FD79951" w14:textId="77777777">
      <w:pPr>
        <w:pStyle w:val="998"/>
        <w:numPr>
          <w:ilvl w:val="0"/>
          <w:numId w:val="34"/>
        </w:numPr>
        <w:pBdr/>
        <w:spacing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удаленный доступ по защищенному каналу для обновления Системы; 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D21AAD8" w14:textId="77777777">
      <w:pPr>
        <w:pStyle w:val="998"/>
        <w:numPr>
          <w:ilvl w:val="0"/>
          <w:numId w:val="34"/>
        </w:numPr>
        <w:pBdr/>
        <w:spacing/>
        <w:ind w:firstLine="840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необходимое дисковое пространство для обновления Системы с учетом необходимости развертывания копии Системы и создания резервной копии;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FA3E208" w14:textId="77777777">
      <w:pPr>
        <w:pStyle w:val="998"/>
        <w:numPr>
          <w:ilvl w:val="0"/>
          <w:numId w:val="34"/>
        </w:numPr>
        <w:pBdr/>
        <w:spacing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необходимую информацию для оказания услуг по письменному запросу.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D232446" w14:textId="77777777">
      <w:pPr>
        <w:pBdr/>
        <w:spacing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предоставляет </w:t>
      </w:r>
      <w:r>
        <w:rPr>
          <w:sz w:val="22"/>
          <w:szCs w:val="22"/>
        </w:rPr>
        <w:t xml:space="preserve">Заказчику электронную</w:t>
      </w:r>
      <w:r>
        <w:rPr>
          <w:sz w:val="22"/>
          <w:szCs w:val="22"/>
        </w:rPr>
        <w:t xml:space="preserve"> почту </w:t>
      </w:r>
      <w:r>
        <w:rPr>
          <w:sz w:val="22"/>
          <w:szCs w:val="22"/>
        </w:rPr>
        <w:t xml:space="preserve">для создания</w:t>
      </w:r>
      <w:r>
        <w:rPr>
          <w:sz w:val="22"/>
          <w:szCs w:val="22"/>
        </w:rPr>
        <w:t xml:space="preserve"> списка задач и отслеживания их выполнения.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8336354" w14:textId="77777777">
      <w:pPr>
        <w:pBdr/>
        <w:spacing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работе Исполнитель руководствуется </w:t>
      </w:r>
      <w:r>
        <w:rPr>
          <w:color w:val="000000"/>
          <w:sz w:val="22"/>
          <w:szCs w:val="22"/>
        </w:rPr>
        <w:t xml:space="preserve">нормативно-правовыми документами, указанными в п.5 технической части.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6765573" w14:textId="77777777">
      <w:pPr>
        <w:pBdr/>
        <w:spacing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24B8DEA4" w14:textId="77777777">
      <w:pPr>
        <w:pStyle w:val="998"/>
        <w:keepLines w:val="true"/>
        <w:widowControl w:val="false"/>
        <w:numPr>
          <w:ilvl w:val="1"/>
          <w:numId w:val="31"/>
        </w:numPr>
        <w:suppressLineNumbers w:val="true"/>
        <w:pBdr/>
        <w:spacing w:after="60" w:line="240" w:lineRule="exact"/>
        <w:ind w:right="0" w:firstLine="567" w:left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Места (адреса) размещения </w:t>
      </w:r>
      <w:r>
        <w:rPr>
          <w:b/>
          <w:color w:val="000000"/>
          <w:sz w:val="22"/>
          <w:szCs w:val="22"/>
        </w:rPr>
        <w:t xml:space="preserve">сервера и медицинской информационной системы «Медиалог» в </w:t>
      </w:r>
      <w:r>
        <w:rPr>
          <w:b/>
          <w:bCs/>
          <w:color w:val="000000"/>
          <w:sz w:val="22"/>
          <w:szCs w:val="22"/>
        </w:rPr>
        <w:t xml:space="preserve">Таблице 1.</w: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 w14:paraId="63420674" w14:textId="77777777">
      <w:pPr>
        <w:keepLines w:val="true"/>
        <w:widowControl w:val="false"/>
        <w:suppressLineNumbers w:val="true"/>
        <w:pBdr/>
        <w:spacing w:after="60" w:line="240" w:lineRule="exact"/>
        <w:ind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 w14:paraId="76FE77EA" w14:textId="77777777">
      <w:pPr>
        <w:keepLines w:val="true"/>
        <w:widowControl w:val="false"/>
        <w:suppressLineNumbers w:val="true"/>
        <w:pBdr/>
        <w:spacing w:after="60" w:line="240" w:lineRule="exact"/>
        <w:ind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 w14:paraId="1B4B3BCE" w14:textId="77777777">
      <w:pPr>
        <w:keepLines w:val="true"/>
        <w:widowControl w:val="false"/>
        <w:suppressLineNumbers w:val="true"/>
        <w:pBdr/>
        <w:spacing w:after="60" w:line="240" w:lineRule="exact"/>
        <w:ind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p w14:paraId="3042019D" w14:textId="77777777">
      <w:pPr>
        <w:keepLines w:val="true"/>
        <w:widowControl w:val="false"/>
        <w:suppressLineNumbers w:val="true"/>
        <w:pBdr/>
        <w:spacing w:after="60" w:line="240" w:lineRule="exact"/>
        <w:ind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Таблица 1 </w: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</w:r>
    </w:p>
    <w:tbl>
      <w:tblPr>
        <w:tblInd w:w="108" w:type="dxa"/>
        <w:tblW w:w="4897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567"/>
        <w:gridCol w:w="3286"/>
        <w:gridCol w:w="1646"/>
        <w:gridCol w:w="1021"/>
        <w:gridCol w:w="3687"/>
      </w:tblGrid>
      <w:tr>
        <w:trPr>
          <w:cantSplit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pct"/>
            <w:vAlign w:val="center"/>
            <w:textDirection w:val="lrTb"/>
            <w:noWrap w:val="false"/>
          </w:tcPr>
          <w:p w14:paraId="6F44AB37" w14:textId="77777777">
            <w:pPr>
              <w:pStyle w:val="1023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 w14:paraId="38694C40" w14:textId="77777777">
            <w:pPr>
              <w:pStyle w:val="1023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п/п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" w:type="pct"/>
            <w:vAlign w:val="center"/>
            <w:textDirection w:val="lrTb"/>
            <w:noWrap w:val="false"/>
          </w:tcPr>
          <w:p w14:paraId="3A9F030D" w14:textId="77777777">
            <w:pPr>
              <w:pStyle w:val="1023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оборудования/ПО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6" w:type="pct"/>
            <w:textDirection w:val="lrTb"/>
            <w:noWrap w:val="false"/>
          </w:tcPr>
          <w:p w14:paraId="0144CE5C" w14:textId="77777777">
            <w:pPr>
              <w:pStyle w:val="1023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Инв. №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pct"/>
            <w:vAlign w:val="center"/>
            <w:textDirection w:val="lrTb"/>
            <w:noWrap w:val="false"/>
          </w:tcPr>
          <w:p w14:paraId="47AD6195" w14:textId="77777777">
            <w:pPr>
              <w:pStyle w:val="1023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Кол-во, шт.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6" w:type="pct"/>
            <w:vAlign w:val="center"/>
            <w:textDirection w:val="lrTb"/>
            <w:noWrap w:val="false"/>
          </w:tcPr>
          <w:p w14:paraId="618579E1" w14:textId="77777777">
            <w:pPr>
              <w:pStyle w:val="1023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Адрес расположения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cantSplit/>
          <w:trHeight w:val="6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pct"/>
            <w:vAlign w:val="center"/>
            <w:textDirection w:val="lrTb"/>
            <w:noWrap w:val="false"/>
          </w:tcPr>
          <w:p w14:paraId="490ABE0C" w14:textId="77777777">
            <w:pPr>
              <w:pStyle w:val="1023"/>
              <w:numPr>
                <w:ilvl w:val="0"/>
                <w:numId w:val="30"/>
              </w:numPr>
              <w:pBdr/>
              <w:spacing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" w:type="pct"/>
            <w:vAlign w:val="center"/>
            <w:textDirection w:val="lrTb"/>
            <w:noWrap w:val="false"/>
          </w:tcPr>
          <w:p w14:paraId="3C29B411" w14:textId="77777777">
            <w:pPr>
              <w:pStyle w:val="1023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лицензии МИС «Медиалог» на 61 рабочее место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6" w:type="pct"/>
            <w:vAlign w:val="center"/>
            <w:textDirection w:val="lrTb"/>
            <w:noWrap w:val="false"/>
          </w:tcPr>
          <w:p w14:paraId="26EDC49F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4111620022668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pct"/>
            <w:vAlign w:val="center"/>
            <w:textDirection w:val="lrTb"/>
            <w:noWrap w:val="false"/>
          </w:tcPr>
          <w:p w14:paraId="0A9CD671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6" w:type="pct"/>
            <w:vAlign w:val="center"/>
            <w:textDirection w:val="lrTb"/>
            <w:noWrap w:val="false"/>
          </w:tcPr>
          <w:p w14:paraId="3DDB55E3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Муравьева-Амурского, д. 35, каб. 116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cantSplit/>
          <w:trHeight w:val="586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8" w:type="pct"/>
            <w:vAlign w:val="center"/>
            <w:textDirection w:val="lrTb"/>
            <w:noWrap w:val="false"/>
          </w:tcPr>
          <w:p w14:paraId="5A014565" w14:textId="77777777">
            <w:pPr>
              <w:pStyle w:val="1023"/>
              <w:numPr>
                <w:ilvl w:val="0"/>
                <w:numId w:val="30"/>
              </w:numPr>
              <w:pBdr/>
              <w:spacing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0" w:type="pct"/>
            <w:vAlign w:val="center"/>
            <w:textDirection w:val="lrTb"/>
            <w:noWrap w:val="false"/>
          </w:tcPr>
          <w:p w14:paraId="7DD01971" w14:textId="77777777">
            <w:pPr>
              <w:pStyle w:val="1023"/>
              <w:pBdr/>
              <w:spacing/>
              <w:ind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Сервер Тринити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06" w:type="pct"/>
            <w:vAlign w:val="center"/>
            <w:textDirection w:val="lrTb"/>
            <w:noWrap w:val="false"/>
          </w:tcPr>
          <w:p w14:paraId="336CF784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4101240222521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pct"/>
            <w:vAlign w:val="center"/>
            <w:textDirection w:val="lrTb"/>
            <w:noWrap w:val="false"/>
          </w:tcPr>
          <w:p w14:paraId="76605958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6" w:type="pct"/>
            <w:vAlign w:val="center"/>
            <w:textDirection w:val="lrTb"/>
            <w:noWrap w:val="false"/>
          </w:tcPr>
          <w:p w14:paraId="69506F5D" w14:textId="77777777">
            <w:pPr>
              <w:pStyle w:val="1023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Муравьева-Амурского, д. 35, каб. 116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 w14:paraId="56283A3D" w14:textId="77777777">
      <w:pPr>
        <w:pBdr/>
        <w:spacing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604F0A74" w14:textId="77777777">
      <w:pPr>
        <w:pStyle w:val="998"/>
        <w:numPr>
          <w:ilvl w:val="1"/>
          <w:numId w:val="31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График услуг по обновлению медицинской информационной системы «Медиалог».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5350EB3E" w14:textId="0CB35DC5">
      <w:pPr>
        <w:pStyle w:val="998"/>
        <w:pBdr/>
        <w:spacing/>
        <w:ind w:firstLine="426" w:left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Обновление медицинской информационной системы «Медиалог» с текущей версии 8.10.7 до версии </w:t>
      </w:r>
      <w:r>
        <w:rPr>
          <w:color w:val="000000"/>
          <w:sz w:val="22"/>
          <w:szCs w:val="22"/>
        </w:rPr>
        <w:t xml:space="preserve">8.10.8 осуществляется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по графику,</w:t>
      </w:r>
      <w:r>
        <w:rPr>
          <w:color w:val="000000"/>
          <w:sz w:val="22"/>
          <w:szCs w:val="22"/>
        </w:rPr>
        <w:t xml:space="preserve"> указанному в Таблице 2.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625D80F7" w14:textId="77777777">
      <w:pPr>
        <w:pStyle w:val="998"/>
        <w:pBdr/>
        <w:spacing/>
        <w:ind w:left="0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Таблица 2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tbl>
      <w:tblPr>
        <w:tblInd w:w="108" w:type="dxa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"/>
        <w:gridCol w:w="6663"/>
        <w:gridCol w:w="2976"/>
      </w:tblGrid>
      <w:tr>
        <w:trPr>
          <w:cantSplit/>
          <w:tblHeader/>
        </w:trPr>
        <w:tc>
          <w:tcPr>
            <w:tcBorders/>
            <w:tcW w:w="567" w:type="dxa"/>
            <w:vAlign w:val="center"/>
            <w:textDirection w:val="lrTb"/>
            <w:noWrap w:val="false"/>
          </w:tcPr>
          <w:p w14:paraId="38295C99" w14:textId="77777777"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№ 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25D21D65" w14:textId="77777777">
            <w:pPr>
              <w:pBdr/>
              <w:spacing/>
              <w:ind w:hanging="43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Пункты графика обновления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08BE6DEF" w14:textId="77777777">
            <w:pPr>
              <w:pBdr/>
              <w:spacing/>
              <w:ind w:hanging="43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Кол-во рабочих дней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73D48118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3A696763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Установка копии Системы </w:t>
            </w:r>
            <w:r>
              <w:rPr>
                <w:color w:val="000000"/>
                <w:sz w:val="22"/>
                <w:szCs w:val="22"/>
              </w:rPr>
              <w:t xml:space="preserve">8.10.7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78B00991" w14:textId="77777777">
            <w:pPr>
              <w:pBdr/>
              <w:spacing/>
              <w:ind w:hanging="317" w:left="317"/>
              <w:rPr/>
            </w:pPr>
            <w:r>
              <w:rPr>
                <w:sz w:val="22"/>
                <w:szCs w:val="22"/>
              </w:rPr>
              <w:t xml:space="preserve">не более 2-х рабочих дней</w:t>
            </w:r>
            <w:r/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0E528BC4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2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0FC8A2FE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Обновление копии Системы </w:t>
            </w:r>
            <w:r>
              <w:rPr>
                <w:color w:val="000000"/>
                <w:sz w:val="22"/>
                <w:szCs w:val="22"/>
              </w:rPr>
              <w:t xml:space="preserve">8.10.7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1F219403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не более 5 рабочих дней</w:t>
            </w:r>
            <w:r/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0B2E62D7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3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0D9295FE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Тестирование обновленной копии Системы 8.10.8 Заказчиком 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4B90FA7A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не более 7 рабочих дней</w:t>
            </w:r>
            <w:r/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7A7DDBEA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4.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496A8E27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Устранение ошибок, выявленных в результате тестирования Системы 8.10.8 Заказчиком 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17DC489C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не более 7 рабочих дней</w:t>
            </w:r>
            <w:r/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68A3DF91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5.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71C4B555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Подтверждение обновления рабочей Системы </w:t>
            </w:r>
            <w:r>
              <w:rPr>
                <w:color w:val="000000"/>
                <w:sz w:val="22"/>
                <w:szCs w:val="22"/>
              </w:rPr>
              <w:t xml:space="preserve">8.10.7 </w:t>
            </w:r>
            <w:r>
              <w:rPr>
                <w:sz w:val="22"/>
                <w:szCs w:val="22"/>
              </w:rPr>
              <w:t xml:space="preserve">Заказчиком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226D8128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не более 3 рабочих дней</w:t>
            </w:r>
            <w:r/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57D401E1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6.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7B58F252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Создание резервной копии рабочей Системы </w:t>
            </w:r>
            <w:r>
              <w:rPr>
                <w:color w:val="000000"/>
                <w:sz w:val="22"/>
                <w:szCs w:val="22"/>
              </w:rPr>
              <w:t xml:space="preserve">8.10.7 </w:t>
            </w:r>
            <w:r>
              <w:rPr>
                <w:sz w:val="22"/>
                <w:szCs w:val="22"/>
              </w:rPr>
              <w:t xml:space="preserve">на рабочем сервере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1E552EF9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не более 1 рабочего дня</w:t>
            </w:r>
            <w:r/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72312EA0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7.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63D6B1F9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Обновление рабочей Системы </w:t>
            </w:r>
            <w:r>
              <w:rPr>
                <w:color w:val="000000"/>
                <w:sz w:val="22"/>
                <w:szCs w:val="22"/>
              </w:rPr>
              <w:t xml:space="preserve">8.10.7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3E76956B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не более 1 рабочего дня</w:t>
            </w:r>
            <w:r/>
          </w:p>
        </w:tc>
      </w:tr>
      <w:tr>
        <w:trPr/>
        <w:tc>
          <w:tcPr>
            <w:tcBorders/>
            <w:tcW w:w="567" w:type="dxa"/>
            <w:vAlign w:val="center"/>
            <w:textDirection w:val="lrTb"/>
            <w:noWrap w:val="false"/>
          </w:tcPr>
          <w:p w14:paraId="7F319B97" w14:textId="77777777">
            <w:pPr>
              <w:pBdr/>
              <w:spacing/>
              <w:ind w:hanging="432"/>
              <w:rPr/>
            </w:pPr>
            <w:r>
              <w:rPr>
                <w:sz w:val="22"/>
                <w:szCs w:val="22"/>
              </w:rPr>
              <w:t xml:space="preserve">8.</w:t>
            </w:r>
            <w:r/>
          </w:p>
        </w:tc>
        <w:tc>
          <w:tcPr>
            <w:tcBorders/>
            <w:tcW w:w="6663" w:type="dxa"/>
            <w:vAlign w:val="center"/>
            <w:textDirection w:val="lrTb"/>
            <w:noWrap w:val="false"/>
          </w:tcPr>
          <w:p w14:paraId="2D2AE199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Окончательное тестирование обновленной рабочей Системы 8.10.8</w:t>
            </w:r>
            <w:r/>
          </w:p>
        </w:tc>
        <w:tc>
          <w:tcPr>
            <w:tcBorders/>
            <w:tcW w:w="2976" w:type="dxa"/>
            <w:vAlign w:val="center"/>
            <w:textDirection w:val="lrTb"/>
            <w:noWrap w:val="false"/>
          </w:tcPr>
          <w:p w14:paraId="611D7A3B" w14:textId="77777777">
            <w:pPr>
              <w:pBdr/>
              <w:spacing/>
              <w:ind/>
              <w:rPr/>
            </w:pPr>
            <w:r>
              <w:rPr>
                <w:sz w:val="22"/>
                <w:szCs w:val="22"/>
              </w:rPr>
              <w:t xml:space="preserve">не более 3 рабочих дней</w:t>
            </w:r>
            <w:r/>
          </w:p>
        </w:tc>
      </w:tr>
    </w:tbl>
    <w:p w14:paraId="33F1008B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Установка копии Системы 8.10.7.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3FAE9622" w14:textId="77777777">
      <w:pPr>
        <w:pBdr/>
        <w:spacing/>
        <w:ind w:right="0" w:firstLine="567" w:left="0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</w:rPr>
        <w:t xml:space="preserve">Исполнитель на сервере Заказчика, указанно</w:t>
      </w:r>
      <w:r>
        <w:rPr>
          <w:color w:val="000000"/>
          <w:sz w:val="22"/>
          <w:szCs w:val="22"/>
        </w:rPr>
        <w:t xml:space="preserve">го в п. 4.1, разворачивает копию Системы 8.10.7 и базы данных перед началом работ по обновлению. Работа по п.1 графика обновления не должна препятствовать работе пользователей Заказчика в Системе. Время исполнения по данному пункту не более 2 рабочих дней.</w:t>
      </w:r>
      <w:r>
        <w:rPr>
          <w:color w:val="000000"/>
          <w:sz w:val="22"/>
          <w:szCs w:val="22"/>
          <w:lang w:val="en-US"/>
        </w:rPr>
      </w:r>
      <w:r>
        <w:rPr>
          <w:color w:val="000000"/>
          <w:sz w:val="22"/>
          <w:szCs w:val="22"/>
          <w:lang w:val="en-US"/>
        </w:rPr>
      </w:r>
    </w:p>
    <w:p w14:paraId="27C274B0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Обновление копии Системы 8.10.7.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6A0351B6" w14:textId="77777777">
      <w:pPr>
        <w:pBdr/>
        <w:spacing/>
        <w:ind w:right="0" w:firstLine="567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Исполнитель устанавливает обновление на копию Системы, созданную в п. 4.2.1. Работа по п.2 графика обновления не должна препятствовать работе пользователей Заказчика в Системе. Время исполнения по данному пункту </w:t>
      </w:r>
      <w:r>
        <w:rPr>
          <w:sz w:val="22"/>
          <w:szCs w:val="22"/>
        </w:rPr>
        <w:t xml:space="preserve">не более 5 рабочих дней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1C62A1CA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Тестирование обновленной копии Системы 8.10.8 Заказчиком.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0EE580BA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полноценной проверки работоспособности функционала тестирование обновленной Системы 8.10.8 проводится уполномоченным представителем Заказчика с привлечением, при необходимости, непосредственных пользователей Системы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58817D8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Выявленные проблемы в работе или некорр</w:t>
      </w:r>
      <w:r>
        <w:rPr>
          <w:sz w:val="22"/>
          <w:szCs w:val="22"/>
        </w:rPr>
        <w:t xml:space="preserve">ектном отображении элементов формы аккумулируются уполномоченным представителем Заказчика, который составляет Акт о замечаниях и недочетах (Приложение №2) и направляет уполномоченному представителю Исполнителя электронный образ документа (скан документа).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1077CC2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Допускаются изменения отображения информации на экранных формах, если они являются объектами нового функционала.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749D64D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Для ускорения процесса исправления ошибок после обновления и для детального по</w:t>
      </w:r>
      <w:r>
        <w:rPr>
          <w:sz w:val="22"/>
          <w:szCs w:val="22"/>
        </w:rPr>
        <w:t xml:space="preserve">яснения момента возникновения ошибки представитель Заказчика может передать Исполнителю с подробным описанием замечания любым способом (видео, скриншоты, по телефону, при совместном подключении к одному рабочему столу и демонстрации возникновения ошибки). </w:t>
      </w:r>
      <w:r>
        <w:rPr>
          <w:color w:val="000000"/>
          <w:sz w:val="22"/>
          <w:szCs w:val="22"/>
        </w:rPr>
        <w:t xml:space="preserve">Время исполнения по данному пункту </w:t>
      </w:r>
      <w:r>
        <w:rPr>
          <w:sz w:val="22"/>
          <w:szCs w:val="22"/>
        </w:rPr>
        <w:t xml:space="preserve">не более 7 рабочих дней.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6AF07D0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Устранение ошибок, выявленных в результате тестирования Системы 8.10.8 Заказчиком.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23CB871D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Исполнитель, получив акт о всех выявленных ошибках п. 4.2.3, устраняет их. </w:t>
      </w:r>
      <w:r>
        <w:rPr>
          <w:color w:val="000000"/>
          <w:sz w:val="22"/>
          <w:szCs w:val="22"/>
        </w:rPr>
        <w:t xml:space="preserve">Время исполнения по данному пункту не</w:t>
      </w:r>
      <w:r>
        <w:rPr>
          <w:sz w:val="22"/>
          <w:szCs w:val="22"/>
        </w:rPr>
        <w:t xml:space="preserve"> более 7 рабочих дней.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20B2120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Подтверждение обновления рабочей Системы 8.10.7 Заказчиком.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1002AE4E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Уполномоченный представитель Заказчика проверяет указанные замечания в п.4.2.3. еще раз и подтверждает исправления Исполнителем с</w:t>
      </w:r>
      <w:r>
        <w:rPr>
          <w:sz w:val="22"/>
          <w:szCs w:val="22"/>
        </w:rPr>
        <w:t xml:space="preserve">воей подписью в Согласии на обновление (Приложение №3) рабочей Системы с версии 8.10.7 на версию 8.10.8. Уполномоченный представитель Заказчика направляет уполномоченному представителю Исполнителя вышеуказанный электронный образ документа (скан документа).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51E5AC78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Время исполнения по данному пункту </w:t>
      </w:r>
      <w:r>
        <w:rPr>
          <w:sz w:val="22"/>
          <w:szCs w:val="22"/>
        </w:rPr>
        <w:t xml:space="preserve">не более 3 рабочих дней.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3165208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Создание резервной копии рабочей Системы 8.10.7 на рабочем сервере.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3A55DFF6" w14:textId="77777777">
      <w:pPr>
        <w:pBdr/>
        <w:spacing/>
        <w:ind w:right="0" w:firstLine="567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Исполнитель делает копию рабочей Системы 8.10.7 и базы данных перед началом работ по обновлению. Работа по п.6 графика обновления не должна препятствовать работе пользователей Заказчика в Системе. Время исполнения по данному пункту не более 1 рабочего дня.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0B7DBF4E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Обновление рабочей Системы 8.10.7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7220CC21" w14:textId="77777777">
      <w:pPr>
        <w:pBdr/>
        <w:spacing/>
        <w:ind w:right="0" w:firstLine="567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Исполнителем обновляется рабочая Система 8.10.7, учитывая все выявленные замечания в п.4.2.3. Дата и время проведения обновления согласовывается не менее чем за 1 рабоч</w:t>
      </w:r>
      <w:r>
        <w:rPr>
          <w:color w:val="000000"/>
          <w:sz w:val="22"/>
          <w:szCs w:val="22"/>
        </w:rPr>
        <w:t xml:space="preserve">ий день уполномоченными представителями Заказчика и Исполнителя. Во время обновления рабочей Системы с версии 8.10.7 на версию 8.10.8 доступ к работе в Медиалог для пользователей Заказчика закрыт. Время исполнения по данному пункту не более 1 рабочего дня.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6F44020D" w14:textId="77777777">
      <w:pPr>
        <w:pStyle w:val="998"/>
        <w:numPr>
          <w:ilvl w:val="2"/>
          <w:numId w:val="31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Окончательное тестирование обновленной рабочей Системы 8.10.8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1F0F9480" w14:textId="07C7F59C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Уполномоченный представитель Заказчика проверяют указанные замечания в п. 4.2.3. подтверждают отсутствие замечаний своей подписью в Акте окончательного тестирования (Приложение №4).  По окончанию </w:t>
      </w:r>
      <w:r>
        <w:rPr>
          <w:sz w:val="22"/>
          <w:szCs w:val="22"/>
        </w:rPr>
        <w:t xml:space="preserve">проверки уполномоченным</w:t>
      </w:r>
      <w:r>
        <w:rPr>
          <w:sz w:val="22"/>
          <w:szCs w:val="22"/>
        </w:rPr>
        <w:t xml:space="preserve"> представителем З</w:t>
      </w:r>
      <w:r>
        <w:rPr>
          <w:sz w:val="22"/>
          <w:szCs w:val="22"/>
        </w:rPr>
        <w:t xml:space="preserve">аказчика должен быть подписан документ о проверке Системы на корректность работы рабочей Системы 8.10.8. Уполномоченный представитель Заказчика направляет уполномоченному представителю Исполнителя вышеуказанный электронный образ документа (скан документа).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3C0BC01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Время исполнения по данному пункту </w:t>
      </w:r>
      <w:r>
        <w:rPr>
          <w:sz w:val="22"/>
          <w:szCs w:val="22"/>
        </w:rPr>
        <w:t xml:space="preserve">не более 3 рабочих дней.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3F95379" w14:textId="77777777">
      <w:pPr>
        <w:pStyle w:val="998"/>
        <w:pBdr/>
        <w:spacing/>
        <w:ind w:right="0" w:firstLine="567"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0F040C05" w14:textId="77777777">
      <w:pPr>
        <w:pStyle w:val="998"/>
        <w:numPr>
          <w:ilvl w:val="0"/>
          <w:numId w:val="31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Перечень нормативно-правовых документов, используемых Исполнителем при оказании услуг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294DE519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Федеральный закон от 27 июля 2006 г. №152-ФЗ «О персональных данных».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C5ABC49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Федеральный закон от 27 июля 2006 г. №149-ФЗ «Об информации, информационных технологиях и о защите информации».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2FF60BF2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Приказ Министерства здравоохранения Российской Федерации от 24.12.</w:t>
      </w:r>
      <w:r>
        <w:rPr>
          <w:sz w:val="22"/>
          <w:szCs w:val="22"/>
        </w:rPr>
        <w:t xml:space="preserve">2018 г. № 911н «Об утверждении Требований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организаций».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D350B13" w14:textId="77777777">
      <w:pPr>
        <w:pStyle w:val="998"/>
        <w:pBdr/>
        <w:tabs>
          <w:tab w:val="left" w:leader="none" w:pos="993"/>
          <w:tab w:val="left" w:leader="none" w:pos="1134"/>
        </w:tabs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6F6884E" w14:textId="77777777">
      <w:pPr>
        <w:pStyle w:val="998"/>
        <w:numPr>
          <w:ilvl w:val="0"/>
          <w:numId w:val="33"/>
        </w:numPr>
        <w:pBdr/>
        <w:tabs>
          <w:tab w:val="left" w:leader="none" w:pos="851"/>
        </w:tabs>
        <w:spacing/>
        <w:ind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Срок оказания услуг 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7AD7FF36" w14:textId="77777777">
      <w:pPr>
        <w:pBdr/>
        <w:spacing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Услуги по об</w:t>
      </w:r>
      <w:r>
        <w:rPr>
          <w:bCs/>
          <w:sz w:val="22"/>
          <w:szCs w:val="22"/>
        </w:rPr>
        <w:t xml:space="preserve">новлению медицинской информационной системы «Медиалог» с текущей версии 8.10.7 до версии 8.10.8 должны быть оказаны в течение 30 (тридцати) рабочих дней с даты заключения контракта в соответствии с графиком, описанным в п. 4.2 настоящей Технической части.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 w14:paraId="4B66A384" w14:textId="77777777">
      <w:pPr>
        <w:pStyle w:val="1026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B9BE42F" w14:textId="77777777">
      <w:pPr>
        <w:pStyle w:val="998"/>
        <w:numPr>
          <w:ilvl w:val="0"/>
          <w:numId w:val="33"/>
        </w:numPr>
        <w:pBdr/>
        <w:tabs>
          <w:tab w:val="left" w:leader="none" w:pos="851"/>
        </w:tabs>
        <w:spacing/>
        <w:ind w:right="0" w:firstLine="567" w:left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Требования к обеспечению безопасности: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68DA1C2" w14:textId="77777777">
      <w:pPr>
        <w:pStyle w:val="998"/>
        <w:numPr>
          <w:ilvl w:val="1"/>
          <w:numId w:val="33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сведения о составе и характеристиках объектов информатизации являются конфиденциальной информацией.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28382A4" w14:textId="77777777">
      <w:pPr>
        <w:pStyle w:val="998"/>
        <w:numPr>
          <w:ilvl w:val="1"/>
          <w:numId w:val="33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обязан: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A37AE62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7529D983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осуществлять несанкционированный доступ к информационным ресурсам объектов информатизации;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18A76B7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проводить незаконное копирование информации, циркулирующей или хранящейся на объектах информатизации;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7F93BB3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F74071C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141A925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внедрять на объектах информатизации программы-вирусы (загрузочные, файловые и др.);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3F02C077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устанавливать программные и аппаратные закладные устройства в технические средства объектов информатизации;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79E6EC5" w14:textId="77777777">
      <w:pPr>
        <w:pStyle w:val="1023"/>
        <w:numPr>
          <w:ilvl w:val="0"/>
          <w:numId w:val="32"/>
        </w:numPr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40C57BA" w14:textId="77777777">
      <w:p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288E6472" w14:textId="77777777">
      <w:pPr>
        <w:pStyle w:val="998"/>
        <w:numPr>
          <w:ilvl w:val="0"/>
          <w:numId w:val="33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Требования к программному обеспечению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79B03623" w14:textId="77777777">
      <w:pPr>
        <w:pStyle w:val="998"/>
        <w:pBdr/>
        <w:spacing/>
        <w:ind w:right="0" w:firstLine="567" w:left="0"/>
        <w:jc w:val="both"/>
        <w:rPr>
          <w:b/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При оказании услуг установлен запрет на допуск программного обеспечения, происходящего из иностранных государств (в соответствии с Постановлением Правительства РФ от 16.11.2015 № 1236 "Об </w:t>
      </w:r>
      <w:r>
        <w:rPr>
          <w:sz w:val="22"/>
          <w:szCs w:val="22"/>
          <w:shd w:val="clear" w:color="auto" w:fill="ffffff"/>
        </w:rPr>
        <w:t xml:space="preserve">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нужд".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7819DCEA" w14:textId="77777777">
      <w:pPr>
        <w:pBdr/>
        <w:spacing/>
        <w:ind w:right="0" w:firstLine="567" w:left="0"/>
        <w:jc w:val="both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  <w:r>
        <w:rPr>
          <w:b/>
          <w:sz w:val="22"/>
          <w:szCs w:val="22"/>
          <w:highlight w:val="yellow"/>
        </w:rPr>
      </w:r>
    </w:p>
    <w:p w14:paraId="133CF51F" w14:textId="77777777">
      <w:pPr>
        <w:pStyle w:val="998"/>
        <w:numPr>
          <w:ilvl w:val="0"/>
          <w:numId w:val="33"/>
        </w:numPr>
        <w:pBdr/>
        <w:spacing/>
        <w:ind w:right="0" w:firstLine="567"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Требования к результатам закупки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24946055" w14:textId="77777777">
      <w:pPr>
        <w:pStyle w:val="998"/>
        <w:pBdr/>
        <w:spacing/>
        <w:ind w:right="0" w:firstLine="567" w:left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Результатом обновления медицинской информационной системы «Медиалог» является изменение версии с 8.10.7 до версии 8.10.8, подтверждением результата является информация в клиентской части в меню Помощь –&gt;  о Программе УНИСТОМ КДП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 w14:paraId="6B406DF3" w14:textId="77777777">
      <w:pPr>
        <w:pStyle w:val="998"/>
        <w:pBdr/>
        <w:spacing/>
        <w:ind w:left="0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 w14:paraId="21C6F1A6" w14:textId="77777777">
      <w:pPr>
        <w:pStyle w:val="998"/>
        <w:pBdr/>
        <w:spacing/>
        <w:ind w:left="0"/>
        <w:jc w:val="center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68955" cy="2106930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3068955" cy="210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41.65pt;height:165.90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</w:p>
    <w:p w14:paraId="68313635" w14:textId="77777777">
      <w:pPr>
        <w:pStyle w:val="998"/>
        <w:pBdr/>
        <w:spacing/>
        <w:ind w:left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</w:p>
    <w:p w14:paraId="42F98557" w14:textId="77777777">
      <w:pPr>
        <w:pStyle w:val="998"/>
        <w:pBdr/>
        <w:spacing/>
        <w:ind w:firstLine="66" w:left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А также в менеджере лицензий продуктов правообладателя:</w:t>
      </w: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</w:p>
    <w:p w14:paraId="797D3EA2" w14:textId="77777777">
      <w:pPr>
        <w:pStyle w:val="998"/>
        <w:pBdr/>
        <w:spacing/>
        <w:ind w:left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</w:p>
    <w:p w14:paraId="54D8B97F" w14:textId="77777777">
      <w:pPr>
        <w:pStyle w:val="998"/>
        <w:pBdr/>
        <w:spacing/>
        <w:ind w:left="0"/>
        <w:rPr>
          <w:b/>
          <w:color w:val="000000"/>
          <w:sz w:val="22"/>
          <w:szCs w:val="22"/>
          <w:highlight w:val="yellow"/>
        </w:rPr>
      </w:pP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9421" cy="142113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227827" cy="1427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8.14pt;height:111.90pt;mso-wrap-distance-left:0.00pt;mso-wrap-distance-top:0.00pt;mso-wrap-distance-right:0.00pt;mso-wrap-distance-bottom:0.00pt;z-index:1;" stroked="f">
                <v:imagedata r:id="rId19" o:title=""/>
                <o:lock v:ext="edit" rotation="t"/>
              </v:shape>
            </w:pict>
          </mc:Fallback>
        </mc:AlternateContent>
      </w:r>
      <w:r>
        <w:rPr>
          <w:b/>
          <w:color w:val="000000"/>
          <w:sz w:val="22"/>
          <w:szCs w:val="22"/>
          <w:highlight w:val="yellow"/>
        </w:rPr>
      </w:r>
      <w:r>
        <w:rPr>
          <w:b/>
          <w:color w:val="000000"/>
          <w:sz w:val="22"/>
          <w:szCs w:val="22"/>
          <w:highlight w:val="yellow"/>
        </w:rPr>
      </w:r>
    </w:p>
    <w:p w14:paraId="195125AA" w14:textId="77777777">
      <w:pPr>
        <w:pBdr/>
        <w:spacing/>
        <w:ind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</w:r>
    </w:p>
    <w:p w14:paraId="591EAD25" w14:textId="77777777">
      <w:pPr>
        <w:pBdr/>
        <w:spacing/>
        <w:ind w:firstLine="426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По окончании обновления рабочей Системы (пункт 4.2. пункт таблицы 7) должны быть сохранены функционал и настройки </w:t>
      </w:r>
      <w:r>
        <w:rPr>
          <w:sz w:val="22"/>
          <w:szCs w:val="22"/>
        </w:rPr>
        <w:t xml:space="preserve">информационного взаимодействия Системы с РЭМД ЕГИСЗ.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08E53BBD" w14:textId="77777777">
      <w:pPr>
        <w:keepLines w:val="true"/>
        <w:widowControl w:val="false"/>
        <w:suppressLineNumbers w:val="true"/>
        <w:pBdr/>
        <w:spacing/>
        <w:ind/>
        <w:jc w:val="both"/>
        <w:rPr>
          <w:color w:val="000000"/>
          <w:sz w:val="22"/>
          <w:szCs w:val="22"/>
        </w:rPr>
      </w:pPr>
      <w:r/>
      <w:bookmarkStart w:id="0" w:name="_Hlk130899371"/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5D316639" w14:textId="77777777">
      <w:pPr>
        <w:keepLines w:val="true"/>
        <w:widowControl w:val="false"/>
        <w:suppressLineNumbers w:val="true"/>
        <w:pBdr/>
        <w:spacing/>
        <w:ind w:firstLine="426"/>
        <w:jc w:val="both"/>
        <w:rPr>
          <w:rFonts w:eastAsia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Оказание </w:t>
      </w:r>
      <w:r>
        <w:rPr>
          <w:bCs/>
          <w:color w:val="000000"/>
          <w:sz w:val="22"/>
          <w:szCs w:val="22"/>
        </w:rPr>
        <w:t xml:space="preserve">услуг по </w:t>
      </w:r>
      <w:r>
        <w:rPr>
          <w:sz w:val="22"/>
          <w:szCs w:val="22"/>
        </w:rPr>
        <w:t xml:space="preserve">обновлению медицинской информационной системы «Медиалог» выполнены </w:t>
      </w:r>
      <w:r>
        <w:rPr>
          <w:rFonts w:eastAsia="Calibri"/>
          <w:color w:val="000000"/>
          <w:sz w:val="22"/>
          <w:szCs w:val="22"/>
        </w:rPr>
        <w:t xml:space="preserve">в полном объеме в соответствии с Технической частью.</w:t>
      </w:r>
      <w:bookmarkEnd w:id="0"/>
      <w:r>
        <w:rPr>
          <w:rFonts w:eastAsia="Calibri"/>
          <w:color w:val="000000"/>
          <w:sz w:val="22"/>
          <w:szCs w:val="22"/>
        </w:rPr>
      </w:r>
      <w:r>
        <w:rPr>
          <w:rFonts w:eastAsia="Calibri"/>
          <w:color w:val="000000"/>
          <w:sz w:val="22"/>
          <w:szCs w:val="22"/>
        </w:rPr>
      </w:r>
    </w:p>
    <w:p w14:paraId="4B2B8B1F" w14:textId="77777777">
      <w:pPr>
        <w:pStyle w:val="1023"/>
        <w:pBdr/>
        <w:spacing/>
        <w:ind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  <w:r>
        <w:rPr>
          <w:rFonts w:eastAsia="Calibri"/>
          <w:b/>
          <w:sz w:val="22"/>
          <w:szCs w:val="22"/>
        </w:rPr>
      </w:r>
    </w:p>
    <w:p w14:paraId="60850C1C" w14:textId="77777777">
      <w:pPr>
        <w:pStyle w:val="1023"/>
        <w:pBdr/>
        <w:spacing/>
        <w:ind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Примечание: </w:t>
      </w:r>
      <w:r>
        <w:rPr>
          <w:rFonts w:eastAsia="Calibri"/>
          <w:b/>
          <w:bCs/>
          <w:sz w:val="20"/>
          <w:szCs w:val="20"/>
        </w:rPr>
      </w:r>
      <w:r>
        <w:rPr>
          <w:rFonts w:eastAsia="Calibri"/>
          <w:b/>
          <w:bCs/>
          <w:sz w:val="20"/>
          <w:szCs w:val="20"/>
        </w:rPr>
      </w:r>
    </w:p>
    <w:p w14:paraId="6B2E84EE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rFonts w:eastAsia="Calibri"/>
          <w:sz w:val="18"/>
          <w:szCs w:val="18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eastAsia="Calibri"/>
          <w:sz w:val="18"/>
          <w:szCs w:val="18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72AE9AD7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2F771807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06E18A01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15780A74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3935BF8F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5E02AC5C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tbl>
      <w:tblPr>
        <w:tblW w:w="5000" w:type="pct"/>
        <w:tblBorders/>
        <w:tblpPr w:horzAnchor="margin" w:tblpXSpec="left" w:vertAnchor="text" w:tblpY="158" w:leftFromText="180" w:topFromText="0" w:rightFromText="180" w:bottomFromText="0"/>
        <w:tblLook w:val="01E0" w:firstRow="1" w:lastRow="1" w:firstColumn="1" w:lastColumn="1" w:noHBand="0" w:noVBand="0"/>
      </w:tblPr>
      <w:tblGrid>
        <w:gridCol w:w="5211"/>
        <w:gridCol w:w="5211"/>
      </w:tblGrid>
      <w:tr>
        <w:trPr>
          <w:trHeight w:val="993"/>
        </w:trPr>
        <w:tc>
          <w:tcPr>
            <w:tcBorders/>
            <w:tcW w:w="2500" w:type="pct"/>
            <w:textDirection w:val="lrTb"/>
            <w:noWrap w:val="false"/>
          </w:tcPr>
          <w:p w14:paraId="279B3657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Заказчик: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0880772F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4368F5CE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2CAAAE5D" w14:textId="77777777">
            <w:pPr>
              <w:pStyle w:val="1009"/>
              <w:numPr>
                <w:ilvl w:val="0"/>
                <w:numId w:val="0"/>
              </w:numPr>
              <w:pBdr/>
              <w:spacing/>
              <w:ind w:hanging="851" w:left="851"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 /_______________/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2AEFE70D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 w14:paraId="507F9937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Исполнитель: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4A25B55C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23AB7738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04096F4C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  <w:sz w:val="22"/>
              </w:rPr>
              <w:t xml:space="preserve">____________</w:t>
            </w:r>
            <w:r>
              <w:rPr>
                <w:iCs/>
                <w:sz w:val="22"/>
              </w:rPr>
              <w:t xml:space="preserve">__/________________</w:t>
            </w:r>
            <w:r>
              <w:rPr>
                <w:iCs/>
                <w:sz w:val="22"/>
              </w:rPr>
              <w:t xml:space="preserve">/</w:t>
            </w:r>
            <w:r>
              <w:rPr>
                <w:iCs/>
              </w:rPr>
            </w:r>
            <w:r>
              <w:rPr>
                <w:iCs/>
              </w:rPr>
            </w:r>
          </w:p>
          <w:p w14:paraId="78FF62D0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 w14:paraId="336CF6D4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7645FA4E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75A073A0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2780B38B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0F749D10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07BA1FD2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0A6366D3" w14:textId="77777777">
      <w:pPr>
        <w:pBdr/>
        <w:spacing w:line="259" w:lineRule="auto"/>
        <w:ind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Приложение № 1</w:t>
      </w:r>
      <w:r>
        <w:rPr>
          <w:sz w:val="22"/>
          <w:szCs w:val="22"/>
          <w:lang w:eastAsia="en-US"/>
        </w:rPr>
        <w:t xml:space="preserve"> к </w:t>
      </w:r>
      <w:r>
        <w:rPr>
          <w:sz w:val="22"/>
          <w:szCs w:val="22"/>
          <w:lang w:eastAsia="en-US"/>
        </w:rPr>
        <w:t xml:space="preserve">технической части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226C7496" w14:textId="77777777">
      <w:pPr>
        <w:pBdr/>
        <w:tabs>
          <w:tab w:val="left" w:leader="none" w:pos="451"/>
          <w:tab w:val="left" w:leader="none" w:pos="488"/>
          <w:tab w:val="right" w:leader="none" w:pos="9496"/>
        </w:tabs>
        <w:spacing w:line="276" w:lineRule="auto"/>
        <w:ind w:left="28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№ ___________от «___» _____</w:t>
      </w:r>
      <w:r>
        <w:rPr>
          <w:sz w:val="22"/>
          <w:szCs w:val="22"/>
          <w:lang w:eastAsia="en-US"/>
        </w:rPr>
        <w:t xml:space="preserve">202     г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35C1605B" w14:textId="77777777">
      <w:pPr>
        <w:pBdr/>
        <w:spacing w:line="276" w:lineRule="auto"/>
        <w:ind w:left="284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569A4FEF" w14:textId="77777777">
      <w:pPr>
        <w:widowControl w:val="false"/>
        <w:pBdr/>
        <w:tabs>
          <w:tab w:val="left" w:leader="none" w:pos="8277"/>
        </w:tabs>
        <w:spacing w:line="276" w:lineRule="auto"/>
        <w:ind w:hanging="3869" w:left="284"/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 xml:space="preserve">Образец</w:t>
      </w:r>
      <w:r>
        <w:rPr>
          <w:b/>
          <w:color w:val="000000"/>
          <w:sz w:val="22"/>
          <w:szCs w:val="22"/>
          <w:lang w:eastAsia="en-US"/>
        </w:rPr>
      </w:r>
      <w:r>
        <w:rPr>
          <w:b/>
          <w:color w:val="000000"/>
          <w:sz w:val="22"/>
          <w:szCs w:val="22"/>
          <w:lang w:eastAsia="en-US"/>
        </w:rPr>
      </w:r>
    </w:p>
    <w:p w14:paraId="78F96B99" w14:textId="77777777">
      <w:pPr>
        <w:widowControl w:val="false"/>
        <w:pBdr/>
        <w:tabs>
          <w:tab w:val="left" w:leader="none" w:pos="8277"/>
        </w:tabs>
        <w:spacing w:line="276" w:lineRule="auto"/>
        <w:ind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Образец</w:t>
      </w:r>
      <w:r>
        <w:rPr>
          <w:b/>
          <w:sz w:val="22"/>
          <w:szCs w:val="22"/>
          <w:lang w:eastAsia="en-US"/>
        </w:rPr>
      </w:r>
      <w:r>
        <w:rPr>
          <w:b/>
          <w:sz w:val="22"/>
          <w:szCs w:val="22"/>
          <w:lang w:eastAsia="en-US"/>
        </w:rPr>
      </w:r>
    </w:p>
    <w:p w14:paraId="13A1BC61" w14:textId="77777777">
      <w:pPr>
        <w:widowControl w:val="false"/>
        <w:pBdr/>
        <w:tabs>
          <w:tab w:val="left" w:leader="none" w:pos="8277"/>
        </w:tabs>
        <w:spacing/>
        <w:ind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3EC48904" w14:textId="77777777">
      <w:pPr>
        <w:widowControl w:val="false"/>
        <w:pBdr/>
        <w:tabs>
          <w:tab w:val="left" w:leader="none" w:pos="8277"/>
        </w:tabs>
        <w:spacing/>
        <w:ind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АКТ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14C925A3" w14:textId="77777777">
      <w:pPr>
        <w:keepNext w:val="true"/>
        <w:pBdr/>
        <w:tabs>
          <w:tab w:val="left" w:leader="none" w:pos="540"/>
        </w:tabs>
        <w:spacing/>
        <w:ind w:firstLine="709"/>
        <w:jc w:val="center"/>
        <w:outlineLvl w:val="3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приема-передачи услуги по </w:t>
      </w:r>
      <w:r>
        <w:rPr>
          <w:lang w:eastAsia="en-US"/>
        </w:rPr>
        <w:t xml:space="preserve">обновлению медицинской информационной системы «Медиалог»</w:t>
      </w:r>
      <w:r>
        <w:rPr>
          <w:color w:val="000000"/>
          <w:sz w:val="22"/>
          <w:szCs w:val="22"/>
          <w:lang w:eastAsia="en-US"/>
        </w:rPr>
      </w:r>
      <w:r>
        <w:rPr>
          <w:color w:val="000000"/>
          <w:sz w:val="22"/>
          <w:szCs w:val="22"/>
          <w:lang w:eastAsia="en-US"/>
        </w:rPr>
      </w:r>
    </w:p>
    <w:p w14:paraId="03B5A720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к Контракту от «___» _______202__г. № ______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6AD91FFC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от «____» ___________ 202__г. № ______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26ACEA94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52AFF61F" w14:textId="77777777">
      <w:pPr>
        <w:pBdr/>
        <w:spacing/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______________________________________________, именуемое в дальнейшем Исполнитель, в лице __________________________, действующего на основании _</w:t>
      </w:r>
      <w:r>
        <w:rPr>
          <w:sz w:val="22"/>
          <w:szCs w:val="22"/>
          <w:lang w:eastAsia="en-US"/>
        </w:rPr>
        <w:t xml:space="preserve">______________, с одной стороны, и _______________________, именуемое в дальнейшем Заказчик, в лице ____________________, действующего на основании ______________, с другой стороны, именуемые в дальнейшем «Стороны», составили настоящий Акт о нижеследующем.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4381F29B" w14:textId="77777777">
      <w:pPr>
        <w:pBdr/>
        <w:spacing/>
        <w:ind w:firstLine="48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Исполнитель передал, а Заказчик принял следующие </w:t>
      </w:r>
      <w:r>
        <w:rPr>
          <w:color w:val="000000"/>
          <w:sz w:val="22"/>
          <w:szCs w:val="22"/>
          <w:lang w:eastAsia="en-US"/>
        </w:rPr>
        <w:t xml:space="preserve">услуги технической поддержки</w:t>
      </w:r>
      <w:r>
        <w:rPr>
          <w:sz w:val="22"/>
          <w:szCs w:val="22"/>
          <w:lang w:eastAsia="en-US"/>
        </w:rPr>
        <w:t xml:space="preserve">, соответствующие условиям Контракта, на сумму ________</w:t>
      </w:r>
      <w:r>
        <w:rPr>
          <w:i/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 xml:space="preserve">сумма прописью) рублей ____ копеек, в том числе НДС </w:t>
      </w:r>
      <w:r>
        <w:rPr>
          <w:bCs/>
          <w:sz w:val="22"/>
          <w:szCs w:val="22"/>
          <w:lang w:eastAsia="en-US"/>
        </w:rPr>
        <w:t xml:space="preserve">___% ______ (сумма прописью) рублей ___ копеек/</w:t>
      </w:r>
      <w:r>
        <w:rPr>
          <w:sz w:val="22"/>
          <w:szCs w:val="22"/>
          <w:lang w:eastAsia="en-US"/>
        </w:rPr>
        <w:t xml:space="preserve"> либо НДС – не облагается. 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6B44FB00" w14:textId="77777777">
      <w:pPr>
        <w:pBdr/>
        <w:spacing/>
        <w:ind w:firstLine="48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tbl>
      <w:tblPr>
        <w:jc w:val="center"/>
        <w:tblW w:w="491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7"/>
        <w:gridCol w:w="1373"/>
        <w:gridCol w:w="1456"/>
        <w:gridCol w:w="1349"/>
        <w:gridCol w:w="1046"/>
        <w:gridCol w:w="553"/>
        <w:gridCol w:w="882"/>
        <w:gridCol w:w="646"/>
        <w:gridCol w:w="646"/>
        <w:gridCol w:w="929"/>
        <w:gridCol w:w="1075"/>
      </w:tblGrid>
      <w:tr>
        <w:trPr>
          <w:jc w:val="center"/>
          <w:trHeight w:val="730"/>
        </w:trPr>
        <w:tc>
          <w:tcPr>
            <w:tcBorders/>
            <w:tcW w:w="204" w:type="pct"/>
            <w:vAlign w:val="center"/>
            <w:vMerge w:val="restart"/>
            <w:textDirection w:val="lrTb"/>
            <w:noWrap w:val="false"/>
          </w:tcPr>
          <w:p w14:paraId="505E0EE8" w14:textId="77777777">
            <w:pPr>
              <w:pBdr/>
              <w:spacing/>
              <w:ind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№ п/п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584" w:type="pct"/>
            <w:vAlign w:val="center"/>
            <w:vMerge w:val="restart"/>
            <w:textDirection w:val="lrTb"/>
            <w:noWrap w:val="false"/>
          </w:tcPr>
          <w:p w14:paraId="436EC74D" w14:textId="77777777">
            <w:pPr>
              <w:pBdr/>
              <w:spacing/>
              <w:ind w:firstLine="17"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Наименование услуг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522" w:type="pct"/>
            <w:vAlign w:val="center"/>
            <w:vMerge w:val="restart"/>
            <w:textDirection w:val="lrTb"/>
            <w:noWrap w:val="false"/>
          </w:tcPr>
          <w:p w14:paraId="0BE0B9D4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Наименование страны происхождения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1050" w:type="pct"/>
            <w:vAlign w:val="center"/>
            <w:vMerge w:val="restart"/>
            <w:textDirection w:val="lrTb"/>
            <w:noWrap w:val="false"/>
          </w:tcPr>
          <w:p w14:paraId="4745C039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Соответствие Услуг по количеству, комплектности, ассортименту, качеству и иным требованиям Заказчика условиям Контракта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gridSpan w:val="2"/>
            <w:tcBorders/>
            <w:tcW w:w="757" w:type="pct"/>
            <w:vAlign w:val="center"/>
            <w:textDirection w:val="lrTb"/>
            <w:noWrap w:val="false"/>
          </w:tcPr>
          <w:p w14:paraId="59EC2C1D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Услуга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57" w:type="pct"/>
            <w:vAlign w:val="center"/>
            <w:vMerge w:val="restart"/>
            <w:textDirection w:val="lrTb"/>
            <w:noWrap w:val="false"/>
          </w:tcPr>
          <w:p w14:paraId="54653378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Цена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 w14:paraId="497461C1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 единицу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 w14:paraId="10D6F6D1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(без НДС)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 w14:paraId="21C77144" w14:textId="77777777">
            <w:pPr>
              <w:pBdr/>
              <w:spacing/>
              <w:ind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руб.</w:t>
            </w:r>
            <w:r>
              <w:rPr>
                <w:rFonts w:eastAsia="Calibri"/>
                <w:i/>
                <w:lang w:eastAsia="en-US"/>
              </w:rPr>
            </w:r>
            <w:r>
              <w:rPr>
                <w:rFonts w:eastAsia="Calibri"/>
                <w:i/>
                <w:lang w:eastAsia="en-US"/>
              </w:rPr>
            </w:r>
          </w:p>
        </w:tc>
        <w:tc>
          <w:tcPr>
            <w:tcBorders/>
            <w:tcW w:w="249" w:type="pct"/>
            <w:vAlign w:val="center"/>
            <w:vMerge w:val="restart"/>
            <w:textDirection w:val="lrTb"/>
            <w:noWrap w:val="false"/>
          </w:tcPr>
          <w:p w14:paraId="7B510029" w14:textId="77777777">
            <w:pPr>
              <w:pBdr/>
              <w:spacing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НДС, %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71" w:type="pct"/>
            <w:vAlign w:val="center"/>
            <w:vMerge w:val="restart"/>
            <w:textDirection w:val="lrTb"/>
            <w:noWrap w:val="false"/>
          </w:tcPr>
          <w:p w14:paraId="6D802984" w14:textId="77777777">
            <w:pPr>
              <w:pBdr/>
              <w:spacing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НДС, руб.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418" w:type="pct"/>
            <w:vAlign w:val="center"/>
            <w:vMerge w:val="restart"/>
            <w:textDirection w:val="lrTb"/>
            <w:noWrap w:val="false"/>
          </w:tcPr>
          <w:p w14:paraId="68C59A45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единицу, (с учетом НДС), руб.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88" w:type="pct"/>
            <w:vAlign w:val="center"/>
            <w:vMerge w:val="restart"/>
            <w:textDirection w:val="lrTb"/>
            <w:noWrap w:val="false"/>
          </w:tcPr>
          <w:p w14:paraId="7FBC49DD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стоимость, (с учетом НДС) руб.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jc w:val="center"/>
          <w:trHeight w:val="659"/>
        </w:trPr>
        <w:tc>
          <w:tcPr>
            <w:tcBorders/>
            <w:tcW w:w="204" w:type="pct"/>
            <w:vAlign w:val="center"/>
            <w:vMerge w:val="continue"/>
            <w:textDirection w:val="lrTb"/>
            <w:noWrap w:val="false"/>
          </w:tcPr>
          <w:p w14:paraId="18705454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584" w:type="pct"/>
            <w:vAlign w:val="center"/>
            <w:vMerge w:val="continue"/>
            <w:textDirection w:val="lrTb"/>
            <w:noWrap w:val="false"/>
          </w:tcPr>
          <w:p w14:paraId="285FD363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522" w:type="pct"/>
            <w:vMerge w:val="continue"/>
            <w:textDirection w:val="lrTb"/>
            <w:noWrap w:val="false"/>
          </w:tcPr>
          <w:p w14:paraId="7F3D51A1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1050" w:type="pct"/>
            <w:vAlign w:val="center"/>
            <w:vMerge w:val="continue"/>
            <w:textDirection w:val="lrTb"/>
            <w:noWrap w:val="false"/>
          </w:tcPr>
          <w:p w14:paraId="6E71976E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44" w:type="pct"/>
            <w:vAlign w:val="center"/>
            <w:textDirection w:val="lrTb"/>
            <w:noWrap w:val="false"/>
          </w:tcPr>
          <w:p w14:paraId="16CB403D" w14:textId="77777777">
            <w:pPr>
              <w:pBdr/>
              <w:spacing/>
              <w:ind w:firstLine="36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ед. измерения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313" w:type="pct"/>
            <w:vAlign w:val="center"/>
            <w:textDirection w:val="lrTb"/>
            <w:noWrap w:val="false"/>
          </w:tcPr>
          <w:p w14:paraId="0E6C1F95" w14:textId="77777777">
            <w:pPr>
              <w:pBdr/>
              <w:spacing/>
              <w:ind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кол-во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57" w:type="pct"/>
            <w:vMerge w:val="continue"/>
            <w:textDirection w:val="lrTb"/>
            <w:noWrap w:val="false"/>
          </w:tcPr>
          <w:p w14:paraId="65044C2D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249" w:type="pct"/>
            <w:vMerge w:val="continue"/>
            <w:textDirection w:val="lrTb"/>
            <w:noWrap w:val="false"/>
          </w:tcPr>
          <w:p w14:paraId="70EB4B43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271" w:type="pct"/>
            <w:vMerge w:val="continue"/>
            <w:textDirection w:val="lrTb"/>
            <w:noWrap w:val="false"/>
          </w:tcPr>
          <w:p w14:paraId="0DB33F48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18" w:type="pct"/>
            <w:vAlign w:val="center"/>
            <w:vMerge w:val="continue"/>
            <w:textDirection w:val="lrTb"/>
            <w:noWrap w:val="false"/>
          </w:tcPr>
          <w:p w14:paraId="308F5D09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88" w:type="pct"/>
            <w:vAlign w:val="center"/>
            <w:vMerge w:val="continue"/>
            <w:textDirection w:val="lrTb"/>
            <w:noWrap w:val="false"/>
          </w:tcPr>
          <w:p w14:paraId="06F0FEBC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jc w:val="center"/>
          <w:trHeight w:val="351"/>
        </w:trPr>
        <w:tc>
          <w:tcPr>
            <w:tcBorders/>
            <w:tcW w:w="204" w:type="pct"/>
            <w:vAlign w:val="center"/>
            <w:textDirection w:val="lrTb"/>
            <w:noWrap w:val="false"/>
          </w:tcPr>
          <w:p w14:paraId="6BAFA507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584" w:type="pct"/>
            <w:vAlign w:val="center"/>
            <w:textDirection w:val="lrTb"/>
            <w:noWrap w:val="false"/>
          </w:tcPr>
          <w:p w14:paraId="4C5AFF3E" w14:textId="77777777">
            <w:pPr>
              <w:pBdr/>
              <w:spacing/>
              <w:ind w:firstLine="709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522" w:type="pct"/>
            <w:textDirection w:val="lrTb"/>
            <w:noWrap w:val="false"/>
          </w:tcPr>
          <w:p w14:paraId="59FED78C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1050" w:type="pct"/>
            <w:vAlign w:val="center"/>
            <w:textDirection w:val="lrTb"/>
            <w:noWrap/>
          </w:tcPr>
          <w:p w14:paraId="209FF086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44" w:type="pct"/>
            <w:vAlign w:val="center"/>
            <w:textDirection w:val="lrTb"/>
            <w:noWrap/>
          </w:tcPr>
          <w:p w14:paraId="32DB1647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313" w:type="pct"/>
            <w:vAlign w:val="center"/>
            <w:textDirection w:val="lrTb"/>
            <w:noWrap w:val="false"/>
          </w:tcPr>
          <w:p w14:paraId="19F27437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57" w:type="pct"/>
            <w:textDirection w:val="lrTb"/>
            <w:noWrap w:val="false"/>
          </w:tcPr>
          <w:p w14:paraId="05613455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249" w:type="pct"/>
            <w:textDirection w:val="lrTb"/>
            <w:noWrap w:val="false"/>
          </w:tcPr>
          <w:p w14:paraId="7D2145E4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271" w:type="pct"/>
            <w:textDirection w:val="lrTb"/>
            <w:noWrap w:val="false"/>
          </w:tcPr>
          <w:p w14:paraId="008331B2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18" w:type="pct"/>
            <w:vAlign w:val="center"/>
            <w:textDirection w:val="lrTb"/>
            <w:noWrap/>
          </w:tcPr>
          <w:p w14:paraId="44162280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/>
            <w:tcW w:w="488" w:type="pct"/>
            <w:vAlign w:val="center"/>
            <w:textDirection w:val="lrTb"/>
            <w:noWrap/>
          </w:tcPr>
          <w:p w14:paraId="2036621E" w14:textId="77777777">
            <w:pPr>
              <w:pBdr/>
              <w:spacing/>
              <w:ind w:firstLine="709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 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rPr>
          <w:jc w:val="center"/>
          <w:trHeight w:val="270"/>
        </w:trPr>
        <w:tc>
          <w:tcPr>
            <w:tcBorders/>
            <w:tcW w:w="204" w:type="pct"/>
            <w:vAlign w:val="bottom"/>
            <w:textDirection w:val="lrTb"/>
            <w:noWrap/>
          </w:tcPr>
          <w:p w14:paraId="0FEF8CBA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584" w:type="pct"/>
            <w:vAlign w:val="bottom"/>
            <w:textDirection w:val="lrTb"/>
            <w:noWrap/>
          </w:tcPr>
          <w:p w14:paraId="73F677F6" w14:textId="77777777">
            <w:pPr>
              <w:pBdr/>
              <w:spacing/>
              <w:ind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Всего: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522" w:type="pct"/>
            <w:textDirection w:val="lrTb"/>
            <w:noWrap w:val="false"/>
          </w:tcPr>
          <w:p w14:paraId="516501A4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1050" w:type="pct"/>
            <w:vAlign w:val="bottom"/>
            <w:textDirection w:val="lrTb"/>
            <w:noWrap/>
          </w:tcPr>
          <w:p w14:paraId="2AFCD25C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44" w:type="pct"/>
            <w:vAlign w:val="bottom"/>
            <w:textDirection w:val="lrTb"/>
            <w:noWrap/>
          </w:tcPr>
          <w:p w14:paraId="401EEED6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313" w:type="pct"/>
            <w:vAlign w:val="bottom"/>
            <w:textDirection w:val="lrTb"/>
            <w:noWrap w:val="false"/>
          </w:tcPr>
          <w:p w14:paraId="7DBD524B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57" w:type="pct"/>
            <w:textDirection w:val="lrTb"/>
            <w:noWrap w:val="false"/>
          </w:tcPr>
          <w:p w14:paraId="630AFD2E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249" w:type="pct"/>
            <w:textDirection w:val="lrTb"/>
            <w:noWrap w:val="false"/>
          </w:tcPr>
          <w:p w14:paraId="379FCA51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271" w:type="pct"/>
            <w:textDirection w:val="lrTb"/>
            <w:noWrap w:val="false"/>
          </w:tcPr>
          <w:p w14:paraId="082161E4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18" w:type="pct"/>
            <w:vAlign w:val="bottom"/>
            <w:textDirection w:val="lrTb"/>
            <w:noWrap/>
          </w:tcPr>
          <w:p w14:paraId="03B520DA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 </w:t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  <w:tc>
          <w:tcPr>
            <w:tcBorders/>
            <w:tcW w:w="488" w:type="pct"/>
            <w:vAlign w:val="bottom"/>
            <w:textDirection w:val="lrTb"/>
            <w:noWrap/>
          </w:tcPr>
          <w:p w14:paraId="56BA0770" w14:textId="77777777">
            <w:pPr>
              <w:pBdr/>
              <w:spacing/>
              <w:ind w:firstLine="709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  <w:r>
              <w:rPr>
                <w:bCs/>
                <w:lang w:eastAsia="en-US"/>
              </w:rPr>
            </w:r>
          </w:p>
        </w:tc>
      </w:tr>
    </w:tbl>
    <w:p w14:paraId="0364E322" w14:textId="77777777">
      <w:pPr>
        <w:pBdr/>
        <w:spacing/>
        <w:ind w:firstLine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К настоящему акту прилагаются следующие документы, подтверждающие передачу Права: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506A3CAF" w14:textId="77777777">
      <w:pPr>
        <w:pBdr/>
        <w:spacing/>
        <w:ind w:firstLine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а) счет-фактура (при наличии) от «____» ___________ 202__г. № ______;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16A6DB4C" w14:textId="77777777">
      <w:pPr>
        <w:pBdr/>
        <w:spacing/>
        <w:ind w:firstLine="709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б) документы, подтверждающие качество оказываемых услуг, и иные документы, предоставляемые при оказании услуг _____________________ (ссылка на дату и номер документа).</w:t>
      </w:r>
      <w:r>
        <w:rPr>
          <w:color w:val="000000"/>
          <w:sz w:val="22"/>
          <w:szCs w:val="22"/>
          <w:lang w:eastAsia="en-US"/>
        </w:rPr>
      </w:r>
      <w:r>
        <w:rPr>
          <w:color w:val="000000"/>
          <w:sz w:val="22"/>
          <w:szCs w:val="22"/>
          <w:lang w:eastAsia="en-US"/>
        </w:rPr>
      </w:r>
    </w:p>
    <w:p w14:paraId="1A379E4C" w14:textId="77777777">
      <w:pPr>
        <w:pBdr/>
        <w:spacing/>
        <w:ind w:firstLine="709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</w:r>
      <w:r>
        <w:rPr>
          <w:color w:val="000000"/>
          <w:sz w:val="22"/>
          <w:szCs w:val="22"/>
          <w:lang w:eastAsia="en-US"/>
        </w:rPr>
      </w:r>
      <w:r>
        <w:rPr>
          <w:color w:val="000000"/>
          <w:sz w:val="22"/>
          <w:szCs w:val="22"/>
          <w:lang w:eastAsia="en-US"/>
        </w:rPr>
      </w:r>
    </w:p>
    <w:tbl>
      <w:tblPr>
        <w:tblInd w:w="108" w:type="dxa"/>
        <w:tblW w:w="10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>
        <w:trPr>
          <w:cantSplit/>
          <w:trHeight w:val="771"/>
        </w:trPr>
        <w:tc>
          <w:tcPr>
            <w:tcBorders/>
            <w:tcW w:w="5245" w:type="dxa"/>
            <w:textDirection w:val="lrTb"/>
            <w:noWrap w:val="false"/>
          </w:tcPr>
          <w:p w14:paraId="62C0791D" w14:textId="77777777">
            <w:pPr>
              <w:pBdr/>
              <w:spacing/>
              <w:ind w:firstLine="709"/>
              <w:rPr>
                <w:bCs/>
                <w:spacing w:val="-10"/>
                <w:lang w:eastAsia="en-US"/>
              </w:rPr>
            </w:pPr>
            <w:r>
              <w:rPr>
                <w:bCs/>
                <w:spacing w:val="-10"/>
                <w:sz w:val="22"/>
                <w:szCs w:val="22"/>
                <w:lang w:eastAsia="en-US"/>
              </w:rPr>
              <w:t xml:space="preserve">Исполнитель</w:t>
            </w:r>
            <w:r>
              <w:rPr>
                <w:bCs/>
                <w:spacing w:val="-10"/>
                <w:lang w:eastAsia="en-US"/>
              </w:rPr>
            </w:r>
            <w:r>
              <w:rPr>
                <w:bCs/>
                <w:spacing w:val="-10"/>
                <w:lang w:eastAsia="en-US"/>
              </w:rPr>
            </w:r>
          </w:p>
          <w:p w14:paraId="0CF32D86" w14:textId="77777777">
            <w:pPr>
              <w:pBdr/>
              <w:shd w:val="clear" w:color="auto" w:fill="ffffff"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sz w:val="22"/>
                <w:szCs w:val="22"/>
                <w:lang w:eastAsia="en-US"/>
              </w:rPr>
              <w:t xml:space="preserve">___________________ И.О. Фамилия</w:t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  <w:p w14:paraId="682614F1" w14:textId="77777777">
            <w:pPr>
              <w:pBdr/>
              <w:shd w:val="clear" w:color="auto" w:fill="ffffff"/>
              <w:spacing/>
              <w:ind w:firstLine="709"/>
              <w:rPr>
                <w:bCs/>
                <w:spacing w:val="-10"/>
                <w:lang w:eastAsia="en-US"/>
              </w:rPr>
            </w:pPr>
            <w:r>
              <w:rPr>
                <w:bCs/>
                <w:spacing w:val="-10"/>
                <w:sz w:val="22"/>
                <w:szCs w:val="22"/>
                <w:lang w:eastAsia="en-US"/>
              </w:rPr>
              <w:t xml:space="preserve">М.П.</w:t>
            </w:r>
            <w:r>
              <w:rPr>
                <w:bCs/>
                <w:spacing w:val="-10"/>
                <w:lang w:eastAsia="en-US"/>
              </w:rPr>
            </w:r>
            <w:r>
              <w:rPr>
                <w:bCs/>
                <w:spacing w:val="-10"/>
                <w:lang w:eastAsia="en-US"/>
              </w:rPr>
            </w:r>
          </w:p>
        </w:tc>
        <w:tc>
          <w:tcPr>
            <w:tcBorders/>
            <w:tcW w:w="4961" w:type="dxa"/>
            <w:textDirection w:val="lrTb"/>
            <w:noWrap w:val="false"/>
          </w:tcPr>
          <w:p w14:paraId="17FE4249" w14:textId="77777777">
            <w:pPr>
              <w:pBdr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sz w:val="22"/>
                <w:szCs w:val="22"/>
                <w:lang w:eastAsia="en-US"/>
              </w:rPr>
              <w:t xml:space="preserve">Заказчик</w:t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  <w:p w14:paraId="1041B11B" w14:textId="77777777">
            <w:pPr>
              <w:pBdr/>
              <w:shd w:val="clear" w:color="auto" w:fill="ffffff"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sz w:val="22"/>
                <w:szCs w:val="22"/>
                <w:lang w:eastAsia="en-US"/>
              </w:rPr>
              <w:t xml:space="preserve">___________________ И.О. Фамилия</w:t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  <w:p w14:paraId="43341055" w14:textId="77777777">
            <w:pPr>
              <w:pBdr/>
              <w:shd w:val="clear" w:color="auto" w:fill="ffffff"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sz w:val="22"/>
                <w:szCs w:val="22"/>
                <w:lang w:eastAsia="en-US"/>
              </w:rPr>
              <w:t xml:space="preserve">М.П.</w:t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</w:tc>
      </w:tr>
    </w:tbl>
    <w:p w14:paraId="61156D49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</w:r>
      <w:r>
        <w:rPr>
          <w:rFonts w:eastAsia="Calibri"/>
          <w:color w:val="000000"/>
          <w:sz w:val="20"/>
          <w:szCs w:val="20"/>
          <w:lang w:eastAsia="en-US"/>
        </w:rPr>
      </w:r>
      <w:r>
        <w:rPr>
          <w:rFonts w:eastAsia="Calibri"/>
          <w:color w:val="000000"/>
          <w:sz w:val="20"/>
          <w:szCs w:val="20"/>
          <w:lang w:eastAsia="en-US"/>
        </w:rPr>
      </w:r>
    </w:p>
    <w:p w14:paraId="0E0E6BFB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</w:r>
      <w:r>
        <w:rPr>
          <w:rFonts w:eastAsia="Calibri"/>
          <w:color w:val="000000"/>
          <w:sz w:val="20"/>
          <w:szCs w:val="20"/>
          <w:lang w:eastAsia="en-US"/>
        </w:rPr>
      </w:r>
      <w:r>
        <w:rPr>
          <w:rFonts w:eastAsia="Calibri"/>
          <w:color w:val="000000"/>
          <w:sz w:val="20"/>
          <w:szCs w:val="20"/>
          <w:lang w:eastAsia="en-US"/>
        </w:rPr>
      </w:r>
    </w:p>
    <w:p w14:paraId="5A512338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</w:r>
      <w:r>
        <w:rPr>
          <w:rFonts w:eastAsia="Calibri"/>
          <w:color w:val="000000"/>
          <w:sz w:val="20"/>
          <w:szCs w:val="20"/>
          <w:lang w:eastAsia="en-US"/>
        </w:rPr>
      </w:r>
      <w:r>
        <w:rPr>
          <w:rFonts w:eastAsia="Calibri"/>
          <w:color w:val="000000"/>
          <w:sz w:val="20"/>
          <w:szCs w:val="20"/>
          <w:lang w:eastAsia="en-US"/>
        </w:rPr>
      </w:r>
    </w:p>
    <w:tbl>
      <w:tblPr>
        <w:tblW w:w="5000" w:type="pct"/>
        <w:tblBorders/>
        <w:tblpPr w:horzAnchor="margin" w:tblpXSpec="left" w:vertAnchor="text" w:tblpY="158" w:leftFromText="180" w:topFromText="0" w:rightFromText="180" w:bottomFromText="0"/>
        <w:tblLook w:val="01E0" w:firstRow="1" w:lastRow="1" w:firstColumn="1" w:lastColumn="1" w:noHBand="0" w:noVBand="0"/>
      </w:tblPr>
      <w:tblGrid>
        <w:gridCol w:w="5211"/>
        <w:gridCol w:w="5211"/>
      </w:tblGrid>
      <w:tr>
        <w:trPr>
          <w:trHeight w:val="993"/>
        </w:trPr>
        <w:tc>
          <w:tcPr>
            <w:tcBorders/>
            <w:tcW w:w="2500" w:type="pct"/>
            <w:textDirection w:val="lrTb"/>
            <w:noWrap w:val="false"/>
          </w:tcPr>
          <w:p w14:paraId="75C10D88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Заказчик: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0A3113B8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17CE3052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5C206F49" w14:textId="77777777">
            <w:pPr>
              <w:pStyle w:val="1009"/>
              <w:numPr>
                <w:ilvl w:val="0"/>
                <w:numId w:val="0"/>
              </w:numPr>
              <w:pBdr/>
              <w:spacing/>
              <w:ind w:hanging="851" w:left="851"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 /_______________/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635A37E2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 w14:paraId="171EB651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Исполнитель: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1044F368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403A962D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22A01B6F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  <w:sz w:val="22"/>
              </w:rPr>
              <w:t xml:space="preserve">____________</w:t>
            </w:r>
            <w:r>
              <w:rPr>
                <w:iCs/>
                <w:sz w:val="22"/>
              </w:rPr>
              <w:t xml:space="preserve">__/________________</w:t>
            </w:r>
            <w:r>
              <w:rPr>
                <w:iCs/>
                <w:sz w:val="22"/>
              </w:rPr>
              <w:t xml:space="preserve">/</w:t>
            </w:r>
            <w:r>
              <w:rPr>
                <w:iCs/>
              </w:rPr>
            </w:r>
            <w:r>
              <w:rPr>
                <w:iCs/>
              </w:rPr>
            </w:r>
          </w:p>
          <w:p w14:paraId="7349380E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 w14:paraId="051118CF" w14:textId="77777777">
      <w:pPr>
        <w:keepLines w:val="true"/>
        <w:widowControl w:val="false"/>
        <w:suppressLineNumbers w:val="true"/>
        <w:pBdr/>
        <w:spacing/>
        <w:ind w:firstLine="70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7BF17F95" w14:textId="77777777">
      <w:pPr>
        <w:pBdr/>
        <w:spacing w:after="160" w:line="259" w:lineRule="auto"/>
        <w:ind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  <w:r>
        <w:rPr>
          <w:rFonts w:eastAsia="Calibri"/>
          <w:sz w:val="18"/>
          <w:szCs w:val="18"/>
        </w:rPr>
      </w:r>
    </w:p>
    <w:p w14:paraId="7AB874C8" w14:textId="77777777">
      <w:pPr>
        <w:pBdr/>
        <w:tabs>
          <w:tab w:val="left" w:leader="none" w:pos="2091"/>
        </w:tabs>
        <w:spacing/>
        <w:ind w:firstLine="567"/>
        <w:contextualSpacing w:val="true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ab/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 w14:paraId="11650E07" w14:textId="77777777">
      <w:pPr>
        <w:pBdr/>
        <w:tabs>
          <w:tab w:val="left" w:leader="none" w:pos="2091"/>
        </w:tabs>
        <w:spacing/>
        <w:ind w:firstLine="567"/>
        <w:contextualSpacing w:val="true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 w14:paraId="6CD7CF46" w14:textId="77777777">
      <w:pPr>
        <w:pBdr/>
        <w:tabs>
          <w:tab w:val="left" w:leader="none" w:pos="2091"/>
        </w:tabs>
        <w:spacing/>
        <w:ind w:firstLine="567"/>
        <w:contextualSpacing w:val="true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 w14:paraId="2E379B21" w14:textId="77777777">
      <w:pPr>
        <w:pBdr/>
        <w:tabs>
          <w:tab w:val="left" w:leader="none" w:pos="2091"/>
        </w:tabs>
        <w:spacing/>
        <w:ind w:firstLine="567"/>
        <w:contextualSpacing w:val="true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 w14:paraId="26470DA4" w14:textId="77777777">
      <w:pPr>
        <w:pBdr/>
        <w:tabs>
          <w:tab w:val="left" w:leader="none" w:pos="2091"/>
        </w:tabs>
        <w:spacing/>
        <w:ind w:firstLine="567"/>
        <w:contextualSpacing w:val="true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 w14:paraId="6ACB3E0D" w14:textId="77777777">
      <w:pPr>
        <w:pBdr/>
        <w:spacing w:line="259" w:lineRule="auto"/>
        <w:ind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Приложение № 2 к технической части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121870D6" w14:textId="77777777">
      <w:pPr>
        <w:pBdr/>
        <w:tabs>
          <w:tab w:val="left" w:leader="none" w:pos="451"/>
          <w:tab w:val="left" w:leader="none" w:pos="488"/>
          <w:tab w:val="right" w:leader="none" w:pos="9496"/>
        </w:tabs>
        <w:spacing w:line="276" w:lineRule="auto"/>
        <w:ind w:left="28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№ _________________ 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4EAD7BD0" w14:textId="77777777">
      <w:pPr>
        <w:pBdr/>
        <w:spacing w:line="276" w:lineRule="auto"/>
        <w:ind w:left="284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от «____» __________202       г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073ABA2" w14:textId="77777777">
      <w:pPr>
        <w:widowControl w:val="false"/>
        <w:pBdr/>
        <w:tabs>
          <w:tab w:val="left" w:leader="none" w:pos="8277"/>
        </w:tabs>
        <w:spacing w:line="276" w:lineRule="auto"/>
        <w:ind w:hanging="3869" w:left="284"/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 xml:space="preserve">Образец</w:t>
      </w:r>
      <w:r>
        <w:rPr>
          <w:b/>
          <w:color w:val="000000"/>
          <w:sz w:val="22"/>
          <w:szCs w:val="22"/>
          <w:lang w:eastAsia="en-US"/>
        </w:rPr>
      </w:r>
      <w:r>
        <w:rPr>
          <w:b/>
          <w:color w:val="000000"/>
          <w:sz w:val="22"/>
          <w:szCs w:val="22"/>
          <w:lang w:eastAsia="en-US"/>
        </w:rPr>
      </w:r>
    </w:p>
    <w:p w14:paraId="208C5439" w14:textId="77777777">
      <w:pPr>
        <w:widowControl w:val="false"/>
        <w:pBdr/>
        <w:tabs>
          <w:tab w:val="left" w:leader="none" w:pos="8277"/>
        </w:tabs>
        <w:spacing w:line="276" w:lineRule="auto"/>
        <w:ind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Образец</w:t>
      </w:r>
      <w:r>
        <w:rPr>
          <w:b/>
          <w:sz w:val="22"/>
          <w:szCs w:val="22"/>
          <w:lang w:eastAsia="en-US"/>
        </w:rPr>
      </w:r>
      <w:r>
        <w:rPr>
          <w:b/>
          <w:sz w:val="22"/>
          <w:szCs w:val="22"/>
          <w:lang w:eastAsia="en-US"/>
        </w:rPr>
      </w:r>
    </w:p>
    <w:p w14:paraId="4287D79D" w14:textId="77777777">
      <w:pPr>
        <w:keepNext w:val="true"/>
        <w:pBdr/>
        <w:tabs>
          <w:tab w:val="left" w:leader="none" w:pos="540"/>
        </w:tabs>
        <w:spacing/>
        <w:ind w:firstLine="709"/>
        <w:jc w:val="center"/>
        <w:outlineLvl w:val="3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Акт о замечаниях и недочетах, выявленных при </w:t>
      </w:r>
      <w:r>
        <w:rPr>
          <w:lang w:eastAsia="en-US"/>
        </w:rPr>
        <w:t xml:space="preserve">обновлении медицинской информационной системы «Медиалог»</w:t>
      </w:r>
      <w:r>
        <w:rPr>
          <w:color w:val="000000"/>
          <w:sz w:val="22"/>
          <w:szCs w:val="22"/>
          <w:lang w:eastAsia="en-US"/>
        </w:rPr>
      </w:r>
      <w:r>
        <w:rPr>
          <w:color w:val="000000"/>
          <w:sz w:val="22"/>
          <w:szCs w:val="22"/>
          <w:lang w:eastAsia="en-US"/>
        </w:rPr>
      </w:r>
    </w:p>
    <w:p w14:paraId="706771C2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от «___» _______202__г. № ______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4B840381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565"/>
        <w:gridCol w:w="1615"/>
        <w:gridCol w:w="1716"/>
        <w:gridCol w:w="1537"/>
        <w:gridCol w:w="2452"/>
        <w:gridCol w:w="1537"/>
      </w:tblGrid>
      <w:tr>
        <w:trPr/>
        <w:tc>
          <w:tcPr>
            <w:tcBorders/>
            <w:tcW w:w="1671" w:type="dxa"/>
            <w:textDirection w:val="lrTb"/>
            <w:noWrap w:val="false"/>
          </w:tcPr>
          <w:p w14:paraId="2287589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ФИО тестировщика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3D5E3B79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Должность (функционал медиалога)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631C67A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Телефон для связи с тестировщиокм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53C12B3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 замечаний тестировщика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34A3A3A4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Краткое описание замечания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04C98912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Подпись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 w14:paraId="429C3DBF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тестировщика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1671" w:type="dxa"/>
            <w:textDirection w:val="lrTb"/>
            <w:noWrap w:val="false"/>
          </w:tcPr>
          <w:p w14:paraId="4AF3AFAE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Тестировщик 1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01A7857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Медицинский регистратор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12B73B1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44-44-44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1A62783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4EAA7DF4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7DAEE30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trHeight w:val="60"/>
        </w:trPr>
        <w:tc>
          <w:tcPr>
            <w:tcBorders/>
            <w:tcW w:w="1671" w:type="dxa"/>
            <w:textDirection w:val="lrTb"/>
            <w:noWrap w:val="false"/>
          </w:tcPr>
          <w:p w14:paraId="2813ABB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15AEAC0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690A2C48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4651B8A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482580C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61C9851D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1671" w:type="dxa"/>
            <w:textDirection w:val="lrTb"/>
            <w:noWrap w:val="false"/>
          </w:tcPr>
          <w:p w14:paraId="4C6C4F48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722A544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5CF0CAF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1CA73A2D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566F9F05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13347862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1671" w:type="dxa"/>
            <w:textDirection w:val="lrTb"/>
            <w:noWrap w:val="false"/>
          </w:tcPr>
          <w:p w14:paraId="5D76605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215A35E8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1CD2D26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5EDDCFEB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7E7E4DC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4E7B8CB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1671" w:type="dxa"/>
            <w:textDirection w:val="lrTb"/>
            <w:noWrap w:val="false"/>
          </w:tcPr>
          <w:p w14:paraId="5A9E9A59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Тестировщик 2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11943BF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Стоматолог терапевт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7ECC972A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+7(111)123-11-22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09D027D0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11940C4A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77A82F6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1671" w:type="dxa"/>
            <w:textDirection w:val="lrTb"/>
            <w:noWrap w:val="false"/>
          </w:tcPr>
          <w:p w14:paraId="7718A3F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0756A3CE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21D6D980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4A62B7CD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48320512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41F955F6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1671" w:type="dxa"/>
            <w:textDirection w:val="lrTb"/>
            <w:noWrap w:val="false"/>
          </w:tcPr>
          <w:p w14:paraId="27B387D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930" w:type="dxa"/>
            <w:textDirection w:val="lrTb"/>
            <w:noWrap w:val="false"/>
          </w:tcPr>
          <w:p w14:paraId="2D6FD26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819" w:type="dxa"/>
            <w:textDirection w:val="lrTb"/>
            <w:noWrap w:val="false"/>
          </w:tcPr>
          <w:p w14:paraId="35E8485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537" w:type="dxa"/>
            <w:textDirection w:val="lrTb"/>
            <w:noWrap w:val="false"/>
          </w:tcPr>
          <w:p w14:paraId="2B2CC412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3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7326" w:type="dxa"/>
            <w:textDirection w:val="lrTb"/>
            <w:noWrap w:val="false"/>
          </w:tcPr>
          <w:p w14:paraId="6F6AA76D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1101" w:type="dxa"/>
            <w:textDirection w:val="lrTb"/>
            <w:noWrap w:val="false"/>
          </w:tcPr>
          <w:p w14:paraId="69A5E5F9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</w:tbl>
    <w:p w14:paraId="3B4051D8" w14:textId="77777777">
      <w:pPr>
        <w:pBdr/>
        <w:spacing/>
        <w:ind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tbl>
      <w:tblPr>
        <w:tblInd w:w="108" w:type="dxa"/>
        <w:tblW w:w="6968" w:type="dxa"/>
        <w:tblBorders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968"/>
      </w:tblGrid>
      <w:tr>
        <w:trPr>
          <w:cantSplit/>
          <w:trHeight w:val="771"/>
        </w:trPr>
        <w:tc>
          <w:tcPr>
            <w:tcBorders/>
            <w:tcW w:w="6968" w:type="dxa"/>
            <w:textDirection w:val="lrTb"/>
            <w:noWrap w:val="false"/>
          </w:tcPr>
          <w:p w14:paraId="2D90A8E8" w14:textId="77777777">
            <w:pPr>
              <w:pBdr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sz w:val="22"/>
                <w:szCs w:val="22"/>
                <w:lang w:eastAsia="en-US"/>
              </w:rPr>
              <w:t xml:space="preserve">Уполномоченный представитель Заказчик</w:t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  <w:p w14:paraId="21AC932A" w14:textId="77777777">
            <w:pPr>
              <w:pBdr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  <w:p w14:paraId="749685A6" w14:textId="77777777">
            <w:pPr>
              <w:pBdr/>
              <w:shd w:val="clear" w:color="auto" w:fill="ffffff"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sz w:val="22"/>
                <w:szCs w:val="22"/>
                <w:lang w:eastAsia="en-US"/>
              </w:rPr>
              <w:t xml:space="preserve">___________________    И.О. Фамилия</w:t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  <w:p w14:paraId="4D9237E0" w14:textId="77777777">
            <w:pPr>
              <w:pBdr/>
              <w:shd w:val="clear" w:color="auto" w:fill="ffffff"/>
              <w:spacing/>
              <w:ind w:firstLine="709"/>
              <w:rPr>
                <w:bCs/>
                <w:spacing w:val="-9"/>
                <w:lang w:eastAsia="en-US"/>
              </w:rPr>
            </w:pPr>
            <w:r>
              <w:rPr>
                <w:bCs/>
                <w:spacing w:val="-9"/>
                <w:sz w:val="22"/>
                <w:szCs w:val="22"/>
                <w:lang w:eastAsia="en-US"/>
              </w:rPr>
              <w:t xml:space="preserve">           подпись</w:t>
            </w:r>
            <w:r>
              <w:rPr>
                <w:bCs/>
                <w:spacing w:val="-9"/>
                <w:lang w:eastAsia="en-US"/>
              </w:rPr>
            </w:r>
            <w:r>
              <w:rPr>
                <w:bCs/>
                <w:spacing w:val="-9"/>
                <w:lang w:eastAsia="en-US"/>
              </w:rPr>
            </w:r>
          </w:p>
        </w:tc>
      </w:tr>
    </w:tbl>
    <w:p w14:paraId="43898EA7" w14:textId="77777777">
      <w:pPr>
        <w:pBdr/>
        <w:spacing/>
        <w:ind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tbl>
      <w:tblPr>
        <w:tblW w:w="5000" w:type="pct"/>
        <w:tblBorders/>
        <w:tblpPr w:horzAnchor="margin" w:tblpXSpec="left" w:vertAnchor="text" w:tblpY="158" w:leftFromText="180" w:topFromText="0" w:rightFromText="180" w:bottomFromText="0"/>
        <w:tblLook w:val="01E0" w:firstRow="1" w:lastRow="1" w:firstColumn="1" w:lastColumn="1" w:noHBand="0" w:noVBand="0"/>
      </w:tblPr>
      <w:tblGrid>
        <w:gridCol w:w="5211"/>
        <w:gridCol w:w="5211"/>
      </w:tblGrid>
      <w:tr>
        <w:trPr>
          <w:trHeight w:val="993"/>
        </w:trPr>
        <w:tc>
          <w:tcPr>
            <w:tcBorders/>
            <w:tcW w:w="2500" w:type="pct"/>
            <w:textDirection w:val="lrTb"/>
            <w:noWrap w:val="false"/>
          </w:tcPr>
          <w:p w14:paraId="0F326487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Заказчик: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1B4749F0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18EC4D30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3C59EB7A" w14:textId="77777777">
            <w:pPr>
              <w:pStyle w:val="1009"/>
              <w:numPr>
                <w:ilvl w:val="0"/>
                <w:numId w:val="0"/>
              </w:numPr>
              <w:pBdr/>
              <w:spacing/>
              <w:ind w:hanging="851" w:left="851"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 </w:t>
            </w:r>
            <w:r>
              <w:rPr>
                <w:sz w:val="23"/>
                <w:szCs w:val="23"/>
              </w:rPr>
              <w:t xml:space="preserve">/_______________</w:t>
            </w:r>
            <w:r>
              <w:rPr>
                <w:sz w:val="23"/>
                <w:szCs w:val="23"/>
              </w:rPr>
              <w:t xml:space="preserve">/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60AB7445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 w14:paraId="2C9869D0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Исполнитель: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6E2015DE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5FF3E686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2ADF8CB4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  <w:sz w:val="22"/>
              </w:rPr>
              <w:t xml:space="preserve">____________</w:t>
            </w:r>
            <w:r>
              <w:rPr>
                <w:iCs/>
                <w:sz w:val="22"/>
              </w:rPr>
              <w:t xml:space="preserve">__/________________</w:t>
            </w:r>
            <w:r>
              <w:rPr>
                <w:iCs/>
                <w:sz w:val="22"/>
              </w:rPr>
              <w:t xml:space="preserve">/</w:t>
            </w:r>
            <w:r>
              <w:rPr>
                <w:iCs/>
              </w:rPr>
            </w:r>
            <w:r>
              <w:rPr>
                <w:iCs/>
              </w:rPr>
            </w:r>
          </w:p>
          <w:p w14:paraId="5D25B00D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 w14:paraId="6BD53DFE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6EB831FB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2B625C00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  <w:sectPr>
          <w:footnotePr/>
          <w:endnotePr/>
          <w:type w:val="nextPage"/>
          <w:pgSz w:h="16838" w:orient="portrait" w:w="11906"/>
          <w:pgMar w:top="992" w:right="566" w:bottom="678" w:left="1134" w:header="709" w:footer="709" w:gutter="0"/>
          <w:cols w:num="1" w:sep="0" w:space="708" w:equalWidth="1"/>
        </w:sect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770428A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28B5A078" w14:textId="77777777">
      <w:pPr>
        <w:pBdr/>
        <w:spacing w:line="259" w:lineRule="auto"/>
        <w:ind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Приложение № 3 к технической части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5AD9EAA4" w14:textId="1F18F5C9">
      <w:pPr>
        <w:pBdr/>
        <w:tabs>
          <w:tab w:val="left" w:leader="none" w:pos="451"/>
          <w:tab w:val="left" w:leader="none" w:pos="488"/>
          <w:tab w:val="right" w:leader="none" w:pos="9496"/>
        </w:tabs>
        <w:spacing w:line="276" w:lineRule="auto"/>
        <w:ind w:left="284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val="en-US" w:eastAsia="en-US"/>
        </w:rPr>
        <w:t xml:space="preserve">     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  <w:t xml:space="preserve">№ _________________ 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50B879E" w14:textId="080C3329">
      <w:pPr>
        <w:pBdr/>
        <w:spacing w:line="276" w:lineRule="auto"/>
        <w:ind w:left="284"/>
        <w:rPr>
          <w:sz w:val="22"/>
          <w:szCs w:val="22"/>
          <w:lang w:eastAsia="en-US"/>
        </w:rPr>
      </w:pPr>
      <w:r>
        <w:rPr>
          <w:sz w:val="22"/>
          <w:szCs w:val="22"/>
          <w:lang w:val="en-US" w:eastAsia="en-US"/>
        </w:rPr>
        <w:t xml:space="preserve">              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  <w:t xml:space="preserve">от «____» __________202_г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565EA3C5" w14:textId="77777777">
      <w:pPr>
        <w:widowControl w:val="false"/>
        <w:pBdr/>
        <w:tabs>
          <w:tab w:val="left" w:leader="none" w:pos="8277"/>
        </w:tabs>
        <w:spacing w:line="276" w:lineRule="auto"/>
        <w:ind w:hanging="3869" w:left="284"/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 xml:space="preserve">Образец</w:t>
      </w:r>
      <w:r>
        <w:rPr>
          <w:b/>
          <w:color w:val="000000"/>
          <w:sz w:val="22"/>
          <w:szCs w:val="22"/>
          <w:lang w:eastAsia="en-US"/>
        </w:rPr>
      </w:r>
      <w:r>
        <w:rPr>
          <w:b/>
          <w:color w:val="000000"/>
          <w:sz w:val="22"/>
          <w:szCs w:val="22"/>
          <w:lang w:eastAsia="en-US"/>
        </w:rPr>
      </w:r>
    </w:p>
    <w:p w14:paraId="07BDA1A6" w14:textId="77777777">
      <w:pPr>
        <w:widowControl w:val="false"/>
        <w:pBdr/>
        <w:tabs>
          <w:tab w:val="left" w:leader="none" w:pos="8277"/>
        </w:tabs>
        <w:spacing w:line="276" w:lineRule="auto"/>
        <w:ind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Образец</w:t>
      </w:r>
      <w:r>
        <w:rPr>
          <w:b/>
          <w:sz w:val="22"/>
          <w:szCs w:val="22"/>
          <w:lang w:eastAsia="en-US"/>
        </w:rPr>
      </w:r>
      <w:r>
        <w:rPr>
          <w:b/>
          <w:sz w:val="22"/>
          <w:szCs w:val="22"/>
          <w:lang w:eastAsia="en-US"/>
        </w:rPr>
      </w:r>
    </w:p>
    <w:p w14:paraId="10EF120F" w14:textId="77777777">
      <w:pPr>
        <w:keepNext w:val="true"/>
        <w:pBdr/>
        <w:tabs>
          <w:tab w:val="left" w:leader="none" w:pos="540"/>
        </w:tabs>
        <w:spacing/>
        <w:ind w:firstLine="709"/>
        <w:jc w:val="center"/>
        <w:outlineLvl w:val="3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Согласие на </w:t>
      </w:r>
      <w:r>
        <w:rPr>
          <w:lang w:eastAsia="en-US"/>
        </w:rPr>
        <w:t xml:space="preserve">обновление медицинской информационной системы «Медиалог»</w:t>
      </w:r>
      <w:r>
        <w:rPr>
          <w:color w:val="000000"/>
          <w:sz w:val="22"/>
          <w:szCs w:val="22"/>
          <w:lang w:eastAsia="en-US"/>
        </w:rPr>
      </w:r>
      <w:r>
        <w:rPr>
          <w:color w:val="000000"/>
          <w:sz w:val="22"/>
          <w:szCs w:val="22"/>
          <w:lang w:eastAsia="en-US"/>
        </w:rPr>
      </w:r>
    </w:p>
    <w:p w14:paraId="3E947821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от «___» _______202__г. № ______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60D16A0B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087"/>
        <w:gridCol w:w="2681"/>
        <w:gridCol w:w="2261"/>
        <w:gridCol w:w="3239"/>
      </w:tblGrid>
      <w:tr>
        <w:trPr/>
        <w:tc>
          <w:tcPr>
            <w:tcBorders/>
            <w:tcW w:w="2093" w:type="dxa"/>
            <w:textDirection w:val="lrTb"/>
            <w:noWrap w:val="false"/>
          </w:tcPr>
          <w:p w14:paraId="5CDE22F4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ФИО тестировщика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 w14:paraId="50EFC740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Должность (функционал медиалога)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 w14:paraId="19BBCF9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Телефон для связи с тестировщиокм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 w14:paraId="5516EE67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Исправлены все замечания, согласен на обновление Системы 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  <w:p w14:paraId="6BC4C181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Подпись тестировщика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 w14:paraId="1D00DA6B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Тестировщик 1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 w14:paraId="44C7EE0C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Администратор МИС «Медиалог»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 w14:paraId="45041E85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44-44-44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 w14:paraId="4A13BE31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</w:tbl>
    <w:p w14:paraId="6D9056E1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5561EDD9" w14:textId="77777777">
      <w:pPr>
        <w:pBdr/>
        <w:spacing/>
        <w:ind w:firstLine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28EE7E44" w14:textId="77777777">
      <w:pPr>
        <w:pBdr/>
        <w:spacing/>
        <w:ind w:firstLine="709"/>
        <w:rPr>
          <w:bCs/>
          <w:spacing w:val="-9"/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  <w:t xml:space="preserve">Уполномоченный представитель Заказчик</w:t>
      </w: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</w:p>
    <w:p w14:paraId="606EC7C6" w14:textId="77777777">
      <w:pPr>
        <w:pBdr/>
        <w:spacing/>
        <w:ind w:firstLine="709"/>
        <w:rPr>
          <w:bCs/>
          <w:spacing w:val="-9"/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</w:p>
    <w:p w14:paraId="14F2E54D" w14:textId="77777777">
      <w:pPr>
        <w:pBdr/>
        <w:shd w:val="clear" w:color="auto" w:fill="ffffff"/>
        <w:spacing/>
        <w:ind w:firstLine="709"/>
        <w:rPr>
          <w:bCs/>
          <w:spacing w:val="-9"/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  <w:t xml:space="preserve">___________________    Ф.И.О. </w:t>
      </w: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</w:p>
    <w:p w14:paraId="455383CE" w14:textId="77777777">
      <w:pPr>
        <w:pBdr/>
        <w:spacing/>
        <w:ind w:firstLine="709"/>
        <w:rPr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  <w:t xml:space="preserve">           подпись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2FF43E98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48120F01" w14:textId="77777777">
      <w:pPr>
        <w:pBdr/>
        <w:spacing w:line="259" w:lineRule="auto"/>
        <w:ind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Приложение № 4 к технической части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7D685A2" w14:textId="77777777">
      <w:pPr>
        <w:pBdr/>
        <w:tabs>
          <w:tab w:val="left" w:leader="none" w:pos="451"/>
          <w:tab w:val="left" w:leader="none" w:pos="488"/>
          <w:tab w:val="right" w:leader="none" w:pos="9496"/>
        </w:tabs>
        <w:spacing w:line="276" w:lineRule="auto"/>
        <w:ind w:left="28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  <w:t xml:space="preserve">№ _________________ 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BD183BF" w14:textId="12906366">
      <w:pPr>
        <w:pBdr/>
        <w:spacing w:line="276" w:lineRule="auto"/>
        <w:ind/>
        <w:rPr>
          <w:sz w:val="22"/>
          <w:szCs w:val="22"/>
          <w:lang w:eastAsia="en-US"/>
        </w:rPr>
      </w:pPr>
      <w:r>
        <w:rPr>
          <w:sz w:val="22"/>
          <w:szCs w:val="22"/>
          <w:lang w:val="en-US" w:eastAsia="en-US"/>
        </w:rPr>
        <w:t xml:space="preserve">                 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  <w:t xml:space="preserve">от «____» __________202__г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2FB825CE" w14:textId="77777777">
      <w:pPr>
        <w:widowControl w:val="false"/>
        <w:pBdr/>
        <w:tabs>
          <w:tab w:val="left" w:leader="none" w:pos="8277"/>
        </w:tabs>
        <w:spacing w:line="276" w:lineRule="auto"/>
        <w:ind w:hanging="3869" w:left="284"/>
        <w:rPr>
          <w:b/>
          <w:color w:val="000000"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  <w:lang w:eastAsia="en-US"/>
        </w:rPr>
        <w:t xml:space="preserve">Образец</w:t>
      </w:r>
      <w:r>
        <w:rPr>
          <w:b/>
          <w:color w:val="000000"/>
          <w:sz w:val="22"/>
          <w:szCs w:val="22"/>
          <w:lang w:eastAsia="en-US"/>
        </w:rPr>
      </w:r>
      <w:r>
        <w:rPr>
          <w:b/>
          <w:color w:val="000000"/>
          <w:sz w:val="22"/>
          <w:szCs w:val="22"/>
          <w:lang w:eastAsia="en-US"/>
        </w:rPr>
      </w:r>
    </w:p>
    <w:p w14:paraId="468F2D92" w14:textId="77777777">
      <w:pPr>
        <w:widowControl w:val="false"/>
        <w:pBdr/>
        <w:tabs>
          <w:tab w:val="left" w:leader="none" w:pos="8277"/>
        </w:tabs>
        <w:spacing w:line="276" w:lineRule="auto"/>
        <w:ind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Образец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DD41CCB" w14:textId="77777777">
      <w:pPr>
        <w:keepNext w:val="true"/>
        <w:pBdr/>
        <w:tabs>
          <w:tab w:val="left" w:leader="none" w:pos="540"/>
        </w:tabs>
        <w:spacing/>
        <w:ind w:firstLine="709"/>
        <w:jc w:val="center"/>
        <w:outlineLvl w:val="3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АКТ окончательного тестирования по </w:t>
      </w:r>
      <w:r>
        <w:rPr>
          <w:lang w:eastAsia="en-US"/>
        </w:rPr>
        <w:t xml:space="preserve">обновлению медицинской информационной системы «Медиалог»</w:t>
      </w:r>
      <w:r>
        <w:rPr>
          <w:color w:val="000000"/>
          <w:sz w:val="22"/>
          <w:szCs w:val="22"/>
          <w:lang w:eastAsia="en-US"/>
        </w:rPr>
      </w:r>
      <w:r>
        <w:rPr>
          <w:color w:val="000000"/>
          <w:sz w:val="22"/>
          <w:szCs w:val="22"/>
          <w:lang w:eastAsia="en-US"/>
        </w:rPr>
      </w:r>
    </w:p>
    <w:p w14:paraId="4D618105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от «___» _______202__г. № ______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309F7E99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087"/>
        <w:gridCol w:w="2681"/>
        <w:gridCol w:w="2261"/>
        <w:gridCol w:w="3239"/>
      </w:tblGrid>
      <w:tr>
        <w:trPr/>
        <w:tc>
          <w:tcPr>
            <w:tcBorders/>
            <w:tcW w:w="2093" w:type="dxa"/>
            <w:textDirection w:val="lrTb"/>
            <w:noWrap w:val="false"/>
          </w:tcPr>
          <w:p w14:paraId="71C88EFE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ФИО тестировщика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 w14:paraId="36229731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Должность (функционал медиалога)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 w14:paraId="680F027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Телефон для связи с тестировщиокм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 w14:paraId="22DDD2D7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Подпись тестировщика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 w14:paraId="7AF9FF39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Тестировщик 1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 w14:paraId="63C13267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Администратор МИС «Медиалог»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2268" w:type="dxa"/>
            <w:textDirection w:val="lrTb"/>
            <w:noWrap w:val="false"/>
          </w:tcPr>
          <w:p w14:paraId="05B78DA3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44-44-44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 w14:paraId="6DC14F20" w14:textId="77777777">
            <w:pPr>
              <w:pBdr/>
              <w:spacing w:after="200" w:line="276" w:lineRule="auto"/>
              <w: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х</w:t>
            </w:r>
            <w:r>
              <w:rPr>
                <w:rFonts w:eastAsia="Calibri"/>
                <w:lang w:eastAsia="en-US"/>
              </w:rPr>
            </w:r>
            <w:r>
              <w:rPr>
                <w:rFonts w:eastAsia="Calibri"/>
                <w:lang w:eastAsia="en-US"/>
              </w:rPr>
            </w:r>
          </w:p>
        </w:tc>
      </w:tr>
    </w:tbl>
    <w:p w14:paraId="65225356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0E3F756" w14:textId="77777777">
      <w:pPr>
        <w:pBdr/>
        <w:spacing/>
        <w:ind w:firstLine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74948A10" w14:textId="77777777">
      <w:pPr>
        <w:pBdr/>
        <w:spacing/>
        <w:ind w:firstLine="709"/>
        <w:rPr>
          <w:bCs/>
          <w:spacing w:val="-9"/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  <w:t xml:space="preserve">Уполномоченный представитель Заказчик</w:t>
      </w: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</w:p>
    <w:p w14:paraId="01817057" w14:textId="77777777">
      <w:pPr>
        <w:pBdr/>
        <w:spacing/>
        <w:ind w:firstLine="709"/>
        <w:rPr>
          <w:bCs/>
          <w:spacing w:val="-9"/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</w:p>
    <w:p w14:paraId="5DBF7C11" w14:textId="77777777">
      <w:pPr>
        <w:pBdr/>
        <w:shd w:val="clear" w:color="auto" w:fill="ffffff"/>
        <w:spacing/>
        <w:ind w:firstLine="709"/>
        <w:rPr>
          <w:bCs/>
          <w:spacing w:val="-9"/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  <w:t xml:space="preserve">___________________    Ф.И.О. </w:t>
      </w:r>
      <w:r>
        <w:rPr>
          <w:bCs/>
          <w:spacing w:val="-9"/>
          <w:sz w:val="22"/>
          <w:szCs w:val="22"/>
          <w:lang w:eastAsia="en-US"/>
        </w:rPr>
      </w:r>
      <w:r>
        <w:rPr>
          <w:bCs/>
          <w:spacing w:val="-9"/>
          <w:sz w:val="22"/>
          <w:szCs w:val="22"/>
          <w:lang w:eastAsia="en-US"/>
        </w:rPr>
      </w:r>
    </w:p>
    <w:p w14:paraId="16077671" w14:textId="77777777">
      <w:pPr>
        <w:pBdr/>
        <w:spacing/>
        <w:ind w:firstLine="709"/>
        <w:rPr>
          <w:sz w:val="22"/>
          <w:szCs w:val="22"/>
          <w:lang w:eastAsia="en-US"/>
        </w:rPr>
      </w:pPr>
      <w:r>
        <w:rPr>
          <w:bCs/>
          <w:spacing w:val="-9"/>
          <w:sz w:val="22"/>
          <w:szCs w:val="22"/>
          <w:lang w:eastAsia="en-US"/>
        </w:rPr>
        <w:t xml:space="preserve">           подпись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 w14:paraId="375778F6" w14:textId="77777777">
      <w:pPr>
        <w:pBdr/>
        <w:tabs>
          <w:tab w:val="left" w:leader="none" w:pos="930"/>
        </w:tabs>
        <w:spacing w:after="200" w:line="276" w:lineRule="auto"/>
        <w:ind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31C839C7" w14:textId="77777777">
      <w:pPr>
        <w:pBdr/>
        <w:tabs>
          <w:tab w:val="left" w:leader="none" w:pos="2091"/>
        </w:tabs>
        <w:spacing/>
        <w:ind w:firstLine="567"/>
        <w:contextualSpacing w:val="true"/>
        <w:jc w:val="both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  <w:r>
        <w:rPr>
          <w:spacing w:val="-2"/>
          <w:sz w:val="22"/>
          <w:szCs w:val="22"/>
        </w:rPr>
      </w:r>
    </w:p>
    <w:p w14:paraId="695D5AE9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3D7591C2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26595A4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E2AB06F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76BF75D3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2A182840" w14:textId="77777777">
      <w:pPr>
        <w:pBdr/>
        <w:tabs>
          <w:tab w:val="left" w:leader="none" w:pos="4495"/>
        </w:tabs>
        <w:spacing/>
        <w:ind/>
        <w:rPr>
          <w:sz w:val="2"/>
          <w:szCs w:val="2"/>
        </w:rPr>
      </w:pPr>
      <w:r>
        <w:rPr>
          <w:sz w:val="2"/>
          <w:szCs w:val="2"/>
        </w:rPr>
        <w:tab/>
      </w:r>
      <w:r>
        <w:rPr>
          <w:sz w:val="2"/>
          <w:szCs w:val="2"/>
        </w:rPr>
      </w:r>
      <w:r>
        <w:rPr>
          <w:sz w:val="2"/>
          <w:szCs w:val="2"/>
        </w:rPr>
      </w:r>
    </w:p>
    <w:p w14:paraId="7BCCD7D1" w14:textId="77777777">
      <w:pPr>
        <w:pBdr/>
        <w:tabs>
          <w:tab w:val="left" w:leader="none" w:pos="4495"/>
        </w:tabs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7C807272" w14:textId="77777777">
      <w:pPr>
        <w:pBdr/>
        <w:tabs>
          <w:tab w:val="left" w:leader="none" w:pos="4495"/>
        </w:tabs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5000" w:type="pct"/>
        <w:tblBorders/>
        <w:tblpPr w:horzAnchor="margin" w:tblpXSpec="left" w:vertAnchor="text" w:tblpY="158" w:leftFromText="180" w:topFromText="0" w:rightFromText="180" w:bottomFromText="0"/>
        <w:tblLook w:val="01E0" w:firstRow="1" w:lastRow="1" w:firstColumn="1" w:lastColumn="1" w:noHBand="0" w:noVBand="0"/>
      </w:tblPr>
      <w:tblGrid>
        <w:gridCol w:w="5134"/>
        <w:gridCol w:w="5134"/>
      </w:tblGrid>
      <w:tr>
        <w:trPr>
          <w:trHeight w:val="993"/>
        </w:trPr>
        <w:tc>
          <w:tcPr>
            <w:tcBorders/>
            <w:tcW w:w="2500" w:type="pct"/>
            <w:textDirection w:val="lrTb"/>
            <w:noWrap w:val="false"/>
          </w:tcPr>
          <w:p w14:paraId="66B373A0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Заказчик: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0D67B6D7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5EDE174B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09307323" w14:textId="77777777">
            <w:pPr>
              <w:pStyle w:val="1009"/>
              <w:numPr>
                <w:ilvl w:val="0"/>
                <w:numId w:val="0"/>
              </w:numPr>
              <w:pBdr/>
              <w:spacing/>
              <w:ind w:hanging="851" w:left="851"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 /_______________/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22BDC5DB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500" w:type="pct"/>
            <w:textDirection w:val="lrTb"/>
            <w:noWrap w:val="false"/>
          </w:tcPr>
          <w:p w14:paraId="655C289D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Исполнитель: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1B8F08DF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595413D3" w14:textId="77777777">
            <w:pPr>
              <w:pBdr/>
              <w:spacing/>
              <w:ind/>
              <w:contextualSpacing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 w14:paraId="09896411" w14:textId="77777777">
            <w:pPr>
              <w:pBdr/>
              <w:spacing w:after="200" w:line="276" w:lineRule="auto"/>
              <w:ind/>
              <w:contextualSpacing w:val="true"/>
              <w:rPr>
                <w:iCs/>
              </w:rPr>
            </w:pPr>
            <w:r>
              <w:rPr>
                <w:iCs/>
                <w:sz w:val="22"/>
              </w:rPr>
              <w:t xml:space="preserve">____________</w:t>
            </w:r>
            <w:r>
              <w:rPr>
                <w:iCs/>
                <w:sz w:val="22"/>
              </w:rPr>
              <w:t xml:space="preserve">__/________________</w:t>
            </w:r>
            <w:r>
              <w:rPr>
                <w:iCs/>
                <w:sz w:val="22"/>
              </w:rPr>
              <w:t xml:space="preserve">/</w:t>
            </w:r>
            <w:r>
              <w:rPr>
                <w:iCs/>
              </w:rPr>
            </w:r>
            <w:r>
              <w:rPr>
                <w:iCs/>
              </w:rPr>
            </w:r>
          </w:p>
          <w:p w14:paraId="76D08E8E" w14:textId="77777777">
            <w:pPr>
              <w:pBdr/>
              <w:spacing/>
              <w:ind/>
              <w:contextualSpacing w:val="tru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 w14:paraId="3E7FA595" w14:textId="77777777">
      <w:pPr>
        <w:pBdr/>
        <w:tabs>
          <w:tab w:val="left" w:leader="none" w:pos="4495"/>
        </w:tabs>
        <w:spacing/>
        <w:ind w:firstLine="709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420007D1" w14:textId="77777777">
      <w:pPr>
        <w:pBdr/>
        <w:tabs>
          <w:tab w:val="left" w:leader="none" w:pos="4495"/>
        </w:tabs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1638A9BB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16D42561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3AAC7CA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29BF6A26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2F57FE82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5DCB9EBC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7958682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E561EDD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78EAE4DD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65AF7BB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4ADEAE1B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5BCA0E3C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7190F820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618BC5C8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4A2F61B2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16C3D3EA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71A58136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755AE036" w14:textId="77777777">
      <w:pPr>
        <w:pBdr/>
        <w:spacing/>
        <w:ind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 w14:paraId="3A587187" w14:textId="77777777">
      <w:pPr>
        <w:pBdr/>
        <w:tabs>
          <w:tab w:val="left" w:leader="none" w:pos="8365"/>
        </w:tabs>
        <w:spacing/>
        <w:ind/>
        <w:rPr>
          <w:sz w:val="2"/>
          <w:szCs w:val="2"/>
        </w:rPr>
      </w:pPr>
      <w:r>
        <w:rPr>
          <w:sz w:val="2"/>
          <w:szCs w:val="2"/>
        </w:rPr>
        <w:tab/>
      </w: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9"/>
      <w:headerReference w:type="even" r:id="rId10"/>
      <w:footnotePr/>
      <w:endnotePr/>
      <w:type w:val="nextPage"/>
      <w:pgSz w:h="16838" w:orient="portrait" w:w="11906"/>
      <w:pgMar w:top="709" w:right="720" w:bottom="720" w:left="1134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47AB7C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5230BBD2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Tahoma">
    <w:panose1 w:val="020B0604030504040204"/>
  </w:font>
  <w:font w:name="Verdana">
    <w:panose1 w:val="020B0604030504040204"/>
  </w:font>
  <w:font w:name="Consultant">
    <w:panose1 w:val="020206030504050203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41B3217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82A1B37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4BC4C3A" w14:textId="77777777">
    <w:pPr>
      <w:pStyle w:val="987"/>
      <w:framePr w:hAnchor="margin" w:vAnchor="text" w:wrap="around" w:xAlign="right" w:y="1"/>
      <w:pBdr/>
      <w:spacing/>
      <w:ind/>
      <w:rPr>
        <w:rStyle w:val="990"/>
      </w:rPr>
    </w:pPr>
    <w:r>
      <w:rPr>
        <w:rStyle w:val="990"/>
        <w:rFonts w:ascii="Times New Roman" w:hAnsi="Times New Roman"/>
        <w:sz w:val="20"/>
      </w:rPr>
      <w:fldChar w:fldCharType="begin"/>
    </w:r>
    <w:r>
      <w:rPr>
        <w:rStyle w:val="990"/>
        <w:rFonts w:ascii="Times New Roman" w:hAnsi="Times New Roman"/>
        <w:sz w:val="20"/>
      </w:rPr>
      <w:instrText xml:space="preserve">PAGE  </w:instrText>
    </w:r>
    <w:r>
      <w:rPr>
        <w:rStyle w:val="990"/>
        <w:rFonts w:ascii="Times New Roman" w:hAnsi="Times New Roman"/>
        <w:sz w:val="20"/>
      </w:rPr>
      <w:fldChar w:fldCharType="separate"/>
    </w:r>
    <w:r>
      <w:rPr>
        <w:rStyle w:val="990"/>
        <w:rFonts w:ascii="Times New Roman" w:hAnsi="Times New Roman"/>
        <w:sz w:val="20"/>
      </w:rPr>
      <w:t xml:space="preserve">14</w:t>
    </w:r>
    <w:r>
      <w:rPr>
        <w:rStyle w:val="990"/>
        <w:rFonts w:ascii="Times New Roman" w:hAnsi="Times New Roman"/>
        <w:sz w:val="20"/>
      </w:rPr>
      <w:fldChar w:fldCharType="end"/>
    </w:r>
    <w:r>
      <w:rPr>
        <w:rStyle w:val="990"/>
      </w:rPr>
    </w:r>
    <w:r>
      <w:rPr>
        <w:rStyle w:val="990"/>
      </w:rPr>
    </w:r>
  </w:p>
  <w:p w14:paraId="26C54AA7" w14:textId="77777777">
    <w:pPr>
      <w:pStyle w:val="987"/>
      <w:pBdr/>
      <w:spacing/>
      <w:ind w:right="360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6E59270" w14:textId="77777777">
    <w:pPr>
      <w:pStyle w:val="987"/>
      <w:framePr w:hAnchor="margin" w:vAnchor="text" w:wrap="around" w:xAlign="right" w:y="1"/>
      <w:pBdr/>
      <w:spacing/>
      <w:ind/>
      <w:rPr>
        <w:rStyle w:val="990"/>
      </w:rPr>
    </w:pPr>
    <w:r>
      <w:rPr>
        <w:rStyle w:val="990"/>
      </w:rPr>
      <w:fldChar w:fldCharType="begin"/>
    </w:r>
    <w:r>
      <w:rPr>
        <w:rStyle w:val="990"/>
      </w:rPr>
      <w:instrText xml:space="preserve">PAGE  </w:instrText>
    </w:r>
    <w:r>
      <w:rPr>
        <w:rStyle w:val="990"/>
      </w:rPr>
      <w:fldChar w:fldCharType="end"/>
    </w:r>
    <w:r>
      <w:rPr>
        <w:rStyle w:val="990"/>
      </w:rPr>
    </w:r>
    <w:r>
      <w:rPr>
        <w:rStyle w:val="990"/>
      </w:rPr>
    </w:r>
  </w:p>
  <w:p w14:paraId="002F8CC3" w14:textId="77777777">
    <w:pPr>
      <w:pStyle w:val="987"/>
      <w:pBdr/>
      <w:spacing/>
      <w:ind w:right="360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714E"/>
    <w:lvl w:ilvl="0">
      <w:isLgl w:val="false"/>
      <w:legacy w:legacy="true" w:legacyIndent="461" w:legacySpace="0"/>
      <w:lvlJc w:val="left"/>
      <w:lvlText w:val="%1)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C21036A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b/>
        <w:bCs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43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2">
    <w:nsid w:val="0CC05FA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0E2A0CB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10E720FF"/>
    <w:lvl w:ilvl="0">
      <w:isLgl w:val="false"/>
      <w:legacy w:legacy="true" w:legacyIndent="476" w:legacySpace="0"/>
      <w:lvlJc w:val="left"/>
      <w:lvlText w:val="%1)"/>
      <w:numFmt w:val="decimal"/>
      <w:pPr>
        <w:pBdr/>
        <w:spacing/>
        <w:ind/>
      </w:pPr>
      <w:rPr>
        <w:rFonts w:hint="default" w:ascii="Times New Roman" w:hAnsi="Times New Roman" w:cs="Times New Roman"/>
      </w:rPr>
      <w:start w:val="3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137E7D5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16B003F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927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54"/>
      </w:pPr>
      <w:rPr>
        <w:rFonts w:hint="default"/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421"/>
      </w:pPr>
      <w:rPr>
        <w:rFonts w:hint="default"/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348"/>
      </w:pPr>
      <w:rPr>
        <w:rFonts w:hint="default"/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915"/>
      </w:pPr>
      <w:rPr>
        <w:rFonts w:hint="default"/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4842"/>
      </w:pPr>
      <w:rPr>
        <w:rFonts w:hint="default"/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5409"/>
      </w:pPr>
      <w:rPr>
        <w:rFonts w:hint="default"/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6336"/>
      </w:pPr>
      <w:rPr>
        <w:rFonts w:hint="default"/>
        <w:b/>
      </w:rPr>
      <w:start w:val="1"/>
      <w:suff w:val="tab"/>
    </w:lvl>
  </w:abstractNum>
  <w:abstractNum w:abstractNumId="7">
    <w:nsid w:val="171F4628"/>
    <w:lvl w:ilvl="0">
      <w:isLgl w:val="false"/>
      <w:lvlJc w:val="left"/>
      <w:lvlText w:val=""/>
      <w:numFmt w:val="none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8">
    <w:nsid w:val="1E571AD9"/>
    <w:lvl w:ilvl="0">
      <w:isLgl w:val="false"/>
      <w:lvlJc w:val="center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pStyle w:val="1008"/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851"/>
        </w:tabs>
        <w:spacing/>
        <w:ind w:hanging="851" w:left="851"/>
      </w:pPr>
      <w:pStyle w:val="1009"/>
      <w:rPr>
        <w:rFonts w:hint="default"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851"/>
        </w:tabs>
        <w:spacing/>
        <w:ind w:hanging="851" w:left="851"/>
      </w:pPr>
      <w:pStyle w:val="1010"/>
      <w:rPr>
        <w:rFonts w:hint="default"/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4)"/>
      <w:numFmt w:val="lowerLetter"/>
      <w:pPr>
        <w:pBdr/>
        <w:tabs>
          <w:tab w:val="num" w:leader="none" w:pos="1418"/>
        </w:tabs>
        <w:spacing/>
        <w:ind w:hanging="567" w:left="1418"/>
      </w:pPr>
      <w:pStyle w:val="1011"/>
      <w:rPr>
        <w:rFonts w:hint="default"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  <w:start w:val="1"/>
      <w:suff w:val="tab"/>
    </w:lvl>
    <w:lvl w:ilvl="4">
      <w:isLgl w:val="false"/>
      <w:lvlJc w:val="left"/>
      <w:lvlText w:val="%5)"/>
      <w:numFmt w:val="lowerLetter"/>
      <w:pPr>
        <w:pBdr/>
        <w:tabs>
          <w:tab w:val="num" w:leader="none" w:pos="1134"/>
        </w:tabs>
        <w:spacing/>
        <w:ind w:hanging="567" w:left="1134"/>
      </w:pPr>
      <w:rPr>
        <w:rFonts w:hint="default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1701"/>
        </w:tabs>
        <w:spacing/>
        <w:ind w:hanging="567" w:left="1701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2268"/>
        </w:tabs>
        <w:spacing/>
        <w:ind w:hanging="567" w:left="226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78"/>
        </w:tabs>
        <w:spacing/>
        <w:ind w:hanging="1224" w:left="2322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98"/>
        </w:tabs>
        <w:spacing/>
        <w:ind w:hanging="1440" w:left="2898"/>
      </w:pPr>
      <w:rPr>
        <w:rFonts w:hint="default"/>
      </w:rPr>
      <w:start w:val="1"/>
      <w:suff w:val="tab"/>
    </w:lvl>
  </w:abstractNum>
  <w:abstractNum w:abstractNumId="9">
    <w:nsid w:val="215D2B5F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</w:abstractNum>
  <w:abstractNum w:abstractNumId="10">
    <w:nsid w:val="29013AED"/>
    <w:styleLink w:val="1031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1027"/>
      <w:rPr>
        <w:color w:val="auto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432" w:left="792"/>
      </w:pPr>
      <w:pStyle w:val="1028"/>
      <w:rPr>
        <w:color w:val="auto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920"/>
        </w:tabs>
        <w:spacing/>
        <w:ind w:hanging="504" w:left="1344"/>
      </w:pPr>
      <w:pStyle w:val="1029"/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160"/>
        </w:tabs>
        <w:spacing/>
        <w:ind w:hanging="648" w:left="1728"/>
      </w:pPr>
      <w:pStyle w:val="1030"/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88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60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68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400"/>
        </w:tabs>
        <w:spacing/>
        <w:ind w:hanging="1440" w:left="4320"/>
      </w:pPr>
      <w:rPr/>
      <w:start w:val="1"/>
      <w:suff w:val="tab"/>
    </w:lvl>
  </w:abstractNum>
  <w:abstractNum w:abstractNumId="11">
    <w:nsid w:val="2EC905B6"/>
    <w:lvl w:ilvl="0">
      <w:isLgl w:val="false"/>
      <w:lvlJc w:val="left"/>
      <w:lvlText w:val="‒"/>
      <w:numFmt w:val="bullet"/>
      <w:pPr>
        <w:pBdr/>
        <w:spacing/>
        <w:ind w:hanging="360" w:left="720"/>
      </w:pPr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329F3CA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37D77A6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152"/>
        </w:tabs>
        <w:spacing/>
        <w:ind w:hanging="432" w:left="1152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224"/>
        </w:tabs>
        <w:spacing/>
        <w:ind w:hanging="504" w:left="1224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980"/>
        </w:tabs>
        <w:spacing/>
        <w:ind w:hanging="648" w:left="190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880"/>
        </w:tabs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600"/>
        </w:tabs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60"/>
        </w:tabs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80"/>
        </w:tabs>
        <w:spacing/>
        <w:ind w:hanging="1440" w:left="4320"/>
      </w:pPr>
      <w:rPr>
        <w:rFonts w:hint="default"/>
      </w:rPr>
      <w:start w:val="1"/>
      <w:suff w:val="tab"/>
    </w:lvl>
  </w:abstractNum>
  <w:abstractNum w:abstractNumId="14">
    <w:nsid w:val="4058392F"/>
    <w:lvl w:ilvl="0">
      <w:isLgl w:val="false"/>
      <w:lvlJc w:val="left"/>
      <w:lvlText w:val=""/>
      <w:numFmt w:val="bullet"/>
      <w:pPr>
        <w:pBdr/>
        <w:spacing/>
        <w:ind w:hanging="360" w:left="1211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5">
    <w:nsid w:val="47141F9C"/>
    <w:lvl w:ilvl="0">
      <w:isLgl w:val="false"/>
      <w:lvlJc w:val="left"/>
      <w:lvlText w:val="-"/>
      <w:numFmt w:val="bullet"/>
      <w:pPr>
        <w:pBdr/>
        <w:spacing/>
        <w:ind w:hanging="360" w:left="1200"/>
      </w:pPr>
      <w:rPr>
        <w:rFonts w:hint="default" w:ascii="Courier New" w:hAnsi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60"/>
      </w:pPr>
      <w:rPr>
        <w:rFonts w:hint="default" w:ascii="Wingdings" w:hAnsi="Wingdings"/>
      </w:rPr>
      <w:start w:val="1"/>
      <w:suff w:val="tab"/>
    </w:lvl>
  </w:abstractNum>
  <w:abstractNum w:abstractNumId="16">
    <w:nsid w:val="4C006E1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nsid w:val="5111420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18">
    <w:nsid w:val="5318087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56703D7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6A632B7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6B78296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nsid w:val="766A0BE5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nsid w:val="77DA3F02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b/>
        <w:color w:val="000000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  <w:b w:val="0"/>
        <w:color w:val="00000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88"/>
      </w:pPr>
      <w:rPr>
        <w:rFonts w:hint="default"/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>
        <w:rFonts w:hint="default"/>
        <w:color w:val="00000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/>
        <w:color w:val="00000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>
        <w:rFonts w:hint="default"/>
        <w:color w:val="00000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/>
        <w:color w:val="000000"/>
      </w:rPr>
      <w:start w:val="1"/>
      <w:suff w:val="tab"/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4"/>
  </w:num>
  <w:num w:numId="7">
    <w:abstractNumId w:val="9"/>
  </w:num>
  <w:num w:numId="8">
    <w:abstractNumId w:val="7"/>
  </w:num>
  <w:num w:numId="9">
    <w:abstractNumId w:val="22"/>
  </w:num>
  <w:num w:numId="10">
    <w:abstractNumId w:val="19"/>
  </w:num>
  <w:num w:numId="11">
    <w:abstractNumId w:val="21"/>
  </w:num>
  <w:num w:numId="12">
    <w:abstractNumId w:val="2"/>
  </w:num>
  <w:num w:numId="13">
    <w:abstractNumId w:val="5"/>
  </w:num>
  <w:num w:numId="14">
    <w:abstractNumId w:val="12"/>
  </w:num>
  <w:num w:numId="15">
    <w:abstractNumId w:val="3"/>
  </w:num>
  <w:num w:numId="16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</w:num>
  <w:num w:numId="18">
    <w:abstractNumId w:val="4"/>
    <w:lvlOverride w:ilvl="0">
      <w:startOverride w:val="3"/>
    </w:lvlOverride>
  </w:num>
  <w:num w:numId="1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9"/>
  </w:num>
  <w:num w:numId="22">
    <w:abstractNumId w:val="22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  <w:num w:numId="28">
    <w:abstractNumId w:val="23"/>
  </w:num>
  <w:num w:numId="29">
    <w:abstractNumId w:val="10"/>
  </w:num>
  <w:num w:numId="30">
    <w:abstractNumId w:val="17"/>
  </w:num>
  <w:num w:numId="31">
    <w:abstractNumId w:val="1"/>
  </w:num>
  <w:num w:numId="32">
    <w:abstractNumId w:val="14"/>
  </w:num>
  <w:num w:numId="33">
    <w:abstractNumId w:val="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7">
    <w:name w:val="Table Grid Light"/>
    <w:basedOn w:val="9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1"/>
    <w:basedOn w:val="9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2"/>
    <w:basedOn w:val="9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1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2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3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4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5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6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1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2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3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4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5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6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1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2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3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4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5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6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2">
    <w:name w:val="Heading 4"/>
    <w:basedOn w:val="973"/>
    <w:next w:val="973"/>
    <w:link w:val="93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23">
    <w:name w:val="Heading 5"/>
    <w:basedOn w:val="973"/>
    <w:next w:val="973"/>
    <w:link w:val="93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4">
    <w:name w:val="Heading 6"/>
    <w:basedOn w:val="973"/>
    <w:next w:val="973"/>
    <w:link w:val="93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5">
    <w:name w:val="Heading 7"/>
    <w:basedOn w:val="973"/>
    <w:next w:val="973"/>
    <w:link w:val="93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6">
    <w:name w:val="Heading 8"/>
    <w:basedOn w:val="973"/>
    <w:next w:val="973"/>
    <w:link w:val="93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character" w:styleId="927">
    <w:name w:val="Heading 1 Char"/>
    <w:basedOn w:val="978"/>
    <w:link w:val="9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8">
    <w:name w:val="Heading 2 Char"/>
    <w:basedOn w:val="978"/>
    <w:link w:val="9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9">
    <w:name w:val="Heading 3 Char"/>
    <w:basedOn w:val="978"/>
    <w:link w:val="9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30">
    <w:name w:val="Heading 4 Char"/>
    <w:basedOn w:val="978"/>
    <w:link w:val="92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1">
    <w:name w:val="Heading 5 Char"/>
    <w:basedOn w:val="978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2">
    <w:name w:val="Heading 6 Char"/>
    <w:basedOn w:val="978"/>
    <w:link w:val="9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3">
    <w:name w:val="Heading 7 Char"/>
    <w:basedOn w:val="978"/>
    <w:link w:val="9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4">
    <w:name w:val="Heading 8 Char"/>
    <w:basedOn w:val="978"/>
    <w:link w:val="9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5">
    <w:name w:val="Heading 9 Char"/>
    <w:basedOn w:val="978"/>
    <w:link w:val="97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6">
    <w:name w:val="Title"/>
    <w:basedOn w:val="973"/>
    <w:next w:val="973"/>
    <w:link w:val="93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7">
    <w:name w:val="Title Char"/>
    <w:basedOn w:val="978"/>
    <w:link w:val="93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8">
    <w:name w:val="Subtitle"/>
    <w:basedOn w:val="973"/>
    <w:next w:val="973"/>
    <w:link w:val="93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9">
    <w:name w:val="Subtitle Char"/>
    <w:basedOn w:val="978"/>
    <w:link w:val="93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0">
    <w:name w:val="Quote"/>
    <w:basedOn w:val="973"/>
    <w:next w:val="973"/>
    <w:link w:val="94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1">
    <w:name w:val="Quote Char"/>
    <w:basedOn w:val="978"/>
    <w:link w:val="94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42">
    <w:name w:val="Intense Emphasis"/>
    <w:basedOn w:val="9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3">
    <w:name w:val="Intense Quote"/>
    <w:basedOn w:val="973"/>
    <w:next w:val="973"/>
    <w:link w:val="94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4">
    <w:name w:val="Intense Quote Char"/>
    <w:basedOn w:val="978"/>
    <w:link w:val="94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5">
    <w:name w:val="Intense Reference"/>
    <w:basedOn w:val="9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46">
    <w:name w:val="Subtle Emphasis"/>
    <w:basedOn w:val="9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7">
    <w:name w:val="Emphasis"/>
    <w:basedOn w:val="978"/>
    <w:uiPriority w:val="20"/>
    <w:qFormat/>
    <w:pPr>
      <w:pBdr/>
      <w:spacing/>
      <w:ind/>
    </w:pPr>
    <w:rPr>
      <w:i/>
      <w:iCs/>
    </w:rPr>
  </w:style>
  <w:style w:type="character" w:styleId="948">
    <w:name w:val="Strong"/>
    <w:basedOn w:val="978"/>
    <w:uiPriority w:val="22"/>
    <w:qFormat/>
    <w:pPr>
      <w:pBdr/>
      <w:spacing/>
      <w:ind/>
    </w:pPr>
    <w:rPr>
      <w:b/>
      <w:bCs/>
    </w:rPr>
  </w:style>
  <w:style w:type="character" w:styleId="949">
    <w:name w:val="Subtle Reference"/>
    <w:basedOn w:val="9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0">
    <w:name w:val="Book Title"/>
    <w:basedOn w:val="97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51">
    <w:name w:val="Header Char"/>
    <w:basedOn w:val="978"/>
    <w:link w:val="987"/>
    <w:uiPriority w:val="99"/>
    <w:pPr>
      <w:pBdr/>
      <w:spacing/>
      <w:ind/>
    </w:pPr>
  </w:style>
  <w:style w:type="character" w:styleId="952">
    <w:name w:val="Footer Char"/>
    <w:basedOn w:val="978"/>
    <w:link w:val="1006"/>
    <w:uiPriority w:val="99"/>
    <w:pPr>
      <w:pBdr/>
      <w:spacing/>
      <w:ind/>
    </w:pPr>
  </w:style>
  <w:style w:type="paragraph" w:styleId="953">
    <w:name w:val="Caption"/>
    <w:basedOn w:val="973"/>
    <w:next w:val="97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54">
    <w:name w:val="footnote text"/>
    <w:basedOn w:val="973"/>
    <w:link w:val="95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5">
    <w:name w:val="Footnote Text Char"/>
    <w:basedOn w:val="978"/>
    <w:link w:val="954"/>
    <w:uiPriority w:val="99"/>
    <w:semiHidden/>
    <w:pPr>
      <w:pBdr/>
      <w:spacing/>
      <w:ind/>
    </w:pPr>
    <w:rPr>
      <w:sz w:val="20"/>
      <w:szCs w:val="20"/>
    </w:rPr>
  </w:style>
  <w:style w:type="character" w:styleId="956">
    <w:name w:val="footnote reference"/>
    <w:basedOn w:val="978"/>
    <w:uiPriority w:val="99"/>
    <w:semiHidden/>
    <w:unhideWhenUsed/>
    <w:pPr>
      <w:pBdr/>
      <w:spacing/>
      <w:ind/>
    </w:pPr>
    <w:rPr>
      <w:vertAlign w:val="superscript"/>
    </w:rPr>
  </w:style>
  <w:style w:type="paragraph" w:styleId="957">
    <w:name w:val="endnote text"/>
    <w:basedOn w:val="973"/>
    <w:link w:val="95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8">
    <w:name w:val="Endnote Text Char"/>
    <w:basedOn w:val="978"/>
    <w:link w:val="957"/>
    <w:uiPriority w:val="99"/>
    <w:semiHidden/>
    <w:pPr>
      <w:pBdr/>
      <w:spacing/>
      <w:ind/>
    </w:pPr>
    <w:rPr>
      <w:sz w:val="20"/>
      <w:szCs w:val="20"/>
    </w:rPr>
  </w:style>
  <w:style w:type="character" w:styleId="959">
    <w:name w:val="endnote reference"/>
    <w:basedOn w:val="978"/>
    <w:uiPriority w:val="99"/>
    <w:semiHidden/>
    <w:unhideWhenUsed/>
    <w:pPr>
      <w:pBdr/>
      <w:spacing/>
      <w:ind/>
    </w:pPr>
    <w:rPr>
      <w:vertAlign w:val="superscript"/>
    </w:rPr>
  </w:style>
  <w:style w:type="character" w:styleId="960">
    <w:name w:val="FollowedHyperlink"/>
    <w:basedOn w:val="9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1">
    <w:name w:val="toc 1"/>
    <w:basedOn w:val="973"/>
    <w:next w:val="973"/>
    <w:uiPriority w:val="39"/>
    <w:unhideWhenUsed/>
    <w:pPr>
      <w:pBdr/>
      <w:spacing w:after="100"/>
      <w:ind/>
    </w:pPr>
  </w:style>
  <w:style w:type="paragraph" w:styleId="962">
    <w:name w:val="toc 2"/>
    <w:basedOn w:val="973"/>
    <w:next w:val="973"/>
    <w:uiPriority w:val="39"/>
    <w:unhideWhenUsed/>
    <w:pPr>
      <w:pBdr/>
      <w:spacing w:after="100"/>
      <w:ind w:left="220"/>
    </w:pPr>
  </w:style>
  <w:style w:type="paragraph" w:styleId="963">
    <w:name w:val="toc 3"/>
    <w:basedOn w:val="973"/>
    <w:next w:val="973"/>
    <w:uiPriority w:val="39"/>
    <w:unhideWhenUsed/>
    <w:pPr>
      <w:pBdr/>
      <w:spacing w:after="100"/>
      <w:ind w:left="440"/>
    </w:pPr>
  </w:style>
  <w:style w:type="paragraph" w:styleId="964">
    <w:name w:val="toc 4"/>
    <w:basedOn w:val="973"/>
    <w:next w:val="973"/>
    <w:uiPriority w:val="39"/>
    <w:unhideWhenUsed/>
    <w:pPr>
      <w:pBdr/>
      <w:spacing w:after="100"/>
      <w:ind w:left="660"/>
    </w:pPr>
  </w:style>
  <w:style w:type="paragraph" w:styleId="965">
    <w:name w:val="toc 5"/>
    <w:basedOn w:val="973"/>
    <w:next w:val="973"/>
    <w:uiPriority w:val="39"/>
    <w:unhideWhenUsed/>
    <w:pPr>
      <w:pBdr/>
      <w:spacing w:after="100"/>
      <w:ind w:left="880"/>
    </w:pPr>
  </w:style>
  <w:style w:type="paragraph" w:styleId="966">
    <w:name w:val="toc 6"/>
    <w:basedOn w:val="973"/>
    <w:next w:val="973"/>
    <w:uiPriority w:val="39"/>
    <w:unhideWhenUsed/>
    <w:pPr>
      <w:pBdr/>
      <w:spacing w:after="100"/>
      <w:ind w:left="1100"/>
    </w:pPr>
  </w:style>
  <w:style w:type="paragraph" w:styleId="967">
    <w:name w:val="toc 7"/>
    <w:basedOn w:val="973"/>
    <w:next w:val="973"/>
    <w:uiPriority w:val="39"/>
    <w:unhideWhenUsed/>
    <w:pPr>
      <w:pBdr/>
      <w:spacing w:after="100"/>
      <w:ind w:left="1320"/>
    </w:pPr>
  </w:style>
  <w:style w:type="paragraph" w:styleId="968">
    <w:name w:val="toc 8"/>
    <w:basedOn w:val="973"/>
    <w:next w:val="973"/>
    <w:uiPriority w:val="39"/>
    <w:unhideWhenUsed/>
    <w:pPr>
      <w:pBdr/>
      <w:spacing w:after="100"/>
      <w:ind w:left="1540"/>
    </w:pPr>
  </w:style>
  <w:style w:type="paragraph" w:styleId="969">
    <w:name w:val="toc 9"/>
    <w:basedOn w:val="973"/>
    <w:next w:val="973"/>
    <w:uiPriority w:val="39"/>
    <w:unhideWhenUsed/>
    <w:pPr>
      <w:pBdr/>
      <w:spacing w:after="100"/>
      <w:ind w:left="1760"/>
    </w:pPr>
  </w:style>
  <w:style w:type="character" w:styleId="970">
    <w:name w:val="Placeholder Text"/>
    <w:basedOn w:val="978"/>
    <w:uiPriority w:val="99"/>
    <w:semiHidden/>
    <w:pPr>
      <w:pBdr/>
      <w:spacing/>
      <w:ind/>
    </w:pPr>
    <w:rPr>
      <w:color w:val="666666"/>
    </w:rPr>
  </w:style>
  <w:style w:type="paragraph" w:styleId="971">
    <w:name w:val="TOC Heading"/>
    <w:uiPriority w:val="39"/>
    <w:unhideWhenUsed/>
    <w:pPr>
      <w:pBdr/>
      <w:spacing/>
      <w:ind/>
    </w:pPr>
  </w:style>
  <w:style w:type="paragraph" w:styleId="972">
    <w:name w:val="table of figures"/>
    <w:basedOn w:val="973"/>
    <w:next w:val="973"/>
    <w:uiPriority w:val="99"/>
    <w:unhideWhenUsed/>
    <w:pPr>
      <w:pBdr/>
      <w:spacing w:after="0" w:afterAutospacing="0"/>
      <w:ind/>
    </w:pPr>
  </w:style>
  <w:style w:type="paragraph" w:styleId="973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4">
    <w:name w:val="Heading 1"/>
    <w:basedOn w:val="973"/>
    <w:next w:val="973"/>
    <w:link w:val="1016"/>
    <w:uiPriority w:val="9"/>
    <w:qFormat/>
    <w:pPr>
      <w:keepNext w:val="true"/>
      <w:keepLines w:val="true"/>
      <w:pBdr/>
      <w:spacing w:before="480"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75">
    <w:name w:val="Heading 2"/>
    <w:basedOn w:val="973"/>
    <w:next w:val="973"/>
    <w:link w:val="1025"/>
    <w:uiPriority w:val="9"/>
    <w:semiHidden/>
    <w:unhideWhenUsed/>
    <w:qFormat/>
    <w:pPr>
      <w:keepNext w:val="true"/>
      <w:keepLines w:val="true"/>
      <w:pBdr/>
      <w:spacing w:before="40"/>
      <w:ind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76">
    <w:name w:val="Heading 3"/>
    <w:basedOn w:val="973"/>
    <w:next w:val="973"/>
    <w:link w:val="1020"/>
    <w:uiPriority w:val="9"/>
    <w:unhideWhenUsed/>
    <w:qFormat/>
    <w:pPr>
      <w:keepNext w:val="true"/>
      <w:keepLines w:val="true"/>
      <w:pBdr/>
      <w:spacing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77">
    <w:name w:val="Heading 9"/>
    <w:basedOn w:val="973"/>
    <w:next w:val="973"/>
    <w:link w:val="981"/>
    <w:qFormat/>
    <w:pPr>
      <w:pBdr/>
      <w:spacing w:after="60" w:before="240"/>
      <w:ind/>
      <w:outlineLvl w:val="8"/>
    </w:pPr>
    <w:rPr>
      <w:rFonts w:ascii="Arial" w:hAnsi="Arial" w:cs="Arial"/>
      <w:sz w:val="22"/>
      <w:szCs w:val="22"/>
    </w:rPr>
  </w:style>
  <w:style w:type="character" w:styleId="978" w:default="1">
    <w:name w:val="Default Paragraph Font"/>
    <w:uiPriority w:val="1"/>
    <w:semiHidden/>
    <w:unhideWhenUsed/>
    <w:pPr>
      <w:pBdr/>
      <w:spacing/>
      <w:ind/>
    </w:pPr>
  </w:style>
  <w:style w:type="table" w:styleId="97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0" w:default="1">
    <w:name w:val="No List"/>
    <w:uiPriority w:val="99"/>
    <w:semiHidden/>
    <w:unhideWhenUsed/>
    <w:pPr>
      <w:pBdr/>
      <w:spacing/>
      <w:ind/>
    </w:pPr>
  </w:style>
  <w:style w:type="character" w:styleId="981" w:customStyle="1">
    <w:name w:val="Заголовок 9 Знак"/>
    <w:basedOn w:val="978"/>
    <w:link w:val="977"/>
    <w:pPr>
      <w:pBdr/>
      <w:spacing/>
      <w:ind/>
    </w:pPr>
    <w:rPr>
      <w:rFonts w:ascii="Arial" w:hAnsi="Arial" w:eastAsia="Times New Roman" w:cs="Arial"/>
      <w:lang w:eastAsia="ru-RU"/>
    </w:rPr>
  </w:style>
  <w:style w:type="paragraph" w:styleId="982" w:customStyle="1">
    <w:name w:val="Знак"/>
    <w:basedOn w:val="973"/>
    <w:pPr>
      <w:pBdr/>
      <w:spacing w:after="160" w:line="240" w:lineRule="exact"/>
      <w:ind/>
    </w:pPr>
    <w:rPr>
      <w:rFonts w:ascii="Verdana" w:hAnsi="Verdana"/>
      <w:lang w:val="en-US" w:eastAsia="en-US"/>
    </w:rPr>
  </w:style>
  <w:style w:type="paragraph" w:styleId="983">
    <w:name w:val="Body Text"/>
    <w:basedOn w:val="973"/>
    <w:link w:val="984"/>
    <w:pPr>
      <w:pBdr/>
      <w:spacing/>
      <w:ind/>
      <w:jc w:val="both"/>
    </w:pPr>
  </w:style>
  <w:style w:type="character" w:styleId="984" w:customStyle="1">
    <w:name w:val="Основной текст Знак"/>
    <w:basedOn w:val="978"/>
    <w:link w:val="983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5">
    <w:name w:val="Body Text Indent"/>
    <w:basedOn w:val="973"/>
    <w:link w:val="986"/>
    <w:pPr>
      <w:pBdr/>
      <w:spacing w:after="120"/>
      <w:ind w:left="283"/>
    </w:pPr>
  </w:style>
  <w:style w:type="character" w:styleId="986" w:customStyle="1">
    <w:name w:val="Основной текст с отступом Знак"/>
    <w:basedOn w:val="978"/>
    <w:link w:val="985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87">
    <w:name w:val="Header"/>
    <w:basedOn w:val="973"/>
    <w:link w:val="988"/>
    <w:pPr>
      <w:pBdr/>
      <w:tabs>
        <w:tab w:val="center" w:leader="none" w:pos="4153"/>
        <w:tab w:val="right" w:leader="none" w:pos="8306"/>
      </w:tabs>
      <w:spacing w:after="120" w:before="120"/>
      <w:ind/>
      <w:jc w:val="both"/>
    </w:pPr>
    <w:rPr>
      <w:rFonts w:ascii="Arial" w:hAnsi="Arial"/>
      <w:szCs w:val="20"/>
    </w:rPr>
  </w:style>
  <w:style w:type="character" w:styleId="988" w:customStyle="1">
    <w:name w:val="Верхний колонтитул Знак"/>
    <w:basedOn w:val="978"/>
    <w:link w:val="987"/>
    <w:pPr>
      <w:pBdr/>
      <w:spacing/>
      <w:ind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989" w:customStyle="1">
    <w:name w:val="Обычный1"/>
    <w:pPr>
      <w:widowControl w:val="false"/>
      <w:pBdr/>
      <w:spacing w:after="0" w:line="300" w:lineRule="auto"/>
      <w:ind w:firstLine="7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90">
    <w:name w:val="page number"/>
    <w:basedOn w:val="978"/>
    <w:pPr>
      <w:pBdr/>
      <w:spacing/>
      <w:ind/>
    </w:pPr>
  </w:style>
  <w:style w:type="paragraph" w:styleId="991">
    <w:name w:val="Body Text Indent 2"/>
    <w:basedOn w:val="973"/>
    <w:link w:val="992"/>
    <w:pPr>
      <w:pBdr/>
      <w:spacing w:after="120" w:line="480" w:lineRule="auto"/>
      <w:ind w:left="283"/>
    </w:pPr>
  </w:style>
  <w:style w:type="character" w:styleId="992" w:customStyle="1">
    <w:name w:val="Основной текст с отступом 2 Знак"/>
    <w:basedOn w:val="978"/>
    <w:link w:val="99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93">
    <w:name w:val="Table Grid"/>
    <w:basedOn w:val="97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4" w:customStyle="1">
    <w:name w:val="xl25"/>
    <w:basedOn w:val="973"/>
    <w:pPr>
      <w:pBdr/>
      <w:spacing w:after="100" w:afterAutospacing="1" w:before="100" w:beforeAutospacing="1"/>
      <w:ind/>
    </w:pPr>
    <w:rPr>
      <w:rFonts w:ascii="Arial Unicode MS" w:hAnsi="Arial Unicode MS" w:eastAsia="Arial Unicode MS" w:cs="Arial Unicode MS"/>
    </w:rPr>
  </w:style>
  <w:style w:type="paragraph" w:styleId="995" w:customStyle="1">
    <w:name w:val="xl43"/>
    <w:basedOn w:val="973"/>
    <w:pPr>
      <w:pBdr>
        <w:bottom w:val="single" w:color="000000" w:sz="4" w:space="0"/>
        <w:right w:val="single" w:color="000000" w:sz="4" w:space="0"/>
      </w:pBdr>
      <w:spacing w:after="100" w:afterAutospacing="1" w:before="100" w:beforeAutospacing="1"/>
      <w:ind/>
      <w:jc w:val="right"/>
    </w:pPr>
    <w:rPr>
      <w:b/>
      <w:bCs/>
    </w:rPr>
  </w:style>
  <w:style w:type="paragraph" w:styleId="996" w:customStyle="1">
    <w:name w:val="содержание2-11"/>
    <w:basedOn w:val="973"/>
    <w:pPr>
      <w:pBdr/>
      <w:spacing w:after="60"/>
      <w:ind/>
      <w:jc w:val="both"/>
    </w:pPr>
  </w:style>
  <w:style w:type="paragraph" w:styleId="997" w:customStyle="1">
    <w:name w:val="Основной текст 21"/>
    <w:basedOn w:val="973"/>
    <w:pPr>
      <w:pBdr/>
      <w:spacing/>
      <w:ind/>
      <w:jc w:val="right"/>
    </w:pPr>
    <w:rPr>
      <w:b/>
      <w:szCs w:val="20"/>
      <w:lang w:eastAsia="ar-SA"/>
    </w:rPr>
  </w:style>
  <w:style w:type="paragraph" w:styleId="998">
    <w:name w:val="List Paragraph"/>
    <w:basedOn w:val="973"/>
    <w:link w:val="1013"/>
    <w:uiPriority w:val="34"/>
    <w:qFormat/>
    <w:pPr>
      <w:pBdr/>
      <w:spacing/>
      <w:ind w:left="720"/>
      <w:contextualSpacing w:val="true"/>
    </w:pPr>
  </w:style>
  <w:style w:type="paragraph" w:styleId="999">
    <w:name w:val="Balloon Text"/>
    <w:basedOn w:val="973"/>
    <w:link w:val="100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00" w:customStyle="1">
    <w:name w:val="Текст выноски Знак"/>
    <w:basedOn w:val="978"/>
    <w:link w:val="99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1001" w:customStyle="1">
    <w:name w:val="ConsNonformat"/>
    <w:pPr>
      <w:widowControl w:val="false"/>
      <w:pBdr/>
      <w:spacing w:after="0" w:line="240" w:lineRule="auto"/>
      <w:ind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1002" w:customStyle="1">
    <w:name w:val="ConsPlusNormal"/>
    <w:link w:val="1003"/>
    <w:qFormat/>
    <w:pPr>
      <w:widowControl w:val="false"/>
      <w:pBdr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1003" w:customStyle="1">
    <w:name w:val="ConsPlusNormal Знак"/>
    <w:link w:val="1002"/>
    <w:pPr>
      <w:pBdr/>
      <w:spacing/>
      <w:ind/>
    </w:pPr>
    <w:rPr>
      <w:rFonts w:ascii="Arial" w:hAnsi="Arial" w:eastAsia="Times New Roman" w:cs="Arial"/>
      <w:sz w:val="20"/>
      <w:szCs w:val="20"/>
      <w:lang w:eastAsia="ru-RU"/>
    </w:rPr>
  </w:style>
  <w:style w:type="paragraph" w:styleId="1004" w:customStyle="1">
    <w:name w:val="ConsNormal"/>
    <w:link w:val="1005"/>
    <w:pPr>
      <w:widowControl w:val="false"/>
      <w:pBdr/>
      <w:spacing w:after="0" w:line="240" w:lineRule="auto"/>
      <w:ind w:firstLine="720"/>
    </w:pPr>
    <w:rPr>
      <w:rFonts w:ascii="Consultant" w:hAnsi="Consultant" w:eastAsia="Arial" w:cs="Times New Roman"/>
      <w:sz w:val="28"/>
      <w:lang w:eastAsia="ar-SA"/>
    </w:rPr>
  </w:style>
  <w:style w:type="character" w:styleId="1005" w:customStyle="1">
    <w:name w:val="ConsNormal Знак"/>
    <w:link w:val="1004"/>
    <w:pPr>
      <w:pBdr/>
      <w:spacing/>
      <w:ind/>
    </w:pPr>
    <w:rPr>
      <w:rFonts w:ascii="Consultant" w:hAnsi="Consultant" w:eastAsia="Arial" w:cs="Times New Roman"/>
      <w:sz w:val="28"/>
      <w:lang w:eastAsia="ar-SA"/>
    </w:rPr>
  </w:style>
  <w:style w:type="paragraph" w:styleId="1006">
    <w:name w:val="Footer"/>
    <w:basedOn w:val="973"/>
    <w:link w:val="100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07" w:customStyle="1">
    <w:name w:val="Нижний колонтитул Знак"/>
    <w:basedOn w:val="978"/>
    <w:link w:val="1006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8" w:customStyle="1">
    <w:name w:val="Контракт-раздел"/>
    <w:basedOn w:val="973"/>
    <w:next w:val="1009"/>
    <w:pPr>
      <w:keepNext w:val="true"/>
      <w:numPr>
        <w:numId w:val="4"/>
      </w:numPr>
      <w:pBdr/>
      <w:tabs>
        <w:tab w:val="left" w:leader="none" w:pos="540"/>
      </w:tabs>
      <w:spacing w:after="120" w:before="360"/>
      <w:ind/>
      <w:jc w:val="center"/>
      <w:outlineLvl w:val="3"/>
    </w:pPr>
    <w:rPr>
      <w:b/>
      <w:bCs/>
      <w:caps/>
      <w:smallCaps/>
    </w:rPr>
  </w:style>
  <w:style w:type="paragraph" w:styleId="1009" w:customStyle="1">
    <w:name w:val="Контракт-пункт"/>
    <w:basedOn w:val="973"/>
    <w:link w:val="1012"/>
    <w:pPr>
      <w:numPr>
        <w:ilvl w:val="1"/>
        <w:numId w:val="4"/>
      </w:numPr>
      <w:pBdr/>
      <w:spacing/>
      <w:ind/>
      <w:jc w:val="both"/>
    </w:pPr>
  </w:style>
  <w:style w:type="paragraph" w:styleId="1010" w:customStyle="1">
    <w:name w:val="Контракт-подпункт"/>
    <w:basedOn w:val="973"/>
    <w:pPr>
      <w:numPr>
        <w:ilvl w:val="2"/>
        <w:numId w:val="4"/>
      </w:numPr>
      <w:pBdr/>
      <w:spacing/>
      <w:ind/>
      <w:jc w:val="both"/>
    </w:pPr>
  </w:style>
  <w:style w:type="paragraph" w:styleId="1011" w:customStyle="1">
    <w:name w:val="Контракт-подподпункт"/>
    <w:basedOn w:val="973"/>
    <w:pPr>
      <w:numPr>
        <w:ilvl w:val="3"/>
        <w:numId w:val="4"/>
      </w:numPr>
      <w:pBdr/>
      <w:spacing/>
      <w:ind/>
      <w:jc w:val="both"/>
    </w:pPr>
  </w:style>
  <w:style w:type="character" w:styleId="1012" w:customStyle="1">
    <w:name w:val="Контракт-пункт Знак"/>
    <w:link w:val="100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3" w:customStyle="1">
    <w:name w:val="Абзац списка Знак"/>
    <w:link w:val="998"/>
    <w:uiPriority w:val="34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4" w:customStyle="1">
    <w:name w:val="Стиль Основной текст + 14 пт Знак"/>
    <w:uiPriority w:val="99"/>
    <w:pPr>
      <w:pBdr/>
      <w:spacing/>
      <w:ind/>
    </w:pPr>
    <w:rPr>
      <w:rFonts w:ascii="Times New Roman" w:hAnsi="Times New Roman" w:cs="Times New Roman"/>
      <w:spacing w:val="-2"/>
      <w:sz w:val="24"/>
      <w:szCs w:val="24"/>
      <w:lang w:eastAsia="ru-RU"/>
    </w:rPr>
  </w:style>
  <w:style w:type="paragraph" w:styleId="1015" w:customStyle="1">
    <w:name w:val="Caaieiaie"/>
    <w:basedOn w:val="974"/>
    <w:pPr>
      <w:keepLines w:val="false"/>
      <w:pageBreakBefore w:val="true"/>
      <w:widowControl w:val="false"/>
      <w:pBdr/>
      <w:tabs>
        <w:tab w:val="left" w:leader="none" w:pos="540"/>
      </w:tabs>
      <w:spacing w:after="240" w:before="0"/>
      <w:ind/>
      <w:jc w:val="center"/>
      <w:outlineLvl w:val="9"/>
    </w:pPr>
    <w:rPr>
      <w:rFonts w:ascii="Times New Roman" w:hAnsi="Times New Roman" w:eastAsia="Times New Roman" w:cs="Times New Roman"/>
      <w:bCs w:val="0"/>
      <w:color w:val="auto"/>
    </w:rPr>
  </w:style>
  <w:style w:type="character" w:styleId="1016" w:customStyle="1">
    <w:name w:val="Заголовок 1 Знак"/>
    <w:basedOn w:val="978"/>
    <w:link w:val="974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017">
    <w:name w:val="Document Map"/>
    <w:basedOn w:val="973"/>
    <w:link w:val="101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18" w:customStyle="1">
    <w:name w:val="Схема документа Знак"/>
    <w:basedOn w:val="978"/>
    <w:link w:val="1017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1019" w:customStyle="1">
    <w:name w:val="_Текст0_ПереченьТерминов"/>
    <w:qFormat/>
    <w:pPr>
      <w:pBdr/>
      <w:spacing w:after="220" w:before="20" w:line="240" w:lineRule="auto"/>
      <w:ind/>
      <w:jc w:val="both"/>
    </w:pPr>
    <w:rPr>
      <w:rFonts w:ascii="Arial" w:hAnsi="Arial" w:eastAsia="Times New Roman" w:cs="Arial"/>
      <w:sz w:val="24"/>
      <w:szCs w:val="24"/>
      <w:lang w:eastAsia="ru-RU"/>
    </w:rPr>
  </w:style>
  <w:style w:type="character" w:styleId="1020" w:customStyle="1">
    <w:name w:val="Заголовок 3 Знак"/>
    <w:basedOn w:val="978"/>
    <w:link w:val="976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1021" w:customStyle="1">
    <w:name w:val="apple-style-span"/>
    <w:basedOn w:val="978"/>
    <w:pPr>
      <w:pBdr/>
      <w:spacing/>
      <w:ind/>
    </w:pPr>
  </w:style>
  <w:style w:type="character" w:styleId="1022">
    <w:name w:val="Hyperlink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023">
    <w:name w:val="No Spacing"/>
    <w:link w:val="1024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character" w:styleId="1024" w:customStyle="1">
    <w:name w:val="Без интервала Знак"/>
    <w:link w:val="1023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character" w:styleId="1025" w:customStyle="1">
    <w:name w:val="Заголовок 2 Знак"/>
    <w:basedOn w:val="978"/>
    <w:link w:val="975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  <w:lang w:eastAsia="ru-RU"/>
    </w:rPr>
  </w:style>
  <w:style w:type="paragraph" w:styleId="1026">
    <w:name w:val="Normal (Web)"/>
    <w:basedOn w:val="974"/>
    <w:next w:val="973"/>
    <w:link w:val="1032"/>
    <w:uiPriority w:val="99"/>
    <w:unhideWhenUsed/>
    <w:qFormat/>
    <w:pPr>
      <w:pBdr/>
      <w:spacing w:before="0" w:line="276" w:lineRule="auto"/>
      <w:ind w:firstLine="426"/>
      <w:jc w:val="both"/>
      <w:outlineLvl w:val="9"/>
    </w:pPr>
    <w:rPr>
      <w:rFonts w:ascii="Times New Roman" w:hAnsi="Times New Roman" w:eastAsia="Times New Roman" w:cs="Times New Roman"/>
      <w:color w:val="auto"/>
      <w:sz w:val="24"/>
      <w:szCs w:val="24"/>
      <w:lang w:eastAsia="en-US" w:bidi="en-US"/>
    </w:rPr>
  </w:style>
  <w:style w:type="paragraph" w:styleId="1027" w:customStyle="1">
    <w:name w:val="Мой-2"/>
    <w:basedOn w:val="973"/>
    <w:qFormat/>
    <w:pPr>
      <w:numPr>
        <w:numId w:val="29"/>
      </w:numPr>
      <w:pBdr/>
      <w:spacing/>
      <w:ind/>
    </w:pPr>
    <w:rPr>
      <w:lang w:val="en-US" w:eastAsia="en-US"/>
    </w:rPr>
  </w:style>
  <w:style w:type="paragraph" w:styleId="1028" w:customStyle="1">
    <w:name w:val="Мой-3"/>
    <w:basedOn w:val="973"/>
    <w:qFormat/>
    <w:pPr>
      <w:numPr>
        <w:ilvl w:val="1"/>
        <w:numId w:val="29"/>
      </w:numPr>
      <w:pBdr/>
      <w:spacing/>
      <w:ind/>
    </w:pPr>
    <w:rPr>
      <w:lang w:val="en-US" w:eastAsia="en-US"/>
    </w:rPr>
  </w:style>
  <w:style w:type="paragraph" w:styleId="1029" w:customStyle="1">
    <w:name w:val="Мой-4"/>
    <w:basedOn w:val="973"/>
    <w:qFormat/>
    <w:pPr>
      <w:numPr>
        <w:ilvl w:val="2"/>
        <w:numId w:val="29"/>
      </w:numPr>
      <w:pBdr/>
      <w:spacing/>
      <w:ind/>
    </w:pPr>
    <w:rPr>
      <w:lang w:val="en-US" w:eastAsia="en-US"/>
    </w:rPr>
  </w:style>
  <w:style w:type="paragraph" w:styleId="1030" w:customStyle="1">
    <w:name w:val="Мой-5"/>
    <w:basedOn w:val="973"/>
    <w:qFormat/>
    <w:pPr>
      <w:numPr>
        <w:ilvl w:val="3"/>
        <w:numId w:val="29"/>
      </w:numPr>
      <w:pBdr/>
      <w:spacing/>
      <w:ind/>
    </w:pPr>
    <w:rPr>
      <w:lang w:val="en-US" w:eastAsia="en-US"/>
    </w:rPr>
  </w:style>
  <w:style w:type="numbering" w:styleId="1031" w:customStyle="1">
    <w:name w:val="Стиль13"/>
    <w:pPr>
      <w:numPr>
        <w:numId w:val="29"/>
      </w:numPr>
      <w:pBdr/>
      <w:spacing/>
      <w:ind/>
    </w:pPr>
  </w:style>
  <w:style w:type="character" w:styleId="1032" w:customStyle="1">
    <w:name w:val="Обычный (Интернет) Знак"/>
    <w:link w:val="1026"/>
    <w:uiPriority w:val="9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consultantplus://offline/main?base=LAW;n=112770;fld=134" TargetMode="External"/><Relationship Id="rId13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14" Type="http://schemas.openxmlformats.org/officeDocument/2006/relationships/hyperlink" Target="consultantplus://offline/main?base=MLAW;n=129338;fld=134;dst=100180" TargetMode="External"/><Relationship Id="rId15" Type="http://schemas.openxmlformats.org/officeDocument/2006/relationships/hyperlink" Target="https://zakupki.gov.ru/epz/ktru/ktruCard/ktru-description.html?itemId=33391&amp;backUrl=" TargetMode="External"/><Relationship Id="rId16" Type="http://schemas.openxmlformats.org/officeDocument/2006/relationships/hyperlink" Target="http://www.medialog.ru/" TargetMode="External"/><Relationship Id="rId17" Type="http://schemas.openxmlformats.org/officeDocument/2006/relationships/hyperlink" Target="https://zakupki.gov.ru/epz/ktru/ktruCard/ktru-description.html?itemId=33391&amp;backUrl=" TargetMode="External"/><Relationship Id="rId18" Type="http://schemas.openxmlformats.org/officeDocument/2006/relationships/image" Target="media/image1.png"/><Relationship Id="rId1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8A6A2-59BB-4FFC-8F77-53C8B213E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Инчагова Елена Геннадьевна</dc:creator>
  <cp:revision>25</cp:revision>
  <dcterms:created xsi:type="dcterms:W3CDTF">2025-12-22T00:52:00Z</dcterms:created>
  <dcterms:modified xsi:type="dcterms:W3CDTF">2026-07-20T05:56:08Z</dcterms:modified>
</cp:coreProperties>
</file>