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6A7" w:rsidRPr="00241872" w:rsidRDefault="00A860F6" w:rsidP="00A046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18"/>
          <w:lang w:eastAsia="ru-RU"/>
        </w:rPr>
        <w:t>ИКЗ</w:t>
      </w:r>
      <w:r w:rsidR="00143242">
        <w:rPr>
          <w:rFonts w:ascii="Times New Roman" w:eastAsia="Times New Roman" w:hAnsi="Times New Roman" w:cs="Times New Roman"/>
          <w:b/>
          <w:color w:val="000000"/>
          <w:sz w:val="24"/>
          <w:szCs w:val="18"/>
          <w:lang w:eastAsia="ru-RU"/>
        </w:rPr>
        <w:t xml:space="preserve"> </w:t>
      </w:r>
      <w:r w:rsidR="00143242" w:rsidRPr="00143242">
        <w:rPr>
          <w:rFonts w:ascii="Times New Roman" w:eastAsia="Times New Roman" w:hAnsi="Times New Roman" w:cs="Times New Roman"/>
          <w:b/>
          <w:color w:val="000000"/>
          <w:sz w:val="24"/>
          <w:szCs w:val="18"/>
          <w:lang w:eastAsia="ru-RU"/>
        </w:rPr>
        <w:t>261773310856977190100100151050000244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18"/>
          <w:lang w:eastAsia="ru-RU"/>
        </w:rPr>
        <w:t xml:space="preserve"> </w:t>
      </w:r>
      <w:r w:rsidR="00B516A7" w:rsidRPr="00241872">
        <w:rPr>
          <w:b/>
          <w:sz w:val="32"/>
        </w:rPr>
        <w:t xml:space="preserve"> </w:t>
      </w:r>
    </w:p>
    <w:p w:rsidR="00B516A7" w:rsidRDefault="00B516A7" w:rsidP="00B51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24187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Обоснование начальной (максимальной) цены контракта, суммы цен единиц товара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7"/>
        <w:gridCol w:w="733"/>
        <w:gridCol w:w="1150"/>
        <w:gridCol w:w="889"/>
        <w:gridCol w:w="1030"/>
        <w:gridCol w:w="889"/>
        <w:gridCol w:w="930"/>
        <w:gridCol w:w="1227"/>
        <w:gridCol w:w="1047"/>
        <w:gridCol w:w="889"/>
        <w:gridCol w:w="1250"/>
        <w:gridCol w:w="767"/>
        <w:gridCol w:w="1030"/>
        <w:gridCol w:w="747"/>
        <w:gridCol w:w="1030"/>
        <w:gridCol w:w="761"/>
      </w:tblGrid>
      <w:tr w:rsidR="00143242" w:rsidRPr="00143242" w:rsidTr="00143242">
        <w:trPr>
          <w:trHeight w:val="2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Расчет НМЦК произведен в соответствии с приказом № 1064н от 19.12.2019г.</w:t>
            </w:r>
          </w:p>
        </w:tc>
      </w:tr>
      <w:tr w:rsidR="00143242" w:rsidRPr="00143242" w:rsidTr="00143242">
        <w:trPr>
          <w:trHeight w:val="20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143242" w:rsidRPr="00143242" w:rsidTr="00143242">
        <w:trPr>
          <w:trHeight w:val="20"/>
        </w:trPr>
        <w:tc>
          <w:tcPr>
            <w:tcW w:w="8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Наименование товара:</w:t>
            </w:r>
          </w:p>
        </w:tc>
        <w:tc>
          <w:tcPr>
            <w:tcW w:w="4199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Кальция хлорид, раствор для внутривенного введения 100 мг/мл</w:t>
            </w:r>
          </w:p>
        </w:tc>
      </w:tr>
      <w:tr w:rsidR="00143242" w:rsidRPr="00143242" w:rsidTr="00143242">
        <w:trPr>
          <w:trHeight w:val="20"/>
        </w:trPr>
        <w:tc>
          <w:tcPr>
            <w:tcW w:w="8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Код КТРУ:</w:t>
            </w:r>
          </w:p>
        </w:tc>
        <w:tc>
          <w:tcPr>
            <w:tcW w:w="4199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21.20.10.134-000022-1-00020-0000000000000</w:t>
            </w:r>
          </w:p>
        </w:tc>
      </w:tr>
      <w:tr w:rsidR="00143242" w:rsidRPr="00143242" w:rsidTr="00143242">
        <w:trPr>
          <w:trHeight w:val="20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143242" w:rsidRPr="00143242" w:rsidTr="00143242">
        <w:trPr>
          <w:trHeight w:val="2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Метод № 1</w:t>
            </w:r>
          </w:p>
        </w:tc>
      </w:tr>
      <w:tr w:rsidR="00143242" w:rsidRPr="00143242" w:rsidTr="00143242">
        <w:trPr>
          <w:trHeight w:val="2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Определение и обоснование НМЦК посредством применения методом предусмотренным пунктами 1 и 3 части 1 статьи 22 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  <w:tr w:rsidR="00143242" w:rsidRPr="00143242" w:rsidTr="00143242">
        <w:trPr>
          <w:trHeight w:val="20"/>
        </w:trPr>
        <w:tc>
          <w:tcPr>
            <w:tcW w:w="1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Кол-во мл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 Цена из источника №1 с НДС  </w:t>
            </w:r>
          </w:p>
        </w:tc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 Цена из источника №1, без НДС  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Источник информации о цене №1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 Цена из источника №2, с НДС  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 Цена из источника №2, без НДС  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Источник информации о цене №2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 Цена из источника №3, с НДС  </w:t>
            </w:r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 Цена из источника №3, без НДС  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Источник информации о цене №3</w:t>
            </w:r>
          </w:p>
        </w:tc>
        <w:tc>
          <w:tcPr>
            <w:tcW w:w="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КП №1, без НДС** 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Источник информации о цене №4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КП №2, без НДС** 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Источник информации о цене №5</w:t>
            </w:r>
          </w:p>
        </w:tc>
        <w:tc>
          <w:tcPr>
            <w:tcW w:w="2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Средняя цена товара за мл, без НДС </w:t>
            </w:r>
          </w:p>
        </w:tc>
      </w:tr>
      <w:tr w:rsidR="00143242" w:rsidRPr="00143242" w:rsidTr="00143242">
        <w:trPr>
          <w:trHeight w:val="20"/>
        </w:trPr>
        <w:tc>
          <w:tcPr>
            <w:tcW w:w="1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0,770</w:t>
            </w:r>
          </w:p>
        </w:tc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0,70 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14"/>
                <w:szCs w:val="14"/>
                <w:u w:val="single"/>
                <w:lang w:eastAsia="ru-RU"/>
              </w:rPr>
            </w:pPr>
            <w:hyperlink r:id="rId5" w:history="1">
              <w:r w:rsidRPr="00143242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ru-RU"/>
                </w:rPr>
                <w:t>АО Р-</w:t>
              </w:r>
              <w:proofErr w:type="spellStart"/>
              <w:r w:rsidRPr="00143242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ru-RU"/>
                </w:rPr>
                <w:t>Фарм</w:t>
              </w:r>
              <w:proofErr w:type="spellEnd"/>
            </w:hyperlink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0,797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0,725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14"/>
                <w:szCs w:val="14"/>
                <w:u w:val="single"/>
                <w:lang w:eastAsia="ru-RU"/>
              </w:rPr>
            </w:pPr>
            <w:hyperlink r:id="rId6" w:history="1">
              <w:r w:rsidRPr="00143242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ru-RU"/>
                </w:rPr>
                <w:t>ООО ФАРМА-М</w:t>
              </w:r>
            </w:hyperlink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0,791  </w:t>
            </w:r>
          </w:p>
        </w:tc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0,719 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14"/>
                <w:szCs w:val="14"/>
                <w:u w:val="single"/>
                <w:lang w:eastAsia="ru-RU"/>
              </w:rPr>
            </w:pPr>
            <w:hyperlink r:id="rId7" w:history="1">
              <w:r w:rsidRPr="00143242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ru-RU"/>
                </w:rPr>
                <w:t>ООО ФАРМХИМГРУПП</w:t>
              </w:r>
            </w:hyperlink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14"/>
                <w:szCs w:val="14"/>
                <w:u w:val="single"/>
                <w:lang w:eastAsia="ru-RU"/>
              </w:rPr>
            </w:pPr>
            <w:r w:rsidRPr="00143242">
              <w:rPr>
                <w:rFonts w:ascii="Calibri" w:eastAsia="Times New Roman" w:hAnsi="Calibri" w:cs="Calibri"/>
                <w:color w:val="0000FF"/>
                <w:sz w:val="14"/>
                <w:szCs w:val="14"/>
                <w:u w:val="single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14"/>
                <w:szCs w:val="14"/>
                <w:u w:val="single"/>
                <w:lang w:eastAsia="ru-RU"/>
              </w:rPr>
            </w:pPr>
            <w:r w:rsidRPr="00143242">
              <w:rPr>
                <w:rFonts w:ascii="Calibri" w:eastAsia="Times New Roman" w:hAnsi="Calibri" w:cs="Calibri"/>
                <w:color w:val="0000FF"/>
                <w:sz w:val="14"/>
                <w:szCs w:val="14"/>
                <w:u w:val="single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              0,715   </w:t>
            </w:r>
          </w:p>
        </w:tc>
      </w:tr>
    </w:tbl>
    <w:p w:rsidR="00336A26" w:rsidRDefault="00143242" w:rsidP="00B516A7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7"/>
        <w:gridCol w:w="894"/>
        <w:gridCol w:w="1199"/>
        <w:gridCol w:w="815"/>
        <w:gridCol w:w="871"/>
        <w:gridCol w:w="1491"/>
        <w:gridCol w:w="983"/>
        <w:gridCol w:w="1279"/>
        <w:gridCol w:w="1096"/>
        <w:gridCol w:w="708"/>
        <w:gridCol w:w="1063"/>
        <w:gridCol w:w="883"/>
        <w:gridCol w:w="817"/>
        <w:gridCol w:w="772"/>
        <w:gridCol w:w="771"/>
        <w:gridCol w:w="727"/>
      </w:tblGrid>
      <w:tr w:rsidR="00143242" w:rsidRPr="00143242" w:rsidTr="00143242">
        <w:trPr>
          <w:trHeight w:val="20"/>
        </w:trPr>
        <w:tc>
          <w:tcPr>
            <w:tcW w:w="1071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Метод № 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Метод № 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143242" w:rsidRPr="00143242" w:rsidTr="00143242">
        <w:trPr>
          <w:trHeight w:val="20"/>
        </w:trPr>
        <w:tc>
          <w:tcPr>
            <w:tcW w:w="107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Определение и обоснование НМЦК посредством применения тарифного метода*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9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Информация о результатах закупок НМХЦ им. Н.И. Пирогова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5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Расчет НМЦК </w:t>
            </w:r>
          </w:p>
        </w:tc>
      </w:tr>
      <w:tr w:rsidR="00143242" w:rsidRPr="00143242" w:rsidTr="00143242">
        <w:trPr>
          <w:trHeight w:val="20"/>
        </w:trPr>
        <w:tc>
          <w:tcPr>
            <w:tcW w:w="1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Дозировка</w:t>
            </w:r>
          </w:p>
        </w:tc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№ РУ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Цена за мл, без НДС и без учета оптовой надбавки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№ контракта/договора 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Кол-во, в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Цена за мл, с НДС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Цена за мл, без НДС и без учета оптовой надбавки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Цена за мл, без НДС</w:t>
            </w:r>
          </w:p>
        </w:tc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Кол-во мл в </w:t>
            </w:r>
            <w:proofErr w:type="spellStart"/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ед</w:t>
            </w:r>
            <w:proofErr w:type="gramStart"/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.т</w:t>
            </w:r>
            <w:proofErr w:type="gramEnd"/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овара</w:t>
            </w:r>
            <w:proofErr w:type="spellEnd"/>
          </w:p>
        </w:tc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Цена за 1 мл без НДС</w:t>
            </w:r>
          </w:p>
        </w:tc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Цена за 1 мл с НДС </w:t>
            </w:r>
          </w:p>
        </w:tc>
      </w:tr>
      <w:tr w:rsidR="00143242" w:rsidRPr="00143242" w:rsidTr="00143242">
        <w:trPr>
          <w:trHeight w:val="20"/>
        </w:trPr>
        <w:tc>
          <w:tcPr>
            <w:tcW w:w="1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446/2025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0,65 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               0,66   </w:t>
            </w:r>
          </w:p>
        </w:tc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0,66</w:t>
            </w:r>
          </w:p>
        </w:tc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0,72</w:t>
            </w:r>
          </w:p>
        </w:tc>
      </w:tr>
      <w:tr w:rsidR="00143242" w:rsidRPr="00143242" w:rsidTr="00143242">
        <w:trPr>
          <w:trHeight w:val="20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2384/2025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0,66 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143242" w:rsidRPr="00143242" w:rsidTr="00143242">
        <w:trPr>
          <w:trHeight w:val="20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Средневзвешенная цена за </w:t>
            </w:r>
            <w:proofErr w:type="spellStart"/>
            <w:proofErr w:type="gramStart"/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ед</w:t>
            </w:r>
            <w:proofErr w:type="spellEnd"/>
            <w:proofErr w:type="gramEnd"/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: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                     0,66  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143242" w:rsidRDefault="00143242" w:rsidP="00B516A7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1"/>
        <w:gridCol w:w="827"/>
        <w:gridCol w:w="1519"/>
        <w:gridCol w:w="1057"/>
        <w:gridCol w:w="1397"/>
        <w:gridCol w:w="591"/>
        <w:gridCol w:w="591"/>
        <w:gridCol w:w="1324"/>
        <w:gridCol w:w="1143"/>
        <w:gridCol w:w="907"/>
        <w:gridCol w:w="1108"/>
        <w:gridCol w:w="850"/>
        <w:gridCol w:w="765"/>
        <w:gridCol w:w="765"/>
        <w:gridCol w:w="744"/>
        <w:gridCol w:w="697"/>
      </w:tblGrid>
      <w:tr w:rsidR="00143242" w:rsidRPr="00143242" w:rsidTr="00143242">
        <w:trPr>
          <w:trHeight w:val="20"/>
        </w:trPr>
        <w:tc>
          <w:tcPr>
            <w:tcW w:w="3675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Метод №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143242" w:rsidRPr="00143242" w:rsidTr="00143242">
        <w:trPr>
          <w:trHeight w:val="20"/>
        </w:trPr>
        <w:tc>
          <w:tcPr>
            <w:tcW w:w="3675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В соответствии с подпунктом «в» пункта 2 Порядка используется </w:t>
            </w:r>
            <w:proofErr w:type="spellStart"/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референтная</w:t>
            </w:r>
            <w:proofErr w:type="spellEnd"/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цена, которая рассчитывается автоматически в единой государственной информационной системе в сфере здравоохранения в соответствии с пунктом 6 Порядка, сведения о которой предоставляются в единую информационную систему в сфере закупок посредством информационного взаимодействия между указанными системами.</w:t>
            </w:r>
            <w:proofErr w:type="gramEnd"/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143242" w:rsidRPr="00143242" w:rsidTr="00143242">
        <w:trPr>
          <w:trHeight w:val="20"/>
        </w:trPr>
        <w:tc>
          <w:tcPr>
            <w:tcW w:w="3675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Информация о </w:t>
            </w:r>
            <w:proofErr w:type="spellStart"/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референтной</w:t>
            </w:r>
            <w:proofErr w:type="spellEnd"/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цене на дату расчета НМЦК на официальном сайте Единой информационной системы в сфере закупок (http://zakupki.gov.ru) отсутствует.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143242" w:rsidRPr="00143242" w:rsidTr="00143242">
        <w:trPr>
          <w:trHeight w:val="2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143242" w:rsidRPr="00143242" w:rsidTr="00143242">
        <w:trPr>
          <w:trHeight w:val="2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6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Кратная дозировка дана с пересчетом количества и цены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143242" w:rsidRPr="00143242" w:rsidTr="00143242">
        <w:trPr>
          <w:trHeight w:val="2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1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КП применяется в случае предоставления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143242" w:rsidRPr="00143242" w:rsidTr="00143242">
        <w:trPr>
          <w:trHeight w:val="2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***</w:t>
            </w:r>
          </w:p>
        </w:tc>
        <w:tc>
          <w:tcPr>
            <w:tcW w:w="16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Указывается номер извещения несостоявшейся закупки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143242" w:rsidRPr="00143242" w:rsidTr="00143242">
        <w:trPr>
          <w:trHeight w:val="2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143242" w:rsidRPr="00143242" w:rsidTr="00143242">
        <w:trPr>
          <w:trHeight w:val="2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4824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Цена единицы лекарственного препарата определяется в соответствии с п.8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медицинского применения (далее - Порядок), утвержденного Приказом Минздрава России от 19.12.2019 № 1064н, как минимальное значение цены из минимальных цен, рассчитанных с одновременным применением методов, предусмотренных</w:t>
            </w:r>
            <w:proofErr w:type="gramEnd"/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пунктом 2 Порядка.              </w:t>
            </w:r>
          </w:p>
        </w:tc>
      </w:tr>
      <w:tr w:rsidR="00143242" w:rsidRPr="00143242" w:rsidTr="00143242">
        <w:trPr>
          <w:trHeight w:val="2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143242" w:rsidRPr="00143242" w:rsidTr="00143242">
        <w:trPr>
          <w:trHeight w:val="2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4824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связи с тем, что процедуры, указанные в таблице Расчет НМЦК (НМЦЕ), не состоялись, при объявлении следующей закупки (второй и последующих), ценой единицы планируемого к закупке лекарственного препарата считается следующее минимальное значение, рассчитанное в соответствии с пунктом 12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</w:t>
            </w:r>
            <w:proofErr w:type="gramEnd"/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закупок лекарственных препаратов для медицинского применения, утвержденного Приказом Минздрава России от 19.12.2019 № 1064н.  </w:t>
            </w:r>
          </w:p>
        </w:tc>
      </w:tr>
      <w:tr w:rsidR="00143242" w:rsidRPr="00143242" w:rsidTr="00143242">
        <w:trPr>
          <w:trHeight w:val="2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143242" w:rsidRPr="00143242" w:rsidTr="00143242">
        <w:trPr>
          <w:trHeight w:val="2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143242" w:rsidRPr="00143242" w:rsidTr="00143242">
        <w:trPr>
          <w:trHeight w:val="20"/>
        </w:trPr>
        <w:tc>
          <w:tcPr>
            <w:tcW w:w="213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Расчет НМЦК (НМЦЕ)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143242" w:rsidRPr="00143242" w:rsidTr="00143242">
        <w:trPr>
          <w:trHeight w:val="20"/>
        </w:trPr>
        <w:tc>
          <w:tcPr>
            <w:tcW w:w="46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Цена за мл, без НДС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Цена за мл, с НДС </w:t>
            </w:r>
          </w:p>
        </w:tc>
        <w:tc>
          <w:tcPr>
            <w:tcW w:w="3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Сведения о несостоявшейся процедуре определения поставщика***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143242" w:rsidRPr="00143242" w:rsidTr="00143242">
        <w:trPr>
          <w:trHeight w:val="20"/>
        </w:trPr>
        <w:tc>
          <w:tcPr>
            <w:tcW w:w="46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1-я цена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                  0,66  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10%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              0,72   </w:t>
            </w:r>
          </w:p>
        </w:tc>
        <w:tc>
          <w:tcPr>
            <w:tcW w:w="31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143242" w:rsidRPr="00143242" w:rsidTr="00143242">
        <w:trPr>
          <w:trHeight w:val="20"/>
        </w:trPr>
        <w:tc>
          <w:tcPr>
            <w:tcW w:w="46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2-я цена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                0,715  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10%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             0,786   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143242" w:rsidRDefault="00143242" w:rsidP="00B516A7">
      <w:pPr>
        <w:jc w:val="center"/>
      </w:pPr>
    </w:p>
    <w:sectPr w:rsidR="00143242" w:rsidSect="00A0465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6A7"/>
    <w:rsid w:val="00023596"/>
    <w:rsid w:val="00143242"/>
    <w:rsid w:val="006D2050"/>
    <w:rsid w:val="00703E99"/>
    <w:rsid w:val="008378D1"/>
    <w:rsid w:val="00A04654"/>
    <w:rsid w:val="00A860F6"/>
    <w:rsid w:val="00B516A7"/>
    <w:rsid w:val="00B6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65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432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65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432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2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payment-info-and-target-of-order.html?reestrNumber=2772308493625000709&amp;contractInfoId=10295419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upki.gov.ru/epz/contract/contractCard/payment-info-and-target-of-order.html?reestrNumber=2462901942025000360&amp;contractInfoId=104125244" TargetMode="External"/><Relationship Id="rId5" Type="http://schemas.openxmlformats.org/officeDocument/2006/relationships/hyperlink" Target="https://zakupki.gov.ru/epz/contract/contractCard/payment-info-and-target-of-order.html?reestrNumber=3370500347925000101&amp;contractInfoId=10475428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Судакова Надежда Дмитриевна</dc:creator>
  <cp:lastModifiedBy>Судакова Надежда Дмитриевна</cp:lastModifiedBy>
  <cp:revision>5</cp:revision>
  <dcterms:created xsi:type="dcterms:W3CDTF">2022-07-28T10:38:00Z</dcterms:created>
  <dcterms:modified xsi:type="dcterms:W3CDTF">2026-05-29T06:22:00Z</dcterms:modified>
</cp:coreProperties>
</file>