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9D0203">
        <w:rPr>
          <w:b/>
          <w:bCs/>
          <w:color w:val="000000"/>
          <w:sz w:val="22"/>
          <w:szCs w:val="22"/>
        </w:rPr>
        <w:t xml:space="preserve"> </w:t>
      </w:r>
      <w:r w:rsidR="00D36A4F">
        <w:rPr>
          <w:b/>
          <w:bCs/>
          <w:color w:val="000000"/>
          <w:sz w:val="22"/>
          <w:szCs w:val="22"/>
        </w:rPr>
        <w:t xml:space="preserve"> </w:t>
      </w:r>
      <w:r w:rsidR="00D36A4F" w:rsidRPr="00D36A4F">
        <w:rPr>
          <w:bCs/>
          <w:color w:val="000000"/>
          <w:sz w:val="22"/>
          <w:szCs w:val="22"/>
        </w:rPr>
        <w:t>реагент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r w:rsidR="00942B10" w:rsidRPr="00942B10">
        <w:rPr>
          <w:sz w:val="22"/>
          <w:szCs w:val="22"/>
        </w:rPr>
        <w:t xml:space="preserve">Поставщик обязуется передать Товар в </w:t>
      </w:r>
      <w:r w:rsidR="00942B10" w:rsidRPr="00996A0C">
        <w:rPr>
          <w:sz w:val="22"/>
          <w:szCs w:val="22"/>
        </w:rPr>
        <w:t xml:space="preserve">течение </w:t>
      </w:r>
      <w:r w:rsidR="00C35B71">
        <w:rPr>
          <w:sz w:val="22"/>
          <w:szCs w:val="22"/>
        </w:rPr>
        <w:t>30 календарных</w:t>
      </w:r>
      <w:r w:rsidR="00C405AE" w:rsidRPr="00996A0C">
        <w:rPr>
          <w:sz w:val="22"/>
          <w:szCs w:val="22"/>
        </w:rPr>
        <w:t xml:space="preserve"> </w:t>
      </w:r>
      <w:r w:rsidR="00942B10" w:rsidRPr="00996A0C">
        <w:rPr>
          <w:sz w:val="22"/>
          <w:szCs w:val="22"/>
        </w:rPr>
        <w:t xml:space="preserve">дней </w:t>
      </w:r>
      <w:r w:rsidR="003350FA" w:rsidRPr="00996A0C">
        <w:rPr>
          <w:sz w:val="22"/>
          <w:szCs w:val="22"/>
        </w:rPr>
        <w:t>с момента</w:t>
      </w:r>
      <w:r w:rsidR="003350FA" w:rsidRPr="003350FA">
        <w:rPr>
          <w:sz w:val="22"/>
          <w:szCs w:val="22"/>
        </w:rPr>
        <w:t xml:space="preserve"> заключения настоящего </w:t>
      </w:r>
      <w:r w:rsidR="00874379">
        <w:rPr>
          <w:sz w:val="22"/>
          <w:szCs w:val="22"/>
        </w:rPr>
        <w:t>Контракта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8" w:history="1">
        <w:r w:rsidR="00DA7001" w:rsidRPr="00717C71">
          <w:rPr>
            <w:rStyle w:val="aa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0" w:name="OLE_LINK111"/>
      <w:bookmarkStart w:id="1" w:name="OLE_LINK112"/>
      <w:bookmarkStart w:id="2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 xml:space="preserve">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0"/>
      <w:bookmarkEnd w:id="1"/>
      <w:bookmarkEnd w:id="2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осуществляется комиссией Заказчика. Для проверки соответствия качества поставляемого Товара тре</w:t>
      </w:r>
      <w:bookmarkStart w:id="3" w:name="_GoBack"/>
      <w:bookmarkEnd w:id="3"/>
      <w:r w:rsidRPr="009D0203">
        <w:rPr>
          <w:sz w:val="22"/>
          <w:szCs w:val="22"/>
        </w:rPr>
        <w:t xml:space="preserve">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</w:t>
      </w:r>
      <w:proofErr w:type="gramStart"/>
      <w:r w:rsidRPr="009D0203">
        <w:rPr>
          <w:color w:val="000000"/>
          <w:sz w:val="22"/>
          <w:szCs w:val="22"/>
        </w:rPr>
        <w:t>скан-копии</w:t>
      </w:r>
      <w:proofErr w:type="gramEnd"/>
      <w:r w:rsidRPr="009D0203">
        <w:rPr>
          <w:color w:val="000000"/>
          <w:sz w:val="22"/>
          <w:szCs w:val="22"/>
        </w:rPr>
        <w:t xml:space="preserve">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proofErr w:type="gramStart"/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  <w:proofErr w:type="gramEnd"/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</w:t>
      </w:r>
      <w:proofErr w:type="gramStart"/>
      <w:r w:rsidRPr="00A97225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  <w:proofErr w:type="gramEnd"/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lastRenderedPageBreak/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EA78F9" w:rsidRPr="00A97225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B92E6B" w:rsidRPr="00A97225" w:rsidRDefault="00B92E6B" w:rsidP="00B92E6B">
      <w:pPr>
        <w:pStyle w:val="a5"/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proofErr w:type="gramStart"/>
            <w:r w:rsidRPr="00A97225">
              <w:rPr>
                <w:sz w:val="22"/>
                <w:szCs w:val="22"/>
              </w:rPr>
              <w:t>Р</w:t>
            </w:r>
            <w:proofErr w:type="gramEnd"/>
            <w:r w:rsidRPr="00A97225">
              <w:rPr>
                <w:sz w:val="22"/>
                <w:szCs w:val="22"/>
              </w:rPr>
              <w:t>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9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proofErr w:type="gramStart"/>
      <w:r w:rsidRPr="009D0203">
        <w:t>МП</w:t>
      </w:r>
      <w:proofErr w:type="spellEnd"/>
      <w:proofErr w:type="gram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lastRenderedPageBreak/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F05724" w:rsidP="00BA65A9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</w:t>
      </w:r>
      <w:proofErr w:type="gramStart"/>
      <w:r w:rsidRPr="00EA78F9">
        <w:rPr>
          <w:sz w:val="22"/>
          <w:szCs w:val="22"/>
          <w:highlight w:val="yellow"/>
          <w:u w:val="single"/>
        </w:rPr>
        <w:t xml:space="preserve">         ,</w:t>
      </w:r>
      <w:proofErr w:type="gramEnd"/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Default="00D1316B" w:rsidP="003879DD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p w:rsidR="003879DD" w:rsidRPr="00BA65A9" w:rsidRDefault="003879DD" w:rsidP="003879DD">
      <w:pPr>
        <w:jc w:val="center"/>
        <w:rPr>
          <w:b/>
          <w:bCs/>
          <w:sz w:val="22"/>
          <w:szCs w:val="22"/>
        </w:rPr>
      </w:pPr>
    </w:p>
    <w:tbl>
      <w:tblPr>
        <w:tblStyle w:val="30"/>
        <w:tblW w:w="0" w:type="auto"/>
        <w:tblLook w:val="04A0" w:firstRow="1" w:lastRow="0" w:firstColumn="1" w:lastColumn="0" w:noHBand="0" w:noVBand="1"/>
      </w:tblPr>
      <w:tblGrid>
        <w:gridCol w:w="445"/>
        <w:gridCol w:w="1317"/>
        <w:gridCol w:w="1407"/>
        <w:gridCol w:w="1317"/>
        <w:gridCol w:w="983"/>
        <w:gridCol w:w="1470"/>
        <w:gridCol w:w="1420"/>
        <w:gridCol w:w="975"/>
        <w:gridCol w:w="520"/>
      </w:tblGrid>
      <w:tr w:rsidR="0040451F" w:rsidRPr="0040451F" w:rsidTr="00397EB5">
        <w:trPr>
          <w:trHeight w:val="300"/>
        </w:trPr>
        <w:tc>
          <w:tcPr>
            <w:tcW w:w="1315" w:type="dxa"/>
            <w:vMerge w:val="restart"/>
            <w:hideMark/>
          </w:tcPr>
          <w:p w:rsidR="0040451F" w:rsidRPr="0040451F" w:rsidRDefault="0040451F" w:rsidP="0040451F">
            <w:r w:rsidRPr="0040451F">
              <w:t xml:space="preserve">№ </w:t>
            </w:r>
            <w:proofErr w:type="gramStart"/>
            <w:r w:rsidRPr="0040451F">
              <w:t>п</w:t>
            </w:r>
            <w:proofErr w:type="gramEnd"/>
            <w:r w:rsidRPr="0040451F">
              <w:t>/п</w:t>
            </w:r>
          </w:p>
        </w:tc>
        <w:tc>
          <w:tcPr>
            <w:tcW w:w="1699" w:type="dxa"/>
            <w:vMerge w:val="restart"/>
            <w:hideMark/>
          </w:tcPr>
          <w:p w:rsidR="0040451F" w:rsidRPr="0040451F" w:rsidRDefault="0040451F" w:rsidP="0040451F">
            <w:r w:rsidRPr="0040451F">
              <w:t>Код по КТРУ или код (ы) по классификатору ОКПД2 (</w:t>
            </w:r>
            <w:proofErr w:type="gramStart"/>
            <w:r w:rsidRPr="0040451F">
              <w:t>ОК</w:t>
            </w:r>
            <w:proofErr w:type="gramEnd"/>
            <w:r w:rsidRPr="0040451F">
              <w:t xml:space="preserve"> 034-2014)</w:t>
            </w:r>
          </w:p>
        </w:tc>
        <w:tc>
          <w:tcPr>
            <w:tcW w:w="2027" w:type="dxa"/>
            <w:vMerge w:val="restart"/>
            <w:hideMark/>
          </w:tcPr>
          <w:p w:rsidR="0040451F" w:rsidRPr="0040451F" w:rsidRDefault="0040451F" w:rsidP="0040451F">
            <w:r w:rsidRPr="0040451F">
              <w:t>Наименование товара по КТРУ</w:t>
            </w:r>
          </w:p>
        </w:tc>
        <w:tc>
          <w:tcPr>
            <w:tcW w:w="10716" w:type="dxa"/>
            <w:gridSpan w:val="3"/>
            <w:hideMark/>
          </w:tcPr>
          <w:p w:rsidR="0040451F" w:rsidRPr="0040451F" w:rsidRDefault="0040451F" w:rsidP="0040451F">
            <w:r w:rsidRPr="0040451F">
              <w:t>Показатели качества товара</w:t>
            </w:r>
          </w:p>
        </w:tc>
        <w:tc>
          <w:tcPr>
            <w:tcW w:w="3704" w:type="dxa"/>
            <w:vMerge w:val="restart"/>
            <w:hideMark/>
          </w:tcPr>
          <w:p w:rsidR="0040451F" w:rsidRPr="0040451F" w:rsidRDefault="0040451F" w:rsidP="0040451F">
            <w:r w:rsidRPr="0040451F">
              <w:t>Обоснование включения показателя в описание объекта закупки</w:t>
            </w:r>
          </w:p>
        </w:tc>
        <w:tc>
          <w:tcPr>
            <w:tcW w:w="1353" w:type="dxa"/>
            <w:vMerge w:val="restart"/>
            <w:hideMark/>
          </w:tcPr>
          <w:p w:rsidR="0040451F" w:rsidRPr="0040451F" w:rsidRDefault="0040451F" w:rsidP="0040451F">
            <w:r w:rsidRPr="0040451F">
              <w:t>Единица измерения</w:t>
            </w:r>
          </w:p>
        </w:tc>
        <w:tc>
          <w:tcPr>
            <w:tcW w:w="1206" w:type="dxa"/>
            <w:vMerge w:val="restart"/>
            <w:hideMark/>
          </w:tcPr>
          <w:p w:rsidR="0040451F" w:rsidRPr="0040451F" w:rsidRDefault="0040451F" w:rsidP="0040451F">
            <w:r w:rsidRPr="0040451F">
              <w:t>Кол-во</w:t>
            </w:r>
          </w:p>
        </w:tc>
      </w:tr>
      <w:tr w:rsidR="0040451F" w:rsidRPr="0040451F" w:rsidTr="00397EB5">
        <w:trPr>
          <w:trHeight w:val="300"/>
        </w:trPr>
        <w:tc>
          <w:tcPr>
            <w:tcW w:w="1315" w:type="dxa"/>
            <w:vMerge/>
            <w:hideMark/>
          </w:tcPr>
          <w:p w:rsidR="0040451F" w:rsidRPr="0040451F" w:rsidRDefault="0040451F" w:rsidP="0040451F"/>
        </w:tc>
        <w:tc>
          <w:tcPr>
            <w:tcW w:w="1699" w:type="dxa"/>
            <w:vMerge/>
            <w:hideMark/>
          </w:tcPr>
          <w:p w:rsidR="0040451F" w:rsidRPr="0040451F" w:rsidRDefault="0040451F" w:rsidP="0040451F"/>
        </w:tc>
        <w:tc>
          <w:tcPr>
            <w:tcW w:w="2027" w:type="dxa"/>
            <w:vMerge/>
            <w:hideMark/>
          </w:tcPr>
          <w:p w:rsidR="0040451F" w:rsidRPr="0040451F" w:rsidRDefault="0040451F" w:rsidP="0040451F"/>
        </w:tc>
        <w:tc>
          <w:tcPr>
            <w:tcW w:w="10716" w:type="dxa"/>
            <w:gridSpan w:val="3"/>
            <w:hideMark/>
          </w:tcPr>
          <w:p w:rsidR="0040451F" w:rsidRPr="0040451F" w:rsidRDefault="0040451F" w:rsidP="0040451F">
            <w:r w:rsidRPr="0040451F">
              <w:t xml:space="preserve">Технические, качественные характеристики (функциональные характеристики, упаковка) товара </w:t>
            </w:r>
          </w:p>
        </w:tc>
        <w:tc>
          <w:tcPr>
            <w:tcW w:w="3704" w:type="dxa"/>
            <w:vMerge/>
            <w:hideMark/>
          </w:tcPr>
          <w:p w:rsidR="0040451F" w:rsidRPr="0040451F" w:rsidRDefault="0040451F" w:rsidP="0040451F"/>
        </w:tc>
        <w:tc>
          <w:tcPr>
            <w:tcW w:w="1353" w:type="dxa"/>
            <w:vMerge/>
            <w:hideMark/>
          </w:tcPr>
          <w:p w:rsidR="0040451F" w:rsidRPr="0040451F" w:rsidRDefault="0040451F" w:rsidP="0040451F"/>
        </w:tc>
        <w:tc>
          <w:tcPr>
            <w:tcW w:w="1206" w:type="dxa"/>
            <w:vMerge/>
            <w:hideMark/>
          </w:tcPr>
          <w:p w:rsidR="0040451F" w:rsidRPr="0040451F" w:rsidRDefault="0040451F" w:rsidP="0040451F"/>
        </w:tc>
      </w:tr>
      <w:tr w:rsidR="0040451F" w:rsidRPr="0040451F" w:rsidTr="00397EB5">
        <w:trPr>
          <w:trHeight w:val="900"/>
        </w:trPr>
        <w:tc>
          <w:tcPr>
            <w:tcW w:w="1315" w:type="dxa"/>
            <w:vMerge/>
            <w:hideMark/>
          </w:tcPr>
          <w:p w:rsidR="0040451F" w:rsidRPr="0040451F" w:rsidRDefault="0040451F" w:rsidP="0040451F"/>
        </w:tc>
        <w:tc>
          <w:tcPr>
            <w:tcW w:w="1699" w:type="dxa"/>
            <w:vMerge/>
            <w:hideMark/>
          </w:tcPr>
          <w:p w:rsidR="0040451F" w:rsidRPr="0040451F" w:rsidRDefault="0040451F" w:rsidP="0040451F"/>
        </w:tc>
        <w:tc>
          <w:tcPr>
            <w:tcW w:w="2027" w:type="dxa"/>
            <w:vMerge/>
            <w:hideMark/>
          </w:tcPr>
          <w:p w:rsidR="0040451F" w:rsidRPr="0040451F" w:rsidRDefault="0040451F" w:rsidP="0040451F"/>
        </w:tc>
        <w:tc>
          <w:tcPr>
            <w:tcW w:w="4563" w:type="dxa"/>
            <w:hideMark/>
          </w:tcPr>
          <w:p w:rsidR="0040451F" w:rsidRPr="0040451F" w:rsidRDefault="0040451F" w:rsidP="0040451F">
            <w:r w:rsidRPr="0040451F">
              <w:t>Наименование показателя</w:t>
            </w:r>
          </w:p>
        </w:tc>
        <w:tc>
          <w:tcPr>
            <w:tcW w:w="1316" w:type="dxa"/>
            <w:hideMark/>
          </w:tcPr>
          <w:p w:rsidR="0040451F" w:rsidRPr="0040451F" w:rsidRDefault="0040451F" w:rsidP="0040451F">
            <w:r w:rsidRPr="0040451F">
              <w:t>Единица измерения показателя</w:t>
            </w:r>
          </w:p>
        </w:tc>
        <w:tc>
          <w:tcPr>
            <w:tcW w:w="4837" w:type="dxa"/>
            <w:hideMark/>
          </w:tcPr>
          <w:p w:rsidR="0040451F" w:rsidRPr="0040451F" w:rsidRDefault="0040451F" w:rsidP="0040451F">
            <w:r w:rsidRPr="0040451F">
              <w:t>Значение показателя</w:t>
            </w:r>
          </w:p>
        </w:tc>
        <w:tc>
          <w:tcPr>
            <w:tcW w:w="3704" w:type="dxa"/>
            <w:vMerge/>
            <w:hideMark/>
          </w:tcPr>
          <w:p w:rsidR="0040451F" w:rsidRPr="0040451F" w:rsidRDefault="0040451F" w:rsidP="0040451F"/>
        </w:tc>
        <w:tc>
          <w:tcPr>
            <w:tcW w:w="1353" w:type="dxa"/>
            <w:vMerge/>
            <w:hideMark/>
          </w:tcPr>
          <w:p w:rsidR="0040451F" w:rsidRPr="0040451F" w:rsidRDefault="0040451F" w:rsidP="0040451F"/>
        </w:tc>
        <w:tc>
          <w:tcPr>
            <w:tcW w:w="1206" w:type="dxa"/>
            <w:vMerge/>
            <w:hideMark/>
          </w:tcPr>
          <w:p w:rsidR="0040451F" w:rsidRPr="0040451F" w:rsidRDefault="0040451F" w:rsidP="0040451F"/>
        </w:tc>
      </w:tr>
      <w:tr w:rsidR="0040451F" w:rsidRPr="0040451F" w:rsidTr="00397EB5">
        <w:trPr>
          <w:trHeight w:val="2415"/>
        </w:trPr>
        <w:tc>
          <w:tcPr>
            <w:tcW w:w="1315" w:type="dxa"/>
            <w:hideMark/>
          </w:tcPr>
          <w:p w:rsidR="0040451F" w:rsidRPr="0040451F" w:rsidRDefault="0040451F" w:rsidP="0040451F">
            <w:r w:rsidRPr="0040451F">
              <w:t>1</w:t>
            </w:r>
          </w:p>
        </w:tc>
        <w:tc>
          <w:tcPr>
            <w:tcW w:w="1699" w:type="dxa"/>
            <w:hideMark/>
          </w:tcPr>
          <w:p w:rsidR="0040451F" w:rsidRPr="0040451F" w:rsidRDefault="0040451F" w:rsidP="0040451F">
            <w:r w:rsidRPr="0040451F">
              <w:t>21.20.23.110-00007774</w:t>
            </w:r>
          </w:p>
        </w:tc>
        <w:tc>
          <w:tcPr>
            <w:tcW w:w="2027" w:type="dxa"/>
            <w:hideMark/>
          </w:tcPr>
          <w:p w:rsidR="0040451F" w:rsidRPr="0040451F" w:rsidRDefault="0040451F" w:rsidP="0040451F">
            <w:r w:rsidRPr="0040451F">
              <w:t xml:space="preserve">Множественные виды </w:t>
            </w:r>
            <w:proofErr w:type="spellStart"/>
            <w:r w:rsidRPr="0040451F">
              <w:t>Rickettsia</w:t>
            </w:r>
            <w:proofErr w:type="spellEnd"/>
            <w:r w:rsidRPr="0040451F">
              <w:t xml:space="preserve"> нуклеиновые кислоты ИВД, набор, анализ нуклеиновых кислот</w:t>
            </w:r>
          </w:p>
        </w:tc>
        <w:tc>
          <w:tcPr>
            <w:tcW w:w="4563" w:type="dxa"/>
            <w:hideMark/>
          </w:tcPr>
          <w:p w:rsidR="0040451F" w:rsidRPr="0040451F" w:rsidRDefault="0040451F" w:rsidP="0040451F">
            <w:r w:rsidRPr="0040451F">
              <w:t>Описание по классификатору</w:t>
            </w:r>
          </w:p>
        </w:tc>
        <w:tc>
          <w:tcPr>
            <w:tcW w:w="131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837" w:type="dxa"/>
            <w:hideMark/>
          </w:tcPr>
          <w:p w:rsidR="0040451F" w:rsidRPr="0040451F" w:rsidRDefault="0040451F" w:rsidP="0040451F">
            <w:r w:rsidRPr="0040451F">
              <w:t xml:space="preserve">Набор реагентов и </w:t>
            </w:r>
            <w:proofErr w:type="gramStart"/>
            <w:r w:rsidRPr="0040451F">
              <w:t>других</w:t>
            </w:r>
            <w:proofErr w:type="gramEnd"/>
            <w:r w:rsidRPr="0040451F">
              <w:t xml:space="preserve"> связанных с ними материалов, предназначенный для качественного и/или количественного определения нуклеиновых кислот, выделенных из одного или множества видов риккетсий, в клиническом образце методом анализа нуклеиновых кислот на основе </w:t>
            </w:r>
            <w:r w:rsidRPr="0040451F">
              <w:lastRenderedPageBreak/>
              <w:t>детектирования фрагмента гена цитрат-</w:t>
            </w:r>
            <w:proofErr w:type="spellStart"/>
            <w:r w:rsidRPr="0040451F">
              <w:t>синтазы</w:t>
            </w:r>
            <w:proofErr w:type="spellEnd"/>
            <w:r w:rsidRPr="0040451F">
              <w:t xml:space="preserve"> (</w:t>
            </w:r>
            <w:proofErr w:type="spellStart"/>
            <w:r w:rsidRPr="0040451F">
              <w:t>gltA</w:t>
            </w:r>
            <w:proofErr w:type="spellEnd"/>
            <w:r w:rsidRPr="0040451F">
              <w:t>). Анализ проводится с целью дифференциации риккетсий от других патогенов (бактерий и вирусов), передаваемых человеку клещами.</w:t>
            </w:r>
          </w:p>
        </w:tc>
        <w:tc>
          <w:tcPr>
            <w:tcW w:w="3704" w:type="dxa"/>
            <w:hideMark/>
          </w:tcPr>
          <w:p w:rsidR="0040451F" w:rsidRPr="0040451F" w:rsidRDefault="0040451F" w:rsidP="0040451F">
            <w:r w:rsidRPr="0040451F">
              <w:lastRenderedPageBreak/>
              <w:t>Соответствует КТРУ</w:t>
            </w:r>
          </w:p>
        </w:tc>
        <w:tc>
          <w:tcPr>
            <w:tcW w:w="1353" w:type="dxa"/>
            <w:hideMark/>
          </w:tcPr>
          <w:p w:rsidR="0040451F" w:rsidRPr="0040451F" w:rsidRDefault="0040451F" w:rsidP="0040451F">
            <w:r w:rsidRPr="0040451F">
              <w:t>набор</w:t>
            </w:r>
          </w:p>
        </w:tc>
        <w:tc>
          <w:tcPr>
            <w:tcW w:w="1206" w:type="dxa"/>
            <w:hideMark/>
          </w:tcPr>
          <w:p w:rsidR="0040451F" w:rsidRPr="0040451F" w:rsidRDefault="0040451F" w:rsidP="0040451F">
            <w:r w:rsidRPr="0040451F">
              <w:t>10</w:t>
            </w:r>
          </w:p>
        </w:tc>
      </w:tr>
      <w:tr w:rsidR="0040451F" w:rsidRPr="0040451F" w:rsidTr="00397EB5">
        <w:trPr>
          <w:trHeight w:val="255"/>
        </w:trPr>
        <w:tc>
          <w:tcPr>
            <w:tcW w:w="1315" w:type="dxa"/>
            <w:hideMark/>
          </w:tcPr>
          <w:p w:rsidR="0040451F" w:rsidRPr="0040451F" w:rsidRDefault="0040451F" w:rsidP="0040451F">
            <w:r w:rsidRPr="0040451F">
              <w:lastRenderedPageBreak/>
              <w:t> </w:t>
            </w:r>
          </w:p>
        </w:tc>
        <w:tc>
          <w:tcPr>
            <w:tcW w:w="1699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2027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563" w:type="dxa"/>
            <w:hideMark/>
          </w:tcPr>
          <w:p w:rsidR="0040451F" w:rsidRPr="0040451F" w:rsidRDefault="0040451F" w:rsidP="0040451F">
            <w:r w:rsidRPr="0040451F">
              <w:t>Количество выполняемых тестов</w:t>
            </w:r>
          </w:p>
        </w:tc>
        <w:tc>
          <w:tcPr>
            <w:tcW w:w="1316" w:type="dxa"/>
            <w:hideMark/>
          </w:tcPr>
          <w:p w:rsidR="0040451F" w:rsidRPr="0040451F" w:rsidRDefault="0040451F" w:rsidP="0040451F">
            <w:proofErr w:type="spellStart"/>
            <w:proofErr w:type="gramStart"/>
            <w:r w:rsidRPr="0040451F">
              <w:t>шт</w:t>
            </w:r>
            <w:proofErr w:type="spellEnd"/>
            <w:proofErr w:type="gramEnd"/>
          </w:p>
        </w:tc>
        <w:tc>
          <w:tcPr>
            <w:tcW w:w="4837" w:type="dxa"/>
            <w:hideMark/>
          </w:tcPr>
          <w:p w:rsidR="0040451F" w:rsidRPr="0040451F" w:rsidRDefault="0040451F" w:rsidP="0040451F">
            <w:r w:rsidRPr="0040451F">
              <w:t>≥ 48</w:t>
            </w:r>
          </w:p>
        </w:tc>
        <w:tc>
          <w:tcPr>
            <w:tcW w:w="3704" w:type="dxa"/>
            <w:hideMark/>
          </w:tcPr>
          <w:p w:rsidR="0040451F" w:rsidRPr="0040451F" w:rsidRDefault="0040451F" w:rsidP="0040451F">
            <w:r w:rsidRPr="0040451F">
              <w:t>Обязательная характеристика для КТРУ</w:t>
            </w:r>
          </w:p>
        </w:tc>
        <w:tc>
          <w:tcPr>
            <w:tcW w:w="1353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20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</w:tr>
      <w:tr w:rsidR="0040451F" w:rsidRPr="0040451F" w:rsidTr="00397EB5">
        <w:trPr>
          <w:trHeight w:val="255"/>
        </w:trPr>
        <w:tc>
          <w:tcPr>
            <w:tcW w:w="1315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699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2027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563" w:type="dxa"/>
            <w:hideMark/>
          </w:tcPr>
          <w:p w:rsidR="0040451F" w:rsidRPr="0040451F" w:rsidRDefault="0040451F" w:rsidP="0040451F">
            <w:r w:rsidRPr="0040451F">
              <w:t>Назначение</w:t>
            </w:r>
          </w:p>
        </w:tc>
        <w:tc>
          <w:tcPr>
            <w:tcW w:w="131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837" w:type="dxa"/>
            <w:hideMark/>
          </w:tcPr>
          <w:p w:rsidR="0040451F" w:rsidRPr="0040451F" w:rsidRDefault="0040451F" w:rsidP="0040451F">
            <w:r w:rsidRPr="0040451F">
              <w:t xml:space="preserve">Для </w:t>
            </w:r>
            <w:proofErr w:type="spellStart"/>
            <w:r w:rsidRPr="0040451F">
              <w:t>амплификаторов</w:t>
            </w:r>
            <w:proofErr w:type="spellEnd"/>
            <w:r w:rsidRPr="0040451F">
              <w:t xml:space="preserve"> планшетного типа</w:t>
            </w:r>
          </w:p>
        </w:tc>
        <w:tc>
          <w:tcPr>
            <w:tcW w:w="3704" w:type="dxa"/>
            <w:hideMark/>
          </w:tcPr>
          <w:p w:rsidR="0040451F" w:rsidRPr="0040451F" w:rsidRDefault="0040451F" w:rsidP="0040451F">
            <w:r w:rsidRPr="0040451F">
              <w:t>Обязательная характеристика для КТРУ</w:t>
            </w:r>
          </w:p>
        </w:tc>
        <w:tc>
          <w:tcPr>
            <w:tcW w:w="1353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20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</w:tr>
      <w:tr w:rsidR="0040451F" w:rsidRPr="0040451F" w:rsidTr="00397EB5">
        <w:trPr>
          <w:trHeight w:val="795"/>
        </w:trPr>
        <w:tc>
          <w:tcPr>
            <w:tcW w:w="1315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699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2027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563" w:type="dxa"/>
            <w:hideMark/>
          </w:tcPr>
          <w:p w:rsidR="0040451F" w:rsidRPr="0040451F" w:rsidRDefault="0040451F" w:rsidP="0040451F">
            <w:r w:rsidRPr="0040451F">
              <w:t>Метод</w:t>
            </w:r>
          </w:p>
        </w:tc>
        <w:tc>
          <w:tcPr>
            <w:tcW w:w="131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837" w:type="dxa"/>
            <w:hideMark/>
          </w:tcPr>
          <w:p w:rsidR="0040451F" w:rsidRPr="0040451F" w:rsidRDefault="0040451F" w:rsidP="0040451F">
            <w:r w:rsidRPr="0040451F">
              <w:t xml:space="preserve">Метод ПЦР для выявления ДНК </w:t>
            </w:r>
            <w:proofErr w:type="spellStart"/>
            <w:r w:rsidRPr="0040451F">
              <w:t>Rickettsia</w:t>
            </w:r>
            <w:proofErr w:type="spellEnd"/>
            <w:r w:rsidRPr="0040451F">
              <w:t xml:space="preserve"> </w:t>
            </w:r>
            <w:proofErr w:type="spellStart"/>
            <w:r w:rsidRPr="0040451F">
              <w:t>species</w:t>
            </w:r>
            <w:proofErr w:type="spellEnd"/>
          </w:p>
        </w:tc>
        <w:tc>
          <w:tcPr>
            <w:tcW w:w="3704" w:type="dxa"/>
            <w:hideMark/>
          </w:tcPr>
          <w:p w:rsidR="0040451F" w:rsidRPr="0040451F" w:rsidRDefault="0040451F" w:rsidP="0040451F">
            <w:r w:rsidRPr="0040451F">
              <w:t xml:space="preserve">Метод для диагностики инфекционных заболеваний. ГОСТ </w:t>
            </w:r>
            <w:proofErr w:type="gramStart"/>
            <w:r w:rsidRPr="0040451F">
              <w:t>Р</w:t>
            </w:r>
            <w:proofErr w:type="gramEnd"/>
            <w:r w:rsidRPr="0040451F">
              <w:t xml:space="preserve"> 51352-2013, пункт 3.18, 3.19</w:t>
            </w:r>
          </w:p>
        </w:tc>
        <w:tc>
          <w:tcPr>
            <w:tcW w:w="1353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20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</w:tr>
      <w:tr w:rsidR="0040451F" w:rsidRPr="0040451F" w:rsidTr="00397EB5">
        <w:trPr>
          <w:trHeight w:val="525"/>
        </w:trPr>
        <w:tc>
          <w:tcPr>
            <w:tcW w:w="1315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699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2027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563" w:type="dxa"/>
            <w:hideMark/>
          </w:tcPr>
          <w:p w:rsidR="0040451F" w:rsidRPr="0040451F" w:rsidRDefault="0040451F" w:rsidP="0040451F">
            <w:r w:rsidRPr="0040451F">
              <w:t>Комплектация</w:t>
            </w:r>
          </w:p>
        </w:tc>
        <w:tc>
          <w:tcPr>
            <w:tcW w:w="131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837" w:type="dxa"/>
            <w:hideMark/>
          </w:tcPr>
          <w:p w:rsidR="0040451F" w:rsidRPr="0040451F" w:rsidRDefault="0040451F" w:rsidP="0040451F">
            <w:r w:rsidRPr="0040451F">
              <w:t>Для полного ПЦР-исследования методом полимеразной цепной реакции в режиме реального времени</w:t>
            </w:r>
          </w:p>
        </w:tc>
        <w:tc>
          <w:tcPr>
            <w:tcW w:w="3704" w:type="dxa"/>
            <w:hideMark/>
          </w:tcPr>
          <w:p w:rsidR="0040451F" w:rsidRPr="0040451F" w:rsidRDefault="0040451F" w:rsidP="0040451F">
            <w:r w:rsidRPr="0040451F">
              <w:t xml:space="preserve">Метод для диагностики инфекционных заболеваний. ГОСТ </w:t>
            </w:r>
            <w:proofErr w:type="gramStart"/>
            <w:r w:rsidRPr="0040451F">
              <w:t>Р</w:t>
            </w:r>
            <w:proofErr w:type="gramEnd"/>
            <w:r w:rsidRPr="0040451F">
              <w:t xml:space="preserve"> 51352-2013, пункт 3.18</w:t>
            </w:r>
          </w:p>
        </w:tc>
        <w:tc>
          <w:tcPr>
            <w:tcW w:w="1353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20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</w:tr>
      <w:tr w:rsidR="0040451F" w:rsidRPr="0040451F" w:rsidTr="00397EB5">
        <w:trPr>
          <w:trHeight w:val="525"/>
        </w:trPr>
        <w:tc>
          <w:tcPr>
            <w:tcW w:w="1315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699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2027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563" w:type="dxa"/>
            <w:hideMark/>
          </w:tcPr>
          <w:p w:rsidR="0040451F" w:rsidRPr="0040451F" w:rsidRDefault="0040451F" w:rsidP="0040451F">
            <w:r w:rsidRPr="0040451F">
              <w:t>В составе набора</w:t>
            </w:r>
          </w:p>
        </w:tc>
        <w:tc>
          <w:tcPr>
            <w:tcW w:w="131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837" w:type="dxa"/>
            <w:hideMark/>
          </w:tcPr>
          <w:p w:rsidR="0040451F" w:rsidRPr="0040451F" w:rsidRDefault="0040451F" w:rsidP="0040451F">
            <w:r w:rsidRPr="0040451F">
              <w:t>Компоненты для проведения ПЦР</w:t>
            </w:r>
          </w:p>
        </w:tc>
        <w:tc>
          <w:tcPr>
            <w:tcW w:w="3704" w:type="dxa"/>
            <w:hideMark/>
          </w:tcPr>
          <w:p w:rsidR="0040451F" w:rsidRPr="0040451F" w:rsidRDefault="0040451F" w:rsidP="0040451F">
            <w:r w:rsidRPr="0040451F">
              <w:t xml:space="preserve">Метод для диагностики инфекционных заболеваний. ГОСТ </w:t>
            </w:r>
            <w:proofErr w:type="gramStart"/>
            <w:r w:rsidRPr="0040451F">
              <w:t>Р</w:t>
            </w:r>
            <w:proofErr w:type="gramEnd"/>
            <w:r w:rsidRPr="0040451F">
              <w:t xml:space="preserve"> 51352-2013, пункт 3.18</w:t>
            </w:r>
          </w:p>
        </w:tc>
        <w:tc>
          <w:tcPr>
            <w:tcW w:w="1353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20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</w:tr>
      <w:tr w:rsidR="0040451F" w:rsidRPr="0040451F" w:rsidTr="00397EB5">
        <w:trPr>
          <w:trHeight w:val="1605"/>
        </w:trPr>
        <w:tc>
          <w:tcPr>
            <w:tcW w:w="1315" w:type="dxa"/>
            <w:hideMark/>
          </w:tcPr>
          <w:p w:rsidR="0040451F" w:rsidRPr="0040451F" w:rsidRDefault="0040451F" w:rsidP="0040451F">
            <w:r w:rsidRPr="0040451F">
              <w:lastRenderedPageBreak/>
              <w:t> </w:t>
            </w:r>
          </w:p>
        </w:tc>
        <w:tc>
          <w:tcPr>
            <w:tcW w:w="1699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2027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563" w:type="dxa"/>
            <w:hideMark/>
          </w:tcPr>
          <w:p w:rsidR="0040451F" w:rsidRPr="0040451F" w:rsidRDefault="0040451F" w:rsidP="0040451F">
            <w:r w:rsidRPr="0040451F">
              <w:t>Общий срок годности</w:t>
            </w:r>
          </w:p>
        </w:tc>
        <w:tc>
          <w:tcPr>
            <w:tcW w:w="1316" w:type="dxa"/>
            <w:hideMark/>
          </w:tcPr>
          <w:p w:rsidR="0040451F" w:rsidRPr="0040451F" w:rsidRDefault="0040451F" w:rsidP="0040451F">
            <w:proofErr w:type="spellStart"/>
            <w:proofErr w:type="gramStart"/>
            <w:r w:rsidRPr="0040451F">
              <w:t>мес</w:t>
            </w:r>
            <w:proofErr w:type="spellEnd"/>
            <w:proofErr w:type="gramEnd"/>
          </w:p>
        </w:tc>
        <w:tc>
          <w:tcPr>
            <w:tcW w:w="4837" w:type="dxa"/>
            <w:hideMark/>
          </w:tcPr>
          <w:p w:rsidR="0040451F" w:rsidRPr="0040451F" w:rsidRDefault="0040451F" w:rsidP="0040451F">
            <w:r w:rsidRPr="0040451F">
              <w:t>Не менее 12</w:t>
            </w:r>
          </w:p>
        </w:tc>
        <w:tc>
          <w:tcPr>
            <w:tcW w:w="3704" w:type="dxa"/>
            <w:hideMark/>
          </w:tcPr>
          <w:p w:rsidR="0040451F" w:rsidRPr="0040451F" w:rsidRDefault="0040451F" w:rsidP="0040451F">
            <w:r w:rsidRPr="0040451F">
              <w:t>Требование заказчика к сроку годности обусловлено предполагаемым сроком использования данного количества наборов.  Данный срок годности является показателем экономичности и высокого качества реагентов.</w:t>
            </w:r>
          </w:p>
        </w:tc>
        <w:tc>
          <w:tcPr>
            <w:tcW w:w="1353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20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</w:tr>
      <w:tr w:rsidR="0040451F" w:rsidRPr="0040451F" w:rsidTr="00397EB5">
        <w:trPr>
          <w:trHeight w:val="795"/>
        </w:trPr>
        <w:tc>
          <w:tcPr>
            <w:tcW w:w="1315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699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2027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563" w:type="dxa"/>
            <w:hideMark/>
          </w:tcPr>
          <w:p w:rsidR="0040451F" w:rsidRPr="0040451F" w:rsidRDefault="0040451F" w:rsidP="0040451F">
            <w:r w:rsidRPr="0040451F">
              <w:t>Объем НК пробы</w:t>
            </w:r>
          </w:p>
        </w:tc>
        <w:tc>
          <w:tcPr>
            <w:tcW w:w="1316" w:type="dxa"/>
            <w:hideMark/>
          </w:tcPr>
          <w:p w:rsidR="0040451F" w:rsidRPr="0040451F" w:rsidRDefault="0040451F" w:rsidP="0040451F">
            <w:proofErr w:type="spellStart"/>
            <w:r w:rsidRPr="0040451F">
              <w:t>мкл</w:t>
            </w:r>
            <w:proofErr w:type="spellEnd"/>
          </w:p>
        </w:tc>
        <w:tc>
          <w:tcPr>
            <w:tcW w:w="4837" w:type="dxa"/>
            <w:hideMark/>
          </w:tcPr>
          <w:p w:rsidR="0040451F" w:rsidRPr="0040451F" w:rsidRDefault="0040451F" w:rsidP="0040451F">
            <w:r w:rsidRPr="0040451F">
              <w:t>Не менее 10</w:t>
            </w:r>
          </w:p>
        </w:tc>
        <w:tc>
          <w:tcPr>
            <w:tcW w:w="3704" w:type="dxa"/>
            <w:hideMark/>
          </w:tcPr>
          <w:p w:rsidR="0040451F" w:rsidRPr="0040451F" w:rsidRDefault="0040451F" w:rsidP="0040451F">
            <w:r w:rsidRPr="0040451F">
              <w:t>Точность дозирования повышается с увеличением объема раскапываемого образца</w:t>
            </w:r>
          </w:p>
        </w:tc>
        <w:tc>
          <w:tcPr>
            <w:tcW w:w="1353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20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</w:tr>
      <w:tr w:rsidR="0040451F" w:rsidRPr="0040451F" w:rsidTr="00397EB5">
        <w:trPr>
          <w:trHeight w:val="2415"/>
        </w:trPr>
        <w:tc>
          <w:tcPr>
            <w:tcW w:w="1315" w:type="dxa"/>
            <w:hideMark/>
          </w:tcPr>
          <w:p w:rsidR="0040451F" w:rsidRPr="0040451F" w:rsidRDefault="0040451F" w:rsidP="0040451F">
            <w:r w:rsidRPr="0040451F">
              <w:t>2</w:t>
            </w:r>
          </w:p>
        </w:tc>
        <w:tc>
          <w:tcPr>
            <w:tcW w:w="1699" w:type="dxa"/>
            <w:hideMark/>
          </w:tcPr>
          <w:p w:rsidR="0040451F" w:rsidRPr="0040451F" w:rsidRDefault="0040451F" w:rsidP="0040451F">
            <w:r w:rsidRPr="0040451F">
              <w:t>21.20.23.110-00007084</w:t>
            </w:r>
          </w:p>
        </w:tc>
        <w:tc>
          <w:tcPr>
            <w:tcW w:w="2027" w:type="dxa"/>
            <w:hideMark/>
          </w:tcPr>
          <w:p w:rsidR="0040451F" w:rsidRPr="0040451F" w:rsidRDefault="0040451F" w:rsidP="0040451F">
            <w:r w:rsidRPr="0040451F">
              <w:t xml:space="preserve">Множественные виды </w:t>
            </w:r>
            <w:proofErr w:type="spellStart"/>
            <w:r w:rsidRPr="0040451F">
              <w:t>Rickettsia</w:t>
            </w:r>
            <w:proofErr w:type="spellEnd"/>
            <w:r w:rsidRPr="0040451F">
              <w:t xml:space="preserve"> </w:t>
            </w:r>
            <w:proofErr w:type="spellStart"/>
            <w:r w:rsidRPr="0040451F">
              <w:t>spp.нуклеиновые</w:t>
            </w:r>
            <w:proofErr w:type="spellEnd"/>
            <w:r w:rsidRPr="0040451F">
              <w:t xml:space="preserve"> кислоты группы пятнистой лихорадки ИВД, набор, анализ нуклеиновых кислот</w:t>
            </w:r>
          </w:p>
        </w:tc>
        <w:tc>
          <w:tcPr>
            <w:tcW w:w="4563" w:type="dxa"/>
            <w:hideMark/>
          </w:tcPr>
          <w:p w:rsidR="0040451F" w:rsidRPr="0040451F" w:rsidRDefault="0040451F" w:rsidP="0040451F">
            <w:r w:rsidRPr="0040451F">
              <w:t>Описание по классификатору</w:t>
            </w:r>
          </w:p>
        </w:tc>
        <w:tc>
          <w:tcPr>
            <w:tcW w:w="131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837" w:type="dxa"/>
            <w:hideMark/>
          </w:tcPr>
          <w:p w:rsidR="0040451F" w:rsidRPr="0040451F" w:rsidRDefault="0040451F" w:rsidP="0040451F">
            <w:r w:rsidRPr="0040451F">
              <w:t xml:space="preserve">Набор реагентов и </w:t>
            </w:r>
            <w:proofErr w:type="gramStart"/>
            <w:r w:rsidRPr="0040451F">
              <w:t>других</w:t>
            </w:r>
            <w:proofErr w:type="gramEnd"/>
            <w:r w:rsidRPr="0040451F">
              <w:t xml:space="preserve"> связанных с ними материалов, предназначенный для качественного и/или количественного определения нуклеиновых кислот одного или множества видов бактерий, связанных с пятнистой лихорадкой, в клиническом </w:t>
            </w:r>
            <w:r w:rsidRPr="0040451F">
              <w:lastRenderedPageBreak/>
              <w:t xml:space="preserve">образце методом анализа нуклеиновых кислот (NAT). Определяемые виды </w:t>
            </w:r>
            <w:proofErr w:type="spellStart"/>
            <w:r w:rsidRPr="0040451F">
              <w:t>Rickettsia</w:t>
            </w:r>
            <w:proofErr w:type="spellEnd"/>
            <w:r w:rsidRPr="0040451F">
              <w:t xml:space="preserve"> могут включать </w:t>
            </w:r>
            <w:proofErr w:type="spellStart"/>
            <w:r w:rsidRPr="0040451F">
              <w:t>Rickettsia</w:t>
            </w:r>
            <w:proofErr w:type="spellEnd"/>
            <w:r w:rsidRPr="0040451F">
              <w:t xml:space="preserve"> </w:t>
            </w:r>
            <w:proofErr w:type="spellStart"/>
            <w:r w:rsidRPr="0040451F">
              <w:t>rickettsii</w:t>
            </w:r>
            <w:proofErr w:type="spellEnd"/>
            <w:r w:rsidRPr="0040451F">
              <w:t xml:space="preserve">, R. </w:t>
            </w:r>
            <w:proofErr w:type="spellStart"/>
            <w:r w:rsidRPr="0040451F">
              <w:t>akari</w:t>
            </w:r>
            <w:proofErr w:type="spellEnd"/>
            <w:r w:rsidRPr="0040451F">
              <w:t xml:space="preserve">, R. </w:t>
            </w:r>
            <w:proofErr w:type="spellStart"/>
            <w:r w:rsidRPr="0040451F">
              <w:t>conorii</w:t>
            </w:r>
            <w:proofErr w:type="spellEnd"/>
            <w:r w:rsidRPr="0040451F">
              <w:t xml:space="preserve">, R. </w:t>
            </w:r>
            <w:proofErr w:type="spellStart"/>
            <w:r w:rsidRPr="0040451F">
              <w:t>sibirica</w:t>
            </w:r>
            <w:proofErr w:type="spellEnd"/>
            <w:r w:rsidRPr="0040451F">
              <w:t xml:space="preserve">, R. </w:t>
            </w:r>
            <w:proofErr w:type="spellStart"/>
            <w:r w:rsidRPr="0040451F">
              <w:t>australis</w:t>
            </w:r>
            <w:proofErr w:type="spellEnd"/>
            <w:r w:rsidRPr="0040451F">
              <w:t xml:space="preserve">, R. </w:t>
            </w:r>
            <w:proofErr w:type="spellStart"/>
            <w:r w:rsidRPr="0040451F">
              <w:t>japonica</w:t>
            </w:r>
            <w:proofErr w:type="spellEnd"/>
            <w:r w:rsidRPr="0040451F">
              <w:t xml:space="preserve">, R. </w:t>
            </w:r>
            <w:proofErr w:type="spellStart"/>
            <w:r w:rsidRPr="0040451F">
              <w:t>africae</w:t>
            </w:r>
            <w:proofErr w:type="spellEnd"/>
            <w:r w:rsidRPr="0040451F">
              <w:t xml:space="preserve">, R. </w:t>
            </w:r>
            <w:proofErr w:type="spellStart"/>
            <w:r w:rsidRPr="0040451F">
              <w:t>honei</w:t>
            </w:r>
            <w:proofErr w:type="spellEnd"/>
            <w:r w:rsidRPr="0040451F">
              <w:t xml:space="preserve"> и/или R. </w:t>
            </w:r>
            <w:proofErr w:type="spellStart"/>
            <w:r w:rsidRPr="0040451F">
              <w:t>felis</w:t>
            </w:r>
            <w:proofErr w:type="spellEnd"/>
            <w:r w:rsidRPr="0040451F">
              <w:t>.</w:t>
            </w:r>
          </w:p>
        </w:tc>
        <w:tc>
          <w:tcPr>
            <w:tcW w:w="3704" w:type="dxa"/>
            <w:hideMark/>
          </w:tcPr>
          <w:p w:rsidR="0040451F" w:rsidRPr="0040451F" w:rsidRDefault="0040451F" w:rsidP="0040451F">
            <w:r w:rsidRPr="0040451F">
              <w:lastRenderedPageBreak/>
              <w:t>Соответствует КТРУ</w:t>
            </w:r>
          </w:p>
        </w:tc>
        <w:tc>
          <w:tcPr>
            <w:tcW w:w="1353" w:type="dxa"/>
            <w:hideMark/>
          </w:tcPr>
          <w:p w:rsidR="0040451F" w:rsidRPr="0040451F" w:rsidRDefault="0040451F" w:rsidP="0040451F">
            <w:r w:rsidRPr="0040451F">
              <w:t>набор</w:t>
            </w:r>
          </w:p>
        </w:tc>
        <w:tc>
          <w:tcPr>
            <w:tcW w:w="1206" w:type="dxa"/>
            <w:hideMark/>
          </w:tcPr>
          <w:p w:rsidR="0040451F" w:rsidRPr="0040451F" w:rsidRDefault="0040451F" w:rsidP="0040451F">
            <w:r w:rsidRPr="0040451F">
              <w:t>10</w:t>
            </w:r>
          </w:p>
        </w:tc>
      </w:tr>
      <w:tr w:rsidR="0040451F" w:rsidRPr="0040451F" w:rsidTr="00397EB5">
        <w:trPr>
          <w:trHeight w:val="255"/>
        </w:trPr>
        <w:tc>
          <w:tcPr>
            <w:tcW w:w="1315" w:type="dxa"/>
            <w:hideMark/>
          </w:tcPr>
          <w:p w:rsidR="0040451F" w:rsidRPr="0040451F" w:rsidRDefault="0040451F" w:rsidP="0040451F">
            <w:r w:rsidRPr="0040451F">
              <w:lastRenderedPageBreak/>
              <w:t> </w:t>
            </w:r>
          </w:p>
        </w:tc>
        <w:tc>
          <w:tcPr>
            <w:tcW w:w="1699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2027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563" w:type="dxa"/>
            <w:hideMark/>
          </w:tcPr>
          <w:p w:rsidR="0040451F" w:rsidRPr="0040451F" w:rsidRDefault="0040451F" w:rsidP="0040451F">
            <w:r w:rsidRPr="0040451F">
              <w:t>Количество выполняемых тестов</w:t>
            </w:r>
          </w:p>
        </w:tc>
        <w:tc>
          <w:tcPr>
            <w:tcW w:w="1316" w:type="dxa"/>
            <w:hideMark/>
          </w:tcPr>
          <w:p w:rsidR="0040451F" w:rsidRPr="0040451F" w:rsidRDefault="0040451F" w:rsidP="0040451F">
            <w:proofErr w:type="spellStart"/>
            <w:proofErr w:type="gramStart"/>
            <w:r w:rsidRPr="0040451F">
              <w:t>шт</w:t>
            </w:r>
            <w:proofErr w:type="spellEnd"/>
            <w:proofErr w:type="gramEnd"/>
          </w:p>
        </w:tc>
        <w:tc>
          <w:tcPr>
            <w:tcW w:w="4837" w:type="dxa"/>
            <w:hideMark/>
          </w:tcPr>
          <w:p w:rsidR="0040451F" w:rsidRPr="0040451F" w:rsidRDefault="0040451F" w:rsidP="0040451F">
            <w:r w:rsidRPr="0040451F">
              <w:t>≥ 48</w:t>
            </w:r>
          </w:p>
        </w:tc>
        <w:tc>
          <w:tcPr>
            <w:tcW w:w="3704" w:type="dxa"/>
            <w:hideMark/>
          </w:tcPr>
          <w:p w:rsidR="0040451F" w:rsidRPr="0040451F" w:rsidRDefault="0040451F" w:rsidP="0040451F">
            <w:r w:rsidRPr="0040451F">
              <w:t>Обязательная характеристика для КТРУ</w:t>
            </w:r>
          </w:p>
        </w:tc>
        <w:tc>
          <w:tcPr>
            <w:tcW w:w="1353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20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</w:tr>
      <w:tr w:rsidR="0040451F" w:rsidRPr="0040451F" w:rsidTr="00397EB5">
        <w:trPr>
          <w:trHeight w:val="795"/>
        </w:trPr>
        <w:tc>
          <w:tcPr>
            <w:tcW w:w="1315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699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2027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563" w:type="dxa"/>
            <w:hideMark/>
          </w:tcPr>
          <w:p w:rsidR="0040451F" w:rsidRPr="0040451F" w:rsidRDefault="0040451F" w:rsidP="0040451F">
            <w:r w:rsidRPr="0040451F">
              <w:t>Метод</w:t>
            </w:r>
          </w:p>
        </w:tc>
        <w:tc>
          <w:tcPr>
            <w:tcW w:w="131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837" w:type="dxa"/>
            <w:hideMark/>
          </w:tcPr>
          <w:p w:rsidR="0040451F" w:rsidRPr="0040451F" w:rsidRDefault="0040451F" w:rsidP="0040451F">
            <w:r w:rsidRPr="0040451F">
              <w:t xml:space="preserve">Метод ПЦР для выявления ДНК </w:t>
            </w:r>
            <w:proofErr w:type="spellStart"/>
            <w:r w:rsidRPr="0040451F">
              <w:t>Rickettsia</w:t>
            </w:r>
            <w:proofErr w:type="spellEnd"/>
            <w:r w:rsidRPr="0040451F">
              <w:t xml:space="preserve"> </w:t>
            </w:r>
            <w:proofErr w:type="spellStart"/>
            <w:r w:rsidRPr="0040451F">
              <w:t>sibirica</w:t>
            </w:r>
            <w:proofErr w:type="spellEnd"/>
            <w:r w:rsidRPr="0040451F">
              <w:t xml:space="preserve"> и ДНК </w:t>
            </w:r>
            <w:proofErr w:type="spellStart"/>
            <w:r w:rsidRPr="0040451F">
              <w:t>Rickettsia</w:t>
            </w:r>
            <w:proofErr w:type="spellEnd"/>
            <w:r w:rsidRPr="0040451F">
              <w:t xml:space="preserve"> </w:t>
            </w:r>
            <w:proofErr w:type="spellStart"/>
            <w:r w:rsidRPr="0040451F">
              <w:t>heilongjiangensis</w:t>
            </w:r>
            <w:proofErr w:type="spellEnd"/>
          </w:p>
        </w:tc>
        <w:tc>
          <w:tcPr>
            <w:tcW w:w="3704" w:type="dxa"/>
            <w:hideMark/>
          </w:tcPr>
          <w:p w:rsidR="0040451F" w:rsidRPr="0040451F" w:rsidRDefault="0040451F" w:rsidP="0040451F">
            <w:r w:rsidRPr="0040451F">
              <w:t xml:space="preserve">Метод для диагностики инфекционных заболеваний. ГОСТ </w:t>
            </w:r>
            <w:proofErr w:type="gramStart"/>
            <w:r w:rsidRPr="0040451F">
              <w:t>Р</w:t>
            </w:r>
            <w:proofErr w:type="gramEnd"/>
            <w:r w:rsidRPr="0040451F">
              <w:t xml:space="preserve"> 51352-2013, пункт 3.18, 3.19</w:t>
            </w:r>
          </w:p>
        </w:tc>
        <w:tc>
          <w:tcPr>
            <w:tcW w:w="1353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20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</w:tr>
      <w:tr w:rsidR="0040451F" w:rsidRPr="0040451F" w:rsidTr="00397EB5">
        <w:trPr>
          <w:trHeight w:val="525"/>
        </w:trPr>
        <w:tc>
          <w:tcPr>
            <w:tcW w:w="1315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699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2027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563" w:type="dxa"/>
            <w:hideMark/>
          </w:tcPr>
          <w:p w:rsidR="0040451F" w:rsidRPr="0040451F" w:rsidRDefault="0040451F" w:rsidP="0040451F">
            <w:r w:rsidRPr="0040451F">
              <w:t>Комплектация</w:t>
            </w:r>
          </w:p>
        </w:tc>
        <w:tc>
          <w:tcPr>
            <w:tcW w:w="131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837" w:type="dxa"/>
            <w:hideMark/>
          </w:tcPr>
          <w:p w:rsidR="0040451F" w:rsidRPr="0040451F" w:rsidRDefault="0040451F" w:rsidP="0040451F">
            <w:r w:rsidRPr="0040451F">
              <w:t>Для полного ПЦР-исследования методом полимеразной цепной реакции в режиме реального времени</w:t>
            </w:r>
          </w:p>
        </w:tc>
        <w:tc>
          <w:tcPr>
            <w:tcW w:w="3704" w:type="dxa"/>
            <w:hideMark/>
          </w:tcPr>
          <w:p w:rsidR="0040451F" w:rsidRPr="0040451F" w:rsidRDefault="0040451F" w:rsidP="0040451F">
            <w:r w:rsidRPr="0040451F">
              <w:t xml:space="preserve">Метод для диагностики инфекционных заболеваний. ГОСТ </w:t>
            </w:r>
            <w:proofErr w:type="gramStart"/>
            <w:r w:rsidRPr="0040451F">
              <w:t>Р</w:t>
            </w:r>
            <w:proofErr w:type="gramEnd"/>
            <w:r w:rsidRPr="0040451F">
              <w:t xml:space="preserve"> 51352-2013, пункт 3.18</w:t>
            </w:r>
          </w:p>
        </w:tc>
        <w:tc>
          <w:tcPr>
            <w:tcW w:w="1353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20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</w:tr>
      <w:tr w:rsidR="0040451F" w:rsidRPr="0040451F" w:rsidTr="00397EB5">
        <w:trPr>
          <w:trHeight w:val="525"/>
        </w:trPr>
        <w:tc>
          <w:tcPr>
            <w:tcW w:w="1315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699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2027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563" w:type="dxa"/>
            <w:hideMark/>
          </w:tcPr>
          <w:p w:rsidR="0040451F" w:rsidRPr="0040451F" w:rsidRDefault="0040451F" w:rsidP="0040451F">
            <w:r w:rsidRPr="0040451F">
              <w:t>В составе набора</w:t>
            </w:r>
          </w:p>
        </w:tc>
        <w:tc>
          <w:tcPr>
            <w:tcW w:w="131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837" w:type="dxa"/>
            <w:hideMark/>
          </w:tcPr>
          <w:p w:rsidR="0040451F" w:rsidRPr="0040451F" w:rsidRDefault="0040451F" w:rsidP="0040451F">
            <w:r w:rsidRPr="0040451F">
              <w:t>Компоненты для проведения ПЦР</w:t>
            </w:r>
          </w:p>
        </w:tc>
        <w:tc>
          <w:tcPr>
            <w:tcW w:w="3704" w:type="dxa"/>
            <w:hideMark/>
          </w:tcPr>
          <w:p w:rsidR="0040451F" w:rsidRPr="0040451F" w:rsidRDefault="0040451F" w:rsidP="0040451F">
            <w:r w:rsidRPr="0040451F">
              <w:t xml:space="preserve">Метод для диагностики инфекционных заболеваний. ГОСТ </w:t>
            </w:r>
            <w:proofErr w:type="gramStart"/>
            <w:r w:rsidRPr="0040451F">
              <w:t>Р</w:t>
            </w:r>
            <w:proofErr w:type="gramEnd"/>
            <w:r w:rsidRPr="0040451F">
              <w:t xml:space="preserve"> 51352-2013, пункт 3.18</w:t>
            </w:r>
          </w:p>
        </w:tc>
        <w:tc>
          <w:tcPr>
            <w:tcW w:w="1353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20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</w:tr>
      <w:tr w:rsidR="0040451F" w:rsidRPr="0040451F" w:rsidTr="00397EB5">
        <w:trPr>
          <w:trHeight w:val="1605"/>
        </w:trPr>
        <w:tc>
          <w:tcPr>
            <w:tcW w:w="1315" w:type="dxa"/>
            <w:hideMark/>
          </w:tcPr>
          <w:p w:rsidR="0040451F" w:rsidRPr="0040451F" w:rsidRDefault="0040451F" w:rsidP="0040451F">
            <w:r w:rsidRPr="0040451F">
              <w:lastRenderedPageBreak/>
              <w:t> </w:t>
            </w:r>
          </w:p>
        </w:tc>
        <w:tc>
          <w:tcPr>
            <w:tcW w:w="1699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2027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563" w:type="dxa"/>
            <w:hideMark/>
          </w:tcPr>
          <w:p w:rsidR="0040451F" w:rsidRPr="0040451F" w:rsidRDefault="0040451F" w:rsidP="0040451F">
            <w:r w:rsidRPr="0040451F">
              <w:t>Общий срок годности</w:t>
            </w:r>
          </w:p>
        </w:tc>
        <w:tc>
          <w:tcPr>
            <w:tcW w:w="1316" w:type="dxa"/>
            <w:hideMark/>
          </w:tcPr>
          <w:p w:rsidR="0040451F" w:rsidRPr="0040451F" w:rsidRDefault="0040451F" w:rsidP="0040451F">
            <w:proofErr w:type="spellStart"/>
            <w:proofErr w:type="gramStart"/>
            <w:r w:rsidRPr="0040451F">
              <w:t>мес</w:t>
            </w:r>
            <w:proofErr w:type="spellEnd"/>
            <w:proofErr w:type="gramEnd"/>
          </w:p>
        </w:tc>
        <w:tc>
          <w:tcPr>
            <w:tcW w:w="4837" w:type="dxa"/>
            <w:hideMark/>
          </w:tcPr>
          <w:p w:rsidR="0040451F" w:rsidRPr="0040451F" w:rsidRDefault="0040451F" w:rsidP="0040451F">
            <w:r w:rsidRPr="0040451F">
              <w:t>Не менее 12</w:t>
            </w:r>
          </w:p>
        </w:tc>
        <w:tc>
          <w:tcPr>
            <w:tcW w:w="3704" w:type="dxa"/>
            <w:hideMark/>
          </w:tcPr>
          <w:p w:rsidR="0040451F" w:rsidRPr="0040451F" w:rsidRDefault="0040451F" w:rsidP="0040451F">
            <w:r w:rsidRPr="0040451F">
              <w:t>Требование заказчика к сроку годности обусловлено предполагаемым сроком использования данного количества наборов.  Данный срок годности является показателем экономичности и высокого качества реагентов.</w:t>
            </w:r>
          </w:p>
        </w:tc>
        <w:tc>
          <w:tcPr>
            <w:tcW w:w="1353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20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</w:tr>
      <w:tr w:rsidR="0040451F" w:rsidRPr="0040451F" w:rsidTr="00397EB5">
        <w:trPr>
          <w:trHeight w:val="1605"/>
        </w:trPr>
        <w:tc>
          <w:tcPr>
            <w:tcW w:w="1315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699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2027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563" w:type="dxa"/>
            <w:hideMark/>
          </w:tcPr>
          <w:p w:rsidR="0040451F" w:rsidRPr="0040451F" w:rsidRDefault="0040451F" w:rsidP="0040451F">
            <w:r w:rsidRPr="0040451F">
              <w:t xml:space="preserve">Каналы </w:t>
            </w:r>
            <w:proofErr w:type="spellStart"/>
            <w:r w:rsidRPr="0040451F">
              <w:t>детекции</w:t>
            </w:r>
            <w:proofErr w:type="spellEnd"/>
          </w:p>
        </w:tc>
        <w:tc>
          <w:tcPr>
            <w:tcW w:w="131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837" w:type="dxa"/>
            <w:hideMark/>
          </w:tcPr>
          <w:p w:rsidR="0040451F" w:rsidRPr="0040451F" w:rsidRDefault="0040451F" w:rsidP="0040451F">
            <w:r w:rsidRPr="0040451F">
              <w:t>Амплификация ВКО регистрируется по каналу FAM</w:t>
            </w:r>
          </w:p>
        </w:tc>
        <w:tc>
          <w:tcPr>
            <w:tcW w:w="3704" w:type="dxa"/>
            <w:hideMark/>
          </w:tcPr>
          <w:p w:rsidR="0040451F" w:rsidRPr="0040451F" w:rsidRDefault="0040451F" w:rsidP="0040451F">
            <w:r w:rsidRPr="0040451F">
              <w:t>Использование различных каналов одновременно позволяет проводить исследование в одной пробирке, что обеспечивает возможность загрузки большего количества образцов в прибор для амплификации</w:t>
            </w:r>
          </w:p>
        </w:tc>
        <w:tc>
          <w:tcPr>
            <w:tcW w:w="1353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20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</w:tr>
      <w:tr w:rsidR="0040451F" w:rsidRPr="0040451F" w:rsidTr="00397EB5">
        <w:trPr>
          <w:trHeight w:val="795"/>
        </w:trPr>
        <w:tc>
          <w:tcPr>
            <w:tcW w:w="1315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699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2027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4563" w:type="dxa"/>
            <w:hideMark/>
          </w:tcPr>
          <w:p w:rsidR="0040451F" w:rsidRPr="0040451F" w:rsidRDefault="0040451F" w:rsidP="0040451F">
            <w:r w:rsidRPr="0040451F">
              <w:t>Объем НК пробы</w:t>
            </w:r>
          </w:p>
        </w:tc>
        <w:tc>
          <w:tcPr>
            <w:tcW w:w="1316" w:type="dxa"/>
            <w:hideMark/>
          </w:tcPr>
          <w:p w:rsidR="0040451F" w:rsidRPr="0040451F" w:rsidRDefault="0040451F" w:rsidP="0040451F">
            <w:proofErr w:type="spellStart"/>
            <w:r w:rsidRPr="0040451F">
              <w:t>мкл</w:t>
            </w:r>
            <w:proofErr w:type="spellEnd"/>
          </w:p>
        </w:tc>
        <w:tc>
          <w:tcPr>
            <w:tcW w:w="4837" w:type="dxa"/>
            <w:hideMark/>
          </w:tcPr>
          <w:p w:rsidR="0040451F" w:rsidRPr="0040451F" w:rsidRDefault="0040451F" w:rsidP="0040451F">
            <w:r w:rsidRPr="0040451F">
              <w:t>Не менее 50</w:t>
            </w:r>
          </w:p>
        </w:tc>
        <w:tc>
          <w:tcPr>
            <w:tcW w:w="3704" w:type="dxa"/>
            <w:hideMark/>
          </w:tcPr>
          <w:p w:rsidR="0040451F" w:rsidRPr="0040451F" w:rsidRDefault="0040451F" w:rsidP="0040451F">
            <w:r w:rsidRPr="0040451F">
              <w:t>Точность дозирования повышается с увеличением объема раскапываемого образца</w:t>
            </w:r>
          </w:p>
        </w:tc>
        <w:tc>
          <w:tcPr>
            <w:tcW w:w="1353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  <w:tc>
          <w:tcPr>
            <w:tcW w:w="1206" w:type="dxa"/>
            <w:hideMark/>
          </w:tcPr>
          <w:p w:rsidR="0040451F" w:rsidRPr="0040451F" w:rsidRDefault="0040451F" w:rsidP="0040451F">
            <w:r w:rsidRPr="0040451F">
              <w:t> </w:t>
            </w:r>
          </w:p>
        </w:tc>
      </w:tr>
    </w:tbl>
    <w:p w:rsidR="00BA65A9" w:rsidRDefault="00BA65A9" w:rsidP="00BA65A9">
      <w:pPr>
        <w:jc w:val="both"/>
        <w:rPr>
          <w:b/>
          <w:bCs/>
          <w:sz w:val="22"/>
          <w:szCs w:val="22"/>
        </w:rPr>
      </w:pPr>
    </w:p>
    <w:p w:rsidR="0040451F" w:rsidRDefault="0040451F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gramStart"/>
      <w:r w:rsidRPr="00BA65A9">
        <w:rPr>
          <w:sz w:val="22"/>
          <w:szCs w:val="22"/>
        </w:rPr>
        <w:t>МП</w:t>
      </w:r>
      <w:proofErr w:type="gramEnd"/>
    </w:p>
    <w:sectPr w:rsidR="00BA65A9" w:rsidRPr="00BA65A9" w:rsidSect="009D0203">
      <w:footerReference w:type="default" r:id="rId10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98F" w:rsidRDefault="0086498F" w:rsidP="00E20271">
      <w:r>
        <w:separator/>
      </w:r>
    </w:p>
  </w:endnote>
  <w:endnote w:type="continuationSeparator" w:id="0">
    <w:p w:rsidR="0086498F" w:rsidRDefault="0086498F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C35B71">
      <w:rPr>
        <w:noProof/>
      </w:rPr>
      <w:t>1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98F" w:rsidRDefault="0086498F" w:rsidP="00E20271">
      <w:r>
        <w:separator/>
      </w:r>
    </w:p>
  </w:footnote>
  <w:footnote w:type="continuationSeparator" w:id="0">
    <w:p w:rsidR="0086498F" w:rsidRDefault="0086498F" w:rsidP="00E20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34ADE"/>
    <w:multiLevelType w:val="hybridMultilevel"/>
    <w:tmpl w:val="E96A0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7022C"/>
    <w:rsid w:val="000807AF"/>
    <w:rsid w:val="0008352C"/>
    <w:rsid w:val="0009315A"/>
    <w:rsid w:val="000B0F23"/>
    <w:rsid w:val="000B5515"/>
    <w:rsid w:val="000C7B3E"/>
    <w:rsid w:val="000F7231"/>
    <w:rsid w:val="00102047"/>
    <w:rsid w:val="00105933"/>
    <w:rsid w:val="00106639"/>
    <w:rsid w:val="00120D2B"/>
    <w:rsid w:val="00130ABD"/>
    <w:rsid w:val="00134577"/>
    <w:rsid w:val="00144645"/>
    <w:rsid w:val="00146F5F"/>
    <w:rsid w:val="00156F3A"/>
    <w:rsid w:val="00162218"/>
    <w:rsid w:val="00173437"/>
    <w:rsid w:val="00177EE4"/>
    <w:rsid w:val="001A3B32"/>
    <w:rsid w:val="001A3DBF"/>
    <w:rsid w:val="001B386B"/>
    <w:rsid w:val="001D5D6C"/>
    <w:rsid w:val="001E14A5"/>
    <w:rsid w:val="00201752"/>
    <w:rsid w:val="00204C75"/>
    <w:rsid w:val="002438AC"/>
    <w:rsid w:val="002444D8"/>
    <w:rsid w:val="00291EF4"/>
    <w:rsid w:val="00297C2C"/>
    <w:rsid w:val="002D01F0"/>
    <w:rsid w:val="002D0A4E"/>
    <w:rsid w:val="002F02D9"/>
    <w:rsid w:val="00325E40"/>
    <w:rsid w:val="0033030C"/>
    <w:rsid w:val="003350FA"/>
    <w:rsid w:val="00346702"/>
    <w:rsid w:val="00350260"/>
    <w:rsid w:val="003879DD"/>
    <w:rsid w:val="00390463"/>
    <w:rsid w:val="00392A17"/>
    <w:rsid w:val="00395152"/>
    <w:rsid w:val="003A25E0"/>
    <w:rsid w:val="003A4715"/>
    <w:rsid w:val="003B055D"/>
    <w:rsid w:val="003B3D7B"/>
    <w:rsid w:val="003C4BAD"/>
    <w:rsid w:val="003E164D"/>
    <w:rsid w:val="0040451F"/>
    <w:rsid w:val="0042143E"/>
    <w:rsid w:val="004425EE"/>
    <w:rsid w:val="00456A9A"/>
    <w:rsid w:val="0048066E"/>
    <w:rsid w:val="0048324E"/>
    <w:rsid w:val="00483A35"/>
    <w:rsid w:val="00491169"/>
    <w:rsid w:val="004A4F48"/>
    <w:rsid w:val="004B20BF"/>
    <w:rsid w:val="004C2BDB"/>
    <w:rsid w:val="004D4852"/>
    <w:rsid w:val="004D5ED1"/>
    <w:rsid w:val="004F57CB"/>
    <w:rsid w:val="00525D85"/>
    <w:rsid w:val="005376C9"/>
    <w:rsid w:val="00574278"/>
    <w:rsid w:val="005773B6"/>
    <w:rsid w:val="00586C97"/>
    <w:rsid w:val="00590332"/>
    <w:rsid w:val="005A221A"/>
    <w:rsid w:val="005A6FC6"/>
    <w:rsid w:val="005B7E76"/>
    <w:rsid w:val="005C1E1E"/>
    <w:rsid w:val="005D1E7C"/>
    <w:rsid w:val="005D3C88"/>
    <w:rsid w:val="005D693A"/>
    <w:rsid w:val="005E363B"/>
    <w:rsid w:val="005F1BFA"/>
    <w:rsid w:val="005F2ABC"/>
    <w:rsid w:val="005F2E3C"/>
    <w:rsid w:val="005F52D0"/>
    <w:rsid w:val="00611DF2"/>
    <w:rsid w:val="00625043"/>
    <w:rsid w:val="00643BAC"/>
    <w:rsid w:val="00661898"/>
    <w:rsid w:val="006624DA"/>
    <w:rsid w:val="00664DD6"/>
    <w:rsid w:val="0067023E"/>
    <w:rsid w:val="0068042D"/>
    <w:rsid w:val="00696D3E"/>
    <w:rsid w:val="006A080B"/>
    <w:rsid w:val="006E34E8"/>
    <w:rsid w:val="00705624"/>
    <w:rsid w:val="00730DFA"/>
    <w:rsid w:val="00740F01"/>
    <w:rsid w:val="00750F48"/>
    <w:rsid w:val="00753BBE"/>
    <w:rsid w:val="0076260A"/>
    <w:rsid w:val="007679EF"/>
    <w:rsid w:val="007853D8"/>
    <w:rsid w:val="007C33F6"/>
    <w:rsid w:val="007D1BA8"/>
    <w:rsid w:val="007E7C33"/>
    <w:rsid w:val="007F6063"/>
    <w:rsid w:val="0086498F"/>
    <w:rsid w:val="00874379"/>
    <w:rsid w:val="00880543"/>
    <w:rsid w:val="00884CA9"/>
    <w:rsid w:val="008A086A"/>
    <w:rsid w:val="008A1CFA"/>
    <w:rsid w:val="008B16D9"/>
    <w:rsid w:val="008C26C2"/>
    <w:rsid w:val="008C725E"/>
    <w:rsid w:val="008D3697"/>
    <w:rsid w:val="008E2593"/>
    <w:rsid w:val="00922133"/>
    <w:rsid w:val="0092222F"/>
    <w:rsid w:val="00925FA5"/>
    <w:rsid w:val="00942B10"/>
    <w:rsid w:val="00942D5C"/>
    <w:rsid w:val="00947499"/>
    <w:rsid w:val="009531DB"/>
    <w:rsid w:val="00961970"/>
    <w:rsid w:val="00965392"/>
    <w:rsid w:val="00995D83"/>
    <w:rsid w:val="00996A0C"/>
    <w:rsid w:val="009C1595"/>
    <w:rsid w:val="009C7035"/>
    <w:rsid w:val="009D0203"/>
    <w:rsid w:val="00A23B55"/>
    <w:rsid w:val="00A40929"/>
    <w:rsid w:val="00A91101"/>
    <w:rsid w:val="00A92C4A"/>
    <w:rsid w:val="00A97225"/>
    <w:rsid w:val="00AD1C11"/>
    <w:rsid w:val="00AD6FA2"/>
    <w:rsid w:val="00AE7168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4D08"/>
    <w:rsid w:val="00BA65A9"/>
    <w:rsid w:val="00BB176A"/>
    <w:rsid w:val="00BE7141"/>
    <w:rsid w:val="00BF7091"/>
    <w:rsid w:val="00C06A3E"/>
    <w:rsid w:val="00C1706B"/>
    <w:rsid w:val="00C35B71"/>
    <w:rsid w:val="00C405AE"/>
    <w:rsid w:val="00C9333A"/>
    <w:rsid w:val="00CA4AFD"/>
    <w:rsid w:val="00CC6C7B"/>
    <w:rsid w:val="00CD60E3"/>
    <w:rsid w:val="00CF141B"/>
    <w:rsid w:val="00CF4FE4"/>
    <w:rsid w:val="00D1316B"/>
    <w:rsid w:val="00D15695"/>
    <w:rsid w:val="00D16C7B"/>
    <w:rsid w:val="00D33A85"/>
    <w:rsid w:val="00D36A4F"/>
    <w:rsid w:val="00D45592"/>
    <w:rsid w:val="00D629F9"/>
    <w:rsid w:val="00D74434"/>
    <w:rsid w:val="00D75D86"/>
    <w:rsid w:val="00D93206"/>
    <w:rsid w:val="00DA1864"/>
    <w:rsid w:val="00DA7001"/>
    <w:rsid w:val="00DD04DA"/>
    <w:rsid w:val="00DD259E"/>
    <w:rsid w:val="00DD39DD"/>
    <w:rsid w:val="00DD760A"/>
    <w:rsid w:val="00DE79DB"/>
    <w:rsid w:val="00DF0985"/>
    <w:rsid w:val="00DF2A03"/>
    <w:rsid w:val="00DF3CF4"/>
    <w:rsid w:val="00E00325"/>
    <w:rsid w:val="00E01833"/>
    <w:rsid w:val="00E03C94"/>
    <w:rsid w:val="00E1495F"/>
    <w:rsid w:val="00E20271"/>
    <w:rsid w:val="00E6752A"/>
    <w:rsid w:val="00E70287"/>
    <w:rsid w:val="00E81781"/>
    <w:rsid w:val="00E9224E"/>
    <w:rsid w:val="00EA3058"/>
    <w:rsid w:val="00EA78F9"/>
    <w:rsid w:val="00EB07FE"/>
    <w:rsid w:val="00EC130F"/>
    <w:rsid w:val="00ED553C"/>
    <w:rsid w:val="00EE5059"/>
    <w:rsid w:val="00EF1361"/>
    <w:rsid w:val="00F05724"/>
    <w:rsid w:val="00F0598F"/>
    <w:rsid w:val="00F121CE"/>
    <w:rsid w:val="00F13436"/>
    <w:rsid w:val="00F47D0F"/>
    <w:rsid w:val="00F64BB3"/>
    <w:rsid w:val="00F65C79"/>
    <w:rsid w:val="00F77FD7"/>
    <w:rsid w:val="00FA1AC1"/>
    <w:rsid w:val="00FB1CBC"/>
    <w:rsid w:val="00FD1A9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0">
    <w:name w:val="Сетка таблицы2"/>
    <w:basedOn w:val="a1"/>
    <w:next w:val="af"/>
    <w:uiPriority w:val="59"/>
    <w:rsid w:val="007626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">
    <w:name w:val="TableStyle1"/>
    <w:rsid w:val="00297C2C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f"/>
    <w:uiPriority w:val="59"/>
    <w:rsid w:val="004045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0">
    <w:name w:val="Сетка таблицы2"/>
    <w:basedOn w:val="a1"/>
    <w:next w:val="af"/>
    <w:uiPriority w:val="59"/>
    <w:rsid w:val="007626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">
    <w:name w:val="TableStyle1"/>
    <w:rsid w:val="00297C2C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f"/>
    <w:uiPriority w:val="59"/>
    <w:rsid w:val="004045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nogova@medgama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amaley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2188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14631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18</cp:revision>
  <cp:lastPrinted>2014-01-10T08:33:00Z</cp:lastPrinted>
  <dcterms:created xsi:type="dcterms:W3CDTF">2026-03-27T10:31:00Z</dcterms:created>
  <dcterms:modified xsi:type="dcterms:W3CDTF">2026-09-02T07:35:00Z</dcterms:modified>
</cp:coreProperties>
</file>