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Техническое задание </w:t>
      </w:r>
    </w:p>
    <w:p>
      <w:pPr>
        <w:pStyle w:val="Normal"/>
        <w:spacing w:lineRule="auto" w:line="36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на поставку дверных упоров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200"/>
        <w:ind w:left="1637" w:hanging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bookmarkStart w:id="0" w:name="_Toc135414484"/>
      <w:bookmarkStart w:id="1" w:name="_Toc147743917"/>
      <w:bookmarkStart w:id="2" w:name="_Toc135414484"/>
      <w:bookmarkStart w:id="3" w:name="_Toc147743917"/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360" w:before="0" w:after="200"/>
        <w:ind w:left="0" w:firstLine="567"/>
        <w:jc w:val="center"/>
        <w:rPr>
          <w:rFonts w:ascii="PT Astra Serif" w:hAnsi="PT Astra Serif"/>
          <w:b/>
        </w:rPr>
      </w:pPr>
      <w:bookmarkStart w:id="4" w:name="_Toc135414484"/>
      <w:bookmarkStart w:id="5" w:name="_Toc147743917"/>
      <w:r>
        <w:rPr>
          <w:rFonts w:ascii="PT Astra Serif" w:hAnsi="PT Astra Serif"/>
          <w:b/>
        </w:rPr>
        <w:t xml:space="preserve">Место, срок и условия </w:t>
      </w:r>
      <w:bookmarkEnd w:id="4"/>
      <w:bookmarkEnd w:id="5"/>
      <w:r>
        <w:rPr>
          <w:rFonts w:ascii="PT Astra Serif" w:hAnsi="PT Astra Serif"/>
          <w:b/>
        </w:rPr>
        <w:t>поставки Товара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Предлагаемые к поставке Товары должны быть новыми, не бывшими в употреблении, </w:t>
        <w:br/>
        <w:t>без использования бывших в употреблении элементов, а также свободными от прав на них третьих лиц.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Доставка осуществляется силами и за счет средств Поставщика в рабочие часы Заказчика по месту его нахождения:</w:t>
      </w:r>
      <w:r>
        <w:rPr>
          <w:rFonts w:ascii="PT Astra Serif" w:hAnsi="PT Astra Serif"/>
          <w:color w:val="C9211E"/>
        </w:rPr>
        <w:t xml:space="preserve"> г. Москва, ул. Житная, д. 14, стр. 1.</w:t>
      </w:r>
    </w:p>
    <w:p>
      <w:pPr>
        <w:pStyle w:val="Normal"/>
        <w:spacing w:lineRule="auto" w:line="360"/>
        <w:ind w:firstLine="567"/>
        <w:jc w:val="both"/>
        <w:rPr>
          <w:color w:val="C9211E"/>
        </w:rPr>
      </w:pPr>
      <w:r>
        <w:rPr>
          <w:rFonts w:ascii="PT Astra Serif" w:hAnsi="PT Astra Serif"/>
          <w:color w:val="C9211E"/>
        </w:rPr>
        <w:t>Сроки поставки товара: 7 (Семь) календарных дней с даты заключения Контракта.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одновременно с Товаром передает документы, подтверждающие качество, оригинальность Товара, в том ч</w:t>
      </w:r>
      <w:bookmarkStart w:id="6" w:name="_GoBack"/>
      <w:bookmarkEnd w:id="6"/>
      <w:r>
        <w:rPr>
          <w:rFonts w:ascii="PT Astra Serif" w:hAnsi="PT Astra Serif"/>
        </w:rPr>
        <w:t>исле копии сертификатов соответствия и гигиенических сертификатов на каждое наименование предлагаемых к поставке Товаров.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гарантии на Товар – в течение 24 месяцев со дня подписания Сторонами акта приемки товаров, работ, услуг (ф. 0510452).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Тара, упаковка должны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упаковочном листе должно быть отражено: наименование, количество и первичная маркировка Товара.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характеристикам, установленным законодательством Российской Федерации к товарам данного вида.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при поставке Товара обязан передать Заказчику всю необходимую сопроводительную документацию на поставляемый товар, которая должна включать в себя информацию o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Поставщиком своих обязательств по-настоящему Контракту в полном объёме завершается датой подписания Сторонами документа о приемке. </w:t>
      </w:r>
    </w:p>
    <w:p>
      <w:pPr>
        <w:pStyle w:val="Normal"/>
        <w:spacing w:lineRule="auto" w:line="36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обязан согласовать с Заказчиком точное время и дату поставки в пределах установленного настоящим Техническим заданием срока. Момент поставки Товара подтверждается отметкой в товарной накладной, удостоверенной подписями ответственных представителей Заказчика и Поставщика.</w:t>
      </w:r>
    </w:p>
    <w:p>
      <w:pPr>
        <w:pStyle w:val="Normal"/>
        <w:keepNext w:val="true"/>
        <w:tabs>
          <w:tab w:val="clear" w:pos="708"/>
          <w:tab w:val="left" w:pos="567" w:leader="none"/>
          <w:tab w:val="left" w:pos="1260" w:leader="none"/>
        </w:tabs>
        <w:spacing w:lineRule="auto" w:line="360"/>
        <w:ind w:left="567" w:hanging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Технические требования, комплектность поставляемого Товара</w:t>
      </w:r>
    </w:p>
    <w:p>
      <w:pPr>
        <w:pStyle w:val="Normal"/>
        <w:spacing w:lineRule="auto" w:line="360"/>
        <w:ind w:right="-102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Весь Товар по своим функциональным и техническим характеристикам должен соответствовать нижеперечисленным требованиям или превосходить их:</w:t>
      </w:r>
    </w:p>
    <w:p>
      <w:pPr>
        <w:pStyle w:val="Style61"/>
        <w:widowControl/>
        <w:spacing w:lineRule="auto" w:line="240"/>
        <w:rPr>
          <w:rFonts w:ascii="PT Astra Serif" w:hAnsi="PT Astra Serif"/>
          <w:bCs/>
          <w:color w:val="000000"/>
          <w:spacing w:val="-1"/>
          <w:sz w:val="26"/>
          <w:szCs w:val="26"/>
        </w:rPr>
      </w:pPr>
      <w:r>
        <w:rPr>
          <w:rFonts w:ascii="PT Astra Serif" w:hAnsi="PT Astra Serif"/>
          <w:bCs/>
          <w:color w:val="000000"/>
          <w:spacing w:val="-1"/>
          <w:sz w:val="26"/>
          <w:szCs w:val="26"/>
        </w:rPr>
      </w:r>
    </w:p>
    <w:tbl>
      <w:tblPr>
        <w:tblW w:w="10245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7229"/>
        <w:gridCol w:w="1275"/>
        <w:gridCol w:w="1134"/>
      </w:tblGrid>
      <w:tr>
        <w:trPr>
          <w:tblHeader w:val="true"/>
          <w:trHeight w:val="255" w:hRule="atLeast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 xml:space="preserve">№ </w:t>
            </w:r>
            <w:r>
              <w:rPr>
                <w:rFonts w:ascii="PT Astra Serif" w:hAnsi="PT Astra Serif"/>
                <w:b/>
                <w:bCs/>
                <w:lang w:eastAsia="en-US"/>
              </w:rPr>
              <w:t>п/п</w:t>
            </w:r>
          </w:p>
        </w:tc>
        <w:tc>
          <w:tcPr>
            <w:tcW w:w="7229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Наименование продукции, технические характеристики продукции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Кол-во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76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Дверной упор Apecs DS-0009-Inox 9120</w:t>
            </w:r>
          </w:p>
          <w:p>
            <w:pPr>
              <w:pStyle w:val="Normal"/>
              <w:widowControl w:val="false"/>
              <w:rPr/>
            </w:pPr>
            <w:r>
              <w:rPr/>
              <w:t>Тип - отбойник</w:t>
            </w:r>
          </w:p>
          <w:p>
            <w:pPr>
              <w:pStyle w:val="Normal"/>
              <w:widowControl w:val="false"/>
              <w:rPr/>
            </w:pPr>
            <w:r>
              <w:rPr/>
              <w:t>Тип установки - напольный</w:t>
            </w:r>
          </w:p>
          <w:p>
            <w:pPr>
              <w:pStyle w:val="Normal"/>
              <w:widowControl w:val="false"/>
              <w:rPr/>
            </w:pPr>
            <w:r>
              <w:rPr/>
              <w:t>Материал - ЦАМ</w:t>
            </w:r>
          </w:p>
          <w:p>
            <w:pPr>
              <w:pStyle w:val="Normal"/>
              <w:widowControl w:val="false"/>
              <w:rPr/>
            </w:pPr>
            <w:r>
              <w:rPr/>
              <w:t>Покрытие без покрытия</w:t>
            </w:r>
          </w:p>
          <w:p>
            <w:pPr>
              <w:pStyle w:val="Normal"/>
              <w:widowControl w:val="false"/>
              <w:rPr/>
            </w:pPr>
            <w:r>
              <w:rPr/>
              <w:t>Цвет - хром</w:t>
            </w:r>
          </w:p>
          <w:p>
            <w:pPr>
              <w:pStyle w:val="Normal"/>
              <w:widowControl w:val="false"/>
              <w:rPr/>
            </w:pPr>
            <w:r>
              <w:rPr/>
              <w:t>Рабочая высота - 49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footerReference w:type="default" r:id="rId2"/>
      <w:type w:val="nextPage"/>
      <w:pgSz w:w="11906" w:h="16838"/>
      <w:pgMar w:left="1134" w:right="851" w:gutter="0" w:header="0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52332890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2a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83" w:customStyle="1">
    <w:name w:val="Font Style83"/>
    <w:uiPriority w:val="99"/>
    <w:qFormat/>
    <w:rsid w:val="00182ade"/>
    <w:rPr>
      <w:rFonts w:ascii="Times New Roman" w:hAnsi="Times New Roman" w:cs="Times New Roman"/>
      <w:sz w:val="24"/>
      <w:szCs w:val="24"/>
    </w:rPr>
  </w:style>
  <w:style w:type="character" w:styleId="FontStyle74" w:customStyle="1">
    <w:name w:val="Font Style74"/>
    <w:uiPriority w:val="99"/>
    <w:qFormat/>
    <w:rsid w:val="00182ade"/>
    <w:rPr>
      <w:rFonts w:ascii="Times New Roman" w:hAnsi="Times New Roman" w:cs="Times New Roman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182ade"/>
    <w:rPr>
      <w:strike w:val="false"/>
      <w:dstrike w:val="false"/>
      <w:color w:val="0000FF"/>
      <w:u w:val="none"/>
      <w:effect w:val="none"/>
    </w:rPr>
  </w:style>
  <w:style w:type="character" w:styleId="Codename" w:customStyle="1">
    <w:name w:val="code_name"/>
    <w:basedOn w:val="DefaultParagraphFont"/>
    <w:qFormat/>
    <w:rsid w:val="00182ade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9492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b1e0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b1e0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sid w:val="00895c0e"/>
    <w:rPr>
      <w:b/>
      <w:bCs/>
    </w:rPr>
  </w:style>
  <w:style w:type="character" w:styleId="Style17" w:customStyle="1">
    <w:name w:val="Основной текст Знак"/>
    <w:basedOn w:val="DefaultParagraphFont"/>
    <w:qFormat/>
    <w:rsid w:val="00895c0e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7"/>
    <w:rsid w:val="00895c0e"/>
    <w:pPr>
      <w:suppressAutoHyphens w:val="true"/>
      <w:spacing w:lineRule="auto" w:line="276" w:before="0" w:after="140"/>
    </w:pPr>
    <w:rPr>
      <w:lang w:eastAsia="zh-CN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61" w:customStyle="1">
    <w:name w:val="Style6"/>
    <w:basedOn w:val="Normal"/>
    <w:uiPriority w:val="99"/>
    <w:qFormat/>
    <w:rsid w:val="00182ade"/>
    <w:pPr>
      <w:widowControl w:val="false"/>
      <w:spacing w:lineRule="exact" w:line="317"/>
      <w:jc w:val="center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94928"/>
    <w:pPr/>
    <w:rPr>
      <w:rFonts w:ascii="Segoe UI" w:hAnsi="Segoe UI" w:cs="Segoe UI"/>
      <w:sz w:val="18"/>
      <w:szCs w:val="18"/>
    </w:rPr>
  </w:style>
  <w:style w:type="paragraph" w:styleId="Style23" w:customStyle="1">
    <w:name w:val="Содержимое таблицы"/>
    <w:basedOn w:val="Normal"/>
    <w:qFormat/>
    <w:rsid w:val="007475d0"/>
    <w:pPr>
      <w:widowControl w:val="false"/>
      <w:suppressLineNumbers/>
      <w:suppressAutoHyphens w:val="true"/>
    </w:pPr>
    <w:rPr>
      <w:lang w:eastAsia="zh-CN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1b1e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6"/>
    <w:uiPriority w:val="99"/>
    <w:unhideWhenUsed/>
    <w:rsid w:val="001b1e0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AF95-2A5F-4854-8EE0-32BD6C42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2</Pages>
  <Words>335</Words>
  <Characters>2334</Characters>
  <CharactersWithSpaces>2642</CharactersWithSpaces>
  <Paragraphs>31</Paragraphs>
  <Company>Минюст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2026-06-04T14:28:00Z</dcterms:created>
  <dc:creator>apctu-ts-shutov</dc:creator>
  <dc:description/>
  <dc:language>ru-RU</dc:language>
  <cp:lastModifiedBy/>
  <cp:lastPrinted>2026-06-04T14:28:00Z</cp:lastPrinted>
  <dcterms:modified xsi:type="dcterms:W3CDTF">2026-06-16T13:27:24Z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