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12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</w:p>
    <w:p>
      <w:pPr>
        <w:pStyle w:val="1019"/>
        <w:spacing w:before="0" w:after="0"/>
        <w:tabs>
          <w:tab w:val="clear" w:pos="360" w:leader="none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казание услуг по проведению экспертизы технического состояния средств связи и компонентов ТКИ (с выдачей акта экспертизы) в целях последующего списания имущества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shd w:val="clear" w:color="auto" w:fill="auto"/>
        <w:widowControl/>
        <w:tabs>
          <w:tab w:val="left" w:pos="284" w:leader="none"/>
          <w:tab w:val="left" w:pos="567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Настоящее Техническое задание определяет порядок оказания услуг для нужд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Управления Федеральной службы государственной регистрации, кадастра и картографии по Красноярскому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краю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(Управление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Росреестра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по Красноярскому краю)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2026 году.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contextualSpacing/>
        <w:ind w:left="0" w:right="0" w:firstLine="283"/>
        <w:jc w:val="both"/>
        <w:spacing w:before="0" w:after="0"/>
        <w:rPr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1. Предмет закупки: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казание услуг по проведению экспертизы технического состояния средств связи и компонентов ТКИ (с выдачей акта экспертизы) в целях последующего списания имущества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41"/>
        <w:contextualSpacing/>
        <w:ind w:left="0" w:right="0" w:firstLine="283"/>
        <w:jc w:val="both"/>
        <w:spacing w:before="0" w:after="0"/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2. Код по ОКПД: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62.02.10.000.</w:t>
      </w:r>
      <w:r>
        <w:rPr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941"/>
        <w:contextualSpacing/>
        <w:ind w:left="0" w:right="0" w:firstLine="283"/>
        <w:jc w:val="both"/>
        <w:spacing w:before="0" w:after="0"/>
        <w:rPr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 xml:space="preserve">Место оказания услуг</w:t>
      </w:r>
      <w:r>
        <w:rPr>
          <w:b/>
          <w:sz w:val="22"/>
          <w:szCs w:val="22"/>
        </w:rPr>
        <w:t xml:space="preserve">: </w:t>
      </w:r>
      <w:r>
        <w:rPr>
          <w:bCs/>
          <w:sz w:val="22"/>
          <w:szCs w:val="22"/>
        </w:rPr>
        <w:t xml:space="preserve">Россия, </w:t>
      </w:r>
      <w:r>
        <w:rPr>
          <w:sz w:val="22"/>
          <w:szCs w:val="22"/>
        </w:rPr>
        <w:t xml:space="preserve">Красноярский край, 660021, г. Красноярск, ул. Дубровинского, д. </w:t>
      </w:r>
      <w:r>
        <w:rPr>
          <w:sz w:val="22"/>
          <w:szCs w:val="22"/>
        </w:rPr>
        <w:t xml:space="preserve">114,</w:t>
      </w:r>
      <w:r>
        <w:rPr>
          <w:sz w:val="22"/>
          <w:szCs w:val="22"/>
        </w:rPr>
        <w:t xml:space="preserve"> пом. 2.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41"/>
        <w:contextualSpacing/>
        <w:ind w:left="0" w:right="0" w:firstLine="283"/>
        <w:jc w:val="both"/>
        <w:spacing w:before="0" w:after="0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4.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Сроки оказания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услуг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течение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десяти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рабочих дней с момента заключения Контракта.</w:t>
      </w:r>
      <w:r>
        <w:rPr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941"/>
        <w:contextualSpacing/>
        <w:ind w:left="0" w:right="0" w:firstLine="283"/>
        <w:jc w:val="both"/>
        <w:spacing w:before="0" w:after="0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5.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Цель оказания услуг: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оценка технического состояния оборудования Заказчика на предмет ремонтопригодности и целесообразности его дальнейшей эксплуатации.</w:t>
      </w:r>
      <w:r>
        <w:rPr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ind w:left="0" w:right="0" w:firstLine="283"/>
        <w:jc w:val="both"/>
        <w:rPr>
          <w:rFonts w:ascii="Times New Roman" w:hAnsi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6. Объем оказываемых услуг (количество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средства связи и компоненты ТКИ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):</w:t>
      </w:r>
      <w:r>
        <w:rPr>
          <w:rFonts w:ascii="Times New Roman" w:hAnsi="Times New Roman" w:eastAsia="Times New Roman" w:cs="Times New Roman"/>
          <w:b w:val="0"/>
          <w:sz w:val="22"/>
          <w:szCs w:val="22"/>
          <w:highlight w:val="white"/>
        </w:rPr>
        <w:t xml:space="preserve"> 23</w:t>
      </w:r>
      <w:r>
        <w:rPr>
          <w:rFonts w:ascii="Times New Roman" w:hAnsi="Times New Roman"/>
          <w:b w:val="0"/>
          <w:sz w:val="22"/>
          <w:szCs w:val="22"/>
          <w:highlight w:val="white"/>
        </w:rPr>
        <w:t xml:space="preserve"> </w:t>
      </w:r>
      <w:r>
        <w:rPr>
          <w:rFonts w:ascii="Times New Roman" w:hAnsi="Times New Roman"/>
          <w:b w:val="0"/>
          <w:sz w:val="22"/>
          <w:szCs w:val="22"/>
          <w:highlight w:val="white"/>
        </w:rPr>
        <w:t xml:space="preserve">шт</w:t>
      </w:r>
      <w:r>
        <w:rPr>
          <w:rFonts w:ascii="Times New Roman" w:hAnsi="Times New Roman"/>
          <w:b w:val="0"/>
          <w:sz w:val="22"/>
          <w:szCs w:val="22"/>
          <w:highlight w:val="white"/>
        </w:rPr>
        <w:t xml:space="preserve">ук</w:t>
      </w:r>
      <w:r>
        <w:rPr>
          <w:rFonts w:ascii="Times New Roman" w:hAnsi="Times New Roman"/>
          <w:b w:val="0"/>
          <w:sz w:val="22"/>
          <w:szCs w:val="22"/>
          <w:highlight w:val="white"/>
        </w:rPr>
        <w:t xml:space="preserve">.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</w:p>
    <w:p>
      <w:pPr>
        <w:ind w:left="0" w:right="0" w:firstLine="283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  <w:t xml:space="preserve">Наименование, количество и данные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средства связи и компоненты ТКИ </w:t>
      </w:r>
      <w:r>
        <w:rPr>
          <w:b w:val="0"/>
          <w:bCs w:val="0"/>
          <w:sz w:val="22"/>
          <w:szCs w:val="22"/>
        </w:rPr>
        <w:t xml:space="preserve">для проведения экспертизы технического состояния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приведены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таблице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</w:p>
    <w:tbl>
      <w:tblPr>
        <w:tblW w:w="10346" w:type="dxa"/>
        <w:tblInd w:w="130" w:type="dxa"/>
        <w:tblLayout w:type="fixed"/>
        <w:tblLook w:val="04A0" w:firstRow="1" w:lastRow="0" w:firstColumn="1" w:lastColumn="0" w:noHBand="0" w:noVBand="1"/>
      </w:tblPr>
      <w:tblGrid>
        <w:gridCol w:w="617"/>
        <w:gridCol w:w="5371"/>
        <w:gridCol w:w="1273"/>
        <w:gridCol w:w="1716"/>
        <w:gridCol w:w="1370"/>
      </w:tblGrid>
      <w:tr>
        <w:tblPrEx/>
        <w:trPr>
          <w:trHeight w:val="5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п.п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Кол-во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 принятия к учету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 KX-TS2350RUW(белый)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31.12.2011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1010405002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28.08.2009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1010405006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28.08.2009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Блок питания IP телефонного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31.12.2011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Аппарат факсимильной связи Panasonic KX-FT932RU-B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1010407348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14.12.2006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 PANASONIC KX-TS235ORUW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01.06.2009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Блок питания IP телефонного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31.12.2011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Аппарат факсимильной связи Panasonic KX-FT932RU-B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1010406881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14.12.2006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Шлюз VoIP NSG-800Gete 3522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1010404446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18.05.2007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 KX-TS2350RUW(белый)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31.12.2011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1010405014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28.08.2009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20.12.2010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АТС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1010402095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30.01.2004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19"Minirack Mechanics for Plug-in плата-плагин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1010406834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31.07.2009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20.12.2010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20.12.2010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цифровой телефонный аппарат  AVAYA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1010406733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02.04.2007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  Panasonic КХ FT914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1010404106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08.08.2005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Р/телефон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31.12.2011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20.12.2010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Голосовой шлюз #1Сisco 2821(6 port-FXO,8port-FXS)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1010407568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31.10.2008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IP телефон#2 CP-7911G,manufacturer-СISCO Systems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1010407457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14.01.2019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 МВ 9408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1010401846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14.01.2019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020"/>
        <w:ind w:left="0" w:right="0" w:firstLine="283"/>
        <w:jc w:val="both"/>
        <w:spacing w:before="0" w:after="0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7. Общие требования по оказанию услуг: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1020"/>
        <w:ind w:left="0" w:right="0" w:firstLine="283"/>
        <w:jc w:val="both"/>
        <w:spacing w:before="0"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Исполнитель обязан оказать услуги по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проведению экспертизы технического состояния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средств печати и копирования данных.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20"/>
        <w:ind w:left="0" w:right="0" w:firstLine="283"/>
        <w:jc w:val="both"/>
        <w:spacing w:before="0" w:after="0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Услуги по Контракту выполняются с выездом специалиста Исполнителя на место оказываемых услуг: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Россия,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Красноярский край, 660021, г. Красноярск, ул. Дубровинского, д.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114,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пом. 2.</w:t>
      </w: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</w:p>
    <w:p>
      <w:pPr>
        <w:pStyle w:val="1020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Оказание услуг</w:t>
      </w:r>
      <w:r>
        <w:rPr>
          <w:rFonts w:ascii="Times New Roman" w:hAnsi="Times New Roman"/>
          <w:sz w:val="22"/>
          <w:szCs w:val="22"/>
        </w:rPr>
        <w:t xml:space="preserve"> осуществляется Исполнителем в рабочие дни: с понедельника по четверг с 08-00 часов до 17-00 часов, пятница с 08-00 часов до 15-45 часов, обед с 12-00 часов до 12-45 часов по местному времени.
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0"/>
        <w:ind w:left="0" w:right="0" w:firstLine="283"/>
        <w:jc w:val="both"/>
        <w:spacing w:before="0" w:after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После проведения диагностики на каждый объект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средств печати и копирования данных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должен быть составлен акт технической экспертизы с заключением о ремонтопригодности и целесообразности его дальнейшего использования.  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20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 завершении работы Исполнитель должен передать Заказчику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акты технической экспертизы с содержанием результата оказанных Исполнителем услуг.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283"/>
        <w:jc w:val="both"/>
        <w:widowControl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8. Порядок оказания услуг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ind w:left="0" w:right="0" w:firstLine="283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Услуги по проведению экспертизы техническо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го состояния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оборудования</w:t>
      </w:r>
      <w:r>
        <w:rPr>
          <w:rStyle w:val="1018"/>
          <w:rFonts w:ascii="Times New Roman" w:hAnsi="Times New Roman" w:eastAsia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осуществляются Исполнителем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объеме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сроки, определенные настоящим Техническим заданием. 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left="0" w:right="0" w:firstLine="283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Исполнитель обеспечивает выполнение всех требований, указанных в разделе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«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Общие требования» настоящего Технического задания.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55"/>
        <w:ind w:left="0" w:right="0" w:firstLine="283"/>
        <w:jc w:val="both"/>
        <w:widowControl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процессе экспертизы должна быть проведена полная диагностика оборудования, направленная на выявление всех дефектов, поломок и повреждений, по причине которых она не может быть использована для дальнейшей работы.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left="0" w:right="0" w:firstLine="283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Акт экспертизы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техническо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го состояния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должен содержать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ведения об организации, провод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ившей экспертизу, основные сведения об объекте экспертизы,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должно быть отражено техничес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кое состояние его конкретных узлов, по результатам осмотра должен быть сделан вывод о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озможности ремонта и дальнейшей эксплуатации данного объекта, заверенный подписью сотрудника Исполнителя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заключение и рекомендации о целесообразности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его ремонта или списания, Ф.И.О., должности сотрудников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составивших Акт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и их подписи, заверенные печатью организации Исполнителя.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left="0" w:right="0" w:firstLine="283"/>
        <w:widowControl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9. Гарантии качества услуг</w:t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ind w:left="0" w:right="0" w:firstLine="283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Исполнитель обязан гарантировать качество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оказа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ния всех услуг, предусмотренных настоящим Техническим заданием, их соответствие действующим стандартам и техническим регламентам на данный вид услуг.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left="0" w:right="0" w:firstLine="28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28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И.о.начальника отдела материально-технического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обеспечения Управления                                                                           </w:t>
        <w:tab/>
        <w:t xml:space="preserve">                                Д.С. Адамовский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Исп.: Ст.специалист 3 р. </w:t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отдела</w:t>
      </w: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 МТО</w:t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Т.Е. Красева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Тел.: (8391) 2-225-212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18"/>
          <w:szCs w:val="18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Эл. адрес: omto07@r24.rosreestr.ru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18"/>
          <w:szCs w:val="18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437" w:right="720" w:bottom="720" w:left="72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GaramondC">
    <w:panose1 w:val="02000603000000000000"/>
  </w:font>
  <w:font w:name="Tahoma">
    <w:panose1 w:val="020B0604030504040204"/>
  </w:font>
  <w:font w:name="Courier New">
    <w:panose1 w:val="02070309020205020404"/>
  </w:font>
  <w:font w:name="IJLCL E+ Helvetica">
    <w:panose1 w:val="02000603000000000000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jc w:val="center"/>
    </w:pPr>
    <w:fldSimple w:instr="PAGE \* MERGEFORMAT">
      <w:r>
        <w:t xml:space="preserve">1</w:t>
      </w:r>
    </w:fldSimple>
    <w:r/>
    <w:r/>
  </w:p>
  <w:p>
    <w:pPr>
      <w:pStyle w:val="98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8915846"/>
      <w:docPartObj>
        <w:docPartGallery w:val="Page Numbers (Bottom of Page)"/>
        <w:docPartUnique w:val="true"/>
      </w:docPartObj>
      <w:rPr/>
    </w:sdtPr>
    <w:sdtContent>
      <w:p>
        <w:pPr>
          <w:pStyle w:val="985"/>
          <w:jc w:val="right"/>
        </w:pPr>
        <w:r/>
        <w:r/>
      </w:p>
    </w:sdtContent>
  </w:sdt>
  <w:p>
    <w:pPr>
      <w:pStyle w:val="9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hint="default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80" w:hanging="84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ascii="Times New Roman" w:hAnsi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21" w:hanging="360"/>
        <w:tabs>
          <w:tab w:val="num" w:pos="3621" w:leader="none"/>
        </w:tabs>
      </w:pPr>
      <w:rPr>
        <w:rFonts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14" w:hanging="504"/>
        <w:tabs>
          <w:tab w:val="num" w:pos="1430" w:leader="none"/>
        </w:tabs>
      </w:pPr>
      <w:rPr>
        <w:rFonts w:cs="Times New Roman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  <w:tabs>
          <w:tab w:val="num" w:pos="216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2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196" w:hanging="360"/>
        <w:tabs>
          <w:tab w:val="num" w:pos="3196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6" w:hanging="360"/>
        <w:tabs>
          <w:tab w:val="num" w:pos="391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636" w:hanging="180"/>
        <w:tabs>
          <w:tab w:val="num" w:pos="463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356" w:hanging="360"/>
        <w:tabs>
          <w:tab w:val="num" w:pos="535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076" w:hanging="360"/>
        <w:tabs>
          <w:tab w:val="num" w:pos="607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796" w:hanging="180"/>
        <w:tabs>
          <w:tab w:val="num" w:pos="679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516" w:hanging="360"/>
        <w:tabs>
          <w:tab w:val="num" w:pos="751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236" w:hanging="360"/>
        <w:tabs>
          <w:tab w:val="num" w:pos="823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956" w:hanging="180"/>
        <w:tabs>
          <w:tab w:val="num" w:pos="8956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2">
    <w:multiLevelType w:val="hybridMultilevel"/>
    <w:lvl w:ilvl="0">
      <w:start w:val="1"/>
      <w:numFmt w:val="decimal"/>
      <w:isLgl/>
      <w:suff w:val="tab"/>
      <w:lvlText w:val="11.%1."/>
      <w:lvlJc w:val="left"/>
      <w:pPr>
        <w:ind w:left="4298" w:hanging="720"/>
        <w:tabs>
          <w:tab w:val="num" w:pos="429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6"/>
  </w:num>
  <w:num w:numId="2">
    <w:abstractNumId w:val="7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8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20"/>
  </w:num>
  <w:num w:numId="10">
    <w:abstractNumId w:val="0"/>
  </w:num>
  <w:num w:numId="11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6"/>
  </w:num>
  <w:num w:numId="14">
    <w:abstractNumId w:val="5"/>
  </w:num>
  <w:num w:numId="15">
    <w:abstractNumId w:val="2"/>
  </w:num>
  <w:num w:numId="16">
    <w:abstractNumId w:val="6"/>
  </w:num>
  <w:num w:numId="17">
    <w:abstractNumId w:val="30"/>
  </w:num>
  <w:num w:numId="18">
    <w:abstractNumId w:val="3"/>
  </w:num>
  <w:num w:numId="19">
    <w:abstractNumId w:val="23"/>
  </w:num>
  <w:num w:numId="20">
    <w:abstractNumId w:val="1"/>
  </w:num>
  <w:num w:numId="21">
    <w:abstractNumId w:val="9"/>
  </w:num>
  <w:num w:numId="22">
    <w:abstractNumId w:val="11"/>
  </w:num>
  <w:num w:numId="23">
    <w:abstractNumId w:val="21"/>
  </w:num>
  <w:num w:numId="24">
    <w:abstractNumId w:val="32"/>
  </w:num>
  <w:num w:numId="25">
    <w:abstractNumId w:val="14"/>
  </w:num>
  <w:num w:numId="26">
    <w:abstractNumId w:val="18"/>
  </w:num>
  <w:num w:numId="27">
    <w:abstractNumId w:val="1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5"/>
  </w:num>
  <w:num w:numId="31">
    <w:abstractNumId w:val="13"/>
  </w:num>
  <w:num w:numId="32">
    <w:abstractNumId w:val="24"/>
  </w:num>
  <w:num w:numId="33">
    <w:abstractNumId w:val="25"/>
  </w:num>
  <w:num w:numId="34">
    <w:abstractNumId w:val="27"/>
  </w:num>
  <w:num w:numId="35">
    <w:abstractNumId w:val="10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5">
    <w:name w:val="Heading 1 Char"/>
    <w:basedOn w:val="947"/>
    <w:link w:val="942"/>
    <w:uiPriority w:val="9"/>
    <w:rPr>
      <w:rFonts w:ascii="Arial" w:hAnsi="Arial" w:eastAsia="Arial" w:cs="Arial"/>
      <w:sz w:val="40"/>
      <w:szCs w:val="40"/>
    </w:rPr>
  </w:style>
  <w:style w:type="character" w:styleId="776">
    <w:name w:val="Heading 2 Char"/>
    <w:basedOn w:val="947"/>
    <w:link w:val="943"/>
    <w:uiPriority w:val="9"/>
    <w:rPr>
      <w:rFonts w:ascii="Arial" w:hAnsi="Arial" w:eastAsia="Arial" w:cs="Arial"/>
      <w:sz w:val="34"/>
    </w:rPr>
  </w:style>
  <w:style w:type="character" w:styleId="777">
    <w:name w:val="Heading 3 Char"/>
    <w:basedOn w:val="947"/>
    <w:link w:val="944"/>
    <w:uiPriority w:val="9"/>
    <w:rPr>
      <w:rFonts w:ascii="Arial" w:hAnsi="Arial" w:eastAsia="Arial" w:cs="Arial"/>
      <w:sz w:val="30"/>
      <w:szCs w:val="30"/>
    </w:rPr>
  </w:style>
  <w:style w:type="character" w:styleId="778">
    <w:name w:val="Heading 4 Char"/>
    <w:basedOn w:val="947"/>
    <w:link w:val="945"/>
    <w:uiPriority w:val="9"/>
    <w:rPr>
      <w:rFonts w:ascii="Arial" w:hAnsi="Arial" w:eastAsia="Arial" w:cs="Arial"/>
      <w:b/>
      <w:bCs/>
      <w:sz w:val="26"/>
      <w:szCs w:val="26"/>
    </w:rPr>
  </w:style>
  <w:style w:type="character" w:styleId="779">
    <w:name w:val="Heading 5 Char"/>
    <w:basedOn w:val="947"/>
    <w:link w:val="946"/>
    <w:uiPriority w:val="9"/>
    <w:rPr>
      <w:rFonts w:ascii="Arial" w:hAnsi="Arial" w:eastAsia="Arial" w:cs="Arial"/>
      <w:b/>
      <w:bCs/>
      <w:sz w:val="24"/>
      <w:szCs w:val="24"/>
    </w:rPr>
  </w:style>
  <w:style w:type="paragraph" w:styleId="780">
    <w:name w:val="Heading 6"/>
    <w:basedOn w:val="941"/>
    <w:next w:val="941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1">
    <w:name w:val="Heading 6 Char"/>
    <w:basedOn w:val="947"/>
    <w:link w:val="780"/>
    <w:uiPriority w:val="9"/>
    <w:rPr>
      <w:rFonts w:ascii="Arial" w:hAnsi="Arial" w:eastAsia="Arial" w:cs="Arial"/>
      <w:b/>
      <w:bCs/>
      <w:sz w:val="22"/>
      <w:szCs w:val="22"/>
    </w:rPr>
  </w:style>
  <w:style w:type="paragraph" w:styleId="782">
    <w:name w:val="Heading 7"/>
    <w:basedOn w:val="941"/>
    <w:next w:val="941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3">
    <w:name w:val="Heading 7 Char"/>
    <w:basedOn w:val="947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941"/>
    <w:next w:val="941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5">
    <w:name w:val="Heading 8 Char"/>
    <w:basedOn w:val="947"/>
    <w:link w:val="784"/>
    <w:uiPriority w:val="9"/>
    <w:rPr>
      <w:rFonts w:ascii="Arial" w:hAnsi="Arial" w:eastAsia="Arial" w:cs="Arial"/>
      <w:i/>
      <w:iCs/>
      <w:sz w:val="22"/>
      <w:szCs w:val="22"/>
    </w:rPr>
  </w:style>
  <w:style w:type="paragraph" w:styleId="786">
    <w:name w:val="Heading 9"/>
    <w:basedOn w:val="941"/>
    <w:next w:val="941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>
    <w:name w:val="Heading 9 Char"/>
    <w:basedOn w:val="947"/>
    <w:link w:val="786"/>
    <w:uiPriority w:val="9"/>
    <w:rPr>
      <w:rFonts w:ascii="Arial" w:hAnsi="Arial" w:eastAsia="Arial" w:cs="Arial"/>
      <w:i/>
      <w:iCs/>
      <w:sz w:val="21"/>
      <w:szCs w:val="21"/>
    </w:rPr>
  </w:style>
  <w:style w:type="character" w:styleId="788">
    <w:name w:val="Title Char"/>
    <w:basedOn w:val="947"/>
    <w:link w:val="973"/>
    <w:uiPriority w:val="10"/>
    <w:rPr>
      <w:sz w:val="48"/>
      <w:szCs w:val="48"/>
    </w:rPr>
  </w:style>
  <w:style w:type="paragraph" w:styleId="789">
    <w:name w:val="Subtitle"/>
    <w:basedOn w:val="941"/>
    <w:next w:val="941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7"/>
    <w:link w:val="789"/>
    <w:uiPriority w:val="11"/>
    <w:rPr>
      <w:sz w:val="24"/>
      <w:szCs w:val="24"/>
    </w:rPr>
  </w:style>
  <w:style w:type="paragraph" w:styleId="791">
    <w:name w:val="Quote"/>
    <w:basedOn w:val="941"/>
    <w:next w:val="941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1"/>
    <w:next w:val="941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7"/>
    <w:link w:val="983"/>
    <w:uiPriority w:val="99"/>
  </w:style>
  <w:style w:type="character" w:styleId="796">
    <w:name w:val="Footer Char"/>
    <w:basedOn w:val="947"/>
    <w:link w:val="985"/>
    <w:uiPriority w:val="99"/>
  </w:style>
  <w:style w:type="paragraph" w:styleId="797">
    <w:name w:val="Caption"/>
    <w:basedOn w:val="941"/>
    <w:next w:val="941"/>
    <w:link w:val="7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85"/>
    <w:uiPriority w:val="99"/>
  </w:style>
  <w:style w:type="table" w:styleId="799">
    <w:name w:val="Table Grid Light"/>
    <w:basedOn w:val="9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1"/>
    <w:basedOn w:val="9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9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>
    <w:name w:val="Grid Table 4 - Accent 1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8">
    <w:name w:val="Grid Table 4 - Accent 2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Grid Table 4 - Accent 3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0">
    <w:name w:val="Grid Table 4 - Accent 4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Grid Table 4 - Accent 5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2">
    <w:name w:val="Grid Table 4 - Accent 6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3">
    <w:name w:val="Grid Table 5 Dark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0">
    <w:name w:val="Grid Table 6 Colorful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1">
    <w:name w:val="Grid Table 6 Colorful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2">
    <w:name w:val="Grid Table 6 Colorful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3">
    <w:name w:val="Grid Table 6 Colorful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4">
    <w:name w:val="Grid Table 6 Colorful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5">
    <w:name w:val="Grid Table 6 Colorful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6 Colorful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7 Colorful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2">
    <w:name w:val="List Table 2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3">
    <w:name w:val="List Table 2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4">
    <w:name w:val="List Table 2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5">
    <w:name w:val="List Table 2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6">
    <w:name w:val="List Table 2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7">
    <w:name w:val="List Table 2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6 Colorful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0">
    <w:name w:val="List Table 6 Colorful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1">
    <w:name w:val="List Table 6 Colorful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2">
    <w:name w:val="List Table 6 Colorful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3">
    <w:name w:val="List Table 6 Colorful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4">
    <w:name w:val="List Table 6 Colorful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5">
    <w:name w:val="List Table 6 Colorful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6">
    <w:name w:val="List Table 7 Colorful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7">
    <w:name w:val="List Table 7 Colorful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8">
    <w:name w:val="List Table 7 Colorful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9">
    <w:name w:val="List Table 7 Colorful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0">
    <w:name w:val="List Table 7 Colorful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1">
    <w:name w:val="List Table 7 Colorful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2">
    <w:name w:val="List Table 7 Colorful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3">
    <w:name w:val="Lined - Accent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Lined - Accent 1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5">
    <w:name w:val="Lined - Accent 2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6">
    <w:name w:val="Lined - Accent 3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7">
    <w:name w:val="Lined - Accent 4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8">
    <w:name w:val="Lined - Accent 5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9">
    <w:name w:val="Lined - Accent 6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0">
    <w:name w:val="Bordered &amp; Lined - Accent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Bordered &amp; Lined - Accent 1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2">
    <w:name w:val="Bordered &amp; Lined - Accent 2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3">
    <w:name w:val="Bordered &amp; Lined - Accent 3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4">
    <w:name w:val="Bordered &amp; Lined - Accent 4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5">
    <w:name w:val="Bordered &amp; Lined - Accent 5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6">
    <w:name w:val="Bordered &amp; Lined - Accent 6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7">
    <w:name w:val="Bordered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8">
    <w:name w:val="Bordered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9">
    <w:name w:val="Bordered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0">
    <w:name w:val="Bordered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1">
    <w:name w:val="Bordered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2">
    <w:name w:val="Bordered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3">
    <w:name w:val="Bordered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4">
    <w:name w:val="footnote text"/>
    <w:basedOn w:val="941"/>
    <w:link w:val="925"/>
    <w:uiPriority w:val="99"/>
    <w:semiHidden/>
    <w:unhideWhenUsed/>
    <w:pPr>
      <w:spacing w:after="40" w:line="240" w:lineRule="auto"/>
    </w:pPr>
    <w:rPr>
      <w:sz w:val="18"/>
    </w:rPr>
  </w:style>
  <w:style w:type="character" w:styleId="925">
    <w:name w:val="Footnote Text Char"/>
    <w:link w:val="924"/>
    <w:uiPriority w:val="99"/>
    <w:rPr>
      <w:sz w:val="18"/>
    </w:rPr>
  </w:style>
  <w:style w:type="character" w:styleId="926">
    <w:name w:val="footnote reference"/>
    <w:basedOn w:val="947"/>
    <w:uiPriority w:val="99"/>
    <w:unhideWhenUsed/>
    <w:rPr>
      <w:vertAlign w:val="superscript"/>
    </w:rPr>
  </w:style>
  <w:style w:type="paragraph" w:styleId="927">
    <w:name w:val="endnote text"/>
    <w:basedOn w:val="941"/>
    <w:link w:val="928"/>
    <w:uiPriority w:val="99"/>
    <w:semiHidden/>
    <w:unhideWhenUsed/>
    <w:pPr>
      <w:spacing w:after="0" w:line="240" w:lineRule="auto"/>
    </w:pPr>
    <w:rPr>
      <w:sz w:val="20"/>
    </w:rPr>
  </w:style>
  <w:style w:type="character" w:styleId="928">
    <w:name w:val="Endnote Text Char"/>
    <w:link w:val="927"/>
    <w:uiPriority w:val="99"/>
    <w:rPr>
      <w:sz w:val="20"/>
    </w:rPr>
  </w:style>
  <w:style w:type="character" w:styleId="929">
    <w:name w:val="endnote reference"/>
    <w:basedOn w:val="947"/>
    <w:uiPriority w:val="99"/>
    <w:semiHidden/>
    <w:unhideWhenUsed/>
    <w:rPr>
      <w:vertAlign w:val="superscript"/>
    </w:rPr>
  </w:style>
  <w:style w:type="paragraph" w:styleId="930">
    <w:name w:val="toc 1"/>
    <w:basedOn w:val="941"/>
    <w:next w:val="941"/>
    <w:uiPriority w:val="39"/>
    <w:unhideWhenUsed/>
    <w:pPr>
      <w:ind w:left="0" w:right="0" w:firstLine="0"/>
      <w:spacing w:after="57"/>
    </w:pPr>
  </w:style>
  <w:style w:type="paragraph" w:styleId="931">
    <w:name w:val="toc 2"/>
    <w:basedOn w:val="941"/>
    <w:next w:val="941"/>
    <w:uiPriority w:val="39"/>
    <w:unhideWhenUsed/>
    <w:pPr>
      <w:ind w:left="283" w:right="0" w:firstLine="0"/>
      <w:spacing w:after="57"/>
    </w:pPr>
  </w:style>
  <w:style w:type="paragraph" w:styleId="932">
    <w:name w:val="toc 3"/>
    <w:basedOn w:val="941"/>
    <w:next w:val="941"/>
    <w:uiPriority w:val="39"/>
    <w:unhideWhenUsed/>
    <w:pPr>
      <w:ind w:left="567" w:right="0" w:firstLine="0"/>
      <w:spacing w:after="57"/>
    </w:pPr>
  </w:style>
  <w:style w:type="paragraph" w:styleId="933">
    <w:name w:val="toc 4"/>
    <w:basedOn w:val="941"/>
    <w:next w:val="941"/>
    <w:uiPriority w:val="39"/>
    <w:unhideWhenUsed/>
    <w:pPr>
      <w:ind w:left="850" w:right="0" w:firstLine="0"/>
      <w:spacing w:after="57"/>
    </w:pPr>
  </w:style>
  <w:style w:type="paragraph" w:styleId="934">
    <w:name w:val="toc 5"/>
    <w:basedOn w:val="941"/>
    <w:next w:val="941"/>
    <w:uiPriority w:val="39"/>
    <w:unhideWhenUsed/>
    <w:pPr>
      <w:ind w:left="1134" w:right="0" w:firstLine="0"/>
      <w:spacing w:after="57"/>
    </w:pPr>
  </w:style>
  <w:style w:type="paragraph" w:styleId="935">
    <w:name w:val="toc 6"/>
    <w:basedOn w:val="941"/>
    <w:next w:val="941"/>
    <w:uiPriority w:val="39"/>
    <w:unhideWhenUsed/>
    <w:pPr>
      <w:ind w:left="1417" w:right="0" w:firstLine="0"/>
      <w:spacing w:after="57"/>
    </w:pPr>
  </w:style>
  <w:style w:type="paragraph" w:styleId="936">
    <w:name w:val="toc 7"/>
    <w:basedOn w:val="941"/>
    <w:next w:val="941"/>
    <w:uiPriority w:val="39"/>
    <w:unhideWhenUsed/>
    <w:pPr>
      <w:ind w:left="1701" w:right="0" w:firstLine="0"/>
      <w:spacing w:after="57"/>
    </w:pPr>
  </w:style>
  <w:style w:type="paragraph" w:styleId="937">
    <w:name w:val="toc 8"/>
    <w:basedOn w:val="941"/>
    <w:next w:val="941"/>
    <w:uiPriority w:val="39"/>
    <w:unhideWhenUsed/>
    <w:pPr>
      <w:ind w:left="1984" w:right="0" w:firstLine="0"/>
      <w:spacing w:after="57"/>
    </w:pPr>
  </w:style>
  <w:style w:type="paragraph" w:styleId="938">
    <w:name w:val="toc 9"/>
    <w:basedOn w:val="941"/>
    <w:next w:val="941"/>
    <w:uiPriority w:val="39"/>
    <w:unhideWhenUsed/>
    <w:pPr>
      <w:ind w:left="2268" w:right="0" w:firstLine="0"/>
      <w:spacing w:after="57"/>
    </w:pPr>
  </w:style>
  <w:style w:type="paragraph" w:styleId="939">
    <w:name w:val="TOC Heading"/>
    <w:uiPriority w:val="39"/>
    <w:unhideWhenUsed/>
  </w:style>
  <w:style w:type="paragraph" w:styleId="940">
    <w:name w:val="table of figures"/>
    <w:basedOn w:val="941"/>
    <w:next w:val="941"/>
    <w:uiPriority w:val="99"/>
    <w:unhideWhenUsed/>
    <w:pPr>
      <w:spacing w:after="0" w:afterAutospacing="0"/>
    </w:pPr>
  </w:style>
  <w:style w:type="paragraph" w:styleId="941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2">
    <w:name w:val="Heading 1"/>
    <w:basedOn w:val="941"/>
    <w:next w:val="941"/>
    <w:link w:val="950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43">
    <w:name w:val="Heading 2"/>
    <w:basedOn w:val="941"/>
    <w:next w:val="941"/>
    <w:link w:val="951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44">
    <w:name w:val="Heading 3"/>
    <w:basedOn w:val="941"/>
    <w:next w:val="941"/>
    <w:link w:val="952"/>
    <w:qFormat/>
    <w:pPr>
      <w:keepNext/>
      <w:spacing w:before="240" w:after="60" w:line="276" w:lineRule="auto"/>
      <w:widowControl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945">
    <w:name w:val="Heading 4"/>
    <w:basedOn w:val="941"/>
    <w:next w:val="941"/>
    <w:link w:val="953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46">
    <w:name w:val="Heading 5"/>
    <w:basedOn w:val="941"/>
    <w:next w:val="941"/>
    <w:link w:val="954"/>
    <w:qFormat/>
    <w:pPr>
      <w:spacing w:before="240" w:after="60" w:line="276" w:lineRule="auto"/>
      <w:widowControl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styleId="947" w:default="1">
    <w:name w:val="Default Paragraph Font"/>
    <w:uiPriority w:val="1"/>
    <w:semiHidden/>
    <w:unhideWhenUsed/>
  </w:style>
  <w:style w:type="table" w:styleId="9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9" w:default="1">
    <w:name w:val="No List"/>
    <w:uiPriority w:val="99"/>
    <w:semiHidden/>
    <w:unhideWhenUsed/>
  </w:style>
  <w:style w:type="character" w:styleId="950" w:customStyle="1">
    <w:name w:val="Заголовок 1 Знак"/>
    <w:basedOn w:val="947"/>
    <w:link w:val="94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951" w:customStyle="1">
    <w:name w:val="Заголовок 2 Знак"/>
    <w:basedOn w:val="947"/>
    <w:link w:val="943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952" w:customStyle="1">
    <w:name w:val="Заголовок 3 Знак"/>
    <w:basedOn w:val="947"/>
    <w:link w:val="944"/>
    <w:rPr>
      <w:rFonts w:ascii="Cambria" w:hAnsi="Cambria" w:eastAsia="Times New Roman" w:cs="Times New Roman"/>
      <w:b/>
      <w:bCs/>
      <w:sz w:val="26"/>
      <w:szCs w:val="26"/>
    </w:rPr>
  </w:style>
  <w:style w:type="character" w:styleId="953" w:customStyle="1">
    <w:name w:val="Заголовок 4 Знак"/>
    <w:basedOn w:val="947"/>
    <w:link w:val="945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954" w:customStyle="1">
    <w:name w:val="Заголовок 5 Знак"/>
    <w:basedOn w:val="947"/>
    <w:link w:val="946"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955" w:customStyle="1">
    <w:name w:val="ConsPlusNormal"/>
    <w:link w:val="956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56" w:customStyle="1">
    <w:name w:val="ConsPlusNormal Знак"/>
    <w:basedOn w:val="947"/>
    <w:link w:val="955"/>
    <w:rPr>
      <w:rFonts w:ascii="Arial" w:hAnsi="Arial" w:eastAsia="Times New Roman" w:cs="Arial"/>
      <w:sz w:val="20"/>
      <w:szCs w:val="20"/>
      <w:lang w:eastAsia="ru-RU"/>
    </w:rPr>
  </w:style>
  <w:style w:type="paragraph" w:styleId="957">
    <w:name w:val="Body Text 2"/>
    <w:basedOn w:val="941"/>
    <w:link w:val="958"/>
    <w:pPr>
      <w:spacing w:after="120" w:line="480" w:lineRule="auto"/>
      <w:widowControl/>
    </w:pPr>
    <w:rPr>
      <w:rFonts w:ascii="Calibri" w:hAnsi="Calibri" w:eastAsia="Calibri"/>
      <w:sz w:val="22"/>
      <w:szCs w:val="22"/>
    </w:rPr>
  </w:style>
  <w:style w:type="character" w:styleId="958" w:customStyle="1">
    <w:name w:val="Основной текст 2 Знак"/>
    <w:basedOn w:val="947"/>
    <w:link w:val="957"/>
    <w:rPr>
      <w:rFonts w:ascii="Calibri" w:hAnsi="Calibri" w:eastAsia="Calibri" w:cs="Times New Roman"/>
      <w:lang w:eastAsia="ru-RU"/>
    </w:rPr>
  </w:style>
  <w:style w:type="paragraph" w:styleId="959" w:customStyle="1">
    <w:name w:val="Default"/>
    <w:pPr>
      <w:spacing w:after="0" w:line="240" w:lineRule="auto"/>
    </w:pPr>
    <w:rPr>
      <w:rFonts w:ascii="IJLCL E+ Helvetica" w:hAnsi="IJLCL E+ Helvetica" w:eastAsia="Times New Roman" w:cs="IJLCL E+ Helvetica"/>
      <w:color w:val="000000"/>
      <w:sz w:val="24"/>
      <w:szCs w:val="24"/>
      <w:lang w:eastAsia="ru-RU"/>
    </w:rPr>
  </w:style>
  <w:style w:type="character" w:styleId="960" w:customStyle="1">
    <w:name w:val="Заголовок №1_"/>
    <w:link w:val="961"/>
    <w:rPr>
      <w:sz w:val="51"/>
      <w:shd w:val="clear" w:color="auto" w:fill="ffffff"/>
    </w:rPr>
  </w:style>
  <w:style w:type="paragraph" w:styleId="961" w:customStyle="1">
    <w:name w:val="Заголовок №1"/>
    <w:basedOn w:val="941"/>
    <w:link w:val="960"/>
    <w:pPr>
      <w:jc w:val="center"/>
      <w:spacing w:before="3720" w:after="240" w:line="240" w:lineRule="atLeast"/>
      <w:shd w:val="clear" w:color="auto" w:fill="ffffff"/>
      <w:widowControl/>
      <w:outlineLvl w:val="0"/>
    </w:pPr>
    <w:rPr>
      <w:rFonts w:asciiTheme="minorHAnsi" w:hAnsiTheme="minorHAnsi" w:eastAsiaTheme="minorHAnsi" w:cstheme="minorBidi"/>
      <w:sz w:val="51"/>
      <w:szCs w:val="22"/>
      <w:shd w:val="clear" w:color="auto" w:fill="ffffff"/>
      <w:lang w:eastAsia="en-US"/>
    </w:rPr>
  </w:style>
  <w:style w:type="paragraph" w:styleId="962" w:customStyle="1">
    <w:name w:val="ConsPlusNonformat"/>
    <w:pPr>
      <w:spacing w:after="0" w:line="240" w:lineRule="auto"/>
      <w:widowControl w:val="off"/>
    </w:pPr>
    <w:rPr>
      <w:rFonts w:ascii="Courier New" w:hAnsi="Courier New" w:eastAsia="Calibri" w:cs="Courier New"/>
      <w:sz w:val="20"/>
      <w:szCs w:val="20"/>
      <w:lang w:eastAsia="ru-RU"/>
    </w:rPr>
  </w:style>
  <w:style w:type="paragraph" w:styleId="963" w:customStyle="1">
    <w:name w:val="Абзац списка1"/>
    <w:basedOn w:val="941"/>
    <w:pPr>
      <w:contextualSpacing/>
      <w:ind w:left="720"/>
      <w:spacing w:after="200" w:line="276" w:lineRule="auto"/>
      <w:widowControl/>
    </w:pPr>
    <w:rPr>
      <w:rFonts w:ascii="Calibri" w:hAnsi="Calibri"/>
      <w:sz w:val="22"/>
      <w:szCs w:val="22"/>
      <w:lang w:eastAsia="en-US"/>
    </w:rPr>
  </w:style>
  <w:style w:type="paragraph" w:styleId="964">
    <w:name w:val="Body Text Indent 2"/>
    <w:basedOn w:val="941"/>
    <w:link w:val="965"/>
    <w:pPr>
      <w:ind w:left="283"/>
      <w:spacing w:after="120" w:line="480" w:lineRule="auto"/>
      <w:widowControl/>
    </w:pPr>
    <w:rPr>
      <w:rFonts w:ascii="Calibri" w:hAnsi="Calibri"/>
      <w:sz w:val="22"/>
      <w:szCs w:val="22"/>
      <w:lang w:eastAsia="en-US"/>
    </w:rPr>
  </w:style>
  <w:style w:type="character" w:styleId="965" w:customStyle="1">
    <w:name w:val="Основной текст с отступом 2 Знак"/>
    <w:basedOn w:val="947"/>
    <w:link w:val="964"/>
    <w:rPr>
      <w:rFonts w:ascii="Calibri" w:hAnsi="Calibri" w:eastAsia="Times New Roman" w:cs="Times New Roman"/>
    </w:rPr>
  </w:style>
  <w:style w:type="paragraph" w:styleId="966">
    <w:name w:val="Body Text Indent"/>
    <w:basedOn w:val="941"/>
    <w:link w:val="967"/>
    <w:semiHidden/>
    <w:pPr>
      <w:ind w:left="283"/>
      <w:spacing w:after="120" w:line="276" w:lineRule="auto"/>
      <w:widowControl/>
    </w:pPr>
    <w:rPr>
      <w:rFonts w:ascii="Calibri" w:hAnsi="Calibri"/>
      <w:sz w:val="22"/>
      <w:szCs w:val="22"/>
      <w:lang w:eastAsia="en-US"/>
    </w:rPr>
  </w:style>
  <w:style w:type="character" w:styleId="967" w:customStyle="1">
    <w:name w:val="Основной текст с отступом Знак"/>
    <w:basedOn w:val="947"/>
    <w:link w:val="966"/>
    <w:semiHidden/>
    <w:rPr>
      <w:rFonts w:ascii="Calibri" w:hAnsi="Calibri" w:eastAsia="Times New Roman" w:cs="Times New Roman"/>
    </w:rPr>
  </w:style>
  <w:style w:type="paragraph" w:styleId="968" w:customStyle="1">
    <w:name w:val="Normal1"/>
    <w:pPr>
      <w:spacing w:after="0" w:line="240" w:lineRule="auto"/>
    </w:pPr>
    <w:rPr>
      <w:rFonts w:ascii="Arial" w:hAnsi="Arial" w:eastAsia="Calibri" w:cs="Times New Roman"/>
      <w:sz w:val="20"/>
      <w:szCs w:val="20"/>
      <w:lang w:eastAsia="ru-RU"/>
    </w:rPr>
  </w:style>
  <w:style w:type="paragraph" w:styleId="969" w:customStyle="1">
    <w:name w:val="Обычный + 12 пт"/>
    <w:basedOn w:val="941"/>
    <w:link w:val="970"/>
    <w:pPr>
      <w:ind w:right="118"/>
      <w:jc w:val="both"/>
      <w:shd w:val="clear" w:color="auto" w:fill="ffffff"/>
      <w:widowControl/>
      <w:tabs>
        <w:tab w:val="left" w:pos="701" w:leader="none"/>
      </w:tabs>
    </w:pPr>
    <w:rPr>
      <w:b/>
      <w:sz w:val="24"/>
      <w:szCs w:val="24"/>
    </w:rPr>
  </w:style>
  <w:style w:type="character" w:styleId="970" w:customStyle="1">
    <w:name w:val="Обычный + 12 пт Знак"/>
    <w:basedOn w:val="947"/>
    <w:link w:val="969"/>
    <w:rPr>
      <w:rFonts w:ascii="Times New Roman" w:hAnsi="Times New Roman" w:eastAsia="Times New Roman" w:cs="Times New Roman"/>
      <w:b/>
      <w:sz w:val="24"/>
      <w:szCs w:val="24"/>
      <w:shd w:val="clear" w:color="auto" w:fill="ffffff"/>
      <w:lang w:eastAsia="ru-RU"/>
    </w:rPr>
  </w:style>
  <w:style w:type="paragraph" w:styleId="971">
    <w:name w:val="Body Text"/>
    <w:basedOn w:val="941"/>
    <w:link w:val="972"/>
    <w:pPr>
      <w:spacing w:after="120" w:line="276" w:lineRule="auto"/>
      <w:widowControl/>
    </w:pPr>
    <w:rPr>
      <w:rFonts w:ascii="Calibri" w:hAnsi="Calibri"/>
      <w:sz w:val="22"/>
      <w:szCs w:val="22"/>
      <w:lang w:eastAsia="en-US"/>
    </w:rPr>
  </w:style>
  <w:style w:type="character" w:styleId="972" w:customStyle="1">
    <w:name w:val="Основной текст Знак"/>
    <w:basedOn w:val="947"/>
    <w:link w:val="971"/>
    <w:uiPriority w:val="99"/>
    <w:rPr>
      <w:rFonts w:ascii="Calibri" w:hAnsi="Calibri" w:eastAsia="Times New Roman" w:cs="Times New Roman"/>
    </w:rPr>
  </w:style>
  <w:style w:type="paragraph" w:styleId="973">
    <w:name w:val="Title"/>
    <w:basedOn w:val="941"/>
    <w:link w:val="974"/>
    <w:qFormat/>
    <w:pPr>
      <w:jc w:val="center"/>
      <w:spacing w:before="240" w:after="60"/>
      <w:widowControl/>
      <w:outlineLvl w:val="0"/>
    </w:pPr>
    <w:rPr>
      <w:rFonts w:ascii="Arial" w:hAnsi="Arial"/>
      <w:b/>
      <w:sz w:val="32"/>
      <w:lang w:eastAsia="en-US"/>
    </w:rPr>
  </w:style>
  <w:style w:type="character" w:styleId="974" w:customStyle="1">
    <w:name w:val="Название Знак"/>
    <w:basedOn w:val="947"/>
    <w:link w:val="973"/>
    <w:rPr>
      <w:rFonts w:ascii="Arial" w:hAnsi="Arial" w:eastAsia="Times New Roman" w:cs="Times New Roman"/>
      <w:b/>
      <w:sz w:val="32"/>
      <w:szCs w:val="20"/>
    </w:rPr>
  </w:style>
  <w:style w:type="paragraph" w:styleId="975">
    <w:name w:val="Balloon Text"/>
    <w:basedOn w:val="941"/>
    <w:link w:val="976"/>
    <w:uiPriority w:val="99"/>
    <w:semiHidden/>
    <w:unhideWhenUsed/>
    <w:rPr>
      <w:rFonts w:ascii="Tahoma" w:hAnsi="Tahoma" w:cs="Tahoma"/>
      <w:sz w:val="16"/>
      <w:szCs w:val="16"/>
    </w:rPr>
  </w:style>
  <w:style w:type="character" w:styleId="976" w:customStyle="1">
    <w:name w:val="Текст выноски Знак"/>
    <w:basedOn w:val="947"/>
    <w:link w:val="97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77" w:customStyle="1">
    <w:name w:val="ConsNormal"/>
    <w:link w:val="978"/>
    <w:pPr>
      <w:ind w:right="19772" w:firstLine="720"/>
      <w:spacing w:after="0" w:line="240" w:lineRule="auto"/>
      <w:widowControl w:val="off"/>
    </w:pPr>
    <w:rPr>
      <w:rFonts w:ascii="Arial" w:hAnsi="Arial" w:eastAsia="Calibri" w:cs="Arial"/>
      <w:sz w:val="16"/>
      <w:szCs w:val="16"/>
      <w:lang w:eastAsia="ru-RU"/>
    </w:rPr>
  </w:style>
  <w:style w:type="character" w:styleId="978" w:customStyle="1">
    <w:name w:val="ConsNormal Знак"/>
    <w:link w:val="977"/>
    <w:rPr>
      <w:rFonts w:ascii="Arial" w:hAnsi="Arial" w:eastAsia="Calibri" w:cs="Arial"/>
      <w:sz w:val="16"/>
      <w:szCs w:val="16"/>
      <w:lang w:eastAsia="ru-RU"/>
    </w:rPr>
  </w:style>
  <w:style w:type="character" w:styleId="979">
    <w:name w:val="Hyperlink"/>
    <w:basedOn w:val="947"/>
    <w:uiPriority w:val="99"/>
    <w:unhideWhenUsed/>
    <w:rPr>
      <w:color w:val="0000ff" w:themeColor="hyperlink"/>
      <w:u w:val="single"/>
    </w:rPr>
  </w:style>
  <w:style w:type="paragraph" w:styleId="980" w:customStyle="1">
    <w:name w:val="Абзац списка2"/>
    <w:basedOn w:val="941"/>
    <w:pPr>
      <w:contextualSpacing/>
      <w:ind w:left="720"/>
      <w:spacing w:after="200" w:line="276" w:lineRule="auto"/>
      <w:widowControl/>
    </w:pPr>
    <w:rPr>
      <w:rFonts w:ascii="Calibri" w:hAnsi="Calibri"/>
      <w:sz w:val="22"/>
      <w:szCs w:val="22"/>
      <w:lang w:eastAsia="en-US"/>
    </w:rPr>
  </w:style>
  <w:style w:type="paragraph" w:styleId="981" w:customStyle="1">
    <w:name w:val="Style6"/>
    <w:basedOn w:val="941"/>
    <w:pPr>
      <w:jc w:val="both"/>
      <w:spacing w:line="258" w:lineRule="exact"/>
    </w:pPr>
    <w:rPr>
      <w:rFonts w:eastAsia="Calibri"/>
      <w:sz w:val="24"/>
      <w:szCs w:val="24"/>
    </w:rPr>
  </w:style>
  <w:style w:type="paragraph" w:styleId="982">
    <w:name w:val="List Paragraph"/>
    <w:basedOn w:val="941"/>
    <w:uiPriority w:val="34"/>
    <w:qFormat/>
    <w:pPr>
      <w:contextualSpacing/>
      <w:ind w:left="720"/>
    </w:pPr>
  </w:style>
  <w:style w:type="paragraph" w:styleId="983">
    <w:name w:val="Header"/>
    <w:basedOn w:val="941"/>
    <w:link w:val="9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4" w:customStyle="1">
    <w:name w:val="Верхний колонтитул Знак"/>
    <w:basedOn w:val="947"/>
    <w:link w:val="98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5">
    <w:name w:val="Footer"/>
    <w:basedOn w:val="941"/>
    <w:link w:val="9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6" w:customStyle="1">
    <w:name w:val="Нижний колонтитул Знак"/>
    <w:basedOn w:val="947"/>
    <w:link w:val="98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7">
    <w:name w:val="HTML Preformatted"/>
    <w:basedOn w:val="941"/>
    <w:link w:val="988"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988" w:customStyle="1">
    <w:name w:val="Стандартный HTML Знак"/>
    <w:basedOn w:val="947"/>
    <w:link w:val="987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89" w:customStyle="1">
    <w:name w:val="product-spec__name-inner"/>
    <w:basedOn w:val="947"/>
  </w:style>
  <w:style w:type="character" w:styleId="990" w:customStyle="1">
    <w:name w:val="product-spec__value-inner"/>
    <w:basedOn w:val="947"/>
  </w:style>
  <w:style w:type="character" w:styleId="991" w:customStyle="1">
    <w:name w:val="gloss"/>
    <w:basedOn w:val="947"/>
  </w:style>
  <w:style w:type="character" w:styleId="992" w:customStyle="1">
    <w:name w:val="apple-converted-space"/>
    <w:basedOn w:val="947"/>
  </w:style>
  <w:style w:type="character" w:styleId="993" w:customStyle="1">
    <w:name w:val="nobr"/>
    <w:basedOn w:val="947"/>
  </w:style>
  <w:style w:type="character" w:styleId="994" w:customStyle="1">
    <w:name w:val="thname"/>
    <w:basedOn w:val="947"/>
  </w:style>
  <w:style w:type="character" w:styleId="995" w:customStyle="1">
    <w:name w:val="thvalue"/>
    <w:basedOn w:val="947"/>
  </w:style>
  <w:style w:type="paragraph" w:styleId="996">
    <w:name w:val="Normal (Web)"/>
    <w:basedOn w:val="941"/>
    <w:unhideWhenUsed/>
    <w:pPr>
      <w:spacing w:before="100" w:beforeAutospacing="1" w:after="100" w:afterAutospacing="1"/>
      <w:widowControl/>
    </w:pPr>
    <w:rPr>
      <w:sz w:val="24"/>
      <w:szCs w:val="24"/>
    </w:rPr>
  </w:style>
  <w:style w:type="paragraph" w:styleId="997" w:customStyle="1">
    <w:name w:val="Основной текст 21"/>
    <w:basedOn w:val="941"/>
    <w:pPr>
      <w:widowControl/>
    </w:pPr>
    <w:rPr>
      <w:b/>
      <w:bCs/>
      <w:sz w:val="28"/>
      <w:lang w:eastAsia="ar-SA"/>
    </w:rPr>
  </w:style>
  <w:style w:type="paragraph" w:styleId="998" w:customStyle="1">
    <w:name w:val="Абзац списка3"/>
    <w:basedOn w:val="941"/>
    <w:pPr>
      <w:ind w:left="720"/>
      <w:widowControl/>
    </w:pPr>
    <w:rPr>
      <w:rFonts w:ascii="Calibri" w:hAnsi="Calibri" w:cs="Calibri"/>
      <w:sz w:val="22"/>
      <w:szCs w:val="22"/>
      <w:lang w:eastAsia="en-US"/>
    </w:rPr>
  </w:style>
  <w:style w:type="paragraph" w:styleId="999" w:customStyle="1">
    <w:name w:val="FR1"/>
    <w:basedOn w:val="941"/>
    <w:uiPriority w:val="99"/>
    <w:pPr>
      <w:ind w:left="40" w:firstLine="120"/>
      <w:jc w:val="both"/>
      <w:spacing w:line="252" w:lineRule="auto"/>
      <w:widowControl/>
    </w:pPr>
    <w:rPr>
      <w:sz w:val="28"/>
      <w:szCs w:val="28"/>
      <w:lang w:eastAsia="ar-SA"/>
    </w:rPr>
  </w:style>
  <w:style w:type="paragraph" w:styleId="1000" w:customStyle="1">
    <w:name w:val="Style8"/>
    <w:basedOn w:val="941"/>
    <w:rPr>
      <w:sz w:val="24"/>
      <w:szCs w:val="24"/>
    </w:rPr>
  </w:style>
  <w:style w:type="character" w:styleId="1001" w:customStyle="1">
    <w:name w:val="Font Style14"/>
    <w:basedOn w:val="947"/>
    <w:rPr>
      <w:rFonts w:ascii="Times New Roman" w:hAnsi="Times New Roman" w:cs="Times New Roman"/>
      <w:b/>
      <w:bCs/>
      <w:sz w:val="20"/>
      <w:szCs w:val="20"/>
    </w:rPr>
  </w:style>
  <w:style w:type="paragraph" w:styleId="1002" w:customStyle="1">
    <w:name w:val="Обычный1"/>
    <w:pPr>
      <w:ind w:firstLine="400"/>
      <w:jc w:val="both"/>
      <w:spacing w:after="0" w:line="240" w:lineRule="auto"/>
      <w:widowControl w:val="off"/>
    </w:pPr>
    <w:rPr>
      <w:rFonts w:ascii="Times New Roman" w:hAnsi="Times New Roman" w:eastAsia="Calibri" w:cs="Times New Roman"/>
      <w:sz w:val="24"/>
      <w:szCs w:val="20"/>
      <w:lang w:eastAsia="ru-RU"/>
    </w:rPr>
  </w:style>
  <w:style w:type="character" w:styleId="1003" w:customStyle="1">
    <w:name w:val="Основной текст_"/>
    <w:link w:val="1004"/>
    <w:rPr>
      <w:spacing w:val="7"/>
      <w:sz w:val="27"/>
      <w:szCs w:val="27"/>
      <w:shd w:val="clear" w:color="auto" w:fill="ffffff"/>
    </w:rPr>
  </w:style>
  <w:style w:type="paragraph" w:styleId="1004" w:customStyle="1">
    <w:name w:val="Основной текст2"/>
    <w:basedOn w:val="941"/>
    <w:link w:val="1003"/>
    <w:pPr>
      <w:spacing w:after="840" w:line="0" w:lineRule="atLeast"/>
      <w:shd w:val="clear" w:color="auto" w:fill="ffffff"/>
    </w:pPr>
    <w:rPr>
      <w:rFonts w:asciiTheme="minorHAnsi" w:hAnsiTheme="minorHAnsi" w:eastAsiaTheme="minorHAnsi" w:cstheme="minorBidi"/>
      <w:spacing w:val="7"/>
      <w:sz w:val="27"/>
      <w:szCs w:val="27"/>
      <w:lang w:eastAsia="en-US"/>
    </w:rPr>
  </w:style>
  <w:style w:type="paragraph" w:styleId="1005" w:customStyle="1">
    <w:name w:val="Условия контракта"/>
    <w:basedOn w:val="941"/>
    <w:qFormat/>
    <w:pPr>
      <w:ind w:left="720" w:hanging="360"/>
      <w:jc w:val="both"/>
      <w:spacing w:before="240" w:after="120"/>
      <w:widowControl/>
      <w:tabs>
        <w:tab w:val="num" w:pos="720" w:leader="none"/>
      </w:tabs>
    </w:pPr>
    <w:rPr>
      <w:b/>
      <w:sz w:val="24"/>
      <w:lang w:eastAsia="ar-SA"/>
    </w:rPr>
  </w:style>
  <w:style w:type="paragraph" w:styleId="1006">
    <w:name w:val="annotation text"/>
    <w:basedOn w:val="941"/>
    <w:link w:val="1007"/>
    <w:uiPriority w:val="99"/>
    <w:semiHidden/>
    <w:unhideWhenUsed/>
    <w:pPr>
      <w:spacing w:after="200" w:line="276" w:lineRule="auto"/>
      <w:widowControl/>
    </w:pPr>
    <w:rPr>
      <w:rFonts w:ascii="Calibri" w:hAnsi="Calibri" w:eastAsia="Calibri"/>
      <w:lang w:eastAsia="en-US"/>
    </w:rPr>
  </w:style>
  <w:style w:type="character" w:styleId="1007" w:customStyle="1">
    <w:name w:val="Текст примечания Знак"/>
    <w:basedOn w:val="947"/>
    <w:link w:val="1006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1008" w:customStyle="1">
    <w:name w:val="Тема примечания Знак"/>
    <w:basedOn w:val="1007"/>
    <w:link w:val="1009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1009">
    <w:name w:val="annotation subject"/>
    <w:basedOn w:val="1006"/>
    <w:next w:val="1006"/>
    <w:link w:val="1008"/>
    <w:uiPriority w:val="99"/>
    <w:semiHidden/>
    <w:unhideWhenUsed/>
    <w:rPr>
      <w:b/>
      <w:bCs/>
    </w:rPr>
  </w:style>
  <w:style w:type="paragraph" w:styleId="1010" w:customStyle="1">
    <w:name w:val="Обычный + по ширине"/>
    <w:basedOn w:val="941"/>
    <w:uiPriority w:val="99"/>
    <w:pPr>
      <w:jc w:val="both"/>
      <w:widowControl/>
    </w:pPr>
    <w:rPr>
      <w:sz w:val="24"/>
      <w:szCs w:val="24"/>
    </w:rPr>
  </w:style>
  <w:style w:type="paragraph" w:styleId="1011" w:customStyle="1">
    <w:name w:val="ConsPlusCell"/>
    <w:uiPriority w:val="99"/>
    <w:pPr>
      <w:spacing w:after="0" w:line="240" w:lineRule="auto"/>
      <w:widowControl w:val="off"/>
    </w:pPr>
    <w:rPr>
      <w:rFonts w:ascii="Calibri" w:hAnsi="Calibri" w:eastAsia="Times New Roman" w:cs="Calibri"/>
      <w:lang w:eastAsia="ru-RU"/>
    </w:rPr>
  </w:style>
  <w:style w:type="paragraph" w:styleId="1012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3" w:customStyle="1">
    <w:name w:val="n-product-spec__value-inner"/>
    <w:basedOn w:val="947"/>
  </w:style>
  <w:style w:type="character" w:styleId="1014" w:customStyle="1">
    <w:name w:val="Font Style12"/>
    <w:basedOn w:val="947"/>
    <w:uiPriority w:val="99"/>
    <w:rPr>
      <w:rFonts w:ascii="Times New Roman" w:hAnsi="Times New Roman" w:cs="Times New Roman"/>
      <w:sz w:val="22"/>
      <w:szCs w:val="22"/>
    </w:rPr>
  </w:style>
  <w:style w:type="paragraph" w:styleId="1015" w:customStyle="1">
    <w:name w:val="Pa21"/>
    <w:basedOn w:val="941"/>
    <w:next w:val="941"/>
    <w:pPr>
      <w:spacing w:before="120" w:line="211" w:lineRule="atLeast"/>
      <w:widowControl/>
    </w:pPr>
    <w:rPr>
      <w:rFonts w:ascii="GaramondC" w:hAnsi="GaramondC"/>
      <w:sz w:val="24"/>
      <w:szCs w:val="24"/>
    </w:rPr>
  </w:style>
  <w:style w:type="character" w:styleId="1016">
    <w:name w:val="Strong"/>
    <w:basedOn w:val="947"/>
    <w:uiPriority w:val="22"/>
    <w:qFormat/>
    <w:rPr>
      <w:rFonts w:cs="Times New Roman"/>
      <w:b/>
      <w:bCs/>
    </w:rPr>
  </w:style>
  <w:style w:type="character" w:styleId="1017">
    <w:name w:val="Subtle Emphasis"/>
    <w:uiPriority w:val="19"/>
    <w:qFormat/>
    <w:rPr>
      <w:i/>
      <w:iCs/>
      <w:color w:val="808080"/>
    </w:rPr>
  </w:style>
  <w:style w:type="character" w:styleId="1018" w:customStyle="1">
    <w:name w:val="tendersubject1"/>
    <w:rPr>
      <w:b/>
      <w:sz w:val="20"/>
    </w:rPr>
  </w:style>
  <w:style w:type="paragraph" w:styleId="1019" w:customStyle="1">
    <w:name w:val="Style1"/>
    <w:basedOn w:val="941"/>
    <w:pPr>
      <w:jc w:val="center"/>
      <w:spacing w:before="480" w:after="240"/>
      <w:widowControl/>
      <w:tabs>
        <w:tab w:val="num" w:pos="360" w:leader="none"/>
      </w:tabs>
    </w:pPr>
    <w:rPr>
      <w:rFonts w:ascii="Arial" w:hAnsi="Arial"/>
      <w:b/>
      <w:sz w:val="24"/>
      <w:szCs w:val="24"/>
    </w:rPr>
  </w:style>
  <w:style w:type="paragraph" w:styleId="1020" w:customStyle="1">
    <w:name w:val="Обычный (Web)"/>
    <w:basedOn w:val="941"/>
    <w:pPr>
      <w:spacing w:before="100" w:after="100"/>
      <w:widowControl/>
    </w:pPr>
    <w:rPr>
      <w:rFonts w:ascii="Arial" w:hAnsi="Arial"/>
      <w:sz w:val="16"/>
      <w:szCs w:val="24"/>
    </w:rPr>
  </w:style>
  <w:style w:type="character" w:styleId="1021" w:customStyle="1">
    <w:name w:val="Font Style20"/>
    <w:basedOn w:val="947"/>
    <w:rPr>
      <w:rFonts w:ascii="Times New Roman" w:hAnsi="Times New Roman" w:cs="Times New Roman"/>
      <w:sz w:val="22"/>
      <w:szCs w:val="22"/>
    </w:rPr>
  </w:style>
  <w:style w:type="paragraph" w:styleId="1022" w:customStyle="1">
    <w:name w:val="Прижатый влево"/>
    <w:basedOn w:val="941"/>
    <w:next w:val="941"/>
    <w:uiPriority w:val="99"/>
    <w:pPr>
      <w:widowControl/>
    </w:pPr>
    <w:rPr>
      <w:rFonts w:ascii="Arial" w:hAnsi="Arial" w:eastAsia="Calibri" w:cs="Arial"/>
      <w:sz w:val="24"/>
      <w:szCs w:val="24"/>
    </w:rPr>
  </w:style>
  <w:style w:type="table" w:styleId="1023">
    <w:name w:val="Table Grid"/>
    <w:basedOn w:val="94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24" w:customStyle="1">
    <w:name w:val="Font Style39"/>
    <w:basedOn w:val="947"/>
    <w:uiPriority w:val="99"/>
    <w:rPr>
      <w:rFonts w:ascii="Times New Roman" w:hAnsi="Times New Roman" w:cs="Times New Roman"/>
      <w:sz w:val="26"/>
      <w:szCs w:val="26"/>
    </w:rPr>
  </w:style>
  <w:style w:type="paragraph" w:styleId="1025" w:customStyle="1">
    <w:name w:val="Style23"/>
    <w:basedOn w:val="941"/>
    <w:pPr>
      <w:ind w:firstLine="2198"/>
      <w:spacing w:line="557" w:lineRule="exact"/>
    </w:pPr>
    <w:rPr>
      <w:sz w:val="24"/>
      <w:szCs w:val="24"/>
    </w:rPr>
  </w:style>
  <w:style w:type="character" w:styleId="1026" w:customStyle="1">
    <w:name w:val="Font Style19"/>
    <w:basedOn w:val="855"/>
    <w:link w:val="884"/>
    <w:rPr>
      <w:rFonts w:ascii="Times New Roman" w:hAnsi="Times New Roman"/>
      <w:b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E3B0-8297-4CD0-8F37-F4458ED3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</dc:creator>
  <cp:lastModifiedBy>user</cp:lastModifiedBy>
  <cp:revision>31</cp:revision>
  <dcterms:created xsi:type="dcterms:W3CDTF">2024-01-23T06:33:00Z</dcterms:created>
  <dcterms:modified xsi:type="dcterms:W3CDTF">2026-06-25T04:03:33Z</dcterms:modified>
</cp:coreProperties>
</file>