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B46" w:rsidRDefault="00CB4B46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8301"/>
      </w:tblGrid>
      <w:tr w:rsidR="00C15C2E">
        <w:trPr>
          <w:trHeight w:val="857"/>
        </w:trPr>
        <w:tc>
          <w:tcPr>
            <w:tcW w:w="8301" w:type="dxa"/>
          </w:tcPr>
          <w:p w:rsidR="00C15C2E" w:rsidRDefault="00C15C2E" w:rsidP="00C15C2E">
            <w:pPr>
              <w:pStyle w:val="TableParagraph"/>
              <w:rPr>
                <w:b/>
              </w:rPr>
            </w:pPr>
          </w:p>
          <w:p w:rsidR="00C15C2E" w:rsidRPr="00C15C2E" w:rsidRDefault="00C15C2E">
            <w:pPr>
              <w:pStyle w:val="TableParagraph"/>
              <w:ind w:left="2176"/>
              <w:jc w:val="center"/>
              <w:rPr>
                <w:b/>
                <w:sz w:val="24"/>
              </w:rPr>
            </w:pPr>
            <w:r w:rsidRPr="00C15C2E">
              <w:rPr>
                <w:b/>
                <w:sz w:val="24"/>
              </w:rPr>
              <w:t>Техническое задание</w:t>
            </w:r>
          </w:p>
          <w:p w:rsidR="00C15C2E" w:rsidRPr="00C15C2E" w:rsidRDefault="00C15C2E">
            <w:pPr>
              <w:pStyle w:val="TableParagraph"/>
              <w:spacing w:before="1"/>
              <w:ind w:left="2176" w:right="6"/>
              <w:jc w:val="center"/>
              <w:rPr>
                <w:b/>
                <w:spacing w:val="-2"/>
                <w:sz w:val="20"/>
              </w:rPr>
            </w:pPr>
            <w:r w:rsidRPr="00C15C2E">
              <w:rPr>
                <w:b/>
                <w:sz w:val="20"/>
              </w:rPr>
              <w:t>на</w:t>
            </w:r>
            <w:r w:rsidRPr="00C15C2E">
              <w:rPr>
                <w:b/>
                <w:spacing w:val="-5"/>
                <w:sz w:val="20"/>
              </w:rPr>
              <w:t xml:space="preserve"> </w:t>
            </w:r>
            <w:r w:rsidRPr="00C15C2E">
              <w:rPr>
                <w:b/>
                <w:sz w:val="20"/>
              </w:rPr>
              <w:t>оказание</w:t>
            </w:r>
            <w:r w:rsidRPr="00C15C2E">
              <w:rPr>
                <w:b/>
                <w:spacing w:val="-4"/>
                <w:sz w:val="20"/>
              </w:rPr>
              <w:t xml:space="preserve"> </w:t>
            </w:r>
            <w:r w:rsidRPr="00C15C2E">
              <w:rPr>
                <w:b/>
                <w:sz w:val="20"/>
              </w:rPr>
              <w:t>услуг</w:t>
            </w:r>
            <w:r w:rsidRPr="00C15C2E">
              <w:rPr>
                <w:b/>
                <w:spacing w:val="-4"/>
                <w:sz w:val="20"/>
              </w:rPr>
              <w:t xml:space="preserve"> </w:t>
            </w:r>
            <w:r w:rsidRPr="00C15C2E">
              <w:rPr>
                <w:b/>
                <w:sz w:val="20"/>
              </w:rPr>
              <w:t>Удостоверяющего</w:t>
            </w:r>
            <w:r w:rsidRPr="00C15C2E">
              <w:rPr>
                <w:b/>
                <w:spacing w:val="-4"/>
                <w:sz w:val="20"/>
              </w:rPr>
              <w:t xml:space="preserve"> </w:t>
            </w:r>
            <w:r w:rsidRPr="00C15C2E">
              <w:rPr>
                <w:b/>
                <w:spacing w:val="-2"/>
                <w:sz w:val="20"/>
              </w:rPr>
              <w:t>центра</w:t>
            </w:r>
          </w:p>
          <w:p w:rsidR="00C15C2E" w:rsidRDefault="00C15C2E">
            <w:pPr>
              <w:pStyle w:val="TableParagraph"/>
              <w:spacing w:before="1"/>
              <w:ind w:left="2176" w:right="6"/>
              <w:jc w:val="center"/>
              <w:rPr>
                <w:b/>
                <w:spacing w:val="-2"/>
                <w:sz w:val="18"/>
              </w:rPr>
            </w:pPr>
          </w:p>
          <w:p w:rsidR="00C15C2E" w:rsidRPr="00C15C2E" w:rsidRDefault="00C15C2E" w:rsidP="00C15C2E">
            <w:pPr>
              <w:pStyle w:val="TableParagraph"/>
              <w:spacing w:before="1"/>
              <w:ind w:left="-14" w:right="6"/>
              <w:rPr>
                <w:b/>
                <w:spacing w:val="-2"/>
              </w:rPr>
            </w:pPr>
            <w:r w:rsidRPr="00C15C2E">
              <w:rPr>
                <w:b/>
                <w:spacing w:val="-2"/>
              </w:rPr>
              <w:t xml:space="preserve">Заказчик: </w:t>
            </w:r>
            <w:r w:rsidRPr="00C15C2E">
              <w:rPr>
                <w:spacing w:val="-2"/>
              </w:rPr>
              <w:t xml:space="preserve">Северо-Уральское межрегиональное управление </w:t>
            </w:r>
            <w:proofErr w:type="spellStart"/>
            <w:r w:rsidRPr="00C15C2E">
              <w:rPr>
                <w:spacing w:val="-2"/>
              </w:rPr>
              <w:t>Росприроднадзора</w:t>
            </w:r>
            <w:proofErr w:type="spellEnd"/>
          </w:p>
          <w:p w:rsidR="00C15C2E" w:rsidRDefault="00C15C2E" w:rsidP="00C15C2E">
            <w:pPr>
              <w:pStyle w:val="TableParagraph"/>
              <w:spacing w:before="1"/>
              <w:ind w:left="2176" w:right="6"/>
              <w:jc w:val="both"/>
              <w:rPr>
                <w:b/>
                <w:sz w:val="18"/>
              </w:rPr>
            </w:pPr>
          </w:p>
        </w:tc>
      </w:tr>
    </w:tbl>
    <w:p w:rsidR="00CB4B46" w:rsidRDefault="00BF0A6F">
      <w:pPr>
        <w:pStyle w:val="1"/>
        <w:numPr>
          <w:ilvl w:val="0"/>
          <w:numId w:val="5"/>
        </w:numPr>
        <w:tabs>
          <w:tab w:val="left" w:pos="239"/>
        </w:tabs>
        <w:spacing w:before="5" w:line="205" w:lineRule="exact"/>
        <w:ind w:hanging="182"/>
      </w:pPr>
      <w:r>
        <w:t>ТЕРМИНЫ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ОПРЕДЕЛЕНИЯ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26"/>
        </w:tabs>
        <w:ind w:right="332" w:firstLine="0"/>
        <w:jc w:val="both"/>
        <w:rPr>
          <w:sz w:val="18"/>
        </w:rPr>
      </w:pPr>
      <w:r>
        <w:rPr>
          <w:sz w:val="18"/>
        </w:rPr>
        <w:t>Сертификат − электронный документ, подтверждающий принадлежность ключа проверки электронной подписи владельцу сертификата ключа проверки электронной подписи. Может быть выдан любым аккредитованным Удостоверяющ</w:t>
      </w:r>
      <w:r w:rsidR="00C15C2E">
        <w:rPr>
          <w:sz w:val="18"/>
        </w:rPr>
        <w:t>им центром</w:t>
      </w:r>
      <w:r>
        <w:rPr>
          <w:sz w:val="18"/>
        </w:rPr>
        <w:t>. Срок действия Сертификата указывается в Сертификате.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382"/>
        </w:tabs>
        <w:ind w:right="332" w:firstLine="0"/>
        <w:jc w:val="both"/>
        <w:rPr>
          <w:sz w:val="18"/>
        </w:rPr>
      </w:pPr>
      <w:r>
        <w:rPr>
          <w:sz w:val="18"/>
        </w:rPr>
        <w:t xml:space="preserve">Спецификация (Приложение № 1 к </w:t>
      </w:r>
      <w:r w:rsidR="00C15C2E">
        <w:rPr>
          <w:sz w:val="18"/>
        </w:rPr>
        <w:t>Техническому заданию</w:t>
      </w:r>
      <w:r>
        <w:rPr>
          <w:sz w:val="18"/>
        </w:rPr>
        <w:t>) − документ, содержащий информацию о стоимости и комплекте предоставляемых Заказчику неисключительных прав использования программ для ЭВМ и оказываемых услуг. Одновременно с подписанием Договора Стороны подписывают Спецификацию.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42"/>
        </w:tabs>
        <w:ind w:right="334" w:firstLine="0"/>
        <w:jc w:val="both"/>
        <w:rPr>
          <w:sz w:val="18"/>
        </w:rPr>
      </w:pPr>
      <w:r>
        <w:rPr>
          <w:sz w:val="18"/>
        </w:rPr>
        <w:t xml:space="preserve">Заявление на выдачу Сертификата (далее – Заявление) – документ, который формируется в информационной системе Исполнителя для выдачи каждого Сертификата по Договору. Заявление формируется по форме Исполнителя и не подлежит </w:t>
      </w:r>
      <w:r>
        <w:rPr>
          <w:spacing w:val="-2"/>
          <w:sz w:val="18"/>
        </w:rPr>
        <w:t>согласованию.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09"/>
        </w:tabs>
        <w:ind w:right="337" w:firstLine="0"/>
        <w:jc w:val="both"/>
        <w:rPr>
          <w:sz w:val="18"/>
        </w:rPr>
      </w:pPr>
      <w:r>
        <w:rPr>
          <w:sz w:val="18"/>
        </w:rPr>
        <w:t>Удостоверяющий центр – юридическое лицо, оказывающее услуги по созданию и выдаче Сертификатов и осуществляющее другие обязанности, предусмотренные Федеральным законом от 06.04.2011 № 63-ФЗ «Об электронной подписи».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35"/>
        </w:tabs>
        <w:ind w:right="334" w:firstLine="0"/>
        <w:jc w:val="both"/>
        <w:rPr>
          <w:sz w:val="18"/>
        </w:rPr>
      </w:pPr>
      <w:r>
        <w:rPr>
          <w:sz w:val="18"/>
        </w:rPr>
        <w:t xml:space="preserve">Правила по обеспечению информационной безопасности на рабочем месте − документ, составленный Исполнителем на основании положений законодательства Российской Федерации в области применения и использования электронной подписи и средств криптографической защиты информации (средств электронной подписи, далее – СКЗИ) и обязательный для ознакомления всеми специалистами Заказчика, работающими с использованием СКЗИ. Актуальная редакция правил публикуется на сайте </w:t>
      </w:r>
      <w:hyperlink r:id="rId5">
        <w:r>
          <w:rPr>
            <w:color w:val="0000CD"/>
            <w:spacing w:val="-2"/>
            <w:sz w:val="18"/>
          </w:rPr>
          <w:t>http://ca.skbkontur.ru</w:t>
        </w:r>
        <w:r>
          <w:rPr>
            <w:spacing w:val="-2"/>
            <w:sz w:val="18"/>
          </w:rPr>
          <w:t>.</w:t>
        </w:r>
      </w:hyperlink>
    </w:p>
    <w:p w:rsidR="00CB4B46" w:rsidRDefault="00BF0A6F">
      <w:pPr>
        <w:pStyle w:val="a4"/>
        <w:numPr>
          <w:ilvl w:val="1"/>
          <w:numId w:val="5"/>
        </w:numPr>
        <w:tabs>
          <w:tab w:val="left" w:pos="429"/>
        </w:tabs>
        <w:ind w:right="334" w:firstLine="0"/>
        <w:jc w:val="both"/>
        <w:rPr>
          <w:sz w:val="18"/>
        </w:rPr>
      </w:pPr>
      <w:proofErr w:type="spellStart"/>
      <w:r>
        <w:rPr>
          <w:sz w:val="18"/>
        </w:rPr>
        <w:t>Cублицензионный</w:t>
      </w:r>
      <w:proofErr w:type="spellEnd"/>
      <w:r>
        <w:rPr>
          <w:sz w:val="18"/>
        </w:rPr>
        <w:t xml:space="preserve"> договор – договор, заключаемый между Лицензиатом (Исполнителем по Договору) и Сублицензиатом (Заказчиком по Договору) на передачу неисключительных прав на результаты интеллектуальной деятельности – программы для</w:t>
      </w:r>
      <w:r>
        <w:rPr>
          <w:spacing w:val="40"/>
          <w:sz w:val="18"/>
        </w:rPr>
        <w:t xml:space="preserve"> </w:t>
      </w:r>
      <w:r>
        <w:rPr>
          <w:sz w:val="18"/>
        </w:rPr>
        <w:t>ЭВМ, является офертой и неотъемлемой частью Договора. Полный и безоговорочный акцепт Заказчиком данных оферт в случае приобретения им программ для ЭВМ является существенным условием Договора.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18"/>
        </w:tabs>
        <w:ind w:right="332" w:firstLine="0"/>
        <w:jc w:val="both"/>
        <w:rPr>
          <w:sz w:val="18"/>
        </w:rPr>
      </w:pPr>
      <w:r>
        <w:rPr>
          <w:sz w:val="18"/>
        </w:rPr>
        <w:t>Регламент оказания услуг Удостоверяющего центра (далее – Регламент Удостоверяющего центра, Регламент) − документ, устанавливающий</w:t>
      </w:r>
      <w:r>
        <w:rPr>
          <w:spacing w:val="-2"/>
          <w:sz w:val="18"/>
        </w:rPr>
        <w:t xml:space="preserve"> </w:t>
      </w:r>
      <w:r>
        <w:rPr>
          <w:sz w:val="18"/>
        </w:rPr>
        <w:t>общий</w:t>
      </w:r>
      <w:r>
        <w:rPr>
          <w:spacing w:val="-2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-2"/>
          <w:sz w:val="18"/>
        </w:rPr>
        <w:t xml:space="preserve"> </w:t>
      </w:r>
      <w:r>
        <w:rPr>
          <w:sz w:val="18"/>
        </w:rPr>
        <w:t>и условия оказания Удостоверяющим</w:t>
      </w:r>
      <w:r>
        <w:rPr>
          <w:spacing w:val="-3"/>
          <w:sz w:val="18"/>
        </w:rPr>
        <w:t xml:space="preserve"> </w:t>
      </w:r>
      <w:r>
        <w:rPr>
          <w:sz w:val="18"/>
        </w:rPr>
        <w:t>центром</w:t>
      </w:r>
      <w:r>
        <w:rPr>
          <w:spacing w:val="-2"/>
          <w:sz w:val="18"/>
        </w:rPr>
        <w:t xml:space="preserve"> </w:t>
      </w:r>
      <w:r>
        <w:rPr>
          <w:sz w:val="18"/>
        </w:rPr>
        <w:t>Заказчику</w:t>
      </w:r>
      <w:r>
        <w:rPr>
          <w:spacing w:val="-3"/>
          <w:sz w:val="18"/>
        </w:rPr>
        <w:t xml:space="preserve"> </w:t>
      </w:r>
      <w:r>
        <w:rPr>
          <w:sz w:val="18"/>
        </w:rPr>
        <w:t>услуг по</w:t>
      </w:r>
      <w:r>
        <w:rPr>
          <w:spacing w:val="-1"/>
          <w:sz w:val="18"/>
        </w:rPr>
        <w:t xml:space="preserve"> </w:t>
      </w:r>
      <w:r>
        <w:rPr>
          <w:sz w:val="18"/>
        </w:rPr>
        <w:t>формированию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обслуживанию Сертификатов.</w:t>
      </w:r>
      <w:r>
        <w:rPr>
          <w:spacing w:val="-2"/>
          <w:sz w:val="18"/>
        </w:rPr>
        <w:t xml:space="preserve"> </w:t>
      </w:r>
      <w:r>
        <w:rPr>
          <w:sz w:val="18"/>
        </w:rPr>
        <w:t>Действующая</w:t>
      </w:r>
      <w:r>
        <w:rPr>
          <w:spacing w:val="-1"/>
          <w:sz w:val="18"/>
        </w:rPr>
        <w:t xml:space="preserve"> </w:t>
      </w:r>
      <w:r>
        <w:rPr>
          <w:sz w:val="18"/>
        </w:rPr>
        <w:t>редакция</w:t>
      </w:r>
      <w:r>
        <w:rPr>
          <w:spacing w:val="-2"/>
          <w:sz w:val="18"/>
        </w:rPr>
        <w:t xml:space="preserve"> </w:t>
      </w:r>
      <w:r>
        <w:rPr>
          <w:sz w:val="18"/>
        </w:rPr>
        <w:t>Регламента</w:t>
      </w:r>
      <w:r>
        <w:rPr>
          <w:spacing w:val="-4"/>
          <w:sz w:val="18"/>
        </w:rPr>
        <w:t xml:space="preserve"> </w:t>
      </w:r>
      <w:r>
        <w:rPr>
          <w:sz w:val="18"/>
        </w:rPr>
        <w:t>публикуется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сайте</w:t>
      </w:r>
      <w:r>
        <w:rPr>
          <w:spacing w:val="-3"/>
          <w:sz w:val="18"/>
        </w:rPr>
        <w:t xml:space="preserve"> </w:t>
      </w:r>
      <w:hyperlink r:id="rId6">
        <w:r>
          <w:rPr>
            <w:color w:val="0000CD"/>
            <w:sz w:val="18"/>
          </w:rPr>
          <w:t>http://ca.skbkontur.ru</w:t>
        </w:r>
        <w:r>
          <w:rPr>
            <w:sz w:val="18"/>
          </w:rPr>
          <w:t>.</w:t>
        </w:r>
      </w:hyperlink>
      <w:r>
        <w:rPr>
          <w:spacing w:val="-2"/>
          <w:sz w:val="18"/>
        </w:rPr>
        <w:t xml:space="preserve"> </w:t>
      </w:r>
      <w:r>
        <w:rPr>
          <w:sz w:val="18"/>
        </w:rPr>
        <w:t>Подписанием</w:t>
      </w:r>
      <w:r>
        <w:rPr>
          <w:spacing w:val="-3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-3"/>
          <w:sz w:val="18"/>
        </w:rPr>
        <w:t xml:space="preserve"> </w:t>
      </w:r>
      <w:r>
        <w:rPr>
          <w:sz w:val="18"/>
        </w:rPr>
        <w:t>Заказчик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силу статьи 428 Гражданского кодекса Российской Федерации присоединяется к Регламенту.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399"/>
        </w:tabs>
        <w:ind w:right="332" w:firstLine="0"/>
        <w:jc w:val="both"/>
        <w:rPr>
          <w:sz w:val="18"/>
        </w:rPr>
      </w:pPr>
      <w:r>
        <w:rPr>
          <w:sz w:val="18"/>
        </w:rPr>
        <w:t>СКЗИ − программа для ЭВМ средство криптографической защиты информации (средство электронной подписи) «</w:t>
      </w:r>
      <w:proofErr w:type="spellStart"/>
      <w:r>
        <w:rPr>
          <w:sz w:val="18"/>
        </w:rPr>
        <w:t>КриптоПро</w:t>
      </w:r>
      <w:proofErr w:type="spellEnd"/>
      <w:r>
        <w:rPr>
          <w:sz w:val="18"/>
        </w:rPr>
        <w:t xml:space="preserve"> CSP»,</w:t>
      </w:r>
      <w:r>
        <w:rPr>
          <w:spacing w:val="27"/>
          <w:sz w:val="18"/>
        </w:rPr>
        <w:t xml:space="preserve"> </w:t>
      </w:r>
      <w:r>
        <w:rPr>
          <w:sz w:val="18"/>
        </w:rPr>
        <w:t>включая</w:t>
      </w:r>
      <w:r>
        <w:rPr>
          <w:spacing w:val="26"/>
          <w:sz w:val="18"/>
        </w:rPr>
        <w:t xml:space="preserve"> </w:t>
      </w:r>
      <w:r>
        <w:rPr>
          <w:sz w:val="18"/>
        </w:rPr>
        <w:t>носители</w:t>
      </w:r>
      <w:r>
        <w:rPr>
          <w:spacing w:val="26"/>
          <w:sz w:val="18"/>
        </w:rPr>
        <w:t xml:space="preserve"> </w:t>
      </w:r>
      <w:r>
        <w:rPr>
          <w:sz w:val="18"/>
        </w:rPr>
        <w:t>и</w:t>
      </w:r>
      <w:r>
        <w:rPr>
          <w:spacing w:val="26"/>
          <w:sz w:val="18"/>
        </w:rPr>
        <w:t xml:space="preserve"> </w:t>
      </w:r>
      <w:r>
        <w:rPr>
          <w:sz w:val="18"/>
        </w:rPr>
        <w:t>документацию,</w:t>
      </w:r>
      <w:r>
        <w:rPr>
          <w:spacing w:val="27"/>
          <w:sz w:val="18"/>
        </w:rPr>
        <w:t xml:space="preserve"> </w:t>
      </w:r>
      <w:r>
        <w:rPr>
          <w:sz w:val="18"/>
        </w:rPr>
        <w:t>или</w:t>
      </w:r>
      <w:r>
        <w:rPr>
          <w:spacing w:val="25"/>
          <w:sz w:val="18"/>
        </w:rPr>
        <w:t xml:space="preserve"> </w:t>
      </w:r>
      <w:r>
        <w:rPr>
          <w:sz w:val="18"/>
        </w:rPr>
        <w:t>иные</w:t>
      </w:r>
      <w:r>
        <w:rPr>
          <w:spacing w:val="25"/>
          <w:sz w:val="18"/>
        </w:rPr>
        <w:t xml:space="preserve"> </w:t>
      </w:r>
      <w:r>
        <w:rPr>
          <w:sz w:val="18"/>
        </w:rPr>
        <w:t>программы</w:t>
      </w:r>
      <w:r>
        <w:rPr>
          <w:spacing w:val="25"/>
          <w:sz w:val="18"/>
        </w:rPr>
        <w:t xml:space="preserve"> </w:t>
      </w:r>
      <w:r>
        <w:rPr>
          <w:sz w:val="18"/>
        </w:rPr>
        <w:t>для</w:t>
      </w:r>
      <w:r>
        <w:rPr>
          <w:spacing w:val="27"/>
          <w:sz w:val="18"/>
        </w:rPr>
        <w:t xml:space="preserve"> </w:t>
      </w:r>
      <w:r>
        <w:rPr>
          <w:sz w:val="18"/>
        </w:rPr>
        <w:t>ЭВМ,</w:t>
      </w:r>
      <w:r>
        <w:rPr>
          <w:spacing w:val="26"/>
          <w:sz w:val="18"/>
        </w:rPr>
        <w:t xml:space="preserve"> </w:t>
      </w:r>
      <w:r>
        <w:rPr>
          <w:sz w:val="18"/>
        </w:rPr>
        <w:t>исключительные</w:t>
      </w:r>
      <w:r>
        <w:rPr>
          <w:spacing w:val="26"/>
          <w:sz w:val="18"/>
        </w:rPr>
        <w:t xml:space="preserve"> </w:t>
      </w:r>
      <w:r>
        <w:rPr>
          <w:sz w:val="18"/>
        </w:rPr>
        <w:t>права</w:t>
      </w:r>
      <w:r>
        <w:rPr>
          <w:spacing w:val="25"/>
          <w:sz w:val="18"/>
        </w:rPr>
        <w:t xml:space="preserve"> </w:t>
      </w:r>
      <w:r>
        <w:rPr>
          <w:sz w:val="18"/>
        </w:rPr>
        <w:t>на</w:t>
      </w:r>
      <w:r>
        <w:rPr>
          <w:spacing w:val="25"/>
          <w:sz w:val="18"/>
        </w:rPr>
        <w:t xml:space="preserve"> </w:t>
      </w:r>
      <w:r>
        <w:rPr>
          <w:sz w:val="18"/>
        </w:rPr>
        <w:t>которые</w:t>
      </w:r>
      <w:r>
        <w:rPr>
          <w:spacing w:val="26"/>
          <w:sz w:val="18"/>
        </w:rPr>
        <w:t xml:space="preserve"> </w:t>
      </w:r>
      <w:r>
        <w:rPr>
          <w:sz w:val="18"/>
        </w:rPr>
        <w:t>принадлежат</w:t>
      </w:r>
      <w:r>
        <w:rPr>
          <w:spacing w:val="27"/>
          <w:sz w:val="18"/>
        </w:rPr>
        <w:t xml:space="preserve"> </w:t>
      </w:r>
      <w:r>
        <w:rPr>
          <w:sz w:val="18"/>
        </w:rPr>
        <w:t>ООО</w:t>
      </w:r>
    </w:p>
    <w:p w:rsidR="00CB4B46" w:rsidRDefault="00BF0A6F">
      <w:pPr>
        <w:pStyle w:val="a3"/>
        <w:spacing w:line="206" w:lineRule="exact"/>
      </w:pPr>
      <w:r>
        <w:t>«КРИПТО-ПРО»</w:t>
      </w:r>
      <w:r>
        <w:rPr>
          <w:spacing w:val="-8"/>
        </w:rPr>
        <w:t xml:space="preserve"> </w:t>
      </w:r>
      <w:r>
        <w:t>(ИНН</w:t>
      </w:r>
      <w:r>
        <w:rPr>
          <w:spacing w:val="-3"/>
        </w:rPr>
        <w:t xml:space="preserve"> </w:t>
      </w:r>
      <w:r>
        <w:rPr>
          <w:spacing w:val="-2"/>
        </w:rPr>
        <w:t>7717107991).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375"/>
        </w:tabs>
        <w:ind w:right="337" w:firstLine="0"/>
        <w:jc w:val="both"/>
        <w:rPr>
          <w:sz w:val="18"/>
        </w:rPr>
      </w:pPr>
      <w:r>
        <w:rPr>
          <w:sz w:val="18"/>
        </w:rPr>
        <w:t>Автоматизированная</w:t>
      </w:r>
      <w:r>
        <w:rPr>
          <w:spacing w:val="-2"/>
          <w:sz w:val="18"/>
        </w:rPr>
        <w:t xml:space="preserve"> </w:t>
      </w:r>
      <w:r>
        <w:rPr>
          <w:sz w:val="18"/>
        </w:rPr>
        <w:t>система</w:t>
      </w:r>
      <w:r>
        <w:rPr>
          <w:spacing w:val="-2"/>
          <w:sz w:val="18"/>
        </w:rPr>
        <w:t xml:space="preserve"> </w:t>
      </w:r>
      <w:r>
        <w:rPr>
          <w:sz w:val="18"/>
        </w:rPr>
        <w:t>«Кабинет</w:t>
      </w:r>
      <w:r>
        <w:rPr>
          <w:spacing w:val="-3"/>
          <w:sz w:val="18"/>
        </w:rPr>
        <w:t xml:space="preserve"> </w:t>
      </w:r>
      <w:r>
        <w:rPr>
          <w:sz w:val="18"/>
        </w:rPr>
        <w:t>Удостоверяющего</w:t>
      </w:r>
      <w:r>
        <w:rPr>
          <w:spacing w:val="-2"/>
          <w:sz w:val="18"/>
        </w:rPr>
        <w:t xml:space="preserve"> </w:t>
      </w:r>
      <w:r>
        <w:rPr>
          <w:sz w:val="18"/>
        </w:rPr>
        <w:t>центра»</w:t>
      </w:r>
      <w:r>
        <w:rPr>
          <w:spacing w:val="-6"/>
          <w:sz w:val="18"/>
        </w:rPr>
        <w:t xml:space="preserve"> </w:t>
      </w:r>
      <w:r>
        <w:rPr>
          <w:sz w:val="18"/>
        </w:rPr>
        <w:t>(далее</w:t>
      </w:r>
      <w:r>
        <w:rPr>
          <w:spacing w:val="-4"/>
          <w:sz w:val="18"/>
        </w:rPr>
        <w:t xml:space="preserve"> </w:t>
      </w:r>
      <w:r>
        <w:rPr>
          <w:sz w:val="18"/>
        </w:rPr>
        <w:t>– АС «Кабинет</w:t>
      </w:r>
      <w:r>
        <w:rPr>
          <w:spacing w:val="-3"/>
          <w:sz w:val="18"/>
        </w:rPr>
        <w:t xml:space="preserve"> </w:t>
      </w:r>
      <w:r>
        <w:rPr>
          <w:sz w:val="18"/>
        </w:rPr>
        <w:t>УЦ»)</w:t>
      </w:r>
      <w:r>
        <w:rPr>
          <w:spacing w:val="-4"/>
          <w:sz w:val="18"/>
        </w:rPr>
        <w:t xml:space="preserve"> </w:t>
      </w:r>
      <w:r>
        <w:rPr>
          <w:sz w:val="18"/>
        </w:rPr>
        <w:t>программа</w:t>
      </w:r>
      <w:r>
        <w:rPr>
          <w:spacing w:val="-3"/>
          <w:sz w:val="18"/>
        </w:rPr>
        <w:t xml:space="preserve"> </w:t>
      </w:r>
      <w:r>
        <w:rPr>
          <w:sz w:val="18"/>
        </w:rPr>
        <w:t>для</w:t>
      </w:r>
      <w:r>
        <w:rPr>
          <w:spacing w:val="-3"/>
          <w:sz w:val="18"/>
        </w:rPr>
        <w:t xml:space="preserve"> </w:t>
      </w:r>
      <w:r>
        <w:rPr>
          <w:sz w:val="18"/>
        </w:rPr>
        <w:t>ЭВМ</w:t>
      </w:r>
      <w:r>
        <w:rPr>
          <w:spacing w:val="-3"/>
          <w:sz w:val="18"/>
        </w:rPr>
        <w:t xml:space="preserve"> </w:t>
      </w:r>
      <w:r>
        <w:rPr>
          <w:sz w:val="18"/>
        </w:rPr>
        <w:t>АС</w:t>
      </w:r>
      <w:r>
        <w:rPr>
          <w:spacing w:val="-2"/>
          <w:sz w:val="18"/>
        </w:rPr>
        <w:t xml:space="preserve"> </w:t>
      </w:r>
      <w:r>
        <w:rPr>
          <w:sz w:val="18"/>
        </w:rPr>
        <w:t>«Кабинет УЦ» сервис Личный кабинет, предназначенная для управления Сертификатом. Исключительные права принадлежат</w:t>
      </w:r>
      <w:r>
        <w:rPr>
          <w:spacing w:val="40"/>
          <w:sz w:val="18"/>
        </w:rPr>
        <w:t xml:space="preserve"> </w:t>
      </w:r>
      <w:r>
        <w:rPr>
          <w:sz w:val="18"/>
        </w:rPr>
        <w:t>Правообладателю – АО «ПФ «СКБ Контур», ИНН 6663003127.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78"/>
        </w:tabs>
        <w:ind w:right="336" w:firstLine="0"/>
        <w:jc w:val="both"/>
        <w:rPr>
          <w:sz w:val="18"/>
        </w:rPr>
      </w:pPr>
      <w:r>
        <w:rPr>
          <w:sz w:val="18"/>
        </w:rPr>
        <w:t>Тарифный план – совокупность оказываемых Исполнителем услуг и предоставляемых неисключительных прав использования программ для ЭВМ, состав Тарифного плана определяется Прайс-листом.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66"/>
        </w:tabs>
        <w:ind w:right="333" w:firstLine="0"/>
        <w:jc w:val="both"/>
        <w:rPr>
          <w:sz w:val="18"/>
        </w:rPr>
      </w:pPr>
      <w:r>
        <w:rPr>
          <w:sz w:val="18"/>
        </w:rPr>
        <w:t>Прайс-лист – документ (неотъемлемая часть Договора),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отражающий ценовую политику Исполнителя и содержащий сведения о Тарифных планах. Действующая редакция документа публикуется на сайте </w:t>
      </w:r>
      <w:hyperlink r:id="rId7">
        <w:r>
          <w:rPr>
            <w:color w:val="0000CD"/>
            <w:sz w:val="18"/>
          </w:rPr>
          <w:t>http://kontur.ru</w:t>
        </w:r>
        <w:r>
          <w:rPr>
            <w:sz w:val="18"/>
          </w:rPr>
          <w:t>.</w:t>
        </w:r>
      </w:hyperlink>
      <w:r>
        <w:rPr>
          <w:sz w:val="18"/>
        </w:rPr>
        <w:t xml:space="preserve"> Дополнительные Прайс-листы представляются по запросу Заказчика.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548"/>
        </w:tabs>
        <w:ind w:right="334" w:firstLine="0"/>
        <w:jc w:val="both"/>
        <w:rPr>
          <w:sz w:val="18"/>
        </w:rPr>
      </w:pPr>
      <w:r>
        <w:rPr>
          <w:sz w:val="18"/>
        </w:rPr>
        <w:t>Сервисный центр – подразделение Исполнителя или организация/индивидуальный предприниматель, уполномоченные Исполнителем на основании агентского договора представлять интересы Исполнителя при исполнении обязательств по Договору. Сервисный центр может быть изменен Исполнителем.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63"/>
        </w:tabs>
        <w:ind w:right="7021" w:firstLine="0"/>
        <w:rPr>
          <w:sz w:val="18"/>
        </w:rPr>
      </w:pPr>
      <w:r>
        <w:rPr>
          <w:sz w:val="18"/>
        </w:rPr>
        <w:t>Сервисным</w:t>
      </w:r>
      <w:r>
        <w:rPr>
          <w:spacing w:val="-9"/>
          <w:sz w:val="18"/>
        </w:rPr>
        <w:t xml:space="preserve"> </w:t>
      </w:r>
      <w:r>
        <w:rPr>
          <w:sz w:val="18"/>
        </w:rPr>
        <w:t>центром</w:t>
      </w:r>
      <w:r>
        <w:rPr>
          <w:spacing w:val="-9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Договору</w:t>
      </w:r>
      <w:r>
        <w:rPr>
          <w:spacing w:val="-11"/>
          <w:sz w:val="18"/>
        </w:rPr>
        <w:t xml:space="preserve"> </w:t>
      </w:r>
      <w:r>
        <w:rPr>
          <w:sz w:val="18"/>
        </w:rPr>
        <w:t>является ООО “</w:t>
      </w:r>
      <w:proofErr w:type="spellStart"/>
      <w:r>
        <w:rPr>
          <w:sz w:val="18"/>
        </w:rPr>
        <w:t>Сибтел</w:t>
      </w:r>
      <w:proofErr w:type="spellEnd"/>
      <w:r>
        <w:rPr>
          <w:sz w:val="18"/>
        </w:rPr>
        <w:t>-Крипто”</w:t>
      </w:r>
    </w:p>
    <w:p w:rsidR="00CB4B46" w:rsidRDefault="00BF0A6F">
      <w:pPr>
        <w:pStyle w:val="a3"/>
        <w:spacing w:line="206" w:lineRule="exact"/>
        <w:jc w:val="left"/>
      </w:pPr>
      <w:r>
        <w:t>Адрес:</w:t>
      </w:r>
      <w:r>
        <w:rPr>
          <w:spacing w:val="-2"/>
        </w:rPr>
        <w:t xml:space="preserve"> </w:t>
      </w:r>
      <w:r>
        <w:t>625007, Тюменская</w:t>
      </w:r>
      <w:r>
        <w:rPr>
          <w:spacing w:val="-1"/>
        </w:rPr>
        <w:t xml:space="preserve"> </w:t>
      </w:r>
      <w:r>
        <w:t>обл., г.</w:t>
      </w:r>
      <w:r>
        <w:rPr>
          <w:spacing w:val="-1"/>
        </w:rPr>
        <w:t xml:space="preserve"> </w:t>
      </w:r>
      <w:r>
        <w:t>Тюмень,</w:t>
      </w:r>
      <w:r>
        <w:rPr>
          <w:spacing w:val="1"/>
        </w:rPr>
        <w:t xml:space="preserve"> </w:t>
      </w:r>
      <w:r>
        <w:t>ул. Широтная,</w:t>
      </w:r>
      <w:r>
        <w:rPr>
          <w:spacing w:val="-4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офис.</w:t>
      </w:r>
      <w:r>
        <w:rPr>
          <w:spacing w:val="-3"/>
        </w:rPr>
        <w:t xml:space="preserve"> </w:t>
      </w:r>
      <w:r>
        <w:rPr>
          <w:spacing w:val="-5"/>
        </w:rPr>
        <w:t>204</w:t>
      </w:r>
    </w:p>
    <w:p w:rsidR="00CB4B46" w:rsidRDefault="00BF0A6F">
      <w:pPr>
        <w:pStyle w:val="a3"/>
        <w:spacing w:before="2"/>
        <w:jc w:val="left"/>
      </w:pPr>
      <w:r>
        <w:t>Телефон:</w:t>
      </w:r>
      <w:r>
        <w:rPr>
          <w:spacing w:val="-3"/>
        </w:rPr>
        <w:t xml:space="preserve"> </w:t>
      </w:r>
      <w:r>
        <w:rPr>
          <w:spacing w:val="-2"/>
        </w:rPr>
        <w:t>+73452695869</w:t>
      </w:r>
    </w:p>
    <w:p w:rsidR="00CB4B46" w:rsidRDefault="00BF0A6F">
      <w:pPr>
        <w:pStyle w:val="1"/>
        <w:numPr>
          <w:ilvl w:val="0"/>
          <w:numId w:val="5"/>
        </w:numPr>
        <w:tabs>
          <w:tab w:val="left" w:pos="239"/>
        </w:tabs>
        <w:ind w:hanging="182"/>
      </w:pPr>
      <w:r>
        <w:t>ПРЕДМЕТ</w:t>
      </w:r>
      <w:r>
        <w:rPr>
          <w:spacing w:val="-3"/>
        </w:rPr>
        <w:t xml:space="preserve"> </w:t>
      </w:r>
      <w:r>
        <w:rPr>
          <w:spacing w:val="-2"/>
        </w:rPr>
        <w:t>ДОГОВОРА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392"/>
        </w:tabs>
        <w:ind w:right="333" w:firstLine="0"/>
        <w:jc w:val="both"/>
        <w:rPr>
          <w:sz w:val="18"/>
        </w:rPr>
      </w:pPr>
      <w:r>
        <w:rPr>
          <w:sz w:val="18"/>
        </w:rPr>
        <w:t>Исполнитель обязуется оказать Заказчику услуги и передать простые (неисключительные) лицензии на программы для ЭВМ в соответствии с выбранным Тарифным планом, указанным в Спецификации (Приложение № 1 к Техническому заданию). Заказчик обязуется принять и оплатить предоставляемые права и оказываемые услуги в соответствии с условиями Договора.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373"/>
        </w:tabs>
        <w:spacing w:line="207" w:lineRule="exact"/>
        <w:ind w:left="373" w:hanging="316"/>
        <w:jc w:val="both"/>
        <w:rPr>
          <w:sz w:val="18"/>
        </w:rPr>
      </w:pPr>
      <w:r>
        <w:rPr>
          <w:sz w:val="18"/>
        </w:rPr>
        <w:t>Передача</w:t>
      </w:r>
      <w:r>
        <w:rPr>
          <w:spacing w:val="-6"/>
          <w:sz w:val="18"/>
        </w:rPr>
        <w:t xml:space="preserve"> </w:t>
      </w:r>
      <w:r>
        <w:rPr>
          <w:sz w:val="18"/>
        </w:rPr>
        <w:t>неисключительных</w:t>
      </w:r>
      <w:r>
        <w:rPr>
          <w:spacing w:val="-5"/>
          <w:sz w:val="18"/>
        </w:rPr>
        <w:t xml:space="preserve"> </w:t>
      </w:r>
      <w:r>
        <w:rPr>
          <w:sz w:val="18"/>
        </w:rPr>
        <w:t>прав</w:t>
      </w:r>
      <w:r>
        <w:rPr>
          <w:spacing w:val="-5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2"/>
          <w:sz w:val="18"/>
        </w:rPr>
        <w:t xml:space="preserve"> </w:t>
      </w:r>
      <w:r>
        <w:rPr>
          <w:sz w:val="18"/>
        </w:rPr>
        <w:t>программы</w:t>
      </w:r>
      <w:r>
        <w:rPr>
          <w:spacing w:val="-5"/>
          <w:sz w:val="18"/>
        </w:rPr>
        <w:t xml:space="preserve"> </w:t>
      </w:r>
      <w:r>
        <w:rPr>
          <w:sz w:val="18"/>
        </w:rPr>
        <w:t>для</w:t>
      </w:r>
      <w:r>
        <w:rPr>
          <w:spacing w:val="-2"/>
          <w:sz w:val="18"/>
        </w:rPr>
        <w:t xml:space="preserve"> </w:t>
      </w:r>
      <w:r>
        <w:rPr>
          <w:sz w:val="18"/>
        </w:rPr>
        <w:t>ЭВМ</w:t>
      </w:r>
      <w:r>
        <w:rPr>
          <w:spacing w:val="-5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условиях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Сублицензионного</w:t>
      </w:r>
      <w:proofErr w:type="spellEnd"/>
      <w:r>
        <w:rPr>
          <w:spacing w:val="-2"/>
          <w:sz w:val="18"/>
        </w:rPr>
        <w:t xml:space="preserve"> договора.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09"/>
        </w:tabs>
        <w:ind w:right="331" w:firstLine="0"/>
        <w:jc w:val="both"/>
        <w:rPr>
          <w:sz w:val="18"/>
        </w:rPr>
      </w:pPr>
      <w:r>
        <w:rPr>
          <w:sz w:val="18"/>
        </w:rPr>
        <w:t>Заключение Договора рассматривается Сторонами как поручение Оператора персональных данных (Заказчика по Договору) другому лицу, предусмотренное частью 3 статьи 6 Федерального закона от 27.07.2006 № 152-ФЗ «О персональных данных». При</w:t>
      </w:r>
      <w:r>
        <w:rPr>
          <w:spacing w:val="80"/>
          <w:sz w:val="18"/>
        </w:rPr>
        <w:t xml:space="preserve"> </w:t>
      </w:r>
      <w:r>
        <w:rPr>
          <w:sz w:val="18"/>
        </w:rPr>
        <w:t>этом Заказчик поручает Исполнителю осуществление следующих действий (операций) с персональными данными, совершаемых с использованием</w:t>
      </w:r>
      <w:r>
        <w:rPr>
          <w:spacing w:val="-3"/>
          <w:sz w:val="18"/>
        </w:rPr>
        <w:t xml:space="preserve"> </w:t>
      </w:r>
      <w:r>
        <w:rPr>
          <w:sz w:val="18"/>
        </w:rPr>
        <w:t>средств</w:t>
      </w:r>
      <w:r>
        <w:rPr>
          <w:spacing w:val="-1"/>
          <w:sz w:val="18"/>
        </w:rPr>
        <w:t xml:space="preserve"> </w:t>
      </w:r>
      <w:r>
        <w:rPr>
          <w:sz w:val="18"/>
        </w:rPr>
        <w:t>автоматизации</w:t>
      </w:r>
      <w:r>
        <w:rPr>
          <w:spacing w:val="-2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z w:val="18"/>
        </w:rPr>
        <w:t>без</w:t>
      </w:r>
      <w:r>
        <w:rPr>
          <w:spacing w:val="-2"/>
          <w:sz w:val="18"/>
        </w:rPr>
        <w:t xml:space="preserve"> </w:t>
      </w:r>
      <w:r>
        <w:rPr>
          <w:sz w:val="18"/>
        </w:rPr>
        <w:t>использования таких</w:t>
      </w:r>
      <w:r>
        <w:rPr>
          <w:spacing w:val="-2"/>
          <w:sz w:val="18"/>
        </w:rPr>
        <w:t xml:space="preserve"> </w:t>
      </w:r>
      <w:r>
        <w:rPr>
          <w:sz w:val="18"/>
        </w:rPr>
        <w:t>средств:</w:t>
      </w:r>
      <w:r>
        <w:rPr>
          <w:spacing w:val="-2"/>
          <w:sz w:val="18"/>
        </w:rPr>
        <w:t xml:space="preserve"> </w:t>
      </w:r>
      <w:r>
        <w:rPr>
          <w:sz w:val="18"/>
        </w:rPr>
        <w:t>сбор,</w:t>
      </w:r>
      <w:r>
        <w:rPr>
          <w:spacing w:val="-2"/>
          <w:sz w:val="18"/>
        </w:rPr>
        <w:t xml:space="preserve"> </w:t>
      </w:r>
      <w:r>
        <w:rPr>
          <w:sz w:val="18"/>
        </w:rPr>
        <w:t>запись,</w:t>
      </w:r>
      <w:r>
        <w:rPr>
          <w:spacing w:val="-2"/>
          <w:sz w:val="18"/>
        </w:rPr>
        <w:t xml:space="preserve"> </w:t>
      </w:r>
      <w:r>
        <w:rPr>
          <w:sz w:val="18"/>
        </w:rPr>
        <w:t>систематизацию,</w:t>
      </w:r>
      <w:r>
        <w:rPr>
          <w:spacing w:val="-2"/>
          <w:sz w:val="18"/>
        </w:rPr>
        <w:t xml:space="preserve"> </w:t>
      </w:r>
      <w:r>
        <w:rPr>
          <w:sz w:val="18"/>
        </w:rPr>
        <w:t>накопление,</w:t>
      </w:r>
      <w:r>
        <w:rPr>
          <w:spacing w:val="-2"/>
          <w:sz w:val="18"/>
        </w:rPr>
        <w:t xml:space="preserve"> </w:t>
      </w:r>
      <w:r>
        <w:rPr>
          <w:sz w:val="18"/>
        </w:rPr>
        <w:t>хранение</w:t>
      </w:r>
      <w:r>
        <w:rPr>
          <w:spacing w:val="-3"/>
          <w:sz w:val="18"/>
        </w:rPr>
        <w:t xml:space="preserve"> </w:t>
      </w:r>
      <w:r>
        <w:rPr>
          <w:sz w:val="18"/>
        </w:rPr>
        <w:t>на сервере Исполнителя, уточнение (обновление, изменение) после внесения изменений Заказчиком, извлечение, использование, передачу (предоставление, доступ) по телекоммуникационным каналам связи, обезличивание, блокирование, удаление, уничтожение персональных данных – исключительно с целью исполнения обязательств, предусмотренных Договором. Заказчик дает поручение Исполнителю в отношении перечня всех возможных персональных данных (включая, но не ограничиваясь ФИО, ИНН, СНИЛС, контактные данные), которые Заказчик может разместить в АС «Кабинет УЦ».</w:t>
      </w:r>
    </w:p>
    <w:p w:rsidR="00CB4B46" w:rsidRDefault="00BF0A6F">
      <w:pPr>
        <w:pStyle w:val="1"/>
        <w:numPr>
          <w:ilvl w:val="0"/>
          <w:numId w:val="5"/>
        </w:numPr>
        <w:tabs>
          <w:tab w:val="left" w:pos="239"/>
        </w:tabs>
        <w:spacing w:before="3" w:line="205" w:lineRule="exact"/>
        <w:ind w:hanging="182"/>
      </w:pPr>
      <w:r>
        <w:t>ПОРЯДОК</w:t>
      </w:r>
      <w:r>
        <w:rPr>
          <w:spacing w:val="-3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УСЛУГ.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rPr>
          <w:spacing w:val="-5"/>
        </w:rPr>
        <w:t>ЭВМ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373"/>
        </w:tabs>
        <w:spacing w:line="205" w:lineRule="exact"/>
        <w:ind w:left="373" w:hanging="316"/>
        <w:jc w:val="both"/>
        <w:rPr>
          <w:sz w:val="18"/>
        </w:rPr>
      </w:pPr>
      <w:r>
        <w:rPr>
          <w:sz w:val="18"/>
        </w:rPr>
        <w:t>Предоставление</w:t>
      </w:r>
      <w:r>
        <w:rPr>
          <w:spacing w:val="-5"/>
          <w:sz w:val="18"/>
        </w:rPr>
        <w:t xml:space="preserve"> </w:t>
      </w:r>
      <w:r>
        <w:rPr>
          <w:sz w:val="18"/>
        </w:rPr>
        <w:t>прав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оказание</w:t>
      </w:r>
      <w:r>
        <w:rPr>
          <w:spacing w:val="-2"/>
          <w:sz w:val="18"/>
        </w:rPr>
        <w:t xml:space="preserve"> </w:t>
      </w:r>
      <w:r>
        <w:rPr>
          <w:sz w:val="18"/>
        </w:rPr>
        <w:t>услуг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рамках</w:t>
      </w:r>
      <w:r>
        <w:rPr>
          <w:spacing w:val="-4"/>
          <w:sz w:val="18"/>
        </w:rPr>
        <w:t xml:space="preserve"> </w:t>
      </w:r>
      <w:r>
        <w:rPr>
          <w:sz w:val="18"/>
        </w:rPr>
        <w:t>приобретаемого</w:t>
      </w:r>
      <w:r>
        <w:rPr>
          <w:spacing w:val="-2"/>
          <w:sz w:val="18"/>
        </w:rPr>
        <w:t xml:space="preserve"> </w:t>
      </w:r>
      <w:r>
        <w:rPr>
          <w:sz w:val="18"/>
        </w:rPr>
        <w:t>Тарифного</w:t>
      </w:r>
      <w:r>
        <w:rPr>
          <w:spacing w:val="-3"/>
          <w:sz w:val="18"/>
        </w:rPr>
        <w:t xml:space="preserve"> </w:t>
      </w:r>
      <w:r>
        <w:rPr>
          <w:sz w:val="18"/>
        </w:rPr>
        <w:t>плана</w:t>
      </w:r>
      <w:r>
        <w:rPr>
          <w:spacing w:val="-3"/>
          <w:sz w:val="18"/>
        </w:rPr>
        <w:t xml:space="preserve"> </w:t>
      </w:r>
      <w:r>
        <w:rPr>
          <w:sz w:val="18"/>
        </w:rPr>
        <w:t>осуществляются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следующем</w:t>
      </w:r>
      <w:r>
        <w:rPr>
          <w:spacing w:val="-2"/>
          <w:sz w:val="18"/>
        </w:rPr>
        <w:t xml:space="preserve"> порядке: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522"/>
        </w:tabs>
        <w:ind w:right="331" w:firstLine="0"/>
        <w:jc w:val="both"/>
        <w:rPr>
          <w:sz w:val="18"/>
        </w:rPr>
      </w:pPr>
      <w:r>
        <w:rPr>
          <w:sz w:val="18"/>
        </w:rPr>
        <w:t>В течение 5 (пяти) календарных дней с момента поступления на расчетный счет Исполнителя 30% от стоимости по Договору Исполнитель предоставляет Заказчику право использования АС «Кабинет УЦ» и право на получение услуг по сопровождению (технической поддержке</w:t>
      </w:r>
      <w:r>
        <w:rPr>
          <w:spacing w:val="-1"/>
          <w:sz w:val="18"/>
        </w:rPr>
        <w:t xml:space="preserve"> </w:t>
      </w:r>
      <w:r>
        <w:rPr>
          <w:sz w:val="18"/>
        </w:rPr>
        <w:t>в виде абонентского обслуживания). Доступ к АС «Кабинет УЦ»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считается предоставленным Исполнителем после осуществления Заказчиком оплаты в порядке, предусмотренном Договором. Реализация Заказчиком доступа осуществляется путем перехода по ссылке </w:t>
      </w:r>
      <w:hyperlink r:id="rId8">
        <w:r>
          <w:rPr>
            <w:color w:val="0000CD"/>
            <w:sz w:val="18"/>
          </w:rPr>
          <w:t>https://i.kontur-ca.ru</w:t>
        </w:r>
      </w:hyperlink>
      <w:r>
        <w:rPr>
          <w:color w:val="0000CD"/>
          <w:sz w:val="18"/>
        </w:rPr>
        <w:t xml:space="preserve"> </w:t>
      </w:r>
      <w:r>
        <w:rPr>
          <w:sz w:val="18"/>
        </w:rPr>
        <w:t>и регистрации с указанием номера телефона, который Заказчик сообщает сотруднику Сервисного центра в течение 5 (пяти) календарных дней после оплаты счета.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560"/>
        </w:tabs>
        <w:spacing w:line="206" w:lineRule="exact"/>
        <w:ind w:left="560" w:hanging="503"/>
        <w:jc w:val="both"/>
        <w:rPr>
          <w:sz w:val="18"/>
        </w:rPr>
      </w:pPr>
      <w:r>
        <w:rPr>
          <w:sz w:val="18"/>
        </w:rPr>
        <w:t>По</w:t>
      </w:r>
      <w:r>
        <w:rPr>
          <w:spacing w:val="45"/>
          <w:sz w:val="18"/>
        </w:rPr>
        <w:t xml:space="preserve"> </w:t>
      </w:r>
      <w:r>
        <w:rPr>
          <w:sz w:val="18"/>
        </w:rPr>
        <w:t>заявлению</w:t>
      </w:r>
      <w:r>
        <w:rPr>
          <w:spacing w:val="49"/>
          <w:sz w:val="18"/>
        </w:rPr>
        <w:t xml:space="preserve"> </w:t>
      </w:r>
      <w:r>
        <w:rPr>
          <w:sz w:val="18"/>
        </w:rPr>
        <w:t>Заказчика</w:t>
      </w:r>
      <w:r>
        <w:rPr>
          <w:spacing w:val="49"/>
          <w:sz w:val="18"/>
        </w:rPr>
        <w:t xml:space="preserve"> </w:t>
      </w:r>
      <w:r>
        <w:rPr>
          <w:sz w:val="18"/>
        </w:rPr>
        <w:t>при</w:t>
      </w:r>
      <w:r>
        <w:rPr>
          <w:spacing w:val="49"/>
          <w:sz w:val="18"/>
        </w:rPr>
        <w:t xml:space="preserve"> </w:t>
      </w:r>
      <w:r>
        <w:rPr>
          <w:sz w:val="18"/>
        </w:rPr>
        <w:t>условии</w:t>
      </w:r>
      <w:r>
        <w:rPr>
          <w:spacing w:val="49"/>
          <w:sz w:val="18"/>
        </w:rPr>
        <w:t xml:space="preserve"> </w:t>
      </w:r>
      <w:r>
        <w:rPr>
          <w:sz w:val="18"/>
        </w:rPr>
        <w:t>предоставления</w:t>
      </w:r>
      <w:r>
        <w:rPr>
          <w:spacing w:val="50"/>
          <w:sz w:val="18"/>
        </w:rPr>
        <w:t xml:space="preserve"> </w:t>
      </w:r>
      <w:r>
        <w:rPr>
          <w:sz w:val="18"/>
        </w:rPr>
        <w:t>Заказчиком</w:t>
      </w:r>
      <w:r>
        <w:rPr>
          <w:spacing w:val="49"/>
          <w:sz w:val="18"/>
        </w:rPr>
        <w:t xml:space="preserve"> </w:t>
      </w:r>
      <w:r>
        <w:rPr>
          <w:sz w:val="18"/>
        </w:rPr>
        <w:t>информации</w:t>
      </w:r>
      <w:r>
        <w:rPr>
          <w:spacing w:val="49"/>
          <w:sz w:val="18"/>
        </w:rPr>
        <w:t xml:space="preserve"> </w:t>
      </w:r>
      <w:r>
        <w:rPr>
          <w:sz w:val="18"/>
        </w:rPr>
        <w:t>и</w:t>
      </w:r>
      <w:r>
        <w:rPr>
          <w:spacing w:val="46"/>
          <w:sz w:val="18"/>
        </w:rPr>
        <w:t xml:space="preserve"> </w:t>
      </w:r>
      <w:r>
        <w:rPr>
          <w:sz w:val="18"/>
        </w:rPr>
        <w:t>документов,</w:t>
      </w:r>
      <w:r>
        <w:rPr>
          <w:spacing w:val="50"/>
          <w:sz w:val="18"/>
        </w:rPr>
        <w:t xml:space="preserve"> </w:t>
      </w:r>
      <w:r>
        <w:rPr>
          <w:sz w:val="18"/>
        </w:rPr>
        <w:t>необходимых</w:t>
      </w:r>
      <w:r>
        <w:rPr>
          <w:spacing w:val="49"/>
          <w:sz w:val="18"/>
        </w:rPr>
        <w:t xml:space="preserve"> </w:t>
      </w:r>
      <w:r>
        <w:rPr>
          <w:sz w:val="18"/>
        </w:rPr>
        <w:t>для</w:t>
      </w:r>
      <w:r>
        <w:rPr>
          <w:spacing w:val="50"/>
          <w:sz w:val="18"/>
        </w:rPr>
        <w:t xml:space="preserve"> </w:t>
      </w:r>
      <w:r>
        <w:rPr>
          <w:spacing w:val="-2"/>
          <w:sz w:val="18"/>
        </w:rPr>
        <w:t>выдачи</w:t>
      </w:r>
    </w:p>
    <w:p w:rsidR="00CB4B46" w:rsidRDefault="00CB4B46">
      <w:pPr>
        <w:pStyle w:val="a4"/>
        <w:spacing w:line="206" w:lineRule="exact"/>
        <w:rPr>
          <w:sz w:val="18"/>
        </w:rPr>
        <w:sectPr w:rsidR="00CB4B46">
          <w:type w:val="continuous"/>
          <w:pgSz w:w="11910" w:h="16840"/>
          <w:pgMar w:top="580" w:right="283" w:bottom="280" w:left="850" w:header="720" w:footer="720" w:gutter="0"/>
          <w:cols w:space="720"/>
        </w:sectPr>
      </w:pPr>
    </w:p>
    <w:p w:rsidR="00CB4B46" w:rsidRDefault="00BF0A6F">
      <w:pPr>
        <w:pStyle w:val="a3"/>
        <w:spacing w:before="63"/>
        <w:ind w:right="331"/>
      </w:pPr>
      <w:r>
        <w:lastRenderedPageBreak/>
        <w:t>Сертификата, и в случае подтверждения представленной информации и документов Заказчика данными, полученными Удостоверяющим центром из государственных реестров в системе межведомственного электронного взаимодействия, Удостоверяющий центр выдает Заказчику Сертификаты в количестве, предусмотренном оплаченным Тарифным планом, а также оказывает иные услуги в случае, если они предусмотрены соответствующей Спецификацией или оплаченным счетом.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517"/>
        </w:tabs>
        <w:ind w:right="333" w:firstLine="0"/>
        <w:jc w:val="both"/>
        <w:rPr>
          <w:sz w:val="18"/>
        </w:rPr>
      </w:pPr>
      <w:r>
        <w:rPr>
          <w:sz w:val="18"/>
        </w:rPr>
        <w:t>Если в течение 1 (одного) месяца с момента заключения Договора Заказчик не обратился в Удостоверяющий центр за выдачей Сертификата и в указанный период Удостоверяющий центр перестал выдавать Сертификаты, по выбранному</w:t>
      </w:r>
      <w:r>
        <w:rPr>
          <w:spacing w:val="-1"/>
          <w:sz w:val="18"/>
        </w:rPr>
        <w:t xml:space="preserve"> </w:t>
      </w:r>
      <w:r>
        <w:rPr>
          <w:sz w:val="18"/>
        </w:rPr>
        <w:t>Заказчиком Тарифному плану, либо изменились требования операторов корпоративных (государственных) информационных систем к составу Сертификата, Исполнитель имеет право предложить Заказчику иной Сертификат с оплатой разницы в стоимости, либо расторгнуть Договор и вернуть Заказчику деньги.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534"/>
        </w:tabs>
        <w:ind w:right="331" w:firstLine="0"/>
        <w:jc w:val="both"/>
        <w:rPr>
          <w:sz w:val="18"/>
        </w:rPr>
      </w:pPr>
      <w:r>
        <w:rPr>
          <w:sz w:val="18"/>
        </w:rPr>
        <w:t>Если в течение 1 (одного) месяца с момента подачи Заявления Заказчик не обратился в Удостоверяющий центр за выдачей Сертификата и в указанный период у Заказчика изменились данные, которые ранее он планировал внести в Сертификат и которые</w:t>
      </w:r>
      <w:r>
        <w:rPr>
          <w:spacing w:val="40"/>
          <w:sz w:val="18"/>
        </w:rPr>
        <w:t xml:space="preserve"> </w:t>
      </w:r>
      <w:r>
        <w:rPr>
          <w:sz w:val="18"/>
        </w:rPr>
        <w:t>уже были проверены Удостоверяющим центром по представленным документам и государственным реестрам, Заказчик обязан повторно представить полный комплект документов, предусмотренный Регламентом.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548"/>
        </w:tabs>
        <w:ind w:right="333" w:firstLine="0"/>
        <w:jc w:val="both"/>
        <w:rPr>
          <w:sz w:val="18"/>
        </w:rPr>
      </w:pPr>
      <w:r>
        <w:rPr>
          <w:sz w:val="18"/>
        </w:rPr>
        <w:t>Если в течение 70 (семидесяти) дней после проверки Удостоверяющим центром документов и сведений, представленных Заказчиком для выдачи Сертификата, Заказчик не запросил Сертификат у Удостоверяющего центра, несмотря на тот факт, что документы и сведения не изменились, Удостоверяющий центр вправе потребовать от Заказчика повторно представить документы и сведения, необходимые для выдачи Сертификата, и перепроверить их актуальность.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572"/>
        </w:tabs>
        <w:ind w:right="333" w:firstLine="0"/>
        <w:jc w:val="both"/>
        <w:rPr>
          <w:sz w:val="18"/>
        </w:rPr>
      </w:pPr>
      <w:r>
        <w:rPr>
          <w:sz w:val="18"/>
        </w:rPr>
        <w:t>Услуги по сопровождению (технической поддержке в виде абонентского обслуживания) оказываются Исполнителем в Федеральном контакт-центре Исполнителя без ограничения по времени и количеству обращений и заключаются в консультационной поддержке Заказчика по вопросам оказания услуг Удостоверяющего центра и использования переданных программ для ЭВМ.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510"/>
        </w:tabs>
        <w:spacing w:line="205" w:lineRule="exact"/>
        <w:ind w:left="510" w:hanging="453"/>
        <w:jc w:val="both"/>
        <w:rPr>
          <w:sz w:val="18"/>
        </w:rPr>
      </w:pPr>
      <w:r>
        <w:rPr>
          <w:sz w:val="18"/>
        </w:rPr>
        <w:t>Создание</w:t>
      </w:r>
      <w:r>
        <w:rPr>
          <w:spacing w:val="-6"/>
          <w:sz w:val="18"/>
        </w:rPr>
        <w:t xml:space="preserve"> </w:t>
      </w:r>
      <w:r>
        <w:rPr>
          <w:sz w:val="18"/>
        </w:rPr>
        <w:t>Сертификата</w:t>
      </w:r>
      <w:r>
        <w:rPr>
          <w:spacing w:val="-4"/>
          <w:sz w:val="18"/>
        </w:rPr>
        <w:t xml:space="preserve"> </w:t>
      </w:r>
      <w:r>
        <w:rPr>
          <w:sz w:val="18"/>
        </w:rPr>
        <w:t>производится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сроки,</w:t>
      </w:r>
      <w:r>
        <w:rPr>
          <w:spacing w:val="-4"/>
          <w:sz w:val="18"/>
        </w:rPr>
        <w:t xml:space="preserve"> </w:t>
      </w:r>
      <w:r>
        <w:rPr>
          <w:sz w:val="18"/>
        </w:rPr>
        <w:t>установленные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Регламентом.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534"/>
        </w:tabs>
        <w:spacing w:before="2"/>
        <w:ind w:right="333" w:firstLine="0"/>
        <w:jc w:val="both"/>
        <w:rPr>
          <w:sz w:val="18"/>
        </w:rPr>
      </w:pPr>
      <w:r>
        <w:rPr>
          <w:sz w:val="18"/>
        </w:rPr>
        <w:t>Срок действия лицензии СКЗИ в составе Сертификата ключа/встроенной в ключевой контейнер в составе Тарифного плана начинает исчисляться в момент выдачи Сертификата.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373"/>
        </w:tabs>
        <w:spacing w:line="206" w:lineRule="exact"/>
        <w:ind w:left="373" w:hanging="316"/>
        <w:jc w:val="both"/>
        <w:rPr>
          <w:sz w:val="18"/>
        </w:rPr>
      </w:pPr>
      <w:r>
        <w:rPr>
          <w:sz w:val="18"/>
        </w:rPr>
        <w:t>Передача</w:t>
      </w:r>
      <w:r>
        <w:rPr>
          <w:spacing w:val="-6"/>
          <w:sz w:val="18"/>
        </w:rPr>
        <w:t xml:space="preserve"> </w:t>
      </w:r>
      <w:r>
        <w:rPr>
          <w:sz w:val="18"/>
        </w:rPr>
        <w:t>прав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вспомогательное</w:t>
      </w:r>
      <w:r>
        <w:rPr>
          <w:spacing w:val="-4"/>
          <w:sz w:val="18"/>
        </w:rPr>
        <w:t xml:space="preserve"> </w:t>
      </w:r>
      <w:r>
        <w:rPr>
          <w:sz w:val="18"/>
        </w:rPr>
        <w:t>программное</w:t>
      </w:r>
      <w:r>
        <w:rPr>
          <w:spacing w:val="-3"/>
          <w:sz w:val="18"/>
        </w:rPr>
        <w:t xml:space="preserve"> </w:t>
      </w:r>
      <w:r>
        <w:rPr>
          <w:sz w:val="18"/>
        </w:rPr>
        <w:t>обеспечение</w:t>
      </w:r>
      <w:r>
        <w:rPr>
          <w:spacing w:val="-4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следующем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порядке: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519"/>
        </w:tabs>
        <w:ind w:right="334" w:firstLine="0"/>
        <w:jc w:val="both"/>
        <w:rPr>
          <w:sz w:val="18"/>
        </w:rPr>
      </w:pPr>
      <w:r>
        <w:rPr>
          <w:sz w:val="18"/>
        </w:rPr>
        <w:t>Если иной срок не предусмотрен Прайс-листом, то в течение 5 (пяти) рабочих дней с момента поступления на расчетный счет Исполнителя 30% от стоимости по Договору Исполнитель передает Заказчику неисключительные права на вспомогательное программное обеспечение в объеме и количестве, указанном в Спецификации (Приложение № 1 к Техническому заданию).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510"/>
        </w:tabs>
        <w:spacing w:line="207" w:lineRule="exact"/>
        <w:ind w:left="510" w:hanging="453"/>
        <w:jc w:val="both"/>
        <w:rPr>
          <w:sz w:val="18"/>
        </w:rPr>
      </w:pPr>
      <w:r>
        <w:rPr>
          <w:sz w:val="18"/>
        </w:rPr>
        <w:t>Срок</w:t>
      </w:r>
      <w:r>
        <w:rPr>
          <w:spacing w:val="-7"/>
          <w:sz w:val="18"/>
        </w:rPr>
        <w:t xml:space="preserve"> </w:t>
      </w:r>
      <w:r>
        <w:rPr>
          <w:sz w:val="18"/>
        </w:rPr>
        <w:t>действия</w:t>
      </w:r>
      <w:r>
        <w:rPr>
          <w:spacing w:val="-4"/>
          <w:sz w:val="18"/>
        </w:rPr>
        <w:t xml:space="preserve"> </w:t>
      </w:r>
      <w:r>
        <w:rPr>
          <w:sz w:val="18"/>
        </w:rPr>
        <w:t>лицензии</w:t>
      </w:r>
      <w:r>
        <w:rPr>
          <w:spacing w:val="-4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бланке</w:t>
      </w:r>
      <w:r>
        <w:rPr>
          <w:spacing w:val="-2"/>
          <w:sz w:val="18"/>
        </w:rPr>
        <w:t xml:space="preserve"> </w:t>
      </w:r>
      <w:r>
        <w:rPr>
          <w:sz w:val="18"/>
        </w:rPr>
        <w:t>лицензии</w:t>
      </w:r>
      <w:r>
        <w:rPr>
          <w:spacing w:val="-2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4"/>
          <w:sz w:val="18"/>
        </w:rPr>
        <w:t xml:space="preserve"> </w:t>
      </w:r>
      <w:r>
        <w:rPr>
          <w:sz w:val="18"/>
        </w:rPr>
        <w:t>требования</w:t>
      </w:r>
      <w:r>
        <w:rPr>
          <w:spacing w:val="-2"/>
          <w:sz w:val="18"/>
        </w:rPr>
        <w:t xml:space="preserve"> </w:t>
      </w:r>
      <w:r>
        <w:rPr>
          <w:sz w:val="18"/>
        </w:rPr>
        <w:t>правообладателя</w:t>
      </w:r>
      <w:r>
        <w:rPr>
          <w:spacing w:val="-2"/>
          <w:sz w:val="18"/>
        </w:rPr>
        <w:t xml:space="preserve"> </w:t>
      </w:r>
      <w:r>
        <w:rPr>
          <w:sz w:val="18"/>
        </w:rPr>
        <w:t>об</w:t>
      </w:r>
      <w:r>
        <w:rPr>
          <w:spacing w:val="-4"/>
          <w:sz w:val="18"/>
        </w:rPr>
        <w:t xml:space="preserve"> </w:t>
      </w:r>
      <w:r>
        <w:rPr>
          <w:sz w:val="18"/>
        </w:rPr>
        <w:t>изготовлении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бланка).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510"/>
        </w:tabs>
        <w:spacing w:line="207" w:lineRule="exact"/>
        <w:ind w:left="510" w:hanging="453"/>
        <w:jc w:val="both"/>
        <w:rPr>
          <w:sz w:val="18"/>
        </w:rPr>
      </w:pPr>
      <w:r>
        <w:rPr>
          <w:sz w:val="18"/>
        </w:rPr>
        <w:t>Срок</w:t>
      </w:r>
      <w:r>
        <w:rPr>
          <w:spacing w:val="-6"/>
          <w:sz w:val="18"/>
        </w:rPr>
        <w:t xml:space="preserve"> </w:t>
      </w:r>
      <w:r>
        <w:rPr>
          <w:sz w:val="18"/>
        </w:rPr>
        <w:t>поставки</w:t>
      </w:r>
      <w:r>
        <w:rPr>
          <w:spacing w:val="-4"/>
          <w:sz w:val="18"/>
        </w:rPr>
        <w:t xml:space="preserve"> </w:t>
      </w:r>
      <w:r>
        <w:rPr>
          <w:sz w:val="18"/>
        </w:rPr>
        <w:t>Заказчику</w:t>
      </w:r>
      <w:r>
        <w:rPr>
          <w:spacing w:val="-6"/>
          <w:sz w:val="18"/>
        </w:rPr>
        <w:t xml:space="preserve"> </w:t>
      </w:r>
      <w:r>
        <w:rPr>
          <w:sz w:val="18"/>
        </w:rPr>
        <w:t>дистрибутивов</w:t>
      </w:r>
      <w:r>
        <w:rPr>
          <w:spacing w:val="-2"/>
          <w:sz w:val="18"/>
        </w:rPr>
        <w:t xml:space="preserve"> </w:t>
      </w:r>
      <w:r>
        <w:rPr>
          <w:sz w:val="18"/>
        </w:rPr>
        <w:t>указан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Прайс-</w:t>
      </w:r>
      <w:r>
        <w:rPr>
          <w:spacing w:val="-2"/>
          <w:sz w:val="18"/>
        </w:rPr>
        <w:t>листе.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14"/>
        </w:tabs>
        <w:spacing w:before="2"/>
        <w:ind w:right="336" w:firstLine="0"/>
        <w:jc w:val="both"/>
        <w:rPr>
          <w:sz w:val="18"/>
        </w:rPr>
      </w:pPr>
      <w:r>
        <w:rPr>
          <w:sz w:val="18"/>
        </w:rPr>
        <w:t>По желанию Заказчика Исполнитель оказывает иные услуги, предусмотренные Прайс-листом. Порядок и условия оказания отдельных видов услуг могут быть указаны в Прайс-листе Исполнителя.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02"/>
        </w:tabs>
        <w:ind w:right="332" w:firstLine="0"/>
        <w:jc w:val="both"/>
        <w:rPr>
          <w:sz w:val="18"/>
        </w:rPr>
      </w:pPr>
      <w:r>
        <w:rPr>
          <w:sz w:val="18"/>
        </w:rPr>
        <w:t>По желанию Заказчика Исполнитель на возмездной основе может реализовать защищенные носители ключевой информации. Виды и характеристики защищенных носителей информации указываются в Прайс-листе.</w:t>
      </w:r>
    </w:p>
    <w:p w:rsidR="00CB4B46" w:rsidRDefault="00BF0A6F">
      <w:pPr>
        <w:pStyle w:val="1"/>
        <w:numPr>
          <w:ilvl w:val="0"/>
          <w:numId w:val="5"/>
        </w:numPr>
        <w:tabs>
          <w:tab w:val="left" w:pos="239"/>
        </w:tabs>
        <w:spacing w:before="5"/>
        <w:ind w:hanging="182"/>
        <w:jc w:val="both"/>
      </w:pPr>
      <w:r>
        <w:t>СТОИМОСТЬ</w:t>
      </w:r>
      <w:r>
        <w:rPr>
          <w:spacing w:val="-4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РАСЧЕТОВ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385"/>
        </w:tabs>
        <w:ind w:right="331" w:firstLine="0"/>
        <w:jc w:val="both"/>
        <w:rPr>
          <w:sz w:val="18"/>
        </w:rPr>
      </w:pPr>
      <w:r>
        <w:rPr>
          <w:sz w:val="18"/>
        </w:rPr>
        <w:t>Стоимость права использования программы для ЭВМ (лицензионное вознаграждение) определяется Прайс-листом Исполнителя</w:t>
      </w:r>
      <w:r>
        <w:rPr>
          <w:spacing w:val="40"/>
          <w:sz w:val="18"/>
        </w:rPr>
        <w:t xml:space="preserve"> </w:t>
      </w:r>
      <w:r>
        <w:rPr>
          <w:sz w:val="18"/>
        </w:rPr>
        <w:t>и устанавливается в Спецификации. Стоимость права использования программы для ЭВМ, внесенной в единый реестр российских программ для электронных вычислительных машин и баз данных, НДС не облагается на основании подпункта 26 пункта 2 статьи 149 Налогового кодекса Российской Федерации, не внесенной – включает в себя НДС по ставке, установленной пунктом 3 статьи 164 Налогового кодекса Российской Федерации.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16"/>
        </w:tabs>
        <w:ind w:right="337" w:firstLine="0"/>
        <w:jc w:val="both"/>
        <w:rPr>
          <w:sz w:val="18"/>
        </w:rPr>
      </w:pPr>
      <w:r>
        <w:rPr>
          <w:sz w:val="18"/>
        </w:rPr>
        <w:t>Стоимость услуг по Договору определяется в соответствии со Спецификацией, в том числе НДС, исчисленный по ставке, установленной п. 3 ст. 164 Налогового кодекса Российской Федерации.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23"/>
        </w:tabs>
        <w:ind w:right="330" w:firstLine="0"/>
        <w:jc w:val="both"/>
        <w:rPr>
          <w:sz w:val="18"/>
        </w:rPr>
      </w:pPr>
      <w:r>
        <w:rPr>
          <w:sz w:val="18"/>
        </w:rPr>
        <w:t>Общая цена Договора определяется Спецификацией, является твердой и не может изменяться в ходе его исполнения, за исключением случаев, установленных действующим законодательством Российской Федерации.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06"/>
        </w:tabs>
        <w:ind w:right="333" w:firstLine="0"/>
        <w:jc w:val="both"/>
        <w:rPr>
          <w:sz w:val="18"/>
        </w:rPr>
      </w:pPr>
      <w:r>
        <w:rPr>
          <w:sz w:val="18"/>
        </w:rPr>
        <w:t>Заказчик оплачивает выставленный Исполнителем счет в течение 10 (десяти) рабочих дней с момента его получения путем перечисления 30% суммы, определенной в Спецификации, на расчетный счет Исполнителя. Оставшиеся 70% перечисляются в течение 10 (десяти) рабочих дней после подписания акта сдачи-приемки или УПД. Срок для внесения второй части оплаты исчисляется от даты, указанной в акте сдачи-приемки или УПД.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375"/>
        </w:tabs>
        <w:ind w:right="337" w:firstLine="0"/>
        <w:jc w:val="both"/>
        <w:rPr>
          <w:sz w:val="18"/>
        </w:rPr>
      </w:pPr>
      <w:r>
        <w:rPr>
          <w:sz w:val="18"/>
        </w:rPr>
        <w:t>Счет</w:t>
      </w:r>
      <w:r>
        <w:rPr>
          <w:spacing w:val="-2"/>
          <w:sz w:val="18"/>
        </w:rPr>
        <w:t xml:space="preserve"> </w:t>
      </w:r>
      <w:r>
        <w:rPr>
          <w:sz w:val="18"/>
        </w:rPr>
        <w:t>может</w:t>
      </w:r>
      <w:r>
        <w:rPr>
          <w:spacing w:val="-3"/>
          <w:sz w:val="18"/>
        </w:rPr>
        <w:t xml:space="preserve"> </w:t>
      </w:r>
      <w:r>
        <w:rPr>
          <w:sz w:val="18"/>
        </w:rPr>
        <w:t>быть</w:t>
      </w:r>
      <w:r>
        <w:rPr>
          <w:spacing w:val="-3"/>
          <w:sz w:val="18"/>
        </w:rPr>
        <w:t xml:space="preserve"> </w:t>
      </w:r>
      <w:r>
        <w:rPr>
          <w:sz w:val="18"/>
        </w:rPr>
        <w:t>отправлен</w:t>
      </w:r>
      <w:r>
        <w:rPr>
          <w:spacing w:val="-3"/>
          <w:sz w:val="18"/>
        </w:rPr>
        <w:t xml:space="preserve"> </w:t>
      </w:r>
      <w:r>
        <w:rPr>
          <w:sz w:val="18"/>
        </w:rPr>
        <w:t>Заказчику</w:t>
      </w:r>
      <w:r>
        <w:rPr>
          <w:spacing w:val="-5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2"/>
          <w:sz w:val="18"/>
        </w:rPr>
        <w:t xml:space="preserve"> </w:t>
      </w:r>
      <w:r>
        <w:rPr>
          <w:sz w:val="18"/>
        </w:rPr>
        <w:t>почтой,</w:t>
      </w:r>
      <w:r>
        <w:rPr>
          <w:spacing w:val="-2"/>
          <w:sz w:val="18"/>
        </w:rPr>
        <w:t xml:space="preserve"> </w:t>
      </w:r>
      <w:r>
        <w:rPr>
          <w:sz w:val="18"/>
        </w:rPr>
        <w:t>заказным</w:t>
      </w:r>
      <w:r>
        <w:rPr>
          <w:spacing w:val="-3"/>
          <w:sz w:val="18"/>
        </w:rPr>
        <w:t xml:space="preserve"> </w:t>
      </w:r>
      <w:r>
        <w:rPr>
          <w:sz w:val="18"/>
        </w:rPr>
        <w:t>почтовым</w:t>
      </w:r>
      <w:r>
        <w:rPr>
          <w:spacing w:val="-4"/>
          <w:sz w:val="18"/>
        </w:rPr>
        <w:t xml:space="preserve"> </w:t>
      </w:r>
      <w:r>
        <w:rPr>
          <w:sz w:val="18"/>
        </w:rPr>
        <w:t>отправлением,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электронном</w:t>
      </w:r>
      <w:r>
        <w:rPr>
          <w:spacing w:val="-3"/>
          <w:sz w:val="18"/>
        </w:rPr>
        <w:t xml:space="preserve"> </w:t>
      </w:r>
      <w:r>
        <w:rPr>
          <w:sz w:val="18"/>
        </w:rPr>
        <w:t>виде,</w:t>
      </w:r>
      <w:r>
        <w:rPr>
          <w:spacing w:val="-2"/>
          <w:sz w:val="18"/>
        </w:rPr>
        <w:t xml:space="preserve"> </w:t>
      </w:r>
      <w:r>
        <w:rPr>
          <w:sz w:val="18"/>
        </w:rPr>
        <w:t>подписанный электронной подписью.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378"/>
        </w:tabs>
        <w:ind w:right="336" w:firstLine="0"/>
        <w:jc w:val="both"/>
        <w:rPr>
          <w:sz w:val="18"/>
        </w:rPr>
      </w:pPr>
      <w:r>
        <w:rPr>
          <w:sz w:val="18"/>
        </w:rPr>
        <w:t>Все расчеты по Договору</w:t>
      </w:r>
      <w:r>
        <w:rPr>
          <w:spacing w:val="-1"/>
          <w:sz w:val="18"/>
        </w:rPr>
        <w:t xml:space="preserve"> </w:t>
      </w:r>
      <w:r>
        <w:rPr>
          <w:sz w:val="18"/>
        </w:rPr>
        <w:t>осуществляются в российских рублях путем безналичного перечисления денежных средств Заказчиком платежными поручениями на расчетный счет Исполнителя.</w:t>
      </w:r>
    </w:p>
    <w:p w:rsidR="00CB4B46" w:rsidRDefault="00BF0A6F">
      <w:pPr>
        <w:pStyle w:val="1"/>
        <w:numPr>
          <w:ilvl w:val="0"/>
          <w:numId w:val="5"/>
        </w:numPr>
        <w:tabs>
          <w:tab w:val="left" w:pos="239"/>
        </w:tabs>
        <w:spacing w:before="2"/>
        <w:ind w:hanging="182"/>
        <w:jc w:val="both"/>
      </w:pPr>
      <w:r>
        <w:t>ПОРЯДОК</w:t>
      </w:r>
      <w:r>
        <w:rPr>
          <w:spacing w:val="-5"/>
        </w:rPr>
        <w:t xml:space="preserve"> </w:t>
      </w:r>
      <w:r>
        <w:t>СДАЧИ-ПРИЕМКИ</w:t>
      </w:r>
      <w:r>
        <w:rPr>
          <w:spacing w:val="-2"/>
        </w:rPr>
        <w:t xml:space="preserve"> </w:t>
      </w:r>
      <w:r>
        <w:t>ПРЕДОСТАВЛЕННЫХ</w:t>
      </w:r>
      <w:r>
        <w:rPr>
          <w:spacing w:val="-4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ОКАЗАННЫХ</w:t>
      </w:r>
      <w:r>
        <w:rPr>
          <w:spacing w:val="-4"/>
        </w:rPr>
        <w:t xml:space="preserve"> </w:t>
      </w:r>
      <w:r>
        <w:rPr>
          <w:spacing w:val="-2"/>
        </w:rPr>
        <w:t>УСЛУГ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373"/>
        </w:tabs>
        <w:spacing w:line="204" w:lineRule="exact"/>
        <w:ind w:left="373" w:hanging="316"/>
        <w:jc w:val="both"/>
        <w:rPr>
          <w:sz w:val="18"/>
        </w:rPr>
      </w:pPr>
      <w:r>
        <w:rPr>
          <w:sz w:val="18"/>
        </w:rPr>
        <w:t>Стороны</w:t>
      </w:r>
      <w:r>
        <w:rPr>
          <w:spacing w:val="-6"/>
          <w:sz w:val="18"/>
        </w:rPr>
        <w:t xml:space="preserve"> </w:t>
      </w:r>
      <w:r>
        <w:rPr>
          <w:sz w:val="18"/>
        </w:rPr>
        <w:t>подтверждают</w:t>
      </w:r>
      <w:r>
        <w:rPr>
          <w:spacing w:val="-3"/>
          <w:sz w:val="18"/>
        </w:rPr>
        <w:t xml:space="preserve"> </w:t>
      </w:r>
      <w:r>
        <w:rPr>
          <w:sz w:val="18"/>
        </w:rPr>
        <w:t>исполнение</w:t>
      </w:r>
      <w:r>
        <w:rPr>
          <w:spacing w:val="-3"/>
          <w:sz w:val="18"/>
        </w:rPr>
        <w:t xml:space="preserve"> </w:t>
      </w:r>
      <w:r>
        <w:rPr>
          <w:sz w:val="18"/>
        </w:rPr>
        <w:t>обязательств</w:t>
      </w:r>
      <w:r>
        <w:rPr>
          <w:spacing w:val="-4"/>
          <w:sz w:val="18"/>
        </w:rPr>
        <w:t xml:space="preserve"> </w:t>
      </w:r>
      <w:r>
        <w:rPr>
          <w:sz w:val="18"/>
        </w:rPr>
        <w:t>по</w:t>
      </w:r>
      <w:r>
        <w:rPr>
          <w:spacing w:val="-2"/>
          <w:sz w:val="18"/>
        </w:rPr>
        <w:t xml:space="preserve"> </w:t>
      </w:r>
      <w:r>
        <w:rPr>
          <w:sz w:val="18"/>
        </w:rPr>
        <w:t>Договору</w:t>
      </w:r>
      <w:r>
        <w:rPr>
          <w:spacing w:val="-7"/>
          <w:sz w:val="18"/>
        </w:rPr>
        <w:t xml:space="preserve"> </w:t>
      </w:r>
      <w:r>
        <w:rPr>
          <w:sz w:val="18"/>
        </w:rPr>
        <w:t>путем</w:t>
      </w:r>
      <w:r>
        <w:rPr>
          <w:spacing w:val="-4"/>
          <w:sz w:val="18"/>
        </w:rPr>
        <w:t xml:space="preserve"> </w:t>
      </w:r>
      <w:r>
        <w:rPr>
          <w:sz w:val="18"/>
        </w:rPr>
        <w:t>подписания</w:t>
      </w:r>
      <w:r>
        <w:rPr>
          <w:spacing w:val="-2"/>
          <w:sz w:val="18"/>
        </w:rPr>
        <w:t xml:space="preserve"> </w:t>
      </w:r>
      <w:r>
        <w:rPr>
          <w:sz w:val="18"/>
        </w:rPr>
        <w:t>актов</w:t>
      </w:r>
      <w:r>
        <w:rPr>
          <w:spacing w:val="-4"/>
          <w:sz w:val="18"/>
        </w:rPr>
        <w:t xml:space="preserve"> </w:t>
      </w:r>
      <w:r>
        <w:rPr>
          <w:sz w:val="18"/>
        </w:rPr>
        <w:t>сдачи-приемки</w:t>
      </w:r>
      <w:r>
        <w:rPr>
          <w:spacing w:val="-2"/>
          <w:sz w:val="18"/>
        </w:rPr>
        <w:t xml:space="preserve"> </w:t>
      </w:r>
      <w:r>
        <w:rPr>
          <w:sz w:val="18"/>
        </w:rPr>
        <w:t>либо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УПД.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390"/>
        </w:tabs>
        <w:ind w:right="333" w:firstLine="0"/>
        <w:jc w:val="both"/>
        <w:rPr>
          <w:sz w:val="18"/>
        </w:rPr>
      </w:pPr>
      <w:r>
        <w:rPr>
          <w:sz w:val="18"/>
        </w:rPr>
        <w:t>Заказчик получает подписанный со стороны Исполнителя комплект документов: счет-фактуру и акт сдачи-приемки либо УПД, подтверждающие передачу права использования программ для ЭВМ, а также предоставление права на получение услуг по сопровождению (технической поддержке в виде абонентского обслуживания) и/или оказание иных услуг, предоставление защищенных</w:t>
      </w:r>
      <w:r>
        <w:rPr>
          <w:spacing w:val="80"/>
          <w:sz w:val="18"/>
        </w:rPr>
        <w:t xml:space="preserve"> </w:t>
      </w:r>
      <w:r>
        <w:rPr>
          <w:sz w:val="18"/>
        </w:rPr>
        <w:t>носителей</w:t>
      </w:r>
      <w:r>
        <w:rPr>
          <w:spacing w:val="80"/>
          <w:sz w:val="18"/>
        </w:rPr>
        <w:t xml:space="preserve"> </w:t>
      </w:r>
      <w:r>
        <w:rPr>
          <w:sz w:val="18"/>
        </w:rPr>
        <w:t>ключевой</w:t>
      </w:r>
      <w:r>
        <w:rPr>
          <w:spacing w:val="80"/>
          <w:sz w:val="18"/>
        </w:rPr>
        <w:t xml:space="preserve"> </w:t>
      </w:r>
      <w:r>
        <w:rPr>
          <w:sz w:val="18"/>
        </w:rPr>
        <w:t>информации.</w:t>
      </w:r>
      <w:r>
        <w:rPr>
          <w:spacing w:val="80"/>
          <w:sz w:val="18"/>
        </w:rPr>
        <w:t xml:space="preserve"> </w:t>
      </w:r>
      <w:r>
        <w:rPr>
          <w:sz w:val="18"/>
        </w:rPr>
        <w:t>Заказчик</w:t>
      </w:r>
      <w:r>
        <w:rPr>
          <w:spacing w:val="80"/>
          <w:sz w:val="18"/>
        </w:rPr>
        <w:t xml:space="preserve"> </w:t>
      </w:r>
      <w:r>
        <w:rPr>
          <w:sz w:val="18"/>
        </w:rPr>
        <w:t>обязуется</w:t>
      </w:r>
      <w:r>
        <w:rPr>
          <w:spacing w:val="80"/>
          <w:sz w:val="18"/>
        </w:rPr>
        <w:t xml:space="preserve"> </w:t>
      </w:r>
      <w:r>
        <w:rPr>
          <w:sz w:val="18"/>
        </w:rPr>
        <w:t>вернуть</w:t>
      </w:r>
      <w:r>
        <w:rPr>
          <w:spacing w:val="80"/>
          <w:sz w:val="18"/>
        </w:rPr>
        <w:t xml:space="preserve"> </w:t>
      </w:r>
      <w:r>
        <w:rPr>
          <w:sz w:val="18"/>
        </w:rPr>
        <w:t>Исполнителю</w:t>
      </w:r>
      <w:r>
        <w:rPr>
          <w:spacing w:val="80"/>
          <w:sz w:val="18"/>
        </w:rPr>
        <w:t xml:space="preserve"> </w:t>
      </w:r>
      <w:r>
        <w:rPr>
          <w:sz w:val="18"/>
        </w:rPr>
        <w:t>подписанный</w:t>
      </w:r>
      <w:r>
        <w:rPr>
          <w:spacing w:val="80"/>
          <w:sz w:val="18"/>
        </w:rPr>
        <w:t xml:space="preserve"> </w:t>
      </w:r>
      <w:r>
        <w:rPr>
          <w:sz w:val="18"/>
        </w:rPr>
        <w:t>экземпляр</w:t>
      </w:r>
      <w:r>
        <w:rPr>
          <w:spacing w:val="80"/>
          <w:sz w:val="18"/>
        </w:rPr>
        <w:t xml:space="preserve"> </w:t>
      </w:r>
      <w:r>
        <w:rPr>
          <w:sz w:val="18"/>
        </w:rPr>
        <w:t xml:space="preserve">акта сдачи-приемки/УПД до момента окончания срока, установленного </w:t>
      </w:r>
      <w:proofErr w:type="spellStart"/>
      <w:r>
        <w:rPr>
          <w:sz w:val="18"/>
        </w:rPr>
        <w:t>пп</w:t>
      </w:r>
      <w:proofErr w:type="spellEnd"/>
      <w:r>
        <w:rPr>
          <w:sz w:val="18"/>
        </w:rPr>
        <w:t>. 5.3-5.4 Технического задания.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392"/>
        </w:tabs>
        <w:spacing w:before="2"/>
        <w:ind w:right="332" w:firstLine="0"/>
        <w:jc w:val="both"/>
        <w:rPr>
          <w:sz w:val="18"/>
        </w:rPr>
      </w:pPr>
      <w:r>
        <w:rPr>
          <w:sz w:val="18"/>
        </w:rPr>
        <w:t>В случае отсутствия в течение 10 (десяти) рабочих дней с момента получения Исполнителем оплаты 30% стоимости Договора</w:t>
      </w:r>
      <w:r>
        <w:rPr>
          <w:spacing w:val="40"/>
          <w:sz w:val="18"/>
        </w:rPr>
        <w:t xml:space="preserve"> </w:t>
      </w:r>
      <w:r>
        <w:rPr>
          <w:sz w:val="18"/>
        </w:rPr>
        <w:t>или начала использования Заказчиком АС «Кабинет УЦ» (в зависимости от того, какое событие наступило ранее) мотивированного отказа от приемки предоставленных прав использования АС «Кабинет УЦ», СКЗИ и защищенных носителей ключевой информации (за исключением защищенных носителей, не включенных в состав Тарифного плана, и права на получение услуг по сопровождению (технической поддержке в виде абонентского обслуживания) предоставленные права признаются принятыми Заказчиком в полном объеме, а переданные защищенные носители ключевой информации − соответствующими согласованным Сторонами количеству, качеству, комплектности и ассортименту.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21"/>
        </w:tabs>
        <w:ind w:right="333" w:firstLine="0"/>
        <w:jc w:val="both"/>
        <w:rPr>
          <w:sz w:val="18"/>
        </w:rPr>
      </w:pPr>
      <w:r>
        <w:rPr>
          <w:sz w:val="18"/>
        </w:rPr>
        <w:t>В случае отсутствия в течение 10 (десяти) рабочих дней с момента получения Заказчиком акта сдачи-приемки или УПД мотивированного отказа от приемки разовых услуг, защищенных носителей ключевой информации, не включенных в состав Тарифного плана, получения лицензий на программы для ЭВМ иных правообладателей предоставленные права признаются принятыми Заказчиком в полном объеме, услуги − оказанными надлежащим образом, а переданные защищенные носители ключевой информации − соответствующими согласованным Сторонами количеству, качеству, комплектности и ассортименту. При этом разовыми являются услуги, оказываемые не в виде абонентского обслуживания.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30"/>
        </w:tabs>
        <w:ind w:right="334" w:firstLine="0"/>
        <w:jc w:val="both"/>
        <w:rPr>
          <w:sz w:val="18"/>
        </w:rPr>
      </w:pPr>
      <w:r>
        <w:rPr>
          <w:sz w:val="18"/>
        </w:rPr>
        <w:t>Мотивированный отказ от приемки прав, услуг и защищенных носителей ключевой информации может быть отправлен Исполнителю электронной почтой с последующим отправлением оригинала по почте, либо в электронном виде, подписанный электронной подписью. После истечения срока, установленного для мотивированного отказа, вознаграждение, оплаченное Заказчиком, возврату не подлежит.</w:t>
      </w:r>
    </w:p>
    <w:p w:rsidR="00CB4B46" w:rsidRDefault="00CB4B46">
      <w:pPr>
        <w:pStyle w:val="a4"/>
        <w:rPr>
          <w:sz w:val="18"/>
        </w:rPr>
        <w:sectPr w:rsidR="00CB4B46">
          <w:pgSz w:w="11910" w:h="16840"/>
          <w:pgMar w:top="540" w:right="283" w:bottom="280" w:left="850" w:header="720" w:footer="720" w:gutter="0"/>
          <w:cols w:space="720"/>
        </w:sectPr>
      </w:pPr>
    </w:p>
    <w:p w:rsidR="00CB4B46" w:rsidRDefault="00BF0A6F">
      <w:pPr>
        <w:pStyle w:val="a4"/>
        <w:numPr>
          <w:ilvl w:val="1"/>
          <w:numId w:val="5"/>
        </w:numPr>
        <w:tabs>
          <w:tab w:val="left" w:pos="404"/>
        </w:tabs>
        <w:spacing w:before="63"/>
        <w:ind w:right="332" w:firstLine="0"/>
        <w:jc w:val="both"/>
        <w:rPr>
          <w:sz w:val="18"/>
        </w:rPr>
      </w:pPr>
      <w:r>
        <w:rPr>
          <w:sz w:val="18"/>
        </w:rPr>
        <w:lastRenderedPageBreak/>
        <w:t>В соответствии с законодательством Российской Федерации для проверки предоставленных Исполнителем прав и оказанных услуг,</w:t>
      </w:r>
      <w:r>
        <w:rPr>
          <w:spacing w:val="-1"/>
          <w:sz w:val="18"/>
        </w:rPr>
        <w:t xml:space="preserve"> </w:t>
      </w:r>
      <w:r>
        <w:rPr>
          <w:sz w:val="18"/>
        </w:rPr>
        <w:t>предусмотренных</w:t>
      </w:r>
      <w:r>
        <w:rPr>
          <w:spacing w:val="-2"/>
          <w:sz w:val="18"/>
        </w:rPr>
        <w:t xml:space="preserve"> </w:t>
      </w:r>
      <w:r>
        <w:rPr>
          <w:sz w:val="18"/>
        </w:rPr>
        <w:t>Договором,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части</w:t>
      </w:r>
      <w:r>
        <w:rPr>
          <w:spacing w:val="-1"/>
          <w:sz w:val="18"/>
        </w:rPr>
        <w:t xml:space="preserve"> </w:t>
      </w:r>
      <w:r>
        <w:rPr>
          <w:sz w:val="18"/>
        </w:rPr>
        <w:t>их</w:t>
      </w:r>
      <w:r>
        <w:rPr>
          <w:spacing w:val="-3"/>
          <w:sz w:val="18"/>
        </w:rPr>
        <w:t xml:space="preserve"> </w:t>
      </w:r>
      <w:r>
        <w:rPr>
          <w:sz w:val="18"/>
        </w:rPr>
        <w:t>соответствия</w:t>
      </w:r>
      <w:r>
        <w:rPr>
          <w:spacing w:val="-1"/>
          <w:sz w:val="18"/>
        </w:rPr>
        <w:t xml:space="preserve"> </w:t>
      </w:r>
      <w:r>
        <w:rPr>
          <w:sz w:val="18"/>
        </w:rPr>
        <w:t>его условиям,</w:t>
      </w:r>
      <w:r>
        <w:rPr>
          <w:spacing w:val="-1"/>
          <w:sz w:val="18"/>
        </w:rPr>
        <w:t xml:space="preserve"> </w:t>
      </w:r>
      <w:r>
        <w:rPr>
          <w:sz w:val="18"/>
        </w:rPr>
        <w:t>Заказчик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1"/>
          <w:sz w:val="18"/>
        </w:rPr>
        <w:t xml:space="preserve"> </w:t>
      </w:r>
      <w:r>
        <w:rPr>
          <w:sz w:val="18"/>
        </w:rPr>
        <w:t>собственной</w:t>
      </w:r>
      <w:r>
        <w:rPr>
          <w:spacing w:val="-2"/>
          <w:sz w:val="18"/>
        </w:rPr>
        <w:t xml:space="preserve"> </w:t>
      </w:r>
      <w:r>
        <w:rPr>
          <w:sz w:val="18"/>
        </w:rPr>
        <w:t>инициативе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за</w:t>
      </w:r>
      <w:r>
        <w:rPr>
          <w:spacing w:val="-3"/>
          <w:sz w:val="18"/>
        </w:rPr>
        <w:t xml:space="preserve"> </w:t>
      </w:r>
      <w:r>
        <w:rPr>
          <w:sz w:val="18"/>
        </w:rPr>
        <w:t>свой</w:t>
      </w:r>
      <w:r>
        <w:rPr>
          <w:spacing w:val="-2"/>
          <w:sz w:val="18"/>
        </w:rPr>
        <w:t xml:space="preserve"> </w:t>
      </w:r>
      <w:r>
        <w:rPr>
          <w:sz w:val="18"/>
        </w:rPr>
        <w:t>счет</w:t>
      </w:r>
      <w:r>
        <w:rPr>
          <w:spacing w:val="-1"/>
          <w:sz w:val="18"/>
        </w:rPr>
        <w:t xml:space="preserve"> </w:t>
      </w:r>
      <w:r>
        <w:rPr>
          <w:sz w:val="18"/>
        </w:rPr>
        <w:t>может провести экспертизу.</w:t>
      </w:r>
    </w:p>
    <w:p w:rsidR="00CB4B46" w:rsidRDefault="00BF0A6F">
      <w:pPr>
        <w:pStyle w:val="1"/>
        <w:numPr>
          <w:ilvl w:val="0"/>
          <w:numId w:val="5"/>
        </w:numPr>
        <w:tabs>
          <w:tab w:val="left" w:pos="239"/>
        </w:tabs>
        <w:spacing w:before="3" w:line="205" w:lineRule="exact"/>
        <w:ind w:hanging="182"/>
      </w:pPr>
      <w:r>
        <w:t>ИНФОРМАЦИОННАЯ</w:t>
      </w:r>
      <w:r>
        <w:rPr>
          <w:spacing w:val="-8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КОНФИДЕНЦИАЛЬНОСТЬ</w:t>
      </w:r>
      <w:r>
        <w:rPr>
          <w:spacing w:val="-3"/>
        </w:rPr>
        <w:t xml:space="preserve"> </w:t>
      </w:r>
      <w:r>
        <w:rPr>
          <w:spacing w:val="-2"/>
        </w:rPr>
        <w:t>ИНФОРМАЦИИ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397"/>
        </w:tabs>
        <w:ind w:right="330" w:firstLine="0"/>
        <w:jc w:val="both"/>
        <w:rPr>
          <w:sz w:val="18"/>
        </w:rPr>
      </w:pPr>
      <w:r>
        <w:rPr>
          <w:sz w:val="18"/>
        </w:rPr>
        <w:t>Заказчик обязуется соблюдать Правила по обеспечению информационной безопасности на рабочем месте. Ответственность за соблюдение требований Правил лежит на Заказчике.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18"/>
        </w:tabs>
        <w:ind w:right="333" w:firstLine="0"/>
        <w:jc w:val="both"/>
        <w:rPr>
          <w:sz w:val="18"/>
        </w:rPr>
      </w:pPr>
      <w:r>
        <w:rPr>
          <w:sz w:val="18"/>
        </w:rPr>
        <w:t>Стороны обязуются соблюдать конфиденциальность информации, отнесенной ими к коммерческой тайне в соответствии с законодательством Российской Федерации и ставшей известной Сторонам в процессе исполнения Договора. Факт заключения Договора не является конфиденциальной информацией.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02"/>
        </w:tabs>
        <w:ind w:right="333" w:firstLine="0"/>
        <w:jc w:val="both"/>
        <w:rPr>
          <w:sz w:val="18"/>
        </w:rPr>
      </w:pPr>
      <w:r>
        <w:rPr>
          <w:sz w:val="18"/>
        </w:rPr>
        <w:t>Исполнитель уведомляет Заказчика, что в силу пункта 3 части 2 статьи 13 Федерального закона от 06.04.2011 № 63-ФЗ «Об электронной подписи» персональные данные, внесенные в Сертификат, подлежат опубликованию и являются общедоступной информацией, предоставление которой участникам электронного взаимодействия является обязанностью Удостоверяющего центра.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38"/>
        </w:tabs>
        <w:ind w:right="331" w:firstLine="0"/>
        <w:jc w:val="both"/>
        <w:rPr>
          <w:sz w:val="18"/>
        </w:rPr>
      </w:pPr>
      <w:r>
        <w:rPr>
          <w:sz w:val="18"/>
        </w:rPr>
        <w:t>Подписывая Договор, Заказчик соглашается с тем, что Исполнитель вправе поручить обработку персональных данных, полученных им от Заказчика в связи с исполнением Договора, Сервисному центру. Заказчик обязан самостоятельно получить</w:t>
      </w:r>
      <w:r>
        <w:rPr>
          <w:spacing w:val="40"/>
          <w:sz w:val="18"/>
        </w:rPr>
        <w:t xml:space="preserve"> </w:t>
      </w:r>
      <w:r>
        <w:rPr>
          <w:sz w:val="18"/>
        </w:rPr>
        <w:t>согласие на обработку персональных данных Удостоверяющим центром и доверенными лицами Удостоверяющего центра от физических лиц – владельцев сертификатов.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30"/>
        </w:tabs>
        <w:ind w:right="330" w:firstLine="0"/>
        <w:jc w:val="both"/>
        <w:rPr>
          <w:sz w:val="18"/>
        </w:rPr>
      </w:pPr>
      <w:r>
        <w:rPr>
          <w:sz w:val="18"/>
        </w:rPr>
        <w:t>Стороны вправе использовать фирменные наименования друг друга, коммерческие обозначения, торные знаки, и другие идентифицирующие знаки Сторон, а также информацию о факте заключения Договора, для целей публикации на сайтах Сторон, публикации и цитирования в прессе, использовании в маркетинговых материалах, а также в корпоративных изданиях: буклетах о компании, примерах решений и т.д.; ссылок друг на друга в интервью и презентациях.</w:t>
      </w:r>
    </w:p>
    <w:p w:rsidR="00CB4B46" w:rsidRDefault="00BF0A6F">
      <w:pPr>
        <w:pStyle w:val="1"/>
        <w:numPr>
          <w:ilvl w:val="0"/>
          <w:numId w:val="5"/>
        </w:numPr>
        <w:tabs>
          <w:tab w:val="left" w:pos="239"/>
        </w:tabs>
        <w:spacing w:before="1" w:line="205" w:lineRule="exact"/>
        <w:ind w:hanging="182"/>
      </w:pPr>
      <w:r>
        <w:t>ЗАВЕРЕНИЯ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rPr>
          <w:spacing w:val="-2"/>
        </w:rPr>
        <w:t>ОБСТОЯТЕЛЬСТВАХ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373"/>
        </w:tabs>
        <w:spacing w:line="205" w:lineRule="exact"/>
        <w:ind w:left="373" w:hanging="316"/>
        <w:rPr>
          <w:sz w:val="18"/>
        </w:rPr>
      </w:pPr>
      <w:r>
        <w:rPr>
          <w:sz w:val="18"/>
        </w:rPr>
        <w:t>Каждая</w:t>
      </w:r>
      <w:r>
        <w:rPr>
          <w:spacing w:val="-3"/>
          <w:sz w:val="18"/>
        </w:rPr>
        <w:t xml:space="preserve"> </w:t>
      </w:r>
      <w:r>
        <w:rPr>
          <w:sz w:val="18"/>
        </w:rPr>
        <w:t>из</w:t>
      </w:r>
      <w:r>
        <w:rPr>
          <w:spacing w:val="-2"/>
          <w:sz w:val="18"/>
        </w:rPr>
        <w:t xml:space="preserve"> </w:t>
      </w:r>
      <w:r>
        <w:rPr>
          <w:sz w:val="18"/>
        </w:rPr>
        <w:t>Сторон</w:t>
      </w:r>
      <w:r>
        <w:rPr>
          <w:spacing w:val="-4"/>
          <w:sz w:val="18"/>
        </w:rPr>
        <w:t xml:space="preserve"> </w:t>
      </w:r>
      <w:r>
        <w:rPr>
          <w:sz w:val="18"/>
        </w:rPr>
        <w:t>заявляет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подтверждает другой</w:t>
      </w:r>
      <w:r>
        <w:rPr>
          <w:spacing w:val="-3"/>
          <w:sz w:val="18"/>
        </w:rPr>
        <w:t xml:space="preserve"> </w:t>
      </w:r>
      <w:r>
        <w:rPr>
          <w:sz w:val="18"/>
        </w:rPr>
        <w:t>Стороне,</w:t>
      </w:r>
      <w:r>
        <w:rPr>
          <w:spacing w:val="-1"/>
          <w:sz w:val="18"/>
        </w:rPr>
        <w:t xml:space="preserve"> </w:t>
      </w:r>
      <w:r>
        <w:rPr>
          <w:sz w:val="18"/>
        </w:rPr>
        <w:t>что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момент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заключения </w:t>
      </w:r>
      <w:r>
        <w:rPr>
          <w:spacing w:val="-2"/>
          <w:sz w:val="18"/>
        </w:rPr>
        <w:t>Договора: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587"/>
        </w:tabs>
        <w:ind w:right="335" w:firstLine="0"/>
        <w:rPr>
          <w:sz w:val="18"/>
        </w:rPr>
      </w:pPr>
      <w:r>
        <w:rPr>
          <w:sz w:val="18"/>
        </w:rPr>
        <w:t>является</w:t>
      </w:r>
      <w:r>
        <w:rPr>
          <w:spacing w:val="78"/>
          <w:sz w:val="18"/>
        </w:rPr>
        <w:t xml:space="preserve"> </w:t>
      </w:r>
      <w:r>
        <w:rPr>
          <w:sz w:val="18"/>
        </w:rPr>
        <w:t>надлежащим</w:t>
      </w:r>
      <w:r>
        <w:rPr>
          <w:spacing w:val="75"/>
          <w:sz w:val="18"/>
        </w:rPr>
        <w:t xml:space="preserve"> </w:t>
      </w:r>
      <w:r>
        <w:rPr>
          <w:sz w:val="18"/>
        </w:rPr>
        <w:t>образом</w:t>
      </w:r>
      <w:r>
        <w:rPr>
          <w:spacing w:val="74"/>
          <w:sz w:val="18"/>
        </w:rPr>
        <w:t xml:space="preserve"> </w:t>
      </w:r>
      <w:r>
        <w:rPr>
          <w:sz w:val="18"/>
        </w:rPr>
        <w:t>зарегистрированным</w:t>
      </w:r>
      <w:r>
        <w:rPr>
          <w:spacing w:val="78"/>
          <w:sz w:val="18"/>
        </w:rPr>
        <w:t xml:space="preserve"> </w:t>
      </w:r>
      <w:r>
        <w:rPr>
          <w:sz w:val="18"/>
        </w:rPr>
        <w:t>юридическим</w:t>
      </w:r>
      <w:r>
        <w:rPr>
          <w:spacing w:val="75"/>
          <w:sz w:val="18"/>
        </w:rPr>
        <w:t xml:space="preserve"> </w:t>
      </w:r>
      <w:r>
        <w:rPr>
          <w:sz w:val="18"/>
        </w:rPr>
        <w:t>лицом,</w:t>
      </w:r>
      <w:r>
        <w:rPr>
          <w:spacing w:val="77"/>
          <w:sz w:val="18"/>
        </w:rPr>
        <w:t xml:space="preserve"> </w:t>
      </w:r>
      <w:r>
        <w:rPr>
          <w:sz w:val="18"/>
        </w:rPr>
        <w:t>состоит</w:t>
      </w:r>
      <w:r>
        <w:rPr>
          <w:spacing w:val="77"/>
          <w:sz w:val="18"/>
        </w:rPr>
        <w:t xml:space="preserve"> </w:t>
      </w:r>
      <w:r>
        <w:rPr>
          <w:sz w:val="18"/>
        </w:rPr>
        <w:t>на</w:t>
      </w:r>
      <w:r>
        <w:rPr>
          <w:spacing w:val="76"/>
          <w:sz w:val="18"/>
        </w:rPr>
        <w:t xml:space="preserve"> </w:t>
      </w:r>
      <w:r>
        <w:rPr>
          <w:sz w:val="18"/>
        </w:rPr>
        <w:t>налоговом</w:t>
      </w:r>
      <w:r>
        <w:rPr>
          <w:spacing w:val="76"/>
          <w:sz w:val="18"/>
        </w:rPr>
        <w:t xml:space="preserve"> </w:t>
      </w:r>
      <w:r>
        <w:rPr>
          <w:sz w:val="18"/>
        </w:rPr>
        <w:t>учете</w:t>
      </w:r>
      <w:r>
        <w:rPr>
          <w:spacing w:val="76"/>
          <w:sz w:val="18"/>
        </w:rPr>
        <w:t xml:space="preserve"> </w:t>
      </w:r>
      <w:r>
        <w:rPr>
          <w:sz w:val="18"/>
        </w:rPr>
        <w:t>и</w:t>
      </w:r>
      <w:r>
        <w:rPr>
          <w:spacing w:val="76"/>
          <w:sz w:val="18"/>
        </w:rPr>
        <w:t xml:space="preserve"> </w:t>
      </w:r>
      <w:r>
        <w:rPr>
          <w:sz w:val="18"/>
        </w:rPr>
        <w:t>правомерно осуществляет свою деятельность в соответствии с законодательством Российской Федерации;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507"/>
        </w:tabs>
        <w:spacing w:line="206" w:lineRule="exact"/>
        <w:ind w:left="507" w:hanging="450"/>
        <w:rPr>
          <w:sz w:val="18"/>
        </w:rPr>
      </w:pPr>
      <w:r>
        <w:rPr>
          <w:sz w:val="18"/>
        </w:rPr>
        <w:t>фактически</w:t>
      </w:r>
      <w:r>
        <w:rPr>
          <w:spacing w:val="-4"/>
          <w:sz w:val="18"/>
        </w:rPr>
        <w:t xml:space="preserve"> </w:t>
      </w:r>
      <w:r>
        <w:rPr>
          <w:sz w:val="18"/>
        </w:rPr>
        <w:t>находится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3"/>
          <w:sz w:val="18"/>
        </w:rPr>
        <w:t xml:space="preserve"> </w:t>
      </w:r>
      <w:r>
        <w:rPr>
          <w:sz w:val="18"/>
        </w:rPr>
        <w:t>адресу,</w:t>
      </w:r>
      <w:r>
        <w:rPr>
          <w:spacing w:val="-1"/>
          <w:sz w:val="18"/>
        </w:rPr>
        <w:t xml:space="preserve"> </w:t>
      </w:r>
      <w:r>
        <w:rPr>
          <w:sz w:val="18"/>
        </w:rPr>
        <w:t>указанному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ЕГРЮЛ;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517"/>
        </w:tabs>
        <w:spacing w:before="2"/>
        <w:ind w:right="337" w:firstLine="0"/>
        <w:rPr>
          <w:sz w:val="18"/>
        </w:rPr>
      </w:pPr>
      <w:r>
        <w:rPr>
          <w:sz w:val="18"/>
        </w:rPr>
        <w:t>располагает полномочиями, денежными, материальными и трудовыми ресурсами, а также прочими условиями, необходимыми для заключения Договора и исполнения обязательств по нему;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536"/>
        </w:tabs>
        <w:ind w:right="336" w:firstLine="0"/>
        <w:rPr>
          <w:sz w:val="18"/>
        </w:rPr>
      </w:pPr>
      <w:r>
        <w:rPr>
          <w:sz w:val="18"/>
        </w:rPr>
        <w:t>все</w:t>
      </w:r>
      <w:r>
        <w:rPr>
          <w:spacing w:val="25"/>
          <w:sz w:val="18"/>
        </w:rPr>
        <w:t xml:space="preserve"> </w:t>
      </w:r>
      <w:r>
        <w:rPr>
          <w:sz w:val="18"/>
        </w:rPr>
        <w:t>полномочия,</w:t>
      </w:r>
      <w:r>
        <w:rPr>
          <w:spacing w:val="24"/>
          <w:sz w:val="18"/>
        </w:rPr>
        <w:t xml:space="preserve"> </w:t>
      </w:r>
      <w:r>
        <w:rPr>
          <w:sz w:val="18"/>
        </w:rPr>
        <w:t>необходимые</w:t>
      </w:r>
      <w:r>
        <w:rPr>
          <w:spacing w:val="25"/>
          <w:sz w:val="18"/>
        </w:rPr>
        <w:t xml:space="preserve"> </w:t>
      </w:r>
      <w:r>
        <w:rPr>
          <w:sz w:val="18"/>
        </w:rPr>
        <w:t>для</w:t>
      </w:r>
      <w:r>
        <w:rPr>
          <w:spacing w:val="27"/>
          <w:sz w:val="18"/>
        </w:rPr>
        <w:t xml:space="preserve"> </w:t>
      </w:r>
      <w:r>
        <w:rPr>
          <w:sz w:val="18"/>
        </w:rPr>
        <w:t>заключения</w:t>
      </w:r>
      <w:r>
        <w:rPr>
          <w:spacing w:val="27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26"/>
          <w:sz w:val="18"/>
        </w:rPr>
        <w:t xml:space="preserve"> </w:t>
      </w:r>
      <w:r>
        <w:rPr>
          <w:sz w:val="18"/>
        </w:rPr>
        <w:t>и/или</w:t>
      </w:r>
      <w:r>
        <w:rPr>
          <w:spacing w:val="25"/>
          <w:sz w:val="18"/>
        </w:rPr>
        <w:t xml:space="preserve"> </w:t>
      </w:r>
      <w:r>
        <w:rPr>
          <w:sz w:val="18"/>
        </w:rPr>
        <w:t>осуществления</w:t>
      </w:r>
      <w:r>
        <w:rPr>
          <w:spacing w:val="27"/>
          <w:sz w:val="18"/>
        </w:rPr>
        <w:t xml:space="preserve"> </w:t>
      </w:r>
      <w:r>
        <w:rPr>
          <w:sz w:val="18"/>
        </w:rPr>
        <w:t>в</w:t>
      </w:r>
      <w:r>
        <w:rPr>
          <w:spacing w:val="25"/>
          <w:sz w:val="18"/>
        </w:rPr>
        <w:t xml:space="preserve"> </w:t>
      </w:r>
      <w:r>
        <w:rPr>
          <w:sz w:val="18"/>
        </w:rPr>
        <w:t>связи</w:t>
      </w:r>
      <w:r>
        <w:rPr>
          <w:spacing w:val="26"/>
          <w:sz w:val="18"/>
        </w:rPr>
        <w:t xml:space="preserve"> </w:t>
      </w:r>
      <w:r>
        <w:rPr>
          <w:sz w:val="18"/>
        </w:rPr>
        <w:t>с</w:t>
      </w:r>
      <w:r>
        <w:rPr>
          <w:spacing w:val="25"/>
          <w:sz w:val="18"/>
        </w:rPr>
        <w:t xml:space="preserve"> </w:t>
      </w:r>
      <w:r>
        <w:rPr>
          <w:sz w:val="18"/>
        </w:rPr>
        <w:t>ним</w:t>
      </w:r>
      <w:r>
        <w:rPr>
          <w:spacing w:val="25"/>
          <w:sz w:val="18"/>
        </w:rPr>
        <w:t xml:space="preserve"> </w:t>
      </w:r>
      <w:r>
        <w:rPr>
          <w:sz w:val="18"/>
        </w:rPr>
        <w:t>действий,</w:t>
      </w:r>
      <w:r>
        <w:rPr>
          <w:spacing w:val="26"/>
          <w:sz w:val="18"/>
        </w:rPr>
        <w:t xml:space="preserve"> </w:t>
      </w:r>
      <w:r>
        <w:rPr>
          <w:sz w:val="18"/>
        </w:rPr>
        <w:t>получены</w:t>
      </w:r>
      <w:r>
        <w:rPr>
          <w:spacing w:val="25"/>
          <w:sz w:val="18"/>
        </w:rPr>
        <w:t xml:space="preserve"> </w:t>
      </w:r>
      <w:r>
        <w:rPr>
          <w:sz w:val="18"/>
        </w:rPr>
        <w:t>должным образом, в том числе получены все необходимые согласия, разрешения, одобрения в соответствии с законодательством.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373"/>
        </w:tabs>
        <w:spacing w:line="207" w:lineRule="exact"/>
        <w:ind w:left="373" w:hanging="316"/>
        <w:rPr>
          <w:sz w:val="18"/>
        </w:rPr>
      </w:pPr>
      <w:r>
        <w:rPr>
          <w:sz w:val="18"/>
        </w:rPr>
        <w:t>Стороны</w:t>
      </w:r>
      <w:r>
        <w:rPr>
          <w:spacing w:val="-4"/>
          <w:sz w:val="18"/>
        </w:rPr>
        <w:t xml:space="preserve"> </w:t>
      </w:r>
      <w:r>
        <w:rPr>
          <w:sz w:val="18"/>
        </w:rPr>
        <w:t>подтверждают,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что: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510"/>
        </w:tabs>
        <w:ind w:right="335" w:firstLine="0"/>
        <w:rPr>
          <w:sz w:val="18"/>
        </w:rPr>
      </w:pPr>
      <w:r>
        <w:rPr>
          <w:sz w:val="18"/>
        </w:rPr>
        <w:t>Договор</w:t>
      </w:r>
      <w:r>
        <w:rPr>
          <w:spacing w:val="-1"/>
          <w:sz w:val="18"/>
        </w:rPr>
        <w:t xml:space="preserve"> </w:t>
      </w:r>
      <w:r>
        <w:rPr>
          <w:sz w:val="18"/>
        </w:rPr>
        <w:t>заключается</w:t>
      </w:r>
      <w:r>
        <w:rPr>
          <w:spacing w:val="-1"/>
          <w:sz w:val="18"/>
        </w:rPr>
        <w:t xml:space="preserve"> </w:t>
      </w:r>
      <w:r>
        <w:rPr>
          <w:sz w:val="18"/>
        </w:rPr>
        <w:t>добровольно,</w:t>
      </w:r>
      <w:r>
        <w:rPr>
          <w:spacing w:val="-2"/>
          <w:sz w:val="18"/>
        </w:rPr>
        <w:t xml:space="preserve"> </w:t>
      </w:r>
      <w:r>
        <w:rPr>
          <w:sz w:val="18"/>
        </w:rPr>
        <w:t>Стороны</w:t>
      </w:r>
      <w:r>
        <w:rPr>
          <w:spacing w:val="-4"/>
          <w:sz w:val="18"/>
        </w:rPr>
        <w:t xml:space="preserve"> </w:t>
      </w:r>
      <w:r>
        <w:rPr>
          <w:sz w:val="18"/>
        </w:rPr>
        <w:t>не</w:t>
      </w:r>
      <w:r>
        <w:rPr>
          <w:spacing w:val="-4"/>
          <w:sz w:val="18"/>
        </w:rPr>
        <w:t xml:space="preserve"> </w:t>
      </w:r>
      <w:r>
        <w:rPr>
          <w:sz w:val="18"/>
        </w:rPr>
        <w:t>введены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заблуждение</w:t>
      </w:r>
      <w:r>
        <w:rPr>
          <w:spacing w:val="-3"/>
          <w:sz w:val="18"/>
        </w:rPr>
        <w:t xml:space="preserve"> </w:t>
      </w:r>
      <w:r>
        <w:rPr>
          <w:sz w:val="18"/>
        </w:rPr>
        <w:t>относительно</w:t>
      </w:r>
      <w:r>
        <w:rPr>
          <w:spacing w:val="-2"/>
          <w:sz w:val="18"/>
        </w:rPr>
        <w:t xml:space="preserve"> </w:t>
      </w:r>
      <w:r>
        <w:rPr>
          <w:sz w:val="18"/>
        </w:rPr>
        <w:t>правовой</w:t>
      </w:r>
      <w:r>
        <w:rPr>
          <w:spacing w:val="-3"/>
          <w:sz w:val="18"/>
        </w:rPr>
        <w:t xml:space="preserve"> </w:t>
      </w:r>
      <w:r>
        <w:rPr>
          <w:sz w:val="18"/>
        </w:rPr>
        <w:t>природы</w:t>
      </w:r>
      <w:r>
        <w:rPr>
          <w:spacing w:val="-3"/>
          <w:sz w:val="18"/>
        </w:rPr>
        <w:t xml:space="preserve"> </w:t>
      </w:r>
      <w:r>
        <w:rPr>
          <w:sz w:val="18"/>
        </w:rPr>
        <w:t>сделки</w:t>
      </w:r>
      <w:r>
        <w:rPr>
          <w:spacing w:val="-1"/>
          <w:sz w:val="18"/>
        </w:rPr>
        <w:t xml:space="preserve"> </w:t>
      </w:r>
      <w:r>
        <w:rPr>
          <w:sz w:val="18"/>
        </w:rPr>
        <w:t>и/или</w:t>
      </w:r>
      <w:r>
        <w:rPr>
          <w:spacing w:val="-3"/>
          <w:sz w:val="18"/>
        </w:rPr>
        <w:t xml:space="preserve"> </w:t>
      </w:r>
      <w:r>
        <w:rPr>
          <w:sz w:val="18"/>
        </w:rPr>
        <w:t>правовых последствий, которые возникают или могут возникнуть в связи с заключением Договора;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510"/>
        </w:tabs>
        <w:ind w:right="335" w:firstLine="0"/>
        <w:rPr>
          <w:sz w:val="18"/>
        </w:rPr>
      </w:pPr>
      <w:r>
        <w:rPr>
          <w:sz w:val="18"/>
        </w:rPr>
        <w:t>Договор</w:t>
      </w:r>
      <w:r>
        <w:rPr>
          <w:spacing w:val="-1"/>
          <w:sz w:val="18"/>
        </w:rPr>
        <w:t xml:space="preserve"> </w:t>
      </w:r>
      <w:r>
        <w:rPr>
          <w:sz w:val="18"/>
        </w:rPr>
        <w:t>не</w:t>
      </w:r>
      <w:r>
        <w:rPr>
          <w:spacing w:val="-4"/>
          <w:sz w:val="18"/>
        </w:rPr>
        <w:t xml:space="preserve"> </w:t>
      </w:r>
      <w:r>
        <w:rPr>
          <w:sz w:val="18"/>
        </w:rPr>
        <w:t>нарушает</w:t>
      </w:r>
      <w:r>
        <w:rPr>
          <w:spacing w:val="-2"/>
          <w:sz w:val="18"/>
        </w:rPr>
        <w:t xml:space="preserve"> </w:t>
      </w:r>
      <w:r>
        <w:rPr>
          <w:sz w:val="18"/>
        </w:rPr>
        <w:t>каких-либо</w:t>
      </w:r>
      <w:r>
        <w:rPr>
          <w:spacing w:val="-2"/>
          <w:sz w:val="18"/>
        </w:rPr>
        <w:t xml:space="preserve"> </w:t>
      </w:r>
      <w:r>
        <w:rPr>
          <w:sz w:val="18"/>
        </w:rPr>
        <w:t>прав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объекты</w:t>
      </w:r>
      <w:r>
        <w:rPr>
          <w:spacing w:val="-3"/>
          <w:sz w:val="18"/>
        </w:rPr>
        <w:t xml:space="preserve"> </w:t>
      </w:r>
      <w:r>
        <w:rPr>
          <w:sz w:val="18"/>
        </w:rPr>
        <w:t>интеллектуальной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собственности</w:t>
      </w:r>
      <w:r>
        <w:rPr>
          <w:spacing w:val="-3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z w:val="18"/>
        </w:rPr>
        <w:t>иных</w:t>
      </w:r>
      <w:r>
        <w:rPr>
          <w:spacing w:val="-4"/>
          <w:sz w:val="18"/>
        </w:rPr>
        <w:t xml:space="preserve"> </w:t>
      </w:r>
      <w:r>
        <w:rPr>
          <w:sz w:val="18"/>
        </w:rPr>
        <w:t>имущественных прав</w:t>
      </w:r>
      <w:r>
        <w:rPr>
          <w:spacing w:val="-4"/>
          <w:sz w:val="18"/>
        </w:rPr>
        <w:t xml:space="preserve"> </w:t>
      </w:r>
      <w:r>
        <w:rPr>
          <w:sz w:val="18"/>
        </w:rPr>
        <w:t>какого-либо третьего лица;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512"/>
        </w:tabs>
        <w:ind w:right="332" w:firstLine="0"/>
        <w:rPr>
          <w:sz w:val="18"/>
        </w:rPr>
      </w:pPr>
      <w:r>
        <w:rPr>
          <w:sz w:val="18"/>
        </w:rPr>
        <w:t>Договор заключается в соответствии с законодательством Российской Федерации и не является сделкой, в совершении которой имеется заинтересованность;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531"/>
        </w:tabs>
        <w:ind w:right="335" w:firstLine="0"/>
        <w:rPr>
          <w:sz w:val="18"/>
        </w:rPr>
      </w:pPr>
      <w:r>
        <w:rPr>
          <w:sz w:val="18"/>
        </w:rPr>
        <w:t>исполнение Договора не влечет за собой нарушение или неисполнение положений каких-либо иных договоров, соглашений,</w:t>
      </w:r>
      <w:r>
        <w:rPr>
          <w:spacing w:val="40"/>
          <w:sz w:val="18"/>
        </w:rPr>
        <w:t xml:space="preserve"> </w:t>
      </w:r>
      <w:r>
        <w:rPr>
          <w:sz w:val="18"/>
        </w:rPr>
        <w:t>судебных и иных запретов или постановлений.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373"/>
        </w:tabs>
        <w:ind w:left="373" w:hanging="316"/>
        <w:rPr>
          <w:sz w:val="18"/>
        </w:rPr>
      </w:pPr>
      <w:r>
        <w:rPr>
          <w:sz w:val="18"/>
        </w:rPr>
        <w:t>Заказчик</w:t>
      </w:r>
      <w:r>
        <w:rPr>
          <w:spacing w:val="-6"/>
          <w:sz w:val="18"/>
        </w:rPr>
        <w:t xml:space="preserve"> </w:t>
      </w:r>
      <w:r>
        <w:rPr>
          <w:sz w:val="18"/>
        </w:rPr>
        <w:t>подтверждает,</w:t>
      </w:r>
      <w:r>
        <w:rPr>
          <w:spacing w:val="-2"/>
          <w:sz w:val="18"/>
        </w:rPr>
        <w:t xml:space="preserve"> </w:t>
      </w:r>
      <w:r>
        <w:rPr>
          <w:sz w:val="18"/>
        </w:rPr>
        <w:t>что</w:t>
      </w:r>
      <w:r>
        <w:rPr>
          <w:spacing w:val="-2"/>
          <w:sz w:val="18"/>
        </w:rPr>
        <w:t xml:space="preserve"> </w:t>
      </w:r>
      <w:r>
        <w:rPr>
          <w:sz w:val="18"/>
        </w:rPr>
        <w:t>все</w:t>
      </w:r>
      <w:r>
        <w:rPr>
          <w:spacing w:val="-4"/>
          <w:sz w:val="18"/>
        </w:rPr>
        <w:t xml:space="preserve"> </w:t>
      </w:r>
      <w:r>
        <w:rPr>
          <w:sz w:val="18"/>
        </w:rPr>
        <w:t>предоставленные</w:t>
      </w:r>
      <w:r>
        <w:rPr>
          <w:spacing w:val="-2"/>
          <w:sz w:val="18"/>
        </w:rPr>
        <w:t xml:space="preserve"> </w:t>
      </w:r>
      <w:r>
        <w:rPr>
          <w:sz w:val="18"/>
        </w:rPr>
        <w:t>для</w:t>
      </w:r>
      <w:r>
        <w:rPr>
          <w:spacing w:val="-2"/>
          <w:sz w:val="18"/>
        </w:rPr>
        <w:t xml:space="preserve"> </w:t>
      </w:r>
      <w:r>
        <w:rPr>
          <w:sz w:val="18"/>
        </w:rPr>
        <w:t>выдачи</w:t>
      </w:r>
      <w:r>
        <w:rPr>
          <w:spacing w:val="-3"/>
          <w:sz w:val="18"/>
        </w:rPr>
        <w:t xml:space="preserve"> </w:t>
      </w:r>
      <w:r>
        <w:rPr>
          <w:sz w:val="18"/>
        </w:rPr>
        <w:t>Сертификата</w:t>
      </w:r>
      <w:r>
        <w:rPr>
          <w:spacing w:val="-3"/>
          <w:sz w:val="18"/>
        </w:rPr>
        <w:t xml:space="preserve"> </w:t>
      </w:r>
      <w:r>
        <w:rPr>
          <w:sz w:val="18"/>
        </w:rPr>
        <w:t>сведения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документы</w:t>
      </w:r>
      <w:r>
        <w:rPr>
          <w:spacing w:val="-3"/>
          <w:sz w:val="18"/>
        </w:rPr>
        <w:t xml:space="preserve"> </w:t>
      </w:r>
      <w:r>
        <w:rPr>
          <w:sz w:val="18"/>
        </w:rPr>
        <w:t>являются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достоверными.</w:t>
      </w:r>
    </w:p>
    <w:p w:rsidR="00CB4B46" w:rsidRDefault="00BF0A6F">
      <w:pPr>
        <w:pStyle w:val="1"/>
        <w:numPr>
          <w:ilvl w:val="0"/>
          <w:numId w:val="5"/>
        </w:numPr>
        <w:tabs>
          <w:tab w:val="left" w:pos="239"/>
        </w:tabs>
        <w:ind w:hanging="182"/>
      </w:pPr>
      <w:r>
        <w:t>СРОК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ДОГОВОРА,</w:t>
      </w:r>
      <w:r>
        <w:rPr>
          <w:spacing w:val="-1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РАСТОРЖЕНИЯ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378"/>
        </w:tabs>
        <w:spacing w:line="242" w:lineRule="auto"/>
        <w:ind w:right="336" w:firstLine="0"/>
        <w:jc w:val="both"/>
        <w:rPr>
          <w:sz w:val="18"/>
        </w:rPr>
      </w:pPr>
      <w:r>
        <w:rPr>
          <w:sz w:val="18"/>
        </w:rPr>
        <w:t>Договор вступает в силу с момента подписания и действует до конца календарного года. А в части исполнения обязательств – до полного исполнения обязательств Сторонами.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373"/>
        </w:tabs>
        <w:ind w:right="334" w:firstLine="0"/>
        <w:jc w:val="both"/>
        <w:rPr>
          <w:sz w:val="18"/>
        </w:rPr>
      </w:pPr>
      <w:r>
        <w:rPr>
          <w:sz w:val="18"/>
        </w:rPr>
        <w:t>Расторжение</w:t>
      </w:r>
      <w:r>
        <w:rPr>
          <w:spacing w:val="-3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-3"/>
          <w:sz w:val="18"/>
        </w:rPr>
        <w:t xml:space="preserve"> </w:t>
      </w:r>
      <w:r>
        <w:rPr>
          <w:sz w:val="18"/>
        </w:rPr>
        <w:t>допускается</w:t>
      </w:r>
      <w:r>
        <w:rPr>
          <w:spacing w:val="-1"/>
          <w:sz w:val="18"/>
        </w:rPr>
        <w:t xml:space="preserve"> </w:t>
      </w:r>
      <w:r>
        <w:rPr>
          <w:sz w:val="18"/>
        </w:rPr>
        <w:t>по</w:t>
      </w:r>
      <w:r>
        <w:rPr>
          <w:spacing w:val="-2"/>
          <w:sz w:val="18"/>
        </w:rPr>
        <w:t xml:space="preserve"> </w:t>
      </w:r>
      <w:r>
        <w:rPr>
          <w:sz w:val="18"/>
        </w:rPr>
        <w:t>соглашению</w:t>
      </w:r>
      <w:r>
        <w:rPr>
          <w:spacing w:val="-2"/>
          <w:sz w:val="18"/>
        </w:rPr>
        <w:t xml:space="preserve"> </w:t>
      </w:r>
      <w:r>
        <w:rPr>
          <w:sz w:val="18"/>
        </w:rPr>
        <w:t>Сторон,</w:t>
      </w:r>
      <w:r>
        <w:rPr>
          <w:spacing w:val="-2"/>
          <w:sz w:val="18"/>
        </w:rPr>
        <w:t xml:space="preserve"> </w:t>
      </w:r>
      <w:r>
        <w:rPr>
          <w:sz w:val="18"/>
        </w:rPr>
        <w:t>по</w:t>
      </w:r>
      <w:r>
        <w:rPr>
          <w:spacing w:val="-2"/>
          <w:sz w:val="18"/>
        </w:rPr>
        <w:t xml:space="preserve"> </w:t>
      </w:r>
      <w:r>
        <w:rPr>
          <w:sz w:val="18"/>
        </w:rPr>
        <w:t>решению</w:t>
      </w:r>
      <w:r>
        <w:rPr>
          <w:spacing w:val="-2"/>
          <w:sz w:val="18"/>
        </w:rPr>
        <w:t xml:space="preserve"> </w:t>
      </w:r>
      <w:r>
        <w:rPr>
          <w:sz w:val="18"/>
        </w:rPr>
        <w:t>суда,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3"/>
          <w:sz w:val="18"/>
        </w:rPr>
        <w:t xml:space="preserve"> </w:t>
      </w:r>
      <w:r>
        <w:rPr>
          <w:sz w:val="18"/>
        </w:rPr>
        <w:t>одностороннего отказа</w:t>
      </w:r>
      <w:r>
        <w:rPr>
          <w:spacing w:val="-3"/>
          <w:sz w:val="18"/>
        </w:rPr>
        <w:t xml:space="preserve"> </w:t>
      </w:r>
      <w:r>
        <w:rPr>
          <w:sz w:val="18"/>
        </w:rPr>
        <w:t>Стороны</w:t>
      </w:r>
      <w:r>
        <w:rPr>
          <w:spacing w:val="-5"/>
          <w:sz w:val="18"/>
        </w:rPr>
        <w:t xml:space="preserve"> </w:t>
      </w:r>
      <w:r>
        <w:rPr>
          <w:sz w:val="18"/>
        </w:rPr>
        <w:t>Договора от исполнения Договора в соответствии с гражданским законодательством.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385"/>
        </w:tabs>
        <w:ind w:right="333" w:firstLine="0"/>
        <w:jc w:val="both"/>
        <w:rPr>
          <w:sz w:val="18"/>
        </w:rPr>
      </w:pPr>
      <w:r>
        <w:rPr>
          <w:sz w:val="18"/>
        </w:rPr>
        <w:t>Изменение существенных условий Договора при его исполнении не допускается, за исключением их изменения по соглашению Сторон с учетом положений законодательства Российской Федерации. Любые изменения и/или дополнения к</w:t>
      </w:r>
      <w:r>
        <w:rPr>
          <w:spacing w:val="-1"/>
          <w:sz w:val="18"/>
        </w:rPr>
        <w:t xml:space="preserve"> </w:t>
      </w:r>
      <w:r>
        <w:rPr>
          <w:sz w:val="18"/>
        </w:rPr>
        <w:t>Договору</w:t>
      </w:r>
      <w:r>
        <w:rPr>
          <w:spacing w:val="-2"/>
          <w:sz w:val="18"/>
        </w:rPr>
        <w:t xml:space="preserve"> </w:t>
      </w:r>
      <w:r>
        <w:rPr>
          <w:sz w:val="18"/>
        </w:rPr>
        <w:t>оформляются дополнительным соглашением, которое подписывается обеими Сторонами в том же порядке, что и Договор.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382"/>
        </w:tabs>
        <w:ind w:right="334" w:firstLine="0"/>
        <w:jc w:val="both"/>
        <w:rPr>
          <w:sz w:val="18"/>
        </w:rPr>
      </w:pPr>
      <w:r>
        <w:rPr>
          <w:sz w:val="18"/>
        </w:rPr>
        <w:t>Любая из Сторон вправе в одностороннем порядке отказаться от исполнения Договора, известив об этом другую Сторону путем направления уведомления об отказе от Договора в письменном виде. При этом в случае расторжения Договора по инициативе Заказчика в указанный срок Заказчик обязан подать заявление на прекращение действия Сертификата, форма которого установлена Регламентом. Договор расторгается с даты прекращения действия Сертификата.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385"/>
        </w:tabs>
        <w:ind w:right="333" w:firstLine="0"/>
        <w:jc w:val="both"/>
        <w:rPr>
          <w:sz w:val="18"/>
        </w:rPr>
      </w:pPr>
      <w:r>
        <w:rPr>
          <w:sz w:val="18"/>
        </w:rPr>
        <w:t xml:space="preserve">Односторонний отказ Заказчика от Договора не влечет за собой блокирования доступа Заказчику к АС «Кабинет УЦ», также не прекращает действия лицензий на иные ранее переданные программы для ЭВМ, не является основанием для возврата лицензионного вознаграждения, а также стоимости переданных носителей, стоимости сертификатов технической поддержки сторонних </w:t>
      </w:r>
      <w:r>
        <w:rPr>
          <w:spacing w:val="-2"/>
          <w:sz w:val="18"/>
        </w:rPr>
        <w:t>правообладателей.</w:t>
      </w:r>
    </w:p>
    <w:p w:rsidR="00CB4B46" w:rsidRDefault="00BF0A6F">
      <w:pPr>
        <w:pStyle w:val="1"/>
        <w:numPr>
          <w:ilvl w:val="0"/>
          <w:numId w:val="5"/>
        </w:numPr>
        <w:tabs>
          <w:tab w:val="left" w:pos="239"/>
        </w:tabs>
        <w:spacing w:before="0"/>
        <w:ind w:hanging="182"/>
      </w:pPr>
      <w:r>
        <w:t>ОТВЕТСТВЕННОСТЬ</w:t>
      </w:r>
      <w:r>
        <w:rPr>
          <w:spacing w:val="-6"/>
        </w:rPr>
        <w:t xml:space="preserve"> </w:t>
      </w:r>
      <w:r>
        <w:t>СТОРОН.</w:t>
      </w:r>
      <w:r>
        <w:rPr>
          <w:spacing w:val="-5"/>
        </w:rPr>
        <w:t xml:space="preserve"> </w:t>
      </w:r>
      <w:r>
        <w:t>АНТИКОРРУПЦИОННЫЕ</w:t>
      </w:r>
      <w:r>
        <w:rPr>
          <w:spacing w:val="-3"/>
        </w:rPr>
        <w:t xml:space="preserve"> </w:t>
      </w:r>
      <w:r>
        <w:rPr>
          <w:spacing w:val="-2"/>
        </w:rPr>
        <w:t>УСЛОВИЯ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380"/>
        </w:tabs>
        <w:ind w:right="334" w:firstLine="0"/>
        <w:jc w:val="both"/>
        <w:rPr>
          <w:sz w:val="18"/>
        </w:rPr>
      </w:pPr>
      <w:r>
        <w:rPr>
          <w:sz w:val="18"/>
        </w:rPr>
        <w:t>За неисполнение или ненадлежащее исполнение обязательств по Договору Заказчик и Исполнитель будут нести ответственность</w:t>
      </w:r>
      <w:r>
        <w:rPr>
          <w:spacing w:val="40"/>
          <w:sz w:val="18"/>
        </w:rPr>
        <w:t xml:space="preserve"> </w:t>
      </w:r>
      <w:r>
        <w:rPr>
          <w:sz w:val="18"/>
        </w:rPr>
        <w:t>в соответствии с законодательством Российской Федерации и условиями Договора.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380"/>
        </w:tabs>
        <w:ind w:right="333" w:firstLine="0"/>
        <w:jc w:val="both"/>
        <w:rPr>
          <w:sz w:val="18"/>
        </w:rPr>
      </w:pPr>
      <w:r>
        <w:rPr>
          <w:sz w:val="18"/>
        </w:rPr>
        <w:t>Стороны освобождаются от ответственности по Договору в случае возникновения обстоятельств непреодолимой силы, таких как стихийные бедствия, массовые беспорядки, террористические акты, пожары и иных обстоятельств, если они предъявят</w:t>
      </w:r>
      <w:r>
        <w:rPr>
          <w:spacing w:val="40"/>
          <w:sz w:val="18"/>
        </w:rPr>
        <w:t xml:space="preserve"> </w:t>
      </w:r>
      <w:r>
        <w:rPr>
          <w:sz w:val="18"/>
        </w:rPr>
        <w:t>доказательства того, что эти обстоятельства воспрепятствовали исполнению обязательств по Договору, такими доказательствами являются документы компетентных органов Российской Федерации. С момента устранения обстоятельств непреодолимой силы Договор действует в обычном порядке.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373"/>
        </w:tabs>
        <w:spacing w:line="207" w:lineRule="exact"/>
        <w:ind w:left="373" w:hanging="316"/>
        <w:jc w:val="both"/>
        <w:rPr>
          <w:sz w:val="18"/>
        </w:rPr>
      </w:pPr>
      <w:r>
        <w:rPr>
          <w:sz w:val="18"/>
        </w:rPr>
        <w:t>Ответственность</w:t>
      </w:r>
      <w:r>
        <w:rPr>
          <w:spacing w:val="-6"/>
          <w:sz w:val="18"/>
        </w:rPr>
        <w:t xml:space="preserve"> </w:t>
      </w:r>
      <w:r>
        <w:rPr>
          <w:sz w:val="18"/>
        </w:rPr>
        <w:t>за</w:t>
      </w:r>
      <w:r>
        <w:rPr>
          <w:spacing w:val="-5"/>
          <w:sz w:val="18"/>
        </w:rPr>
        <w:t xml:space="preserve"> </w:t>
      </w:r>
      <w:r>
        <w:rPr>
          <w:sz w:val="18"/>
        </w:rPr>
        <w:t>представление</w:t>
      </w:r>
      <w:r>
        <w:rPr>
          <w:spacing w:val="-4"/>
          <w:sz w:val="18"/>
        </w:rPr>
        <w:t xml:space="preserve"> </w:t>
      </w:r>
      <w:r>
        <w:rPr>
          <w:sz w:val="18"/>
        </w:rPr>
        <w:t>достоверных</w:t>
      </w:r>
      <w:r>
        <w:rPr>
          <w:spacing w:val="-4"/>
          <w:sz w:val="18"/>
        </w:rPr>
        <w:t xml:space="preserve"> </w:t>
      </w:r>
      <w:r>
        <w:rPr>
          <w:sz w:val="18"/>
        </w:rPr>
        <w:t>сведений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документов,</w:t>
      </w:r>
      <w:r>
        <w:rPr>
          <w:spacing w:val="-3"/>
          <w:sz w:val="18"/>
        </w:rPr>
        <w:t xml:space="preserve"> </w:t>
      </w:r>
      <w:r>
        <w:rPr>
          <w:sz w:val="18"/>
        </w:rPr>
        <w:t>необходимых</w:t>
      </w:r>
      <w:r>
        <w:rPr>
          <w:spacing w:val="-5"/>
          <w:sz w:val="18"/>
        </w:rPr>
        <w:t xml:space="preserve"> </w:t>
      </w:r>
      <w:r>
        <w:rPr>
          <w:sz w:val="18"/>
        </w:rPr>
        <w:t>для</w:t>
      </w:r>
      <w:r>
        <w:rPr>
          <w:spacing w:val="-2"/>
          <w:sz w:val="18"/>
        </w:rPr>
        <w:t xml:space="preserve"> </w:t>
      </w:r>
      <w:r>
        <w:rPr>
          <w:sz w:val="18"/>
        </w:rPr>
        <w:t>выдачи</w:t>
      </w:r>
      <w:r>
        <w:rPr>
          <w:spacing w:val="-4"/>
          <w:sz w:val="18"/>
        </w:rPr>
        <w:t xml:space="preserve"> </w:t>
      </w:r>
      <w:r>
        <w:rPr>
          <w:sz w:val="18"/>
        </w:rPr>
        <w:t>Сертификатов,</w:t>
      </w:r>
      <w:r>
        <w:rPr>
          <w:spacing w:val="-3"/>
          <w:sz w:val="18"/>
        </w:rPr>
        <w:t xml:space="preserve"> </w:t>
      </w:r>
      <w:r>
        <w:rPr>
          <w:sz w:val="18"/>
        </w:rPr>
        <w:t>несет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Заказчик.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02"/>
        </w:tabs>
        <w:ind w:right="334" w:firstLine="0"/>
        <w:jc w:val="both"/>
        <w:rPr>
          <w:sz w:val="18"/>
        </w:rPr>
      </w:pPr>
      <w:r>
        <w:rPr>
          <w:sz w:val="18"/>
        </w:rPr>
        <w:t>Заказчик обязуется незамедлительно обратиться в техническую поддержку Исполнителя в случае возникновения у Заказчика технических проблем, препятствующих нормальному использованию программ для ЭВМ, либо Сертификата. Исполнитель не будет нести ответственность за возникшие у Заказчика убытки, вызванные техническими проблемами, в случае если Заказчик нарушит установленное в данном пункте обязательство.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390"/>
        </w:tabs>
        <w:ind w:right="334" w:firstLine="0"/>
        <w:jc w:val="both"/>
        <w:rPr>
          <w:sz w:val="18"/>
        </w:rPr>
      </w:pPr>
      <w:r>
        <w:rPr>
          <w:sz w:val="18"/>
        </w:rPr>
        <w:t>Совокупный размер ответственности Исполнителя, включая любые убытки (в случае если Заказчик в конкретном случае имеет право на их возмещение), не может превышать стоимости прав, услуг и защищенных носителей ключевой информации, которые</w:t>
      </w:r>
      <w:r>
        <w:rPr>
          <w:spacing w:val="40"/>
          <w:sz w:val="18"/>
        </w:rPr>
        <w:t xml:space="preserve"> </w:t>
      </w:r>
      <w:r>
        <w:rPr>
          <w:sz w:val="18"/>
        </w:rPr>
        <w:t>были реализованы Исполнителем Заказчику по Договору в течение одного года, предшествующего моменту возникновения убытков.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50"/>
        </w:tabs>
        <w:ind w:right="334" w:firstLine="0"/>
        <w:jc w:val="both"/>
        <w:rPr>
          <w:sz w:val="18"/>
        </w:rPr>
      </w:pPr>
      <w:r>
        <w:rPr>
          <w:sz w:val="18"/>
        </w:rPr>
        <w:t>При исполнении своих обязательств по Договору Стороны, их аффилированные лица, работники или посредники не выплачивают,</w:t>
      </w:r>
      <w:r>
        <w:rPr>
          <w:spacing w:val="-1"/>
          <w:sz w:val="18"/>
        </w:rPr>
        <w:t xml:space="preserve"> </w:t>
      </w:r>
      <w:r>
        <w:rPr>
          <w:sz w:val="18"/>
        </w:rPr>
        <w:t>не</w:t>
      </w:r>
      <w:r>
        <w:rPr>
          <w:spacing w:val="-3"/>
          <w:sz w:val="18"/>
        </w:rPr>
        <w:t xml:space="preserve"> </w:t>
      </w:r>
      <w:r>
        <w:rPr>
          <w:sz w:val="18"/>
        </w:rPr>
        <w:t>предлагают</w:t>
      </w:r>
      <w:r>
        <w:rPr>
          <w:spacing w:val="-1"/>
          <w:sz w:val="18"/>
        </w:rPr>
        <w:t xml:space="preserve"> </w:t>
      </w:r>
      <w:r>
        <w:rPr>
          <w:sz w:val="18"/>
        </w:rPr>
        <w:t>выплатить</w:t>
      </w:r>
      <w:r>
        <w:rPr>
          <w:spacing w:val="-2"/>
          <w:sz w:val="18"/>
        </w:rPr>
        <w:t xml:space="preserve"> </w:t>
      </w:r>
      <w:r>
        <w:rPr>
          <w:sz w:val="18"/>
        </w:rPr>
        <w:t>и не</w:t>
      </w:r>
      <w:r>
        <w:rPr>
          <w:spacing w:val="-3"/>
          <w:sz w:val="18"/>
        </w:rPr>
        <w:t xml:space="preserve"> </w:t>
      </w:r>
      <w:r>
        <w:rPr>
          <w:sz w:val="18"/>
        </w:rPr>
        <w:t>разрешают</w:t>
      </w:r>
      <w:r>
        <w:rPr>
          <w:spacing w:val="-1"/>
          <w:sz w:val="18"/>
        </w:rPr>
        <w:t xml:space="preserve"> </w:t>
      </w:r>
      <w:r>
        <w:rPr>
          <w:sz w:val="18"/>
        </w:rPr>
        <w:t>выплату</w:t>
      </w:r>
      <w:r>
        <w:rPr>
          <w:spacing w:val="-5"/>
          <w:sz w:val="18"/>
        </w:rPr>
        <w:t xml:space="preserve"> </w:t>
      </w:r>
      <w:r>
        <w:rPr>
          <w:sz w:val="18"/>
        </w:rPr>
        <w:t>денежных средств</w:t>
      </w:r>
      <w:r>
        <w:rPr>
          <w:spacing w:val="-2"/>
          <w:sz w:val="18"/>
        </w:rPr>
        <w:t xml:space="preserve"> </w:t>
      </w:r>
      <w:r>
        <w:rPr>
          <w:sz w:val="18"/>
        </w:rPr>
        <w:t>или</w:t>
      </w:r>
      <w:r>
        <w:rPr>
          <w:spacing w:val="-2"/>
          <w:sz w:val="18"/>
        </w:rPr>
        <w:t xml:space="preserve"> </w:t>
      </w:r>
      <w:r>
        <w:rPr>
          <w:sz w:val="18"/>
        </w:rPr>
        <w:t>ценностей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прямо</w:t>
      </w:r>
      <w:proofErr w:type="gramEnd"/>
      <w:r>
        <w:rPr>
          <w:sz w:val="18"/>
        </w:rPr>
        <w:t xml:space="preserve"> или</w:t>
      </w:r>
      <w:r>
        <w:rPr>
          <w:spacing w:val="-2"/>
          <w:sz w:val="18"/>
        </w:rPr>
        <w:t xml:space="preserve"> </w:t>
      </w:r>
      <w:r>
        <w:rPr>
          <w:sz w:val="18"/>
        </w:rPr>
        <w:t>косвенно</w:t>
      </w:r>
      <w:r>
        <w:rPr>
          <w:spacing w:val="-1"/>
          <w:sz w:val="18"/>
        </w:rPr>
        <w:t xml:space="preserve"> </w:t>
      </w:r>
      <w:r>
        <w:rPr>
          <w:sz w:val="18"/>
        </w:rPr>
        <w:t>любым</w:t>
      </w:r>
      <w:r>
        <w:rPr>
          <w:spacing w:val="-3"/>
          <w:sz w:val="18"/>
        </w:rPr>
        <w:t xml:space="preserve"> </w:t>
      </w:r>
      <w:r>
        <w:rPr>
          <w:sz w:val="18"/>
        </w:rPr>
        <w:t>лицам для оказания влияния на их действия или решения с целью получения каких-либо неправомерных преимуществ или для достижения иных</w:t>
      </w:r>
      <w:r>
        <w:rPr>
          <w:spacing w:val="40"/>
          <w:sz w:val="18"/>
        </w:rPr>
        <w:t xml:space="preserve"> </w:t>
      </w:r>
      <w:r>
        <w:rPr>
          <w:sz w:val="18"/>
        </w:rPr>
        <w:t>неправомерных</w:t>
      </w:r>
      <w:r>
        <w:rPr>
          <w:spacing w:val="40"/>
          <w:sz w:val="18"/>
        </w:rPr>
        <w:t xml:space="preserve"> </w:t>
      </w:r>
      <w:r>
        <w:rPr>
          <w:sz w:val="18"/>
        </w:rPr>
        <w:t>целей.</w:t>
      </w:r>
      <w:r>
        <w:rPr>
          <w:spacing w:val="40"/>
          <w:sz w:val="18"/>
        </w:rPr>
        <w:t xml:space="preserve"> </w:t>
      </w:r>
      <w:r>
        <w:rPr>
          <w:sz w:val="18"/>
        </w:rPr>
        <w:t>Также</w:t>
      </w:r>
      <w:r>
        <w:rPr>
          <w:spacing w:val="40"/>
          <w:sz w:val="18"/>
        </w:rPr>
        <w:t xml:space="preserve"> </w:t>
      </w:r>
      <w:r>
        <w:rPr>
          <w:sz w:val="18"/>
        </w:rPr>
        <w:t>при</w:t>
      </w:r>
      <w:r>
        <w:rPr>
          <w:spacing w:val="40"/>
          <w:sz w:val="18"/>
        </w:rPr>
        <w:t xml:space="preserve"> </w:t>
      </w:r>
      <w:r>
        <w:rPr>
          <w:sz w:val="18"/>
        </w:rPr>
        <w:t>исполнении</w:t>
      </w:r>
      <w:r>
        <w:rPr>
          <w:spacing w:val="40"/>
          <w:sz w:val="18"/>
        </w:rPr>
        <w:t xml:space="preserve"> </w:t>
      </w:r>
      <w:r>
        <w:rPr>
          <w:sz w:val="18"/>
        </w:rPr>
        <w:t>своих</w:t>
      </w:r>
      <w:r>
        <w:rPr>
          <w:spacing w:val="40"/>
          <w:sz w:val="18"/>
        </w:rPr>
        <w:t xml:space="preserve"> </w:t>
      </w:r>
      <w:r>
        <w:rPr>
          <w:sz w:val="18"/>
        </w:rPr>
        <w:t>обязательств</w:t>
      </w:r>
      <w:r>
        <w:rPr>
          <w:spacing w:val="40"/>
          <w:sz w:val="18"/>
        </w:rPr>
        <w:t xml:space="preserve"> </w:t>
      </w:r>
      <w:r>
        <w:rPr>
          <w:sz w:val="18"/>
        </w:rPr>
        <w:t>по</w:t>
      </w:r>
      <w:r>
        <w:rPr>
          <w:spacing w:val="40"/>
          <w:sz w:val="18"/>
        </w:rPr>
        <w:t xml:space="preserve"> </w:t>
      </w:r>
      <w:r>
        <w:rPr>
          <w:sz w:val="18"/>
        </w:rPr>
        <w:t>Договору</w:t>
      </w:r>
      <w:r>
        <w:rPr>
          <w:spacing w:val="40"/>
          <w:sz w:val="18"/>
        </w:rPr>
        <w:t xml:space="preserve"> </w:t>
      </w:r>
      <w:r>
        <w:rPr>
          <w:sz w:val="18"/>
        </w:rPr>
        <w:t>Стороны</w:t>
      </w:r>
      <w:r>
        <w:rPr>
          <w:spacing w:val="40"/>
          <w:sz w:val="18"/>
        </w:rPr>
        <w:t xml:space="preserve"> </w:t>
      </w:r>
      <w:r>
        <w:rPr>
          <w:sz w:val="18"/>
        </w:rPr>
        <w:t>и</w:t>
      </w:r>
      <w:r>
        <w:rPr>
          <w:spacing w:val="40"/>
          <w:sz w:val="18"/>
        </w:rPr>
        <w:t xml:space="preserve"> </w:t>
      </w:r>
      <w:r>
        <w:rPr>
          <w:sz w:val="18"/>
        </w:rPr>
        <w:t>вышеперечисленные</w:t>
      </w:r>
      <w:r>
        <w:rPr>
          <w:spacing w:val="40"/>
          <w:sz w:val="18"/>
        </w:rPr>
        <w:t xml:space="preserve"> </w:t>
      </w:r>
      <w:r>
        <w:rPr>
          <w:sz w:val="18"/>
        </w:rPr>
        <w:t>лица</w:t>
      </w:r>
      <w:r>
        <w:rPr>
          <w:spacing w:val="40"/>
          <w:sz w:val="18"/>
        </w:rPr>
        <w:t xml:space="preserve"> </w:t>
      </w:r>
      <w:r>
        <w:rPr>
          <w:sz w:val="18"/>
        </w:rPr>
        <w:t>не</w:t>
      </w:r>
    </w:p>
    <w:p w:rsidR="00CB4B46" w:rsidRDefault="00CB4B46">
      <w:pPr>
        <w:pStyle w:val="a4"/>
        <w:rPr>
          <w:sz w:val="18"/>
        </w:rPr>
        <w:sectPr w:rsidR="00CB4B46">
          <w:pgSz w:w="11910" w:h="16840"/>
          <w:pgMar w:top="540" w:right="283" w:bottom="280" w:left="850" w:header="720" w:footer="720" w:gutter="0"/>
          <w:cols w:space="720"/>
        </w:sectPr>
      </w:pPr>
    </w:p>
    <w:p w:rsidR="00CB4B46" w:rsidRDefault="00BF0A6F">
      <w:pPr>
        <w:pStyle w:val="a3"/>
        <w:spacing w:before="63"/>
        <w:ind w:right="337"/>
      </w:pPr>
      <w:r>
        <w:lastRenderedPageBreak/>
        <w:t>осуществляют действия, квалифицируемые законодательством Российской Федерации как дача или получение взятки, коммерческий подкуп, а также иные действия, нарушающие требования законодательства Российской Федерации.</w:t>
      </w:r>
    </w:p>
    <w:p w:rsidR="00CB4B46" w:rsidRDefault="00BF0A6F">
      <w:pPr>
        <w:pStyle w:val="a3"/>
        <w:ind w:right="333"/>
      </w:pPr>
      <w:r>
        <w:t>В случае возникновения у Стороны обоснованных подозрений, что произошло или может произойти нарушение положений данного пункта, она обязуется уведомить об этом другую Сторону в письменной форме. В уведомлении указываются лица, причастные к нарушению условий Договора,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нарушение. Сторона, получившая письменное уведомление, обязана рассмотреть его и сообщить другой Стороне об итогах его рассмотрения.</w:t>
      </w:r>
    </w:p>
    <w:p w:rsidR="00CB4B46" w:rsidRDefault="00BF0A6F">
      <w:pPr>
        <w:pStyle w:val="a3"/>
        <w:ind w:right="332"/>
      </w:pPr>
      <w:r>
        <w:t>В случае подтверждения факта нарушения одной Стороной положений настоящего пункта Договора и/или неполучения другой Стороной информации об итогах рассмотрения уведомления о нарушении другая Сторона имеет право отказаться от Договора, направив письменное уведомление.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:rsidR="00CB4B46" w:rsidRDefault="00BF0A6F">
      <w:pPr>
        <w:pStyle w:val="a3"/>
        <w:ind w:right="331"/>
      </w:pPr>
      <w:r>
        <w:t>Стороны</w:t>
      </w:r>
      <w:r>
        <w:rPr>
          <w:spacing w:val="-1"/>
        </w:rPr>
        <w:t xml:space="preserve"> </w:t>
      </w:r>
      <w:r>
        <w:t>гарантируют осуществление надлежащего разбирательства</w:t>
      </w:r>
      <w:r>
        <w:rPr>
          <w:spacing w:val="-1"/>
        </w:rPr>
        <w:t xml:space="preserve"> </w:t>
      </w:r>
      <w:r>
        <w:t>по фактам</w:t>
      </w:r>
      <w:r>
        <w:rPr>
          <w:spacing w:val="-1"/>
        </w:rPr>
        <w:t xml:space="preserve"> </w:t>
      </w:r>
      <w:r>
        <w:t>нарушения положений</w:t>
      </w:r>
      <w:r>
        <w:rPr>
          <w:spacing w:val="-1"/>
        </w:rPr>
        <w:t xml:space="preserve"> </w:t>
      </w:r>
      <w:r>
        <w:t>настоящего пункта</w:t>
      </w:r>
      <w:r>
        <w:rPr>
          <w:spacing w:val="-1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и применение эффективных мер по предотвращению возможных конфликтных ситуаций.</w:t>
      </w:r>
    </w:p>
    <w:p w:rsidR="00CB4B46" w:rsidRDefault="00BF0A6F">
      <w:pPr>
        <w:pStyle w:val="1"/>
        <w:numPr>
          <w:ilvl w:val="0"/>
          <w:numId w:val="5"/>
        </w:numPr>
        <w:tabs>
          <w:tab w:val="left" w:pos="330"/>
        </w:tabs>
        <w:spacing w:before="5"/>
        <w:ind w:left="330" w:hanging="273"/>
      </w:pPr>
      <w:r>
        <w:t>ПОРЯДОК</w:t>
      </w:r>
      <w:r>
        <w:rPr>
          <w:spacing w:val="-3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rPr>
          <w:spacing w:val="-2"/>
        </w:rPr>
        <w:t>СПОРОВ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79"/>
        </w:tabs>
        <w:ind w:right="336" w:firstLine="0"/>
        <w:jc w:val="both"/>
        <w:rPr>
          <w:sz w:val="18"/>
        </w:rPr>
      </w:pPr>
      <w:r>
        <w:rPr>
          <w:sz w:val="18"/>
        </w:rPr>
        <w:t xml:space="preserve">Все споры и разногласия, возникающие в связи с исполнением и (или) толкованием Договора, разрешаются Сторонами путем </w:t>
      </w:r>
      <w:r>
        <w:rPr>
          <w:spacing w:val="-2"/>
          <w:sz w:val="18"/>
        </w:rPr>
        <w:t>переговоров.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505"/>
        </w:tabs>
        <w:ind w:right="333" w:firstLine="0"/>
        <w:jc w:val="both"/>
        <w:rPr>
          <w:sz w:val="18"/>
        </w:rPr>
      </w:pPr>
      <w:r>
        <w:rPr>
          <w:sz w:val="18"/>
        </w:rPr>
        <w:t>При невозможности урегулирования Сторонами возникших разногласий путем переговоров, спор подлежит разрешению в порядке арбитражного судопроизводства в соответствии с общими правилами подсудности, с обязательным соблюдением претензионного порядка урегулирования споров и разногласий. Срок ответа на претензию составляет 30 (тридцать) календарных</w:t>
      </w:r>
      <w:r>
        <w:rPr>
          <w:spacing w:val="80"/>
          <w:sz w:val="18"/>
        </w:rPr>
        <w:t xml:space="preserve"> </w:t>
      </w:r>
      <w:r>
        <w:rPr>
          <w:sz w:val="18"/>
        </w:rPr>
        <w:t>дней с момента ее поступления в письменной форме.</w:t>
      </w:r>
    </w:p>
    <w:p w:rsidR="00CB4B46" w:rsidRDefault="00BF0A6F">
      <w:pPr>
        <w:pStyle w:val="1"/>
        <w:numPr>
          <w:ilvl w:val="0"/>
          <w:numId w:val="5"/>
        </w:numPr>
        <w:tabs>
          <w:tab w:val="left" w:pos="330"/>
        </w:tabs>
        <w:spacing w:before="1" w:line="205" w:lineRule="exact"/>
        <w:ind w:left="330" w:hanging="273"/>
      </w:pPr>
      <w:r>
        <w:t>ОБЯЗАТЕЛЬСТВА</w:t>
      </w:r>
      <w:r>
        <w:rPr>
          <w:spacing w:val="-6"/>
        </w:rPr>
        <w:t xml:space="preserve"> </w:t>
      </w:r>
      <w:r>
        <w:t>СТОРОН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rPr>
          <w:spacing w:val="-2"/>
        </w:rPr>
        <w:t>ДАННЫХ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62"/>
        </w:tabs>
        <w:spacing w:line="205" w:lineRule="exact"/>
        <w:ind w:left="462" w:hanging="405"/>
        <w:rPr>
          <w:sz w:val="18"/>
        </w:rPr>
      </w:pPr>
      <w:r>
        <w:rPr>
          <w:sz w:val="18"/>
        </w:rPr>
        <w:t>Заказчик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гарантирует: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651"/>
        </w:tabs>
        <w:ind w:right="334" w:firstLine="0"/>
        <w:rPr>
          <w:sz w:val="18"/>
        </w:rPr>
      </w:pPr>
      <w:r>
        <w:rPr>
          <w:sz w:val="18"/>
        </w:rPr>
        <w:t>что</w:t>
      </w:r>
      <w:r>
        <w:rPr>
          <w:spacing w:val="40"/>
          <w:sz w:val="18"/>
        </w:rPr>
        <w:t xml:space="preserve"> </w:t>
      </w:r>
      <w:r>
        <w:rPr>
          <w:sz w:val="18"/>
        </w:rPr>
        <w:t>при</w:t>
      </w:r>
      <w:r>
        <w:rPr>
          <w:spacing w:val="40"/>
          <w:sz w:val="18"/>
        </w:rPr>
        <w:t xml:space="preserve"> </w:t>
      </w:r>
      <w:r>
        <w:rPr>
          <w:sz w:val="18"/>
        </w:rPr>
        <w:t>обработке</w:t>
      </w:r>
      <w:r>
        <w:rPr>
          <w:spacing w:val="40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40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40"/>
          <w:sz w:val="18"/>
        </w:rPr>
        <w:t xml:space="preserve"> </w:t>
      </w:r>
      <w:r>
        <w:rPr>
          <w:sz w:val="18"/>
        </w:rPr>
        <w:t>им</w:t>
      </w:r>
      <w:r>
        <w:rPr>
          <w:spacing w:val="40"/>
          <w:sz w:val="18"/>
        </w:rPr>
        <w:t xml:space="preserve"> </w:t>
      </w:r>
      <w:r>
        <w:rPr>
          <w:sz w:val="18"/>
        </w:rPr>
        <w:t>соблюдены</w:t>
      </w:r>
      <w:r>
        <w:rPr>
          <w:spacing w:val="40"/>
          <w:sz w:val="18"/>
        </w:rPr>
        <w:t xml:space="preserve"> </w:t>
      </w:r>
      <w:r>
        <w:rPr>
          <w:sz w:val="18"/>
        </w:rPr>
        <w:t>все</w:t>
      </w:r>
      <w:r>
        <w:rPr>
          <w:spacing w:val="40"/>
          <w:sz w:val="18"/>
        </w:rPr>
        <w:t xml:space="preserve"> </w:t>
      </w:r>
      <w:r>
        <w:rPr>
          <w:sz w:val="18"/>
        </w:rPr>
        <w:t>права</w:t>
      </w:r>
      <w:r>
        <w:rPr>
          <w:spacing w:val="40"/>
          <w:sz w:val="18"/>
        </w:rPr>
        <w:t xml:space="preserve"> </w:t>
      </w:r>
      <w:r>
        <w:rPr>
          <w:sz w:val="18"/>
        </w:rPr>
        <w:t>субъектов</w:t>
      </w:r>
      <w:r>
        <w:rPr>
          <w:spacing w:val="40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40"/>
          <w:sz w:val="18"/>
        </w:rPr>
        <w:t xml:space="preserve"> </w:t>
      </w:r>
      <w:r>
        <w:rPr>
          <w:sz w:val="18"/>
        </w:rPr>
        <w:t>данных,</w:t>
      </w:r>
      <w:r>
        <w:rPr>
          <w:spacing w:val="40"/>
          <w:sz w:val="18"/>
        </w:rPr>
        <w:t xml:space="preserve"> </w:t>
      </w:r>
      <w:r>
        <w:rPr>
          <w:sz w:val="18"/>
        </w:rPr>
        <w:t>предусмотренные законодательством Российской Федерации в области защиты персональных данных;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624"/>
        </w:tabs>
        <w:ind w:right="336" w:firstLine="0"/>
        <w:rPr>
          <w:sz w:val="18"/>
        </w:rPr>
      </w:pPr>
      <w:r>
        <w:rPr>
          <w:sz w:val="18"/>
        </w:rPr>
        <w:t>что</w:t>
      </w:r>
      <w:r>
        <w:rPr>
          <w:spacing w:val="26"/>
          <w:sz w:val="18"/>
        </w:rPr>
        <w:t xml:space="preserve"> </w:t>
      </w:r>
      <w:r>
        <w:rPr>
          <w:sz w:val="18"/>
        </w:rPr>
        <w:t>им</w:t>
      </w:r>
      <w:r>
        <w:rPr>
          <w:spacing w:val="23"/>
          <w:sz w:val="18"/>
        </w:rPr>
        <w:t xml:space="preserve"> </w:t>
      </w:r>
      <w:r>
        <w:rPr>
          <w:sz w:val="18"/>
        </w:rPr>
        <w:t>получено</w:t>
      </w:r>
      <w:r>
        <w:rPr>
          <w:spacing w:val="26"/>
          <w:sz w:val="18"/>
        </w:rPr>
        <w:t xml:space="preserve"> </w:t>
      </w:r>
      <w:r>
        <w:rPr>
          <w:sz w:val="18"/>
        </w:rPr>
        <w:t>согласие</w:t>
      </w:r>
      <w:r>
        <w:rPr>
          <w:spacing w:val="24"/>
          <w:sz w:val="18"/>
        </w:rPr>
        <w:t xml:space="preserve"> </w:t>
      </w:r>
      <w:r>
        <w:rPr>
          <w:sz w:val="18"/>
        </w:rPr>
        <w:t>субъектов</w:t>
      </w:r>
      <w:r>
        <w:rPr>
          <w:spacing w:val="25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24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23"/>
          <w:sz w:val="18"/>
        </w:rPr>
        <w:t xml:space="preserve"> </w:t>
      </w:r>
      <w:r>
        <w:rPr>
          <w:sz w:val="18"/>
        </w:rPr>
        <w:t>на</w:t>
      </w:r>
      <w:r>
        <w:rPr>
          <w:spacing w:val="24"/>
          <w:sz w:val="18"/>
        </w:rPr>
        <w:t xml:space="preserve"> </w:t>
      </w:r>
      <w:r>
        <w:rPr>
          <w:sz w:val="18"/>
        </w:rPr>
        <w:t>обработку</w:t>
      </w:r>
      <w:r>
        <w:rPr>
          <w:spacing w:val="22"/>
          <w:sz w:val="18"/>
        </w:rPr>
        <w:t xml:space="preserve"> </w:t>
      </w:r>
      <w:r>
        <w:rPr>
          <w:sz w:val="18"/>
        </w:rPr>
        <w:t>принадлежащих</w:t>
      </w:r>
      <w:r>
        <w:rPr>
          <w:spacing w:val="24"/>
          <w:sz w:val="18"/>
        </w:rPr>
        <w:t xml:space="preserve"> </w:t>
      </w:r>
      <w:r>
        <w:rPr>
          <w:sz w:val="18"/>
        </w:rPr>
        <w:t>им</w:t>
      </w:r>
      <w:r>
        <w:rPr>
          <w:spacing w:val="23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25"/>
          <w:sz w:val="18"/>
        </w:rPr>
        <w:t xml:space="preserve"> </w:t>
      </w:r>
      <w:r>
        <w:rPr>
          <w:sz w:val="18"/>
        </w:rPr>
        <w:t>данных,</w:t>
      </w:r>
      <w:r>
        <w:rPr>
          <w:spacing w:val="25"/>
          <w:sz w:val="18"/>
        </w:rPr>
        <w:t xml:space="preserve"> </w:t>
      </w:r>
      <w:r>
        <w:rPr>
          <w:sz w:val="18"/>
        </w:rPr>
        <w:t>в</w:t>
      </w:r>
      <w:r>
        <w:rPr>
          <w:spacing w:val="24"/>
          <w:sz w:val="18"/>
        </w:rPr>
        <w:t xml:space="preserve"> </w:t>
      </w:r>
      <w:r>
        <w:rPr>
          <w:sz w:val="18"/>
        </w:rPr>
        <w:t>том числе на поручение такой обработки Исполнителю как третьему лицу;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641"/>
        </w:tabs>
        <w:ind w:right="336" w:firstLine="0"/>
        <w:rPr>
          <w:sz w:val="18"/>
        </w:rPr>
      </w:pPr>
      <w:r>
        <w:rPr>
          <w:sz w:val="18"/>
        </w:rPr>
        <w:t>что</w:t>
      </w:r>
      <w:r>
        <w:rPr>
          <w:spacing w:val="40"/>
          <w:sz w:val="18"/>
        </w:rPr>
        <w:t xml:space="preserve"> </w:t>
      </w:r>
      <w:r>
        <w:rPr>
          <w:sz w:val="18"/>
        </w:rPr>
        <w:t>при</w:t>
      </w:r>
      <w:r>
        <w:rPr>
          <w:spacing w:val="40"/>
          <w:sz w:val="18"/>
        </w:rPr>
        <w:t xml:space="preserve"> </w:t>
      </w:r>
      <w:r>
        <w:rPr>
          <w:sz w:val="18"/>
        </w:rPr>
        <w:t>размещении</w:t>
      </w:r>
      <w:r>
        <w:rPr>
          <w:spacing w:val="40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40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40"/>
          <w:sz w:val="18"/>
        </w:rPr>
        <w:t xml:space="preserve"> </w:t>
      </w:r>
      <w:r>
        <w:rPr>
          <w:sz w:val="18"/>
        </w:rPr>
        <w:t>им</w:t>
      </w:r>
      <w:r>
        <w:rPr>
          <w:spacing w:val="40"/>
          <w:sz w:val="18"/>
        </w:rPr>
        <w:t xml:space="preserve"> </w:t>
      </w:r>
      <w:r>
        <w:rPr>
          <w:sz w:val="18"/>
        </w:rPr>
        <w:t>соблюдены</w:t>
      </w:r>
      <w:r>
        <w:rPr>
          <w:spacing w:val="40"/>
          <w:sz w:val="18"/>
        </w:rPr>
        <w:t xml:space="preserve"> </w:t>
      </w:r>
      <w:r>
        <w:rPr>
          <w:sz w:val="18"/>
        </w:rPr>
        <w:t>все</w:t>
      </w:r>
      <w:r>
        <w:rPr>
          <w:spacing w:val="40"/>
          <w:sz w:val="18"/>
        </w:rPr>
        <w:t xml:space="preserve"> </w:t>
      </w:r>
      <w:r>
        <w:rPr>
          <w:sz w:val="18"/>
        </w:rPr>
        <w:t>принципы</w:t>
      </w:r>
      <w:r>
        <w:rPr>
          <w:spacing w:val="40"/>
          <w:sz w:val="18"/>
        </w:rPr>
        <w:t xml:space="preserve"> </w:t>
      </w:r>
      <w:r>
        <w:rPr>
          <w:sz w:val="18"/>
        </w:rPr>
        <w:t>и</w:t>
      </w:r>
      <w:r>
        <w:rPr>
          <w:spacing w:val="40"/>
          <w:sz w:val="18"/>
        </w:rPr>
        <w:t xml:space="preserve"> </w:t>
      </w:r>
      <w:r>
        <w:rPr>
          <w:sz w:val="18"/>
        </w:rPr>
        <w:t>условия</w:t>
      </w:r>
      <w:r>
        <w:rPr>
          <w:spacing w:val="40"/>
          <w:sz w:val="18"/>
        </w:rPr>
        <w:t xml:space="preserve"> </w:t>
      </w:r>
      <w:r>
        <w:rPr>
          <w:sz w:val="18"/>
        </w:rPr>
        <w:t>обработки</w:t>
      </w:r>
      <w:r>
        <w:rPr>
          <w:spacing w:val="40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40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40"/>
          <w:sz w:val="18"/>
        </w:rPr>
        <w:t xml:space="preserve"> </w:t>
      </w:r>
      <w:r>
        <w:rPr>
          <w:sz w:val="18"/>
        </w:rPr>
        <w:t>и ограничения, предусмотренные законодательством Российской Федерации.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64"/>
        </w:tabs>
        <w:spacing w:line="206" w:lineRule="exact"/>
        <w:ind w:left="464" w:hanging="407"/>
        <w:rPr>
          <w:sz w:val="18"/>
        </w:rPr>
      </w:pPr>
      <w:r>
        <w:rPr>
          <w:sz w:val="18"/>
        </w:rPr>
        <w:t>Исполнитель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гарантирует: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598"/>
        </w:tabs>
        <w:spacing w:before="2" w:line="207" w:lineRule="exact"/>
        <w:ind w:left="598" w:hanging="541"/>
        <w:rPr>
          <w:sz w:val="18"/>
        </w:rPr>
      </w:pPr>
      <w:r>
        <w:rPr>
          <w:sz w:val="18"/>
        </w:rPr>
        <w:t>соблюдение</w:t>
      </w:r>
      <w:r>
        <w:rPr>
          <w:spacing w:val="-9"/>
          <w:sz w:val="18"/>
        </w:rPr>
        <w:t xml:space="preserve"> </w:t>
      </w:r>
      <w:r>
        <w:rPr>
          <w:sz w:val="18"/>
        </w:rPr>
        <w:t>конфиденциальности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обеспечение</w:t>
      </w:r>
      <w:r>
        <w:rPr>
          <w:spacing w:val="-7"/>
          <w:sz w:val="18"/>
        </w:rPr>
        <w:t xml:space="preserve"> </w:t>
      </w:r>
      <w:r>
        <w:rPr>
          <w:sz w:val="18"/>
        </w:rPr>
        <w:t>безопасности</w:t>
      </w:r>
      <w:r>
        <w:rPr>
          <w:spacing w:val="-4"/>
          <w:sz w:val="18"/>
        </w:rPr>
        <w:t xml:space="preserve"> </w:t>
      </w:r>
      <w:r>
        <w:rPr>
          <w:sz w:val="18"/>
        </w:rPr>
        <w:t>обрабатываемых</w:t>
      </w:r>
      <w:r>
        <w:rPr>
          <w:spacing w:val="-6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данных;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598"/>
        </w:tabs>
        <w:spacing w:line="206" w:lineRule="exact"/>
        <w:ind w:left="598" w:hanging="541"/>
        <w:rPr>
          <w:sz w:val="18"/>
        </w:rPr>
      </w:pPr>
      <w:r>
        <w:rPr>
          <w:sz w:val="18"/>
        </w:rPr>
        <w:t>обработку</w:t>
      </w:r>
      <w:r>
        <w:rPr>
          <w:spacing w:val="-6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2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территории</w:t>
      </w:r>
      <w:r>
        <w:rPr>
          <w:spacing w:val="-4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Федерации;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643"/>
        </w:tabs>
        <w:ind w:right="331" w:firstLine="0"/>
        <w:jc w:val="both"/>
        <w:rPr>
          <w:sz w:val="18"/>
        </w:rPr>
      </w:pPr>
      <w:r>
        <w:rPr>
          <w:sz w:val="18"/>
        </w:rPr>
        <w:t>принятие необходимых организационных и технических мер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 в отношении персональных данных, в частности:</w:t>
      </w:r>
    </w:p>
    <w:p w:rsidR="00CB4B46" w:rsidRDefault="00BF0A6F">
      <w:pPr>
        <w:pStyle w:val="a4"/>
        <w:numPr>
          <w:ilvl w:val="3"/>
          <w:numId w:val="5"/>
        </w:numPr>
        <w:tabs>
          <w:tab w:val="left" w:pos="193"/>
        </w:tabs>
        <w:spacing w:line="207" w:lineRule="exact"/>
        <w:ind w:left="193" w:hanging="136"/>
        <w:jc w:val="left"/>
        <w:rPr>
          <w:sz w:val="18"/>
        </w:rPr>
      </w:pPr>
      <w:r>
        <w:rPr>
          <w:sz w:val="18"/>
        </w:rPr>
        <w:t>определение</w:t>
      </w:r>
      <w:r>
        <w:rPr>
          <w:spacing w:val="-2"/>
          <w:sz w:val="18"/>
        </w:rPr>
        <w:t xml:space="preserve"> </w:t>
      </w:r>
      <w:r>
        <w:rPr>
          <w:sz w:val="18"/>
        </w:rPr>
        <w:t>угроз</w:t>
      </w:r>
      <w:r>
        <w:rPr>
          <w:spacing w:val="-3"/>
          <w:sz w:val="18"/>
        </w:rPr>
        <w:t xml:space="preserve"> </w:t>
      </w:r>
      <w:r>
        <w:rPr>
          <w:sz w:val="18"/>
        </w:rPr>
        <w:t>безопасности</w:t>
      </w:r>
      <w:r>
        <w:rPr>
          <w:spacing w:val="-3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4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-5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их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обработке;</w:t>
      </w:r>
    </w:p>
    <w:p w:rsidR="00CB4B46" w:rsidRDefault="00BF0A6F">
      <w:pPr>
        <w:pStyle w:val="a4"/>
        <w:numPr>
          <w:ilvl w:val="3"/>
          <w:numId w:val="5"/>
        </w:numPr>
        <w:tabs>
          <w:tab w:val="left" w:pos="193"/>
        </w:tabs>
        <w:spacing w:line="206" w:lineRule="exact"/>
        <w:ind w:left="193" w:hanging="136"/>
        <w:jc w:val="left"/>
        <w:rPr>
          <w:sz w:val="18"/>
        </w:rPr>
      </w:pPr>
      <w:r>
        <w:rPr>
          <w:sz w:val="18"/>
        </w:rPr>
        <w:t>установление</w:t>
      </w:r>
      <w:r>
        <w:rPr>
          <w:spacing w:val="-5"/>
          <w:sz w:val="18"/>
        </w:rPr>
        <w:t xml:space="preserve"> </w:t>
      </w:r>
      <w:r>
        <w:rPr>
          <w:sz w:val="18"/>
        </w:rPr>
        <w:t>правил</w:t>
      </w:r>
      <w:r>
        <w:rPr>
          <w:spacing w:val="-4"/>
          <w:sz w:val="18"/>
        </w:rPr>
        <w:t xml:space="preserve"> </w:t>
      </w:r>
      <w:r>
        <w:rPr>
          <w:sz w:val="18"/>
        </w:rPr>
        <w:t>доступа</w:t>
      </w:r>
      <w:r>
        <w:rPr>
          <w:spacing w:val="-5"/>
          <w:sz w:val="18"/>
        </w:rPr>
        <w:t xml:space="preserve"> </w:t>
      </w:r>
      <w:r>
        <w:rPr>
          <w:sz w:val="18"/>
        </w:rPr>
        <w:t>к</w:t>
      </w:r>
      <w:r>
        <w:rPr>
          <w:spacing w:val="-4"/>
          <w:sz w:val="18"/>
        </w:rPr>
        <w:t xml:space="preserve"> </w:t>
      </w:r>
      <w:r>
        <w:rPr>
          <w:sz w:val="18"/>
        </w:rPr>
        <w:t>обрабатываемым</w:t>
      </w:r>
      <w:r>
        <w:rPr>
          <w:spacing w:val="-5"/>
          <w:sz w:val="18"/>
        </w:rPr>
        <w:t xml:space="preserve"> </w:t>
      </w:r>
      <w:r>
        <w:rPr>
          <w:sz w:val="18"/>
        </w:rPr>
        <w:t>персональным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данным;</w:t>
      </w:r>
    </w:p>
    <w:p w:rsidR="00CB4B46" w:rsidRDefault="00BF0A6F">
      <w:pPr>
        <w:pStyle w:val="a4"/>
        <w:numPr>
          <w:ilvl w:val="3"/>
          <w:numId w:val="5"/>
        </w:numPr>
        <w:tabs>
          <w:tab w:val="left" w:pos="193"/>
        </w:tabs>
        <w:spacing w:line="207" w:lineRule="exact"/>
        <w:ind w:left="193" w:hanging="136"/>
        <w:jc w:val="left"/>
        <w:rPr>
          <w:sz w:val="18"/>
        </w:rPr>
      </w:pPr>
      <w:r>
        <w:rPr>
          <w:sz w:val="18"/>
        </w:rPr>
        <w:t>обнаружение</w:t>
      </w:r>
      <w:r>
        <w:rPr>
          <w:spacing w:val="-5"/>
          <w:sz w:val="18"/>
        </w:rPr>
        <w:t xml:space="preserve"> </w:t>
      </w:r>
      <w:r>
        <w:rPr>
          <w:sz w:val="18"/>
        </w:rPr>
        <w:t>фактов</w:t>
      </w:r>
      <w:r>
        <w:rPr>
          <w:spacing w:val="-4"/>
          <w:sz w:val="18"/>
        </w:rPr>
        <w:t xml:space="preserve"> </w:t>
      </w:r>
      <w:r>
        <w:rPr>
          <w:sz w:val="18"/>
        </w:rPr>
        <w:t>несанкционированного</w:t>
      </w:r>
      <w:r>
        <w:rPr>
          <w:spacing w:val="-2"/>
          <w:sz w:val="18"/>
        </w:rPr>
        <w:t xml:space="preserve"> </w:t>
      </w:r>
      <w:r>
        <w:rPr>
          <w:sz w:val="18"/>
        </w:rPr>
        <w:t>доступа</w:t>
      </w:r>
      <w:r>
        <w:rPr>
          <w:spacing w:val="-4"/>
          <w:sz w:val="18"/>
        </w:rPr>
        <w:t xml:space="preserve"> </w:t>
      </w:r>
      <w:r>
        <w:rPr>
          <w:sz w:val="18"/>
        </w:rPr>
        <w:t>к</w:t>
      </w:r>
      <w:r>
        <w:rPr>
          <w:spacing w:val="-3"/>
          <w:sz w:val="18"/>
        </w:rPr>
        <w:t xml:space="preserve"> </w:t>
      </w:r>
      <w:r>
        <w:rPr>
          <w:sz w:val="18"/>
        </w:rPr>
        <w:t>персональным</w:t>
      </w:r>
      <w:r>
        <w:rPr>
          <w:spacing w:val="-3"/>
          <w:sz w:val="18"/>
        </w:rPr>
        <w:t xml:space="preserve"> </w:t>
      </w:r>
      <w:r>
        <w:rPr>
          <w:sz w:val="18"/>
        </w:rPr>
        <w:t>данным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принятие</w:t>
      </w:r>
      <w:r>
        <w:rPr>
          <w:spacing w:val="-3"/>
          <w:sz w:val="18"/>
        </w:rPr>
        <w:t xml:space="preserve"> </w:t>
      </w:r>
      <w:r>
        <w:rPr>
          <w:sz w:val="18"/>
        </w:rPr>
        <w:t>мер</w:t>
      </w:r>
      <w:r>
        <w:rPr>
          <w:spacing w:val="-1"/>
          <w:sz w:val="18"/>
        </w:rPr>
        <w:t xml:space="preserve"> </w:t>
      </w:r>
      <w:r>
        <w:rPr>
          <w:sz w:val="18"/>
        </w:rPr>
        <w:t>по</w:t>
      </w:r>
      <w:r>
        <w:rPr>
          <w:spacing w:val="-2"/>
          <w:sz w:val="18"/>
        </w:rPr>
        <w:t xml:space="preserve"> </w:t>
      </w:r>
      <w:r>
        <w:rPr>
          <w:sz w:val="18"/>
        </w:rPr>
        <w:t>их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пресечению;</w:t>
      </w:r>
    </w:p>
    <w:p w:rsidR="00CB4B46" w:rsidRDefault="00BF0A6F">
      <w:pPr>
        <w:pStyle w:val="a4"/>
        <w:numPr>
          <w:ilvl w:val="3"/>
          <w:numId w:val="5"/>
        </w:numPr>
        <w:tabs>
          <w:tab w:val="left" w:pos="261"/>
        </w:tabs>
        <w:spacing w:before="2"/>
        <w:ind w:right="330" w:firstLine="0"/>
        <w:jc w:val="left"/>
        <w:rPr>
          <w:sz w:val="18"/>
        </w:rPr>
      </w:pPr>
      <w:r>
        <w:rPr>
          <w:sz w:val="18"/>
        </w:rPr>
        <w:t>проведение</w:t>
      </w:r>
      <w:r>
        <w:rPr>
          <w:spacing w:val="40"/>
          <w:sz w:val="18"/>
        </w:rPr>
        <w:t xml:space="preserve"> </w:t>
      </w:r>
      <w:r>
        <w:rPr>
          <w:sz w:val="18"/>
        </w:rPr>
        <w:t>оценки</w:t>
      </w:r>
      <w:r>
        <w:rPr>
          <w:spacing w:val="40"/>
          <w:sz w:val="18"/>
        </w:rPr>
        <w:t xml:space="preserve"> </w:t>
      </w:r>
      <w:r>
        <w:rPr>
          <w:sz w:val="18"/>
        </w:rPr>
        <w:t>эффективности</w:t>
      </w:r>
      <w:r>
        <w:rPr>
          <w:spacing w:val="66"/>
          <w:sz w:val="18"/>
        </w:rPr>
        <w:t xml:space="preserve"> </w:t>
      </w:r>
      <w:r>
        <w:rPr>
          <w:sz w:val="18"/>
        </w:rPr>
        <w:t>принимаемых</w:t>
      </w:r>
      <w:r>
        <w:rPr>
          <w:spacing w:val="40"/>
          <w:sz w:val="18"/>
        </w:rPr>
        <w:t xml:space="preserve"> </w:t>
      </w:r>
      <w:r>
        <w:rPr>
          <w:sz w:val="18"/>
        </w:rPr>
        <w:t>мер</w:t>
      </w:r>
      <w:r>
        <w:rPr>
          <w:spacing w:val="66"/>
          <w:sz w:val="18"/>
        </w:rPr>
        <w:t xml:space="preserve"> </w:t>
      </w:r>
      <w:r>
        <w:rPr>
          <w:sz w:val="18"/>
        </w:rPr>
        <w:t>по</w:t>
      </w:r>
      <w:r>
        <w:rPr>
          <w:spacing w:val="65"/>
          <w:sz w:val="18"/>
        </w:rPr>
        <w:t xml:space="preserve"> </w:t>
      </w:r>
      <w:r>
        <w:rPr>
          <w:sz w:val="18"/>
        </w:rPr>
        <w:t>обеспечению</w:t>
      </w:r>
      <w:r>
        <w:rPr>
          <w:spacing w:val="65"/>
          <w:sz w:val="18"/>
        </w:rPr>
        <w:t xml:space="preserve"> </w:t>
      </w:r>
      <w:r>
        <w:rPr>
          <w:sz w:val="18"/>
        </w:rPr>
        <w:t>безопасности</w:t>
      </w:r>
      <w:r>
        <w:rPr>
          <w:spacing w:val="67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40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66"/>
          <w:sz w:val="18"/>
        </w:rPr>
        <w:t xml:space="preserve"> </w:t>
      </w:r>
      <w:r>
        <w:rPr>
          <w:sz w:val="18"/>
        </w:rPr>
        <w:t>и</w:t>
      </w:r>
      <w:r>
        <w:rPr>
          <w:spacing w:val="40"/>
          <w:sz w:val="18"/>
        </w:rPr>
        <w:t xml:space="preserve"> </w:t>
      </w:r>
      <w:r>
        <w:rPr>
          <w:sz w:val="18"/>
        </w:rPr>
        <w:t>контроля</w:t>
      </w:r>
      <w:r>
        <w:rPr>
          <w:spacing w:val="40"/>
          <w:sz w:val="18"/>
        </w:rPr>
        <w:t xml:space="preserve"> </w:t>
      </w:r>
      <w:r>
        <w:rPr>
          <w:sz w:val="18"/>
        </w:rPr>
        <w:t>за принимаемыми мерами.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515"/>
        </w:tabs>
        <w:ind w:right="333" w:firstLine="0"/>
        <w:jc w:val="both"/>
        <w:rPr>
          <w:sz w:val="18"/>
        </w:rPr>
      </w:pPr>
      <w:r>
        <w:rPr>
          <w:sz w:val="18"/>
        </w:rPr>
        <w:t>Исполнитель уведомляет,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порядке, предусмотренном законодательством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Российской Федерации. Политика обработки персональных данных публикуется Исполнителем на сайте </w:t>
      </w:r>
      <w:hyperlink r:id="rId9">
        <w:r>
          <w:rPr>
            <w:color w:val="0000CD"/>
            <w:sz w:val="18"/>
          </w:rPr>
          <w:t>https://kontur.ru</w:t>
        </w:r>
        <w:r>
          <w:rPr>
            <w:sz w:val="18"/>
          </w:rPr>
          <w:t>.</w:t>
        </w:r>
      </w:hyperlink>
    </w:p>
    <w:p w:rsidR="00CB4B46" w:rsidRDefault="00BF0A6F">
      <w:pPr>
        <w:pStyle w:val="a4"/>
        <w:numPr>
          <w:ilvl w:val="1"/>
          <w:numId w:val="5"/>
        </w:numPr>
        <w:tabs>
          <w:tab w:val="left" w:pos="517"/>
        </w:tabs>
        <w:ind w:right="333" w:firstLine="0"/>
        <w:jc w:val="both"/>
        <w:rPr>
          <w:sz w:val="18"/>
        </w:rPr>
      </w:pPr>
      <w:r>
        <w:rPr>
          <w:sz w:val="18"/>
        </w:rPr>
        <w:t>В случае прекращения действия Договора и/или получения запроса субъекта персональных данных, содержащего отзыв согласия на обработку персональных данных, Заказчик вправе направить уведомление Исполнителю о необходимости удаления документов, содержащих персональные данные, размещенных в АС «Кабинет УЦ».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74"/>
        </w:tabs>
        <w:spacing w:before="1"/>
        <w:ind w:right="335" w:firstLine="0"/>
        <w:jc w:val="both"/>
        <w:rPr>
          <w:sz w:val="18"/>
        </w:rPr>
      </w:pPr>
      <w:r>
        <w:rPr>
          <w:sz w:val="18"/>
        </w:rPr>
        <w:t>В целях соблюдения прав субъекта персональных данных, предусмотренных Федеральным законом Российской Федерации «О персональных данных», и ввиду отсутствия возможности у Исполнителя самостоятельно производить какие-либо действия, касающиеся обработки персональных данных, Стороны договорились установить следующий порядок взаимодействия: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651"/>
        </w:tabs>
        <w:ind w:right="331" w:firstLine="0"/>
        <w:jc w:val="both"/>
        <w:rPr>
          <w:sz w:val="18"/>
        </w:rPr>
      </w:pPr>
      <w:r>
        <w:rPr>
          <w:sz w:val="18"/>
        </w:rPr>
        <w:t>Заказчик (Оператор персональных данных) обязуется в течение 7 (семи) рабочих дней с момента получения запроса, содержащего отзыв субъекта персональных данных согласия на обработку персональных данных, уведомить Исполнителя о необходимости удаления отозванных данных либо представить субъекту персональных данных мотивированный отказ от</w:t>
      </w:r>
      <w:r>
        <w:rPr>
          <w:spacing w:val="40"/>
          <w:sz w:val="18"/>
        </w:rPr>
        <w:t xml:space="preserve"> </w:t>
      </w:r>
      <w:r>
        <w:rPr>
          <w:sz w:val="18"/>
        </w:rPr>
        <w:t>выполнения такого запроса.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610"/>
        </w:tabs>
        <w:ind w:right="334" w:firstLine="0"/>
        <w:jc w:val="both"/>
        <w:rPr>
          <w:sz w:val="18"/>
        </w:rPr>
      </w:pPr>
      <w:r>
        <w:rPr>
          <w:sz w:val="18"/>
        </w:rPr>
        <w:t>По требованию Исполнителя Заказчик обязан предоставить доказательства соблюдения прав субъекта персональных данных, предусмотренных законодательством Российской Федерации, а также документы, подтверждающие надлежащее исполнение Заказчиком иных обязательств, предусмотренных законодательством в области обработки персональных данных.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64"/>
        </w:tabs>
        <w:spacing w:line="207" w:lineRule="exact"/>
        <w:ind w:left="464" w:hanging="407"/>
        <w:jc w:val="both"/>
        <w:rPr>
          <w:sz w:val="18"/>
        </w:rPr>
      </w:pPr>
      <w:r>
        <w:rPr>
          <w:sz w:val="18"/>
        </w:rPr>
        <w:t>Исполнитель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обязуется: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610"/>
        </w:tabs>
        <w:ind w:right="334" w:firstLine="0"/>
        <w:jc w:val="both"/>
        <w:rPr>
          <w:sz w:val="18"/>
        </w:rPr>
      </w:pPr>
      <w:r>
        <w:rPr>
          <w:sz w:val="18"/>
        </w:rPr>
        <w:t>по письменному запросу Заказчика в течение срока действия его поручения на обработку персональных данных, в том числе</w:t>
      </w:r>
      <w:r>
        <w:rPr>
          <w:spacing w:val="40"/>
          <w:sz w:val="18"/>
        </w:rPr>
        <w:t xml:space="preserve"> </w:t>
      </w:r>
      <w:r>
        <w:rPr>
          <w:sz w:val="18"/>
        </w:rPr>
        <w:t>до обработки персональных данных, предоставлять Заказчику документы и иную информацию, подтверждающие принятие мер и соблюдение в целях исполнения поручения Заказчика требований, установленных Федеральным законом Российской Федерации «О персональных данных»;</w:t>
      </w:r>
    </w:p>
    <w:p w:rsidR="00CB4B46" w:rsidRDefault="00BF0A6F">
      <w:pPr>
        <w:pStyle w:val="a4"/>
        <w:numPr>
          <w:ilvl w:val="2"/>
          <w:numId w:val="5"/>
        </w:numPr>
        <w:tabs>
          <w:tab w:val="left" w:pos="610"/>
        </w:tabs>
        <w:ind w:right="335" w:firstLine="0"/>
        <w:jc w:val="both"/>
        <w:rPr>
          <w:sz w:val="18"/>
        </w:rPr>
      </w:pPr>
      <w:r>
        <w:rPr>
          <w:sz w:val="18"/>
        </w:rPr>
        <w:t>своевременно уведомлять Заказчика о случаях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данных.</w:t>
      </w:r>
    </w:p>
    <w:p w:rsidR="00CB4B46" w:rsidRDefault="00BF0A6F">
      <w:pPr>
        <w:pStyle w:val="1"/>
        <w:numPr>
          <w:ilvl w:val="0"/>
          <w:numId w:val="5"/>
        </w:numPr>
        <w:tabs>
          <w:tab w:val="left" w:pos="328"/>
        </w:tabs>
        <w:spacing w:before="5"/>
        <w:ind w:left="328" w:hanging="271"/>
      </w:pPr>
      <w:r>
        <w:t>ДОПОЛНИТЕЛЬНЫЕ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64"/>
        </w:tabs>
        <w:spacing w:line="204" w:lineRule="exact"/>
        <w:ind w:left="464" w:hanging="407"/>
        <w:rPr>
          <w:sz w:val="18"/>
        </w:rPr>
      </w:pPr>
      <w:r>
        <w:rPr>
          <w:sz w:val="18"/>
        </w:rPr>
        <w:t>Приложения</w:t>
      </w:r>
      <w:r>
        <w:rPr>
          <w:spacing w:val="-2"/>
          <w:sz w:val="18"/>
        </w:rPr>
        <w:t xml:space="preserve"> </w:t>
      </w:r>
      <w:r>
        <w:rPr>
          <w:sz w:val="18"/>
        </w:rPr>
        <w:t>к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Договору:</w:t>
      </w:r>
    </w:p>
    <w:p w:rsidR="00CB4B46" w:rsidRDefault="00BF0A6F">
      <w:pPr>
        <w:pStyle w:val="a4"/>
        <w:numPr>
          <w:ilvl w:val="0"/>
          <w:numId w:val="4"/>
        </w:numPr>
        <w:tabs>
          <w:tab w:val="left" w:pos="193"/>
        </w:tabs>
        <w:spacing w:line="206" w:lineRule="exact"/>
        <w:ind w:left="193" w:hanging="136"/>
        <w:jc w:val="left"/>
        <w:rPr>
          <w:sz w:val="18"/>
        </w:rPr>
      </w:pPr>
      <w:r>
        <w:rPr>
          <w:spacing w:val="-2"/>
          <w:sz w:val="18"/>
        </w:rPr>
        <w:t>Спецификация;</w:t>
      </w:r>
    </w:p>
    <w:p w:rsidR="00CB4B46" w:rsidRDefault="00BF0A6F">
      <w:pPr>
        <w:pStyle w:val="a4"/>
        <w:numPr>
          <w:ilvl w:val="0"/>
          <w:numId w:val="4"/>
        </w:numPr>
        <w:tabs>
          <w:tab w:val="left" w:pos="193"/>
        </w:tabs>
        <w:spacing w:line="207" w:lineRule="exact"/>
        <w:ind w:left="193" w:hanging="136"/>
        <w:jc w:val="left"/>
        <w:rPr>
          <w:sz w:val="18"/>
        </w:rPr>
      </w:pPr>
      <w:proofErr w:type="spellStart"/>
      <w:r>
        <w:rPr>
          <w:sz w:val="18"/>
        </w:rPr>
        <w:t>Сублицензионный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-3"/>
          <w:sz w:val="18"/>
        </w:rPr>
        <w:t xml:space="preserve"> </w:t>
      </w:r>
      <w:r>
        <w:rPr>
          <w:sz w:val="18"/>
        </w:rPr>
        <w:t>(является</w:t>
      </w:r>
      <w:r>
        <w:rPr>
          <w:spacing w:val="-4"/>
          <w:sz w:val="18"/>
        </w:rPr>
        <w:t xml:space="preserve"> </w:t>
      </w:r>
      <w:r>
        <w:rPr>
          <w:sz w:val="18"/>
        </w:rPr>
        <w:t>приложением</w:t>
      </w:r>
      <w:r>
        <w:rPr>
          <w:spacing w:val="-4"/>
          <w:sz w:val="18"/>
        </w:rPr>
        <w:t xml:space="preserve"> </w:t>
      </w:r>
      <w:r>
        <w:rPr>
          <w:sz w:val="18"/>
        </w:rPr>
        <w:t>только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5"/>
          <w:sz w:val="18"/>
        </w:rPr>
        <w:t xml:space="preserve"> </w:t>
      </w:r>
      <w:r>
        <w:rPr>
          <w:sz w:val="18"/>
        </w:rPr>
        <w:t>приобретения</w:t>
      </w:r>
      <w:r>
        <w:rPr>
          <w:spacing w:val="-3"/>
          <w:sz w:val="18"/>
        </w:rPr>
        <w:t xml:space="preserve"> </w:t>
      </w:r>
      <w:r>
        <w:rPr>
          <w:sz w:val="18"/>
        </w:rPr>
        <w:t>Заказчиком</w:t>
      </w:r>
      <w:r>
        <w:rPr>
          <w:spacing w:val="-5"/>
          <w:sz w:val="18"/>
        </w:rPr>
        <w:t xml:space="preserve"> </w:t>
      </w:r>
      <w:r>
        <w:rPr>
          <w:sz w:val="18"/>
        </w:rPr>
        <w:t>соответствующих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лицензий).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72"/>
        </w:tabs>
        <w:spacing w:before="2"/>
        <w:ind w:right="334" w:firstLine="0"/>
        <w:jc w:val="both"/>
        <w:rPr>
          <w:sz w:val="18"/>
        </w:rPr>
      </w:pPr>
      <w:r>
        <w:rPr>
          <w:sz w:val="18"/>
        </w:rPr>
        <w:t>Стороны договорились о возможности использования факсимиле подписи уполномоченного лица Исполнителя для подписания Договора и документов, необходимых для его заключения и исполнения, в качестве аналога собственноручной подписи, равнозначного собственноручной подписи. При этом указанные документы имеют такую же юридическую силу, какую бы имели документы, подписанные уполномоченным лицом Исполнителя собственноручно на основании пункта 2 статьи 160 Гражданского кодекса Российской Федерации. Кроме того, стороны могут использовать для указанных целей квалифицированные электронные подписи Сторон (или их уполномоченных физических лиц), условия признания которых установлены статьей 11 Федерального</w:t>
      </w:r>
      <w:r>
        <w:rPr>
          <w:spacing w:val="40"/>
          <w:sz w:val="18"/>
        </w:rPr>
        <w:t xml:space="preserve"> </w:t>
      </w:r>
      <w:r>
        <w:rPr>
          <w:sz w:val="18"/>
        </w:rPr>
        <w:t>закона от 06.04.2011 № 63-ФЗ «Об электронной подписи», в рамках электронного документооборота в Системе «</w:t>
      </w:r>
      <w:proofErr w:type="spellStart"/>
      <w:r>
        <w:rPr>
          <w:sz w:val="18"/>
        </w:rPr>
        <w:t>Контур.Диадок</w:t>
      </w:r>
      <w:proofErr w:type="spellEnd"/>
      <w:r>
        <w:rPr>
          <w:sz w:val="18"/>
        </w:rPr>
        <w:t>», правообладателем которой является АО «ПФ «СКБ Контур» и использование которой для целей Договора не будет</w:t>
      </w:r>
      <w:r>
        <w:rPr>
          <w:spacing w:val="80"/>
          <w:sz w:val="18"/>
        </w:rPr>
        <w:t xml:space="preserve"> </w:t>
      </w:r>
      <w:r>
        <w:rPr>
          <w:sz w:val="18"/>
        </w:rPr>
        <w:t>тарифицироваться для Заказчика.</w:t>
      </w:r>
    </w:p>
    <w:p w:rsidR="00CB4B46" w:rsidRDefault="00CB4B46">
      <w:pPr>
        <w:pStyle w:val="a4"/>
        <w:rPr>
          <w:sz w:val="18"/>
        </w:rPr>
        <w:sectPr w:rsidR="00CB4B46">
          <w:pgSz w:w="11910" w:h="16840"/>
          <w:pgMar w:top="540" w:right="283" w:bottom="280" w:left="850" w:header="720" w:footer="720" w:gutter="0"/>
          <w:cols w:space="720"/>
        </w:sectPr>
      </w:pPr>
    </w:p>
    <w:p w:rsidR="00CB4B46" w:rsidRDefault="00BF0A6F">
      <w:pPr>
        <w:pStyle w:val="a4"/>
        <w:numPr>
          <w:ilvl w:val="1"/>
          <w:numId w:val="5"/>
        </w:numPr>
        <w:tabs>
          <w:tab w:val="left" w:pos="484"/>
        </w:tabs>
        <w:spacing w:before="63"/>
        <w:ind w:right="334" w:firstLine="0"/>
        <w:jc w:val="both"/>
        <w:rPr>
          <w:sz w:val="18"/>
        </w:rPr>
      </w:pPr>
      <w:r>
        <w:rPr>
          <w:sz w:val="18"/>
        </w:rPr>
        <w:lastRenderedPageBreak/>
        <w:t>Стороны обязуются информировать друг друга в течение 15 (пятнадцати) календарных дней об изменении своих реквизитов, указанных в Договоре и возможных приложениях к</w:t>
      </w:r>
      <w:r>
        <w:rPr>
          <w:spacing w:val="-1"/>
          <w:sz w:val="18"/>
        </w:rPr>
        <w:t xml:space="preserve"> </w:t>
      </w:r>
      <w:r>
        <w:rPr>
          <w:sz w:val="18"/>
        </w:rPr>
        <w:t>нему, а также о любых решениях, касающихся их</w:t>
      </w:r>
      <w:r>
        <w:rPr>
          <w:spacing w:val="-1"/>
          <w:sz w:val="18"/>
        </w:rPr>
        <w:t xml:space="preserve"> </w:t>
      </w:r>
      <w:r>
        <w:rPr>
          <w:sz w:val="18"/>
        </w:rPr>
        <w:t>ликвидации, реорганизации как юридического лица. В случае неисполнения указанного обязательства одной из Сторон, другая Сторона не будет нести ответственность за вызванные таким неисполнением последствия.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77"/>
        </w:tabs>
        <w:ind w:right="336" w:firstLine="0"/>
        <w:jc w:val="both"/>
        <w:rPr>
          <w:sz w:val="18"/>
        </w:rPr>
      </w:pPr>
      <w:r>
        <w:rPr>
          <w:sz w:val="18"/>
        </w:rPr>
        <w:t>Принимая условия Договора, Заказчик дает согласие на получение дополнительной информации и информационных рассылок по указанному при регистрации, а также предоставленному Исполнителю адресу электронной почты и телефону.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84"/>
        </w:tabs>
        <w:ind w:right="333" w:firstLine="0"/>
        <w:jc w:val="both"/>
        <w:rPr>
          <w:sz w:val="18"/>
        </w:rPr>
      </w:pPr>
      <w:r>
        <w:rPr>
          <w:sz w:val="18"/>
        </w:rPr>
        <w:t>Принимая условия Договора, Заказчик подтверждает наличи</w:t>
      </w:r>
      <w:r w:rsidR="00D44CFE">
        <w:rPr>
          <w:sz w:val="18"/>
        </w:rPr>
        <w:t xml:space="preserve">е у него законных оснований </w:t>
      </w:r>
      <w:proofErr w:type="gramStart"/>
      <w:r w:rsidR="00D44CFE">
        <w:rPr>
          <w:sz w:val="18"/>
        </w:rPr>
        <w:t xml:space="preserve">для </w:t>
      </w:r>
      <w:r>
        <w:rPr>
          <w:sz w:val="18"/>
        </w:rPr>
        <w:t>обработки</w:t>
      </w:r>
      <w:proofErr w:type="gramEnd"/>
      <w:r>
        <w:rPr>
          <w:sz w:val="18"/>
        </w:rPr>
        <w:t xml:space="preserve"> принадлежащей ему информации, в том числе персональных данных.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69"/>
        </w:tabs>
        <w:ind w:right="333" w:firstLine="0"/>
        <w:jc w:val="both"/>
        <w:rPr>
          <w:sz w:val="18"/>
        </w:rPr>
      </w:pPr>
      <w:r>
        <w:rPr>
          <w:sz w:val="18"/>
        </w:rPr>
        <w:t>Принимая условия Договора, Заказчик соглашается на информирование по результату обращения в федеральный контакт-центр Исполнителя путем отправки сообщения в мессенджер на номер подвижной мобильной связи, с которого произведено обращение, либо на иной номер подвижной мобильной связи, указанный уполномоченным лицом Заказчика, а также на получение голосовых и текстовых сообщений с использованием голосовых роботов, чат-ботов и почтовых ботов Исполнителя.</w:t>
      </w:r>
    </w:p>
    <w:p w:rsidR="00CB4B46" w:rsidRDefault="00BF0A6F">
      <w:pPr>
        <w:pStyle w:val="a4"/>
        <w:numPr>
          <w:ilvl w:val="1"/>
          <w:numId w:val="5"/>
        </w:numPr>
        <w:tabs>
          <w:tab w:val="left" w:pos="464"/>
        </w:tabs>
        <w:spacing w:line="205" w:lineRule="exact"/>
        <w:ind w:left="464" w:hanging="407"/>
        <w:jc w:val="both"/>
        <w:rPr>
          <w:sz w:val="18"/>
        </w:rPr>
      </w:pPr>
      <w:r>
        <w:rPr>
          <w:sz w:val="18"/>
        </w:rPr>
        <w:t>Правоотношения,</w:t>
      </w:r>
      <w:r>
        <w:rPr>
          <w:spacing w:val="-3"/>
          <w:sz w:val="18"/>
        </w:rPr>
        <w:t xml:space="preserve"> </w:t>
      </w:r>
      <w:r>
        <w:rPr>
          <w:sz w:val="18"/>
        </w:rPr>
        <w:t>не</w:t>
      </w:r>
      <w:r>
        <w:rPr>
          <w:spacing w:val="-5"/>
          <w:sz w:val="18"/>
        </w:rPr>
        <w:t xml:space="preserve"> </w:t>
      </w:r>
      <w:r>
        <w:rPr>
          <w:sz w:val="18"/>
        </w:rPr>
        <w:t>урегулированные</w:t>
      </w:r>
      <w:r>
        <w:rPr>
          <w:spacing w:val="-3"/>
          <w:sz w:val="18"/>
        </w:rPr>
        <w:t xml:space="preserve"> </w:t>
      </w:r>
      <w:r>
        <w:rPr>
          <w:sz w:val="18"/>
        </w:rPr>
        <w:t>Договором,</w:t>
      </w:r>
      <w:r>
        <w:rPr>
          <w:spacing w:val="-3"/>
          <w:sz w:val="18"/>
        </w:rPr>
        <w:t xml:space="preserve"> </w:t>
      </w:r>
      <w:r>
        <w:rPr>
          <w:sz w:val="18"/>
        </w:rPr>
        <w:t>регулируются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4"/>
          <w:sz w:val="18"/>
        </w:rPr>
        <w:t xml:space="preserve"> </w:t>
      </w:r>
      <w:r>
        <w:rPr>
          <w:sz w:val="18"/>
        </w:rPr>
        <w:t>с</w:t>
      </w:r>
      <w:r>
        <w:rPr>
          <w:spacing w:val="-5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-4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Федерации.</w:t>
      </w:r>
    </w:p>
    <w:p w:rsidR="00CB4B46" w:rsidRDefault="00CB4B46">
      <w:pPr>
        <w:pStyle w:val="1"/>
        <w:spacing w:line="240" w:lineRule="auto"/>
        <w:jc w:val="both"/>
        <w:sectPr w:rsidR="00CB4B46">
          <w:pgSz w:w="11910" w:h="16840"/>
          <w:pgMar w:top="540" w:right="283" w:bottom="280" w:left="850" w:header="720" w:footer="720" w:gutter="0"/>
          <w:cols w:space="720"/>
        </w:sectPr>
      </w:pPr>
    </w:p>
    <w:p w:rsidR="00CB4B46" w:rsidRDefault="00BF0A6F" w:rsidP="00C15C2E">
      <w:pPr>
        <w:pStyle w:val="a3"/>
        <w:spacing w:line="202" w:lineRule="exact"/>
        <w:jc w:val="left"/>
      </w:pPr>
      <w:r>
        <w:br w:type="column"/>
      </w:r>
    </w:p>
    <w:p w:rsidR="00CB4B46" w:rsidRDefault="00CB4B46">
      <w:pPr>
        <w:pStyle w:val="a3"/>
        <w:spacing w:line="207" w:lineRule="exact"/>
        <w:jc w:val="left"/>
        <w:sectPr w:rsidR="00CB4B46">
          <w:type w:val="continuous"/>
          <w:pgSz w:w="11910" w:h="16840"/>
          <w:pgMar w:top="580" w:right="283" w:bottom="280" w:left="850" w:header="720" w:footer="720" w:gutter="0"/>
          <w:cols w:num="2" w:space="720" w:equalWidth="0">
            <w:col w:w="3197" w:space="1990"/>
            <w:col w:w="5590"/>
          </w:cols>
        </w:sectPr>
      </w:pPr>
    </w:p>
    <w:p w:rsidR="00CB4B46" w:rsidRPr="007044C9" w:rsidRDefault="007044C9" w:rsidP="007044C9">
      <w:pPr>
        <w:pStyle w:val="a4"/>
        <w:numPr>
          <w:ilvl w:val="0"/>
          <w:numId w:val="5"/>
        </w:numPr>
        <w:spacing w:before="4" w:line="207" w:lineRule="exact"/>
        <w:ind w:right="283"/>
        <w:jc w:val="both"/>
        <w:rPr>
          <w:b/>
          <w:sz w:val="18"/>
        </w:rPr>
        <w:sectPr w:rsidR="00CB4B46" w:rsidRPr="007044C9">
          <w:type w:val="continuous"/>
          <w:pgSz w:w="11910" w:h="16840"/>
          <w:pgMar w:top="580" w:right="283" w:bottom="280" w:left="850" w:header="720" w:footer="720" w:gutter="0"/>
          <w:cols w:space="720"/>
        </w:sectPr>
      </w:pPr>
      <w:r>
        <w:rPr>
          <w:b/>
          <w:sz w:val="18"/>
        </w:rPr>
        <w:t xml:space="preserve">При заключении Договора, Поставщик предоставляет заказчику: </w:t>
      </w:r>
      <w:r w:rsidRPr="007044C9">
        <w:rPr>
          <w:b/>
          <w:sz w:val="18"/>
        </w:rPr>
        <w:t>СУБЛИЦЕНЗИОННЫЙ</w:t>
      </w:r>
      <w:r w:rsidRPr="007044C9">
        <w:rPr>
          <w:b/>
          <w:spacing w:val="-2"/>
          <w:sz w:val="18"/>
        </w:rPr>
        <w:t xml:space="preserve"> </w:t>
      </w:r>
      <w:r w:rsidRPr="007044C9">
        <w:rPr>
          <w:b/>
          <w:sz w:val="18"/>
        </w:rPr>
        <w:t>ДОГОВОР</w:t>
      </w:r>
      <w:r>
        <w:rPr>
          <w:b/>
          <w:spacing w:val="-1"/>
          <w:sz w:val="18"/>
        </w:rPr>
        <w:t xml:space="preserve"> </w:t>
      </w:r>
      <w:r>
        <w:t>на</w:t>
      </w:r>
      <w:r w:rsidRPr="007044C9">
        <w:rPr>
          <w:spacing w:val="-7"/>
        </w:rPr>
        <w:t xml:space="preserve"> </w:t>
      </w:r>
      <w:r>
        <w:t>право</w:t>
      </w:r>
      <w:r w:rsidRPr="007044C9">
        <w:rPr>
          <w:spacing w:val="-4"/>
        </w:rPr>
        <w:t xml:space="preserve"> </w:t>
      </w:r>
      <w:r>
        <w:t>использования</w:t>
      </w:r>
      <w:r w:rsidRPr="007044C9">
        <w:rPr>
          <w:spacing w:val="-1"/>
        </w:rPr>
        <w:t xml:space="preserve"> </w:t>
      </w:r>
      <w:r>
        <w:t>Автоматизированной</w:t>
      </w:r>
      <w:r w:rsidRPr="007044C9">
        <w:rPr>
          <w:spacing w:val="-3"/>
        </w:rPr>
        <w:t xml:space="preserve"> </w:t>
      </w:r>
      <w:r>
        <w:t>системы</w:t>
      </w:r>
      <w:r w:rsidRPr="007044C9">
        <w:rPr>
          <w:spacing w:val="-3"/>
        </w:rPr>
        <w:t xml:space="preserve"> </w:t>
      </w:r>
      <w:r>
        <w:t>«Кабинет</w:t>
      </w:r>
      <w:r w:rsidRPr="007044C9">
        <w:rPr>
          <w:spacing w:val="-5"/>
        </w:rPr>
        <w:t xml:space="preserve"> </w:t>
      </w:r>
      <w:r>
        <w:t>Удостоверяющего</w:t>
      </w:r>
      <w:r w:rsidRPr="007044C9">
        <w:rPr>
          <w:spacing w:val="-4"/>
        </w:rPr>
        <w:t xml:space="preserve"> </w:t>
      </w:r>
      <w:r w:rsidRPr="007044C9">
        <w:rPr>
          <w:spacing w:val="-2"/>
        </w:rPr>
        <w:t>центра</w:t>
      </w:r>
      <w:r w:rsidRPr="007044C9">
        <w:rPr>
          <w:b/>
          <w:sz w:val="18"/>
        </w:rPr>
        <w:t>, СУБЛИЦЕНЗИОННЫЙ</w:t>
      </w:r>
      <w:r w:rsidRPr="007044C9">
        <w:rPr>
          <w:b/>
          <w:spacing w:val="-2"/>
          <w:sz w:val="18"/>
        </w:rPr>
        <w:t xml:space="preserve"> </w:t>
      </w:r>
      <w:r w:rsidRPr="007044C9">
        <w:rPr>
          <w:b/>
          <w:sz w:val="18"/>
        </w:rPr>
        <w:t>ДОГОВОР</w:t>
      </w:r>
      <w:r>
        <w:rPr>
          <w:b/>
          <w:spacing w:val="-1"/>
          <w:sz w:val="1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использование</w:t>
      </w:r>
      <w:r w:rsidRPr="007044C9">
        <w:rPr>
          <w:spacing w:val="-3"/>
        </w:rPr>
        <w:t xml:space="preserve"> </w:t>
      </w:r>
      <w:r>
        <w:t>программы</w:t>
      </w:r>
      <w:r w:rsidRPr="007044C9">
        <w:rPr>
          <w:spacing w:val="-1"/>
        </w:rPr>
        <w:t xml:space="preserve"> </w:t>
      </w:r>
      <w:r>
        <w:t>для</w:t>
      </w:r>
      <w:r w:rsidRPr="007044C9">
        <w:rPr>
          <w:spacing w:val="-2"/>
        </w:rPr>
        <w:t xml:space="preserve"> </w:t>
      </w:r>
      <w:r>
        <w:t>ЭВМ СКЗИ</w:t>
      </w:r>
      <w:r w:rsidRPr="007044C9">
        <w:rPr>
          <w:spacing w:val="-5"/>
        </w:rPr>
        <w:t xml:space="preserve"> </w:t>
      </w:r>
      <w:r w:rsidRPr="007044C9">
        <w:rPr>
          <w:spacing w:val="-2"/>
        </w:rPr>
        <w:t>«</w:t>
      </w:r>
      <w:proofErr w:type="spellStart"/>
      <w:r w:rsidRPr="007044C9">
        <w:rPr>
          <w:spacing w:val="-2"/>
        </w:rPr>
        <w:t>КриптоПро</w:t>
      </w:r>
      <w:proofErr w:type="spellEnd"/>
      <w:r w:rsidRPr="007044C9">
        <w:rPr>
          <w:spacing w:val="-2"/>
        </w:rPr>
        <w:t>»</w:t>
      </w:r>
      <w:r w:rsidR="00BF0A6F">
        <w:rPr>
          <w:spacing w:val="-2"/>
        </w:rPr>
        <w:t>.</w:t>
      </w:r>
    </w:p>
    <w:tbl>
      <w:tblPr>
        <w:tblStyle w:val="TableNormal"/>
        <w:tblW w:w="0" w:type="auto"/>
        <w:tblInd w:w="653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CB4B46">
        <w:trPr>
          <w:trHeight w:val="384"/>
        </w:trPr>
        <w:tc>
          <w:tcPr>
            <w:tcW w:w="10065" w:type="dxa"/>
          </w:tcPr>
          <w:p w:rsidR="00CB4B46" w:rsidRDefault="00BF0A6F">
            <w:pPr>
              <w:pStyle w:val="TableParagraph"/>
              <w:spacing w:line="187" w:lineRule="exact"/>
              <w:ind w:right="47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lastRenderedPageBreak/>
              <w:t>Приложение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1</w:t>
            </w:r>
          </w:p>
          <w:p w:rsidR="00CB4B46" w:rsidRDefault="00C15C2E">
            <w:pPr>
              <w:pStyle w:val="TableParagraph"/>
              <w:spacing w:line="178" w:lineRule="exact"/>
              <w:ind w:right="48"/>
              <w:jc w:val="right"/>
              <w:rPr>
                <w:sz w:val="17"/>
              </w:rPr>
            </w:pPr>
            <w:r>
              <w:rPr>
                <w:sz w:val="17"/>
              </w:rPr>
              <w:t>К Техническому заданию</w:t>
            </w:r>
          </w:p>
        </w:tc>
      </w:tr>
      <w:tr w:rsidR="00CB4B46">
        <w:trPr>
          <w:trHeight w:val="387"/>
        </w:trPr>
        <w:tc>
          <w:tcPr>
            <w:tcW w:w="10065" w:type="dxa"/>
          </w:tcPr>
          <w:p w:rsidR="00CB4B46" w:rsidRDefault="00BF0A6F">
            <w:pPr>
              <w:pStyle w:val="TableParagraph"/>
              <w:spacing w:line="192" w:lineRule="exact"/>
              <w:ind w:right="63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Спецификация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№1</w:t>
            </w:r>
            <w:r>
              <w:rPr>
                <w:b/>
                <w:spacing w:val="-3"/>
                <w:sz w:val="17"/>
              </w:rPr>
              <w:t xml:space="preserve"> </w:t>
            </w:r>
          </w:p>
          <w:p w:rsidR="00CB4B46" w:rsidRDefault="00BF0A6F">
            <w:pPr>
              <w:pStyle w:val="TableParagraph"/>
              <w:spacing w:line="175" w:lineRule="exact"/>
              <w:ind w:left="1" w:right="637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СЕВЕРО-УРАЛЬСКОЕ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МЕЖРЕГИОНАЛЬНОЕ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УПРАВЛЕНИЕ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РОСПРИРОДНАДЗОРА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(ИНН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7202128616;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КПП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720301001)</w:t>
            </w:r>
          </w:p>
        </w:tc>
      </w:tr>
    </w:tbl>
    <w:p w:rsidR="00CB4B46" w:rsidRDefault="00CB4B46">
      <w:pPr>
        <w:pStyle w:val="a3"/>
        <w:spacing w:before="44"/>
        <w:ind w:left="0"/>
        <w:jc w:val="left"/>
        <w:rPr>
          <w:sz w:val="17"/>
        </w:rPr>
      </w:pPr>
    </w:p>
    <w:p w:rsidR="00CB4B46" w:rsidRDefault="00BF0A6F">
      <w:pPr>
        <w:pStyle w:val="a4"/>
        <w:numPr>
          <w:ilvl w:val="1"/>
          <w:numId w:val="3"/>
        </w:numPr>
        <w:tabs>
          <w:tab w:val="left" w:pos="355"/>
        </w:tabs>
        <w:ind w:left="355" w:hanging="298"/>
        <w:rPr>
          <w:sz w:val="17"/>
        </w:rPr>
      </w:pPr>
      <w:r>
        <w:rPr>
          <w:sz w:val="17"/>
        </w:rPr>
        <w:t>Право</w:t>
      </w:r>
      <w:r>
        <w:rPr>
          <w:spacing w:val="-5"/>
          <w:sz w:val="17"/>
        </w:rPr>
        <w:t xml:space="preserve"> </w:t>
      </w:r>
      <w:r>
        <w:rPr>
          <w:sz w:val="17"/>
        </w:rPr>
        <w:t>использования</w:t>
      </w:r>
      <w:r>
        <w:rPr>
          <w:spacing w:val="-4"/>
          <w:sz w:val="17"/>
        </w:rPr>
        <w:t xml:space="preserve"> </w:t>
      </w:r>
      <w:r>
        <w:rPr>
          <w:sz w:val="17"/>
        </w:rPr>
        <w:t>программы</w:t>
      </w:r>
      <w:r>
        <w:rPr>
          <w:spacing w:val="-4"/>
          <w:sz w:val="17"/>
        </w:rPr>
        <w:t xml:space="preserve"> </w:t>
      </w:r>
      <w:r>
        <w:rPr>
          <w:sz w:val="17"/>
        </w:rPr>
        <w:t>для</w:t>
      </w:r>
      <w:r>
        <w:rPr>
          <w:spacing w:val="-4"/>
          <w:sz w:val="17"/>
        </w:rPr>
        <w:t xml:space="preserve"> </w:t>
      </w:r>
      <w:r>
        <w:rPr>
          <w:spacing w:val="-5"/>
          <w:sz w:val="17"/>
        </w:rPr>
        <w:t>ЭВМ</w:t>
      </w:r>
    </w:p>
    <w:p w:rsidR="00CB4B46" w:rsidRDefault="00CB4B46">
      <w:pPr>
        <w:pStyle w:val="a3"/>
        <w:spacing w:before="2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3402"/>
        <w:gridCol w:w="454"/>
        <w:gridCol w:w="564"/>
        <w:gridCol w:w="907"/>
        <w:gridCol w:w="1248"/>
        <w:gridCol w:w="1190"/>
        <w:gridCol w:w="850"/>
        <w:gridCol w:w="1245"/>
      </w:tblGrid>
      <w:tr w:rsidR="00CB4B46">
        <w:trPr>
          <w:trHeight w:val="469"/>
        </w:trPr>
        <w:tc>
          <w:tcPr>
            <w:tcW w:w="341" w:type="dxa"/>
          </w:tcPr>
          <w:p w:rsidR="00CB4B46" w:rsidRDefault="00BF0A6F">
            <w:pPr>
              <w:pStyle w:val="TableParagraph"/>
              <w:spacing w:before="131"/>
              <w:ind w:left="13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3402" w:type="dxa"/>
          </w:tcPr>
          <w:p w:rsidR="00CB4B46" w:rsidRDefault="00BF0A6F">
            <w:pPr>
              <w:pStyle w:val="TableParagraph"/>
              <w:spacing w:before="131"/>
              <w:ind w:left="10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</w:p>
        </w:tc>
        <w:tc>
          <w:tcPr>
            <w:tcW w:w="454" w:type="dxa"/>
          </w:tcPr>
          <w:p w:rsidR="00CB4B46" w:rsidRDefault="00BF0A6F">
            <w:pPr>
              <w:pStyle w:val="TableParagraph"/>
              <w:spacing w:before="131"/>
              <w:ind w:left="10" w:right="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Ед.</w:t>
            </w:r>
          </w:p>
        </w:tc>
        <w:tc>
          <w:tcPr>
            <w:tcW w:w="564" w:type="dxa"/>
          </w:tcPr>
          <w:p w:rsidR="00CB4B46" w:rsidRDefault="00BF0A6F">
            <w:pPr>
              <w:pStyle w:val="TableParagraph"/>
              <w:spacing w:before="28"/>
              <w:ind w:left="186" w:right="77" w:hanging="96"/>
              <w:rPr>
                <w:b/>
                <w:sz w:val="18"/>
              </w:rPr>
            </w:pPr>
            <w:r>
              <w:rPr>
                <w:b/>
                <w:sz w:val="18"/>
              </w:rPr>
              <w:t>Кол-</w:t>
            </w:r>
            <w:r>
              <w:rPr>
                <w:b/>
                <w:spacing w:val="-6"/>
                <w:sz w:val="18"/>
              </w:rPr>
              <w:t>во</w:t>
            </w:r>
          </w:p>
        </w:tc>
        <w:tc>
          <w:tcPr>
            <w:tcW w:w="907" w:type="dxa"/>
          </w:tcPr>
          <w:p w:rsidR="00CB4B46" w:rsidRDefault="00BF0A6F">
            <w:pPr>
              <w:pStyle w:val="TableParagraph"/>
              <w:spacing w:before="131"/>
              <w:ind w:left="24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Цена</w:t>
            </w:r>
          </w:p>
        </w:tc>
        <w:tc>
          <w:tcPr>
            <w:tcW w:w="1248" w:type="dxa"/>
          </w:tcPr>
          <w:p w:rsidR="00CB4B46" w:rsidRDefault="00BF0A6F">
            <w:pPr>
              <w:pStyle w:val="TableParagraph"/>
              <w:spacing w:before="28"/>
              <w:ind w:left="201" w:right="161" w:hanging="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Стоимость </w:t>
            </w:r>
            <w:r>
              <w:rPr>
                <w:b/>
                <w:sz w:val="18"/>
              </w:rPr>
              <w:t>без</w:t>
            </w:r>
            <w:r>
              <w:rPr>
                <w:b/>
                <w:spacing w:val="-2"/>
                <w:sz w:val="18"/>
              </w:rPr>
              <w:t xml:space="preserve"> налога</w:t>
            </w:r>
          </w:p>
        </w:tc>
        <w:tc>
          <w:tcPr>
            <w:tcW w:w="1190" w:type="dxa"/>
          </w:tcPr>
          <w:p w:rsidR="00CB4B46" w:rsidRDefault="00BF0A6F">
            <w:pPr>
              <w:pStyle w:val="TableParagraph"/>
              <w:spacing w:before="28"/>
              <w:ind w:left="318" w:right="141" w:hanging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Налоговая ставка</w:t>
            </w:r>
          </w:p>
        </w:tc>
        <w:tc>
          <w:tcPr>
            <w:tcW w:w="850" w:type="dxa"/>
          </w:tcPr>
          <w:p w:rsidR="00CB4B46" w:rsidRDefault="00BF0A6F">
            <w:pPr>
              <w:pStyle w:val="TableParagraph"/>
              <w:spacing w:before="28"/>
              <w:ind w:left="143" w:right="124" w:firstLine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Сумма налога</w:t>
            </w:r>
          </w:p>
        </w:tc>
        <w:tc>
          <w:tcPr>
            <w:tcW w:w="1245" w:type="dxa"/>
          </w:tcPr>
          <w:p w:rsidR="00CB4B46" w:rsidRDefault="00BF0A6F">
            <w:pPr>
              <w:pStyle w:val="TableParagraph"/>
              <w:spacing w:before="28"/>
              <w:ind w:left="283" w:right="91" w:hanging="166"/>
              <w:rPr>
                <w:b/>
                <w:sz w:val="18"/>
              </w:rPr>
            </w:pPr>
            <w:r>
              <w:rPr>
                <w:b/>
                <w:sz w:val="18"/>
              </w:rPr>
              <w:t>Стоимость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 </w:t>
            </w:r>
            <w:r>
              <w:rPr>
                <w:b/>
                <w:spacing w:val="-2"/>
                <w:sz w:val="18"/>
              </w:rPr>
              <w:t>налогом</w:t>
            </w:r>
          </w:p>
        </w:tc>
      </w:tr>
      <w:tr w:rsidR="00CB4B46">
        <w:trPr>
          <w:trHeight w:val="609"/>
        </w:trPr>
        <w:tc>
          <w:tcPr>
            <w:tcW w:w="341" w:type="dxa"/>
          </w:tcPr>
          <w:p w:rsidR="00CB4B46" w:rsidRDefault="00CB4B46">
            <w:pPr>
              <w:pStyle w:val="TableParagraph"/>
              <w:spacing w:before="23"/>
              <w:rPr>
                <w:sz w:val="16"/>
              </w:rPr>
            </w:pPr>
          </w:p>
          <w:p w:rsidR="00CB4B46" w:rsidRDefault="00BF0A6F">
            <w:pPr>
              <w:pStyle w:val="TableParagraph"/>
              <w:spacing w:before="1"/>
              <w:ind w:lef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402" w:type="dxa"/>
          </w:tcPr>
          <w:p w:rsidR="00CB4B46" w:rsidRDefault="00BF0A6F">
            <w:pPr>
              <w:pStyle w:val="TableParagraph"/>
              <w:spacing w:before="25"/>
              <w:ind w:left="54" w:right="518"/>
              <w:jc w:val="both"/>
              <w:rPr>
                <w:sz w:val="16"/>
              </w:rPr>
            </w:pPr>
            <w:r>
              <w:rPr>
                <w:sz w:val="16"/>
              </w:rPr>
              <w:t>Лицензия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право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использования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СКЗИ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“</w:t>
            </w:r>
            <w:proofErr w:type="spellStart"/>
            <w:r>
              <w:rPr>
                <w:sz w:val="16"/>
              </w:rPr>
              <w:t>КриптоПро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CSP”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составе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сертификата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ключа/ключевого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контейнера</w:t>
            </w:r>
          </w:p>
        </w:tc>
        <w:tc>
          <w:tcPr>
            <w:tcW w:w="454" w:type="dxa"/>
          </w:tcPr>
          <w:p w:rsidR="00CB4B46" w:rsidRDefault="00CB4B46">
            <w:pPr>
              <w:pStyle w:val="TableParagraph"/>
              <w:spacing w:before="23"/>
              <w:rPr>
                <w:sz w:val="16"/>
              </w:rPr>
            </w:pPr>
          </w:p>
          <w:p w:rsidR="00CB4B46" w:rsidRDefault="00BF0A6F">
            <w:pPr>
              <w:pStyle w:val="TableParagraph"/>
              <w:spacing w:before="1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564" w:type="dxa"/>
          </w:tcPr>
          <w:p w:rsidR="00CB4B46" w:rsidRDefault="00CB4B46">
            <w:pPr>
              <w:pStyle w:val="TableParagraph"/>
              <w:spacing w:before="23"/>
              <w:rPr>
                <w:sz w:val="16"/>
              </w:rPr>
            </w:pPr>
          </w:p>
          <w:p w:rsidR="00CB4B46" w:rsidRDefault="00BF0A6F">
            <w:pPr>
              <w:pStyle w:val="TableParagraph"/>
              <w:spacing w:before="1"/>
              <w:ind w:left="1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2,00</w:t>
            </w:r>
          </w:p>
        </w:tc>
        <w:tc>
          <w:tcPr>
            <w:tcW w:w="907" w:type="dxa"/>
          </w:tcPr>
          <w:p w:rsidR="00CB4B46" w:rsidRDefault="00CB4B46">
            <w:pPr>
              <w:pStyle w:val="TableParagraph"/>
              <w:spacing w:before="23"/>
              <w:rPr>
                <w:sz w:val="16"/>
              </w:rPr>
            </w:pPr>
          </w:p>
          <w:p w:rsidR="00CB4B46" w:rsidRDefault="00DE7A78" w:rsidP="00C15C2E">
            <w:pPr>
              <w:pStyle w:val="TableParagraph"/>
              <w:spacing w:before="1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19</w:t>
            </w:r>
            <w:r w:rsidR="00BF0A6F">
              <w:rPr>
                <w:spacing w:val="-2"/>
                <w:sz w:val="16"/>
              </w:rPr>
              <w:t>00,00</w:t>
            </w:r>
          </w:p>
        </w:tc>
        <w:tc>
          <w:tcPr>
            <w:tcW w:w="1248" w:type="dxa"/>
          </w:tcPr>
          <w:p w:rsidR="00CB4B46" w:rsidRDefault="00CB4B46">
            <w:pPr>
              <w:pStyle w:val="TableParagraph"/>
              <w:spacing w:before="23"/>
              <w:rPr>
                <w:sz w:val="16"/>
              </w:rPr>
            </w:pPr>
          </w:p>
          <w:p w:rsidR="00CB4B46" w:rsidRDefault="00DE7A78" w:rsidP="00C15C2E">
            <w:pPr>
              <w:pStyle w:val="TableParagraph"/>
              <w:spacing w:before="1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38</w:t>
            </w:r>
            <w:r w:rsidR="00BF0A6F">
              <w:rPr>
                <w:spacing w:val="-2"/>
                <w:sz w:val="16"/>
              </w:rPr>
              <w:t>00,00</w:t>
            </w:r>
          </w:p>
        </w:tc>
        <w:tc>
          <w:tcPr>
            <w:tcW w:w="1190" w:type="dxa"/>
          </w:tcPr>
          <w:p w:rsidR="00CB4B46" w:rsidRDefault="00CB4B46">
            <w:pPr>
              <w:pStyle w:val="TableParagraph"/>
              <w:spacing w:before="23"/>
              <w:rPr>
                <w:sz w:val="16"/>
              </w:rPr>
            </w:pPr>
          </w:p>
          <w:p w:rsidR="00CB4B46" w:rsidRDefault="00BF0A6F">
            <w:pPr>
              <w:pStyle w:val="TableParagraph"/>
              <w:spacing w:before="1"/>
              <w:ind w:left="14" w:right="3"/>
              <w:jc w:val="center"/>
              <w:rPr>
                <w:sz w:val="16"/>
              </w:rPr>
            </w:pPr>
            <w:r>
              <w:rPr>
                <w:sz w:val="16"/>
              </w:rPr>
              <w:t>Без</w:t>
            </w:r>
            <w:r>
              <w:rPr>
                <w:spacing w:val="-5"/>
                <w:sz w:val="16"/>
              </w:rPr>
              <w:t xml:space="preserve"> НДС</w:t>
            </w:r>
          </w:p>
        </w:tc>
        <w:tc>
          <w:tcPr>
            <w:tcW w:w="850" w:type="dxa"/>
          </w:tcPr>
          <w:p w:rsidR="00CB4B46" w:rsidRDefault="00CB4B46">
            <w:pPr>
              <w:pStyle w:val="TableParagraph"/>
              <w:spacing w:before="23"/>
              <w:rPr>
                <w:sz w:val="16"/>
              </w:rPr>
            </w:pPr>
          </w:p>
          <w:p w:rsidR="00CB4B46" w:rsidRDefault="00BF0A6F">
            <w:pPr>
              <w:pStyle w:val="TableParagraph"/>
              <w:spacing w:before="1"/>
              <w:ind w:left="124"/>
              <w:rPr>
                <w:sz w:val="16"/>
              </w:rPr>
            </w:pPr>
            <w:r>
              <w:rPr>
                <w:sz w:val="16"/>
              </w:rPr>
              <w:t>Без</w:t>
            </w:r>
            <w:r>
              <w:rPr>
                <w:spacing w:val="-5"/>
                <w:sz w:val="16"/>
              </w:rPr>
              <w:t xml:space="preserve"> НДС</w:t>
            </w:r>
          </w:p>
        </w:tc>
        <w:tc>
          <w:tcPr>
            <w:tcW w:w="1245" w:type="dxa"/>
          </w:tcPr>
          <w:p w:rsidR="00CB4B46" w:rsidRDefault="00CB4B46">
            <w:pPr>
              <w:pStyle w:val="TableParagraph"/>
              <w:spacing w:before="23"/>
              <w:rPr>
                <w:sz w:val="16"/>
              </w:rPr>
            </w:pPr>
          </w:p>
          <w:p w:rsidR="00CB4B46" w:rsidRDefault="00DE7A78" w:rsidP="00C15C2E">
            <w:pPr>
              <w:pStyle w:val="TableParagraph"/>
              <w:spacing w:before="1"/>
              <w:ind w:right="3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38</w:t>
            </w:r>
            <w:r w:rsidR="00BF0A6F">
              <w:rPr>
                <w:spacing w:val="-2"/>
                <w:sz w:val="16"/>
              </w:rPr>
              <w:t>00,00</w:t>
            </w:r>
          </w:p>
        </w:tc>
      </w:tr>
      <w:tr w:rsidR="00CB4B46">
        <w:trPr>
          <w:trHeight w:val="791"/>
        </w:trPr>
        <w:tc>
          <w:tcPr>
            <w:tcW w:w="341" w:type="dxa"/>
          </w:tcPr>
          <w:p w:rsidR="00CB4B46" w:rsidRDefault="00CB4B46">
            <w:pPr>
              <w:pStyle w:val="TableParagraph"/>
              <w:spacing w:before="115"/>
              <w:rPr>
                <w:sz w:val="16"/>
              </w:rPr>
            </w:pPr>
          </w:p>
          <w:p w:rsidR="00CB4B46" w:rsidRDefault="00BF0A6F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402" w:type="dxa"/>
          </w:tcPr>
          <w:p w:rsidR="00CB4B46" w:rsidRDefault="00BF0A6F">
            <w:pPr>
              <w:pStyle w:val="TableParagraph"/>
              <w:spacing w:before="23"/>
              <w:ind w:left="54"/>
              <w:rPr>
                <w:sz w:val="16"/>
              </w:rPr>
            </w:pPr>
            <w:r>
              <w:rPr>
                <w:sz w:val="16"/>
              </w:rPr>
              <w:t>Право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использования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программы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ЭВМ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“АС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“Кабинет УЦ” по тарифному плану</w:t>
            </w:r>
          </w:p>
          <w:p w:rsidR="00CB4B46" w:rsidRDefault="00BF0A6F">
            <w:pPr>
              <w:pStyle w:val="TableParagraph"/>
              <w:spacing w:before="1"/>
              <w:ind w:left="54" w:right="84"/>
              <w:rPr>
                <w:sz w:val="16"/>
              </w:rPr>
            </w:pPr>
            <w:r>
              <w:rPr>
                <w:sz w:val="16"/>
              </w:rPr>
              <w:t>“Квалифицированный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Классик”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(12),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выдачи защищенного носителя</w:t>
            </w:r>
          </w:p>
        </w:tc>
        <w:tc>
          <w:tcPr>
            <w:tcW w:w="454" w:type="dxa"/>
          </w:tcPr>
          <w:p w:rsidR="00CB4B46" w:rsidRDefault="00CB4B46">
            <w:pPr>
              <w:pStyle w:val="TableParagraph"/>
              <w:spacing w:before="115"/>
              <w:rPr>
                <w:sz w:val="16"/>
              </w:rPr>
            </w:pPr>
          </w:p>
          <w:p w:rsidR="00CB4B46" w:rsidRDefault="00BF0A6F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564" w:type="dxa"/>
          </w:tcPr>
          <w:p w:rsidR="00CB4B46" w:rsidRDefault="00CB4B46">
            <w:pPr>
              <w:pStyle w:val="TableParagraph"/>
              <w:spacing w:before="115"/>
              <w:rPr>
                <w:sz w:val="16"/>
              </w:rPr>
            </w:pPr>
          </w:p>
          <w:p w:rsidR="00CB4B46" w:rsidRDefault="00BF0A6F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2,00</w:t>
            </w:r>
          </w:p>
        </w:tc>
        <w:tc>
          <w:tcPr>
            <w:tcW w:w="907" w:type="dxa"/>
          </w:tcPr>
          <w:p w:rsidR="00CB4B46" w:rsidRDefault="00CB4B46">
            <w:pPr>
              <w:pStyle w:val="TableParagraph"/>
              <w:spacing w:before="115"/>
              <w:rPr>
                <w:sz w:val="16"/>
              </w:rPr>
            </w:pPr>
          </w:p>
          <w:p w:rsidR="00CB4B46" w:rsidRDefault="00DE7A78" w:rsidP="00DE7A78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</w:t>
            </w:r>
            <w:r w:rsidR="00BF0A6F">
              <w:rPr>
                <w:spacing w:val="-2"/>
                <w:sz w:val="16"/>
              </w:rPr>
              <w:t>00,00</w:t>
            </w:r>
          </w:p>
        </w:tc>
        <w:tc>
          <w:tcPr>
            <w:tcW w:w="1248" w:type="dxa"/>
          </w:tcPr>
          <w:p w:rsidR="00CB4B46" w:rsidRDefault="00CB4B46">
            <w:pPr>
              <w:pStyle w:val="TableParagraph"/>
              <w:spacing w:before="115"/>
              <w:rPr>
                <w:sz w:val="16"/>
              </w:rPr>
            </w:pPr>
          </w:p>
          <w:p w:rsidR="00CB4B46" w:rsidRDefault="00DE7A78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18</w:t>
            </w:r>
            <w:r w:rsidR="00BF0A6F">
              <w:rPr>
                <w:spacing w:val="-2"/>
                <w:sz w:val="16"/>
              </w:rPr>
              <w:t>00,00</w:t>
            </w:r>
          </w:p>
        </w:tc>
        <w:tc>
          <w:tcPr>
            <w:tcW w:w="1190" w:type="dxa"/>
          </w:tcPr>
          <w:p w:rsidR="00CB4B46" w:rsidRDefault="00CB4B46">
            <w:pPr>
              <w:pStyle w:val="TableParagraph"/>
              <w:spacing w:before="115"/>
              <w:rPr>
                <w:sz w:val="16"/>
              </w:rPr>
            </w:pPr>
          </w:p>
          <w:p w:rsidR="00CB4B46" w:rsidRDefault="00BF0A6F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z w:val="16"/>
              </w:rPr>
              <w:t>Без</w:t>
            </w:r>
            <w:r>
              <w:rPr>
                <w:spacing w:val="-5"/>
                <w:sz w:val="16"/>
              </w:rPr>
              <w:t xml:space="preserve"> НДС</w:t>
            </w:r>
          </w:p>
        </w:tc>
        <w:tc>
          <w:tcPr>
            <w:tcW w:w="850" w:type="dxa"/>
          </w:tcPr>
          <w:p w:rsidR="00CB4B46" w:rsidRDefault="00CB4B46">
            <w:pPr>
              <w:pStyle w:val="TableParagraph"/>
              <w:spacing w:before="115"/>
              <w:rPr>
                <w:sz w:val="16"/>
              </w:rPr>
            </w:pPr>
          </w:p>
          <w:p w:rsidR="00CB4B46" w:rsidRDefault="00BF0A6F">
            <w:pPr>
              <w:pStyle w:val="TableParagraph"/>
              <w:ind w:left="124"/>
              <w:rPr>
                <w:sz w:val="16"/>
              </w:rPr>
            </w:pPr>
            <w:r>
              <w:rPr>
                <w:sz w:val="16"/>
              </w:rPr>
              <w:t>Без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НДС</w:t>
            </w:r>
          </w:p>
        </w:tc>
        <w:tc>
          <w:tcPr>
            <w:tcW w:w="1245" w:type="dxa"/>
          </w:tcPr>
          <w:p w:rsidR="00CB4B46" w:rsidRDefault="00CB4B46">
            <w:pPr>
              <w:pStyle w:val="TableParagraph"/>
              <w:spacing w:before="115"/>
              <w:rPr>
                <w:sz w:val="16"/>
              </w:rPr>
            </w:pPr>
          </w:p>
          <w:p w:rsidR="00CB4B46" w:rsidRDefault="00DE7A78">
            <w:pPr>
              <w:pStyle w:val="TableParagraph"/>
              <w:ind w:right="3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18</w:t>
            </w:r>
            <w:r w:rsidR="00BF0A6F">
              <w:rPr>
                <w:spacing w:val="-2"/>
                <w:sz w:val="16"/>
              </w:rPr>
              <w:t>00,00</w:t>
            </w:r>
          </w:p>
        </w:tc>
      </w:tr>
      <w:tr w:rsidR="00CB4B46">
        <w:trPr>
          <w:trHeight w:val="239"/>
        </w:trPr>
        <w:tc>
          <w:tcPr>
            <w:tcW w:w="8106" w:type="dxa"/>
            <w:gridSpan w:val="7"/>
          </w:tcPr>
          <w:p w:rsidR="00CB4B46" w:rsidRDefault="00BF0A6F">
            <w:pPr>
              <w:pStyle w:val="TableParagraph"/>
              <w:spacing w:before="28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ИТОГО:</w:t>
            </w:r>
          </w:p>
        </w:tc>
        <w:tc>
          <w:tcPr>
            <w:tcW w:w="850" w:type="dxa"/>
          </w:tcPr>
          <w:p w:rsidR="00CB4B46" w:rsidRDefault="00BF0A6F">
            <w:pPr>
              <w:pStyle w:val="TableParagraph"/>
              <w:spacing w:before="28"/>
              <w:ind w:left="16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Без </w:t>
            </w:r>
            <w:r>
              <w:rPr>
                <w:b/>
                <w:spacing w:val="-5"/>
                <w:sz w:val="16"/>
              </w:rPr>
              <w:t>НДС</w:t>
            </w:r>
          </w:p>
        </w:tc>
        <w:tc>
          <w:tcPr>
            <w:tcW w:w="1245" w:type="dxa"/>
          </w:tcPr>
          <w:p w:rsidR="00CB4B46" w:rsidRDefault="00DE7A78">
            <w:pPr>
              <w:pStyle w:val="TableParagraph"/>
              <w:spacing w:before="28"/>
              <w:ind w:right="36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56</w:t>
            </w:r>
            <w:r w:rsidR="00BF0A6F">
              <w:rPr>
                <w:b/>
                <w:spacing w:val="-2"/>
                <w:sz w:val="16"/>
              </w:rPr>
              <w:t>00,00</w:t>
            </w:r>
          </w:p>
        </w:tc>
      </w:tr>
    </w:tbl>
    <w:p w:rsidR="00CB4B46" w:rsidRDefault="00CB4B46">
      <w:pPr>
        <w:pStyle w:val="a3"/>
        <w:spacing w:before="28"/>
        <w:ind w:left="0"/>
        <w:jc w:val="left"/>
        <w:rPr>
          <w:sz w:val="17"/>
        </w:rPr>
      </w:pPr>
    </w:p>
    <w:p w:rsidR="00CB4B46" w:rsidRDefault="00BF0A6F">
      <w:pPr>
        <w:pStyle w:val="a4"/>
        <w:numPr>
          <w:ilvl w:val="1"/>
          <w:numId w:val="3"/>
        </w:numPr>
        <w:tabs>
          <w:tab w:val="left" w:pos="355"/>
        </w:tabs>
        <w:ind w:left="355" w:hanging="298"/>
        <w:rPr>
          <w:sz w:val="17"/>
        </w:rPr>
      </w:pPr>
      <w:r>
        <w:rPr>
          <w:sz w:val="17"/>
        </w:rPr>
        <w:t>Оказание</w:t>
      </w:r>
      <w:r>
        <w:rPr>
          <w:spacing w:val="-7"/>
          <w:sz w:val="17"/>
        </w:rPr>
        <w:t xml:space="preserve"> </w:t>
      </w:r>
      <w:r>
        <w:rPr>
          <w:sz w:val="17"/>
        </w:rPr>
        <w:t>услуг/выполнение</w:t>
      </w:r>
      <w:r>
        <w:rPr>
          <w:spacing w:val="-7"/>
          <w:sz w:val="17"/>
        </w:rPr>
        <w:t xml:space="preserve"> </w:t>
      </w:r>
      <w:r>
        <w:rPr>
          <w:sz w:val="17"/>
        </w:rPr>
        <w:t>работ/передача</w:t>
      </w:r>
      <w:r>
        <w:rPr>
          <w:spacing w:val="-6"/>
          <w:sz w:val="17"/>
        </w:rPr>
        <w:t xml:space="preserve"> </w:t>
      </w:r>
      <w:r>
        <w:rPr>
          <w:spacing w:val="-5"/>
          <w:sz w:val="17"/>
        </w:rPr>
        <w:t>ТМЦ</w:t>
      </w:r>
    </w:p>
    <w:p w:rsidR="00CB4B46" w:rsidRDefault="00CB4B46">
      <w:pPr>
        <w:pStyle w:val="a3"/>
        <w:spacing w:before="2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3402"/>
        <w:gridCol w:w="454"/>
        <w:gridCol w:w="564"/>
        <w:gridCol w:w="907"/>
        <w:gridCol w:w="1248"/>
        <w:gridCol w:w="1190"/>
        <w:gridCol w:w="850"/>
        <w:gridCol w:w="1245"/>
      </w:tblGrid>
      <w:tr w:rsidR="00CB4B46">
        <w:trPr>
          <w:trHeight w:val="469"/>
        </w:trPr>
        <w:tc>
          <w:tcPr>
            <w:tcW w:w="341" w:type="dxa"/>
          </w:tcPr>
          <w:p w:rsidR="00CB4B46" w:rsidRDefault="00BF0A6F">
            <w:pPr>
              <w:pStyle w:val="TableParagraph"/>
              <w:spacing w:before="131"/>
              <w:ind w:left="13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3402" w:type="dxa"/>
          </w:tcPr>
          <w:p w:rsidR="00CB4B46" w:rsidRDefault="00BF0A6F">
            <w:pPr>
              <w:pStyle w:val="TableParagraph"/>
              <w:spacing w:before="131"/>
              <w:ind w:left="10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</w:p>
        </w:tc>
        <w:tc>
          <w:tcPr>
            <w:tcW w:w="454" w:type="dxa"/>
          </w:tcPr>
          <w:p w:rsidR="00CB4B46" w:rsidRDefault="00BF0A6F">
            <w:pPr>
              <w:pStyle w:val="TableParagraph"/>
              <w:spacing w:before="131"/>
              <w:ind w:left="10" w:right="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Ед.</w:t>
            </w:r>
          </w:p>
        </w:tc>
        <w:tc>
          <w:tcPr>
            <w:tcW w:w="564" w:type="dxa"/>
          </w:tcPr>
          <w:p w:rsidR="00CB4B46" w:rsidRDefault="00BF0A6F">
            <w:pPr>
              <w:pStyle w:val="TableParagraph"/>
              <w:spacing w:before="28"/>
              <w:ind w:left="186" w:right="77" w:hanging="96"/>
              <w:rPr>
                <w:b/>
                <w:sz w:val="18"/>
              </w:rPr>
            </w:pPr>
            <w:r>
              <w:rPr>
                <w:b/>
                <w:sz w:val="18"/>
              </w:rPr>
              <w:t>Кол-</w:t>
            </w:r>
            <w:r>
              <w:rPr>
                <w:b/>
                <w:spacing w:val="-6"/>
                <w:sz w:val="18"/>
              </w:rPr>
              <w:t>во</w:t>
            </w:r>
          </w:p>
        </w:tc>
        <w:tc>
          <w:tcPr>
            <w:tcW w:w="907" w:type="dxa"/>
          </w:tcPr>
          <w:p w:rsidR="00CB4B46" w:rsidRDefault="00BF0A6F">
            <w:pPr>
              <w:pStyle w:val="TableParagraph"/>
              <w:spacing w:before="131"/>
              <w:ind w:left="24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Цена</w:t>
            </w:r>
          </w:p>
        </w:tc>
        <w:tc>
          <w:tcPr>
            <w:tcW w:w="1248" w:type="dxa"/>
          </w:tcPr>
          <w:p w:rsidR="00CB4B46" w:rsidRDefault="00BF0A6F">
            <w:pPr>
              <w:pStyle w:val="TableParagraph"/>
              <w:spacing w:before="28"/>
              <w:ind w:left="201" w:right="161" w:hanging="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Стоимость </w:t>
            </w:r>
            <w:r>
              <w:rPr>
                <w:b/>
                <w:sz w:val="18"/>
              </w:rPr>
              <w:t>без</w:t>
            </w:r>
            <w:r>
              <w:rPr>
                <w:b/>
                <w:spacing w:val="-2"/>
                <w:sz w:val="18"/>
              </w:rPr>
              <w:t xml:space="preserve"> налога</w:t>
            </w:r>
          </w:p>
        </w:tc>
        <w:tc>
          <w:tcPr>
            <w:tcW w:w="1190" w:type="dxa"/>
          </w:tcPr>
          <w:p w:rsidR="00CB4B46" w:rsidRDefault="00BF0A6F">
            <w:pPr>
              <w:pStyle w:val="TableParagraph"/>
              <w:spacing w:before="28"/>
              <w:ind w:left="318" w:right="141" w:hanging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Налоговая ставка</w:t>
            </w:r>
          </w:p>
        </w:tc>
        <w:tc>
          <w:tcPr>
            <w:tcW w:w="850" w:type="dxa"/>
          </w:tcPr>
          <w:p w:rsidR="00CB4B46" w:rsidRDefault="00BF0A6F">
            <w:pPr>
              <w:pStyle w:val="TableParagraph"/>
              <w:spacing w:before="28"/>
              <w:ind w:left="143" w:right="124" w:firstLine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Сумма налога</w:t>
            </w:r>
          </w:p>
        </w:tc>
        <w:tc>
          <w:tcPr>
            <w:tcW w:w="1245" w:type="dxa"/>
          </w:tcPr>
          <w:p w:rsidR="00CB4B46" w:rsidRDefault="00BF0A6F">
            <w:pPr>
              <w:pStyle w:val="TableParagraph"/>
              <w:spacing w:before="28"/>
              <w:ind w:left="283" w:right="91" w:hanging="166"/>
              <w:rPr>
                <w:b/>
                <w:sz w:val="18"/>
              </w:rPr>
            </w:pPr>
            <w:r>
              <w:rPr>
                <w:b/>
                <w:sz w:val="18"/>
              </w:rPr>
              <w:t>Стоимость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 </w:t>
            </w:r>
            <w:r>
              <w:rPr>
                <w:b/>
                <w:spacing w:val="-2"/>
                <w:sz w:val="18"/>
              </w:rPr>
              <w:t>налогом</w:t>
            </w:r>
          </w:p>
        </w:tc>
      </w:tr>
      <w:tr w:rsidR="00CB4B46">
        <w:trPr>
          <w:trHeight w:val="792"/>
        </w:trPr>
        <w:tc>
          <w:tcPr>
            <w:tcW w:w="341" w:type="dxa"/>
          </w:tcPr>
          <w:p w:rsidR="00CB4B46" w:rsidRDefault="00CB4B46">
            <w:pPr>
              <w:pStyle w:val="TableParagraph"/>
              <w:spacing w:before="118"/>
              <w:rPr>
                <w:sz w:val="16"/>
              </w:rPr>
            </w:pPr>
          </w:p>
          <w:p w:rsidR="00CB4B46" w:rsidRDefault="00BF0A6F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402" w:type="dxa"/>
          </w:tcPr>
          <w:p w:rsidR="00CB4B46" w:rsidRDefault="00BF0A6F">
            <w:pPr>
              <w:pStyle w:val="TableParagraph"/>
              <w:spacing w:before="25"/>
              <w:ind w:left="54" w:right="84"/>
              <w:rPr>
                <w:sz w:val="16"/>
              </w:rPr>
            </w:pPr>
            <w:r>
              <w:rPr>
                <w:sz w:val="16"/>
              </w:rPr>
              <w:t>Услуги абонентского обслуживания 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тарифному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плану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“Квалифицированный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Классик”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(12),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выдачи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защищенного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носителя</w:t>
            </w:r>
          </w:p>
        </w:tc>
        <w:tc>
          <w:tcPr>
            <w:tcW w:w="454" w:type="dxa"/>
          </w:tcPr>
          <w:p w:rsidR="00CB4B46" w:rsidRDefault="00CB4B46">
            <w:pPr>
              <w:pStyle w:val="TableParagraph"/>
              <w:spacing w:before="118"/>
              <w:rPr>
                <w:sz w:val="16"/>
              </w:rPr>
            </w:pPr>
          </w:p>
          <w:p w:rsidR="00CB4B46" w:rsidRDefault="00BF0A6F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564" w:type="dxa"/>
          </w:tcPr>
          <w:p w:rsidR="00CB4B46" w:rsidRDefault="00CB4B46">
            <w:pPr>
              <w:pStyle w:val="TableParagraph"/>
              <w:spacing w:before="118"/>
              <w:rPr>
                <w:sz w:val="16"/>
              </w:rPr>
            </w:pPr>
          </w:p>
          <w:p w:rsidR="00CB4B46" w:rsidRDefault="00BF0A6F">
            <w:pPr>
              <w:pStyle w:val="TableParagraph"/>
              <w:ind w:left="140"/>
              <w:rPr>
                <w:sz w:val="16"/>
              </w:rPr>
            </w:pPr>
            <w:r>
              <w:rPr>
                <w:spacing w:val="-4"/>
                <w:sz w:val="16"/>
              </w:rPr>
              <w:t>2,00</w:t>
            </w:r>
          </w:p>
        </w:tc>
        <w:tc>
          <w:tcPr>
            <w:tcW w:w="907" w:type="dxa"/>
          </w:tcPr>
          <w:p w:rsidR="00CB4B46" w:rsidRDefault="00CB4B46">
            <w:pPr>
              <w:pStyle w:val="TableParagraph"/>
              <w:spacing w:before="118"/>
              <w:rPr>
                <w:sz w:val="16"/>
              </w:rPr>
            </w:pPr>
          </w:p>
          <w:p w:rsidR="00CB4B46" w:rsidRDefault="00DE7A78">
            <w:pPr>
              <w:pStyle w:val="TableParagraph"/>
              <w:ind w:left="330"/>
              <w:rPr>
                <w:sz w:val="16"/>
              </w:rPr>
            </w:pPr>
            <w:r>
              <w:rPr>
                <w:spacing w:val="-2"/>
                <w:sz w:val="16"/>
              </w:rPr>
              <w:t>2652,00</w:t>
            </w:r>
          </w:p>
        </w:tc>
        <w:tc>
          <w:tcPr>
            <w:tcW w:w="1248" w:type="dxa"/>
          </w:tcPr>
          <w:p w:rsidR="00CB4B46" w:rsidRDefault="00CB4B46">
            <w:pPr>
              <w:pStyle w:val="TableParagraph"/>
              <w:spacing w:before="118"/>
              <w:rPr>
                <w:sz w:val="16"/>
              </w:rPr>
            </w:pPr>
          </w:p>
          <w:p w:rsidR="00CB4B46" w:rsidRDefault="00DE7A78">
            <w:pPr>
              <w:pStyle w:val="TableParagraph"/>
              <w:ind w:left="671"/>
              <w:rPr>
                <w:sz w:val="16"/>
              </w:rPr>
            </w:pPr>
            <w:r>
              <w:rPr>
                <w:spacing w:val="-2"/>
                <w:sz w:val="16"/>
              </w:rPr>
              <w:t>5304,00</w:t>
            </w:r>
          </w:p>
        </w:tc>
        <w:tc>
          <w:tcPr>
            <w:tcW w:w="1190" w:type="dxa"/>
          </w:tcPr>
          <w:p w:rsidR="00CB4B46" w:rsidRDefault="00CB4B46">
            <w:pPr>
              <w:pStyle w:val="TableParagraph"/>
              <w:spacing w:before="118"/>
              <w:rPr>
                <w:sz w:val="16"/>
              </w:rPr>
            </w:pPr>
          </w:p>
          <w:p w:rsidR="00CB4B46" w:rsidRDefault="00BF0A6F" w:rsidP="00D44CFE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</w:t>
            </w:r>
            <w:r w:rsidR="00D44CFE">
              <w:rPr>
                <w:spacing w:val="-5"/>
                <w:sz w:val="16"/>
              </w:rPr>
              <w:t>2</w:t>
            </w:r>
          </w:p>
        </w:tc>
        <w:tc>
          <w:tcPr>
            <w:tcW w:w="850" w:type="dxa"/>
          </w:tcPr>
          <w:p w:rsidR="00CB4B46" w:rsidRDefault="00CB4B46">
            <w:pPr>
              <w:pStyle w:val="TableParagraph"/>
              <w:spacing w:before="118"/>
              <w:rPr>
                <w:sz w:val="16"/>
              </w:rPr>
            </w:pPr>
          </w:p>
          <w:p w:rsidR="00CB4B46" w:rsidRDefault="00DE7A78">
            <w:pPr>
              <w:pStyle w:val="TableParagraph"/>
              <w:ind w:left="163"/>
              <w:rPr>
                <w:sz w:val="16"/>
              </w:rPr>
            </w:pPr>
            <w:r>
              <w:rPr>
                <w:spacing w:val="-2"/>
                <w:sz w:val="16"/>
              </w:rPr>
              <w:t>1496,00</w:t>
            </w:r>
          </w:p>
        </w:tc>
        <w:tc>
          <w:tcPr>
            <w:tcW w:w="1245" w:type="dxa"/>
          </w:tcPr>
          <w:p w:rsidR="00CB4B46" w:rsidRDefault="00CB4B46">
            <w:pPr>
              <w:pStyle w:val="TableParagraph"/>
              <w:spacing w:before="118"/>
              <w:rPr>
                <w:sz w:val="16"/>
              </w:rPr>
            </w:pPr>
          </w:p>
          <w:p w:rsidR="00CB4B46" w:rsidRDefault="00DE7A78">
            <w:pPr>
              <w:pStyle w:val="TableParagraph"/>
              <w:ind w:right="3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68</w:t>
            </w:r>
            <w:r w:rsidR="00D44CFE">
              <w:rPr>
                <w:spacing w:val="-2"/>
                <w:sz w:val="16"/>
              </w:rPr>
              <w:t>00,00</w:t>
            </w:r>
          </w:p>
        </w:tc>
      </w:tr>
      <w:tr w:rsidR="00CB4B46">
        <w:trPr>
          <w:trHeight w:val="241"/>
        </w:trPr>
        <w:tc>
          <w:tcPr>
            <w:tcW w:w="8106" w:type="dxa"/>
            <w:gridSpan w:val="7"/>
          </w:tcPr>
          <w:p w:rsidR="00CB4B46" w:rsidRDefault="00BF0A6F">
            <w:pPr>
              <w:pStyle w:val="TableParagraph"/>
              <w:spacing w:before="28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ИТОГО:</w:t>
            </w:r>
          </w:p>
        </w:tc>
        <w:tc>
          <w:tcPr>
            <w:tcW w:w="850" w:type="dxa"/>
          </w:tcPr>
          <w:p w:rsidR="00CB4B46" w:rsidRDefault="00DE7A78">
            <w:pPr>
              <w:pStyle w:val="TableParagraph"/>
              <w:spacing w:before="28"/>
              <w:ind w:left="27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1496,00</w:t>
            </w:r>
          </w:p>
        </w:tc>
        <w:tc>
          <w:tcPr>
            <w:tcW w:w="1245" w:type="dxa"/>
          </w:tcPr>
          <w:p w:rsidR="00CB4B46" w:rsidRDefault="00DE7A78">
            <w:pPr>
              <w:pStyle w:val="TableParagraph"/>
              <w:spacing w:before="28"/>
              <w:ind w:right="36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68</w:t>
            </w:r>
            <w:r w:rsidR="00D44CFE">
              <w:rPr>
                <w:b/>
                <w:spacing w:val="-2"/>
                <w:sz w:val="16"/>
              </w:rPr>
              <w:t>00,00</w:t>
            </w:r>
          </w:p>
        </w:tc>
      </w:tr>
    </w:tbl>
    <w:p w:rsidR="00CB4B46" w:rsidRDefault="00CB4B46">
      <w:pPr>
        <w:pStyle w:val="a3"/>
        <w:spacing w:before="28"/>
        <w:ind w:left="0"/>
        <w:jc w:val="left"/>
        <w:rPr>
          <w:sz w:val="17"/>
        </w:rPr>
      </w:pPr>
    </w:p>
    <w:p w:rsidR="00CB4B46" w:rsidRDefault="00BF0A6F">
      <w:pPr>
        <w:spacing w:line="195" w:lineRule="exact"/>
        <w:ind w:left="57"/>
        <w:rPr>
          <w:sz w:val="17"/>
        </w:rPr>
      </w:pPr>
      <w:r>
        <w:rPr>
          <w:sz w:val="17"/>
        </w:rPr>
        <w:t>Общая</w:t>
      </w:r>
      <w:r>
        <w:rPr>
          <w:spacing w:val="-5"/>
          <w:sz w:val="17"/>
        </w:rPr>
        <w:t xml:space="preserve"> </w:t>
      </w:r>
      <w:r>
        <w:rPr>
          <w:sz w:val="17"/>
        </w:rPr>
        <w:t>стоимость</w:t>
      </w:r>
      <w:r>
        <w:rPr>
          <w:spacing w:val="-4"/>
          <w:sz w:val="17"/>
        </w:rPr>
        <w:t xml:space="preserve"> </w:t>
      </w:r>
      <w:r>
        <w:rPr>
          <w:sz w:val="17"/>
        </w:rPr>
        <w:t>Спецификации</w:t>
      </w:r>
      <w:r>
        <w:rPr>
          <w:spacing w:val="-5"/>
          <w:sz w:val="17"/>
        </w:rPr>
        <w:t xml:space="preserve"> </w:t>
      </w:r>
      <w:r>
        <w:rPr>
          <w:sz w:val="17"/>
        </w:rPr>
        <w:t>по</w:t>
      </w:r>
      <w:r>
        <w:rPr>
          <w:spacing w:val="-4"/>
          <w:sz w:val="17"/>
        </w:rPr>
        <w:t xml:space="preserve"> </w:t>
      </w:r>
      <w:r>
        <w:rPr>
          <w:sz w:val="17"/>
        </w:rPr>
        <w:t>п.1</w:t>
      </w:r>
      <w:r>
        <w:rPr>
          <w:spacing w:val="-4"/>
          <w:sz w:val="17"/>
        </w:rPr>
        <w:t xml:space="preserve"> </w:t>
      </w:r>
      <w:r>
        <w:rPr>
          <w:sz w:val="17"/>
        </w:rPr>
        <w:t>составляет:</w:t>
      </w:r>
      <w:r>
        <w:rPr>
          <w:spacing w:val="-5"/>
          <w:sz w:val="17"/>
        </w:rPr>
        <w:t xml:space="preserve"> </w:t>
      </w:r>
      <w:r w:rsidR="00DE7A78">
        <w:rPr>
          <w:sz w:val="17"/>
        </w:rPr>
        <w:t>12 4</w:t>
      </w:r>
      <w:r>
        <w:rPr>
          <w:sz w:val="17"/>
        </w:rPr>
        <w:t>00,00</w:t>
      </w:r>
      <w:r>
        <w:rPr>
          <w:spacing w:val="-4"/>
          <w:sz w:val="17"/>
        </w:rPr>
        <w:t xml:space="preserve"> </w:t>
      </w:r>
      <w:r>
        <w:rPr>
          <w:sz w:val="17"/>
        </w:rPr>
        <w:t>руб.</w:t>
      </w:r>
      <w:r>
        <w:rPr>
          <w:spacing w:val="-2"/>
          <w:sz w:val="17"/>
        </w:rPr>
        <w:t xml:space="preserve"> </w:t>
      </w:r>
      <w:r>
        <w:rPr>
          <w:sz w:val="17"/>
        </w:rPr>
        <w:t>(</w:t>
      </w:r>
      <w:r w:rsidR="00DE7A78">
        <w:rPr>
          <w:sz w:val="17"/>
        </w:rPr>
        <w:t>двенадцать</w:t>
      </w:r>
      <w:r>
        <w:rPr>
          <w:spacing w:val="-3"/>
          <w:sz w:val="17"/>
        </w:rPr>
        <w:t xml:space="preserve"> </w:t>
      </w:r>
      <w:r>
        <w:rPr>
          <w:sz w:val="17"/>
        </w:rPr>
        <w:t>тысяч</w:t>
      </w:r>
      <w:r>
        <w:rPr>
          <w:spacing w:val="-4"/>
          <w:sz w:val="17"/>
        </w:rPr>
        <w:t xml:space="preserve"> </w:t>
      </w:r>
      <w:r w:rsidR="00DE7A78">
        <w:rPr>
          <w:sz w:val="17"/>
        </w:rPr>
        <w:t>четыреста</w:t>
      </w:r>
      <w:r>
        <w:rPr>
          <w:spacing w:val="-5"/>
          <w:sz w:val="17"/>
        </w:rPr>
        <w:t xml:space="preserve"> </w:t>
      </w:r>
      <w:r>
        <w:rPr>
          <w:sz w:val="17"/>
        </w:rPr>
        <w:t>рублей</w:t>
      </w:r>
      <w:r>
        <w:rPr>
          <w:spacing w:val="-4"/>
          <w:sz w:val="17"/>
        </w:rPr>
        <w:t xml:space="preserve"> </w:t>
      </w:r>
      <w:r>
        <w:rPr>
          <w:sz w:val="17"/>
        </w:rPr>
        <w:t>00</w:t>
      </w:r>
      <w:r>
        <w:rPr>
          <w:spacing w:val="-2"/>
          <w:sz w:val="17"/>
        </w:rPr>
        <w:t xml:space="preserve"> </w:t>
      </w:r>
      <w:r>
        <w:rPr>
          <w:sz w:val="17"/>
        </w:rPr>
        <w:t>копеек),</w:t>
      </w:r>
      <w:r>
        <w:rPr>
          <w:spacing w:val="-1"/>
          <w:sz w:val="17"/>
        </w:rPr>
        <w:t xml:space="preserve"> </w:t>
      </w:r>
      <w:r>
        <w:rPr>
          <w:sz w:val="17"/>
        </w:rPr>
        <w:t>в</w:t>
      </w:r>
      <w:r>
        <w:rPr>
          <w:spacing w:val="-2"/>
          <w:sz w:val="17"/>
        </w:rPr>
        <w:t xml:space="preserve"> </w:t>
      </w:r>
      <w:r>
        <w:rPr>
          <w:sz w:val="17"/>
        </w:rPr>
        <w:t>том</w:t>
      </w:r>
      <w:r>
        <w:rPr>
          <w:spacing w:val="-3"/>
          <w:sz w:val="17"/>
        </w:rPr>
        <w:t xml:space="preserve"> </w:t>
      </w:r>
      <w:r>
        <w:rPr>
          <w:sz w:val="17"/>
        </w:rPr>
        <w:t>числе</w:t>
      </w:r>
      <w:r>
        <w:rPr>
          <w:spacing w:val="-4"/>
          <w:sz w:val="17"/>
        </w:rPr>
        <w:t xml:space="preserve"> НДС,</w:t>
      </w:r>
    </w:p>
    <w:p w:rsidR="00CB4B46" w:rsidRDefault="00BF0A6F">
      <w:pPr>
        <w:ind w:left="57" w:right="300"/>
        <w:rPr>
          <w:sz w:val="17"/>
        </w:rPr>
      </w:pPr>
      <w:r>
        <w:rPr>
          <w:sz w:val="17"/>
        </w:rPr>
        <w:t>исчисленный</w:t>
      </w:r>
      <w:r>
        <w:rPr>
          <w:spacing w:val="-2"/>
          <w:sz w:val="17"/>
        </w:rPr>
        <w:t xml:space="preserve"> </w:t>
      </w:r>
      <w:r>
        <w:rPr>
          <w:sz w:val="17"/>
        </w:rPr>
        <w:t>по</w:t>
      </w:r>
      <w:r>
        <w:rPr>
          <w:spacing w:val="-3"/>
          <w:sz w:val="17"/>
        </w:rPr>
        <w:t xml:space="preserve"> </w:t>
      </w:r>
      <w:r>
        <w:rPr>
          <w:sz w:val="17"/>
        </w:rPr>
        <w:t>ставке,</w:t>
      </w:r>
      <w:r>
        <w:rPr>
          <w:spacing w:val="-2"/>
          <w:sz w:val="17"/>
        </w:rPr>
        <w:t xml:space="preserve"> </w:t>
      </w:r>
      <w:r>
        <w:rPr>
          <w:sz w:val="17"/>
        </w:rPr>
        <w:t>установленной</w:t>
      </w:r>
      <w:r>
        <w:rPr>
          <w:spacing w:val="-2"/>
          <w:sz w:val="17"/>
        </w:rPr>
        <w:t xml:space="preserve"> </w:t>
      </w:r>
      <w:r>
        <w:rPr>
          <w:sz w:val="17"/>
        </w:rPr>
        <w:t>п.</w:t>
      </w:r>
      <w:r>
        <w:rPr>
          <w:spacing w:val="-2"/>
          <w:sz w:val="17"/>
        </w:rPr>
        <w:t xml:space="preserve"> </w:t>
      </w:r>
      <w:r>
        <w:rPr>
          <w:sz w:val="17"/>
        </w:rPr>
        <w:t>3</w:t>
      </w:r>
      <w:r>
        <w:rPr>
          <w:spacing w:val="-3"/>
          <w:sz w:val="17"/>
        </w:rPr>
        <w:t xml:space="preserve"> </w:t>
      </w:r>
      <w:r>
        <w:rPr>
          <w:sz w:val="17"/>
        </w:rPr>
        <w:t>ст.</w:t>
      </w:r>
      <w:r>
        <w:rPr>
          <w:spacing w:val="-4"/>
          <w:sz w:val="17"/>
        </w:rPr>
        <w:t xml:space="preserve"> </w:t>
      </w:r>
      <w:r>
        <w:rPr>
          <w:sz w:val="17"/>
        </w:rPr>
        <w:t>164</w:t>
      </w:r>
      <w:r>
        <w:rPr>
          <w:spacing w:val="-1"/>
          <w:sz w:val="17"/>
        </w:rPr>
        <w:t xml:space="preserve"> </w:t>
      </w:r>
      <w:r>
        <w:rPr>
          <w:sz w:val="17"/>
        </w:rPr>
        <w:t>Налогового</w:t>
      </w:r>
      <w:r>
        <w:rPr>
          <w:spacing w:val="-3"/>
          <w:sz w:val="17"/>
        </w:rPr>
        <w:t xml:space="preserve"> </w:t>
      </w:r>
      <w:r>
        <w:rPr>
          <w:sz w:val="17"/>
        </w:rPr>
        <w:t>кодекса</w:t>
      </w:r>
      <w:r>
        <w:rPr>
          <w:spacing w:val="-1"/>
          <w:sz w:val="17"/>
        </w:rPr>
        <w:t xml:space="preserve"> </w:t>
      </w:r>
      <w:r>
        <w:rPr>
          <w:sz w:val="17"/>
        </w:rPr>
        <w:t>Российской</w:t>
      </w:r>
      <w:r>
        <w:rPr>
          <w:spacing w:val="-2"/>
          <w:sz w:val="17"/>
        </w:rPr>
        <w:t xml:space="preserve"> </w:t>
      </w:r>
      <w:r>
        <w:rPr>
          <w:sz w:val="17"/>
        </w:rPr>
        <w:t>Федерации</w:t>
      </w:r>
      <w:bookmarkStart w:id="0" w:name="_GoBack"/>
      <w:bookmarkEnd w:id="0"/>
    </w:p>
    <w:p w:rsidR="00CB4B46" w:rsidRDefault="00CB4B46">
      <w:pPr>
        <w:pStyle w:val="a3"/>
        <w:ind w:left="0"/>
        <w:jc w:val="left"/>
        <w:rPr>
          <w:sz w:val="17"/>
        </w:rPr>
      </w:pPr>
    </w:p>
    <w:p w:rsidR="00CB4B46" w:rsidRDefault="00CB4B46">
      <w:pPr>
        <w:pStyle w:val="a3"/>
        <w:spacing w:before="33"/>
        <w:ind w:left="0"/>
        <w:jc w:val="left"/>
        <w:rPr>
          <w:sz w:val="17"/>
        </w:rPr>
      </w:pPr>
    </w:p>
    <w:p w:rsidR="00CB4B46" w:rsidRDefault="00BF0A6F">
      <w:pPr>
        <w:spacing w:before="1" w:line="195" w:lineRule="exact"/>
        <w:ind w:left="57"/>
        <w:rPr>
          <w:b/>
          <w:sz w:val="17"/>
        </w:rPr>
      </w:pPr>
      <w:r>
        <w:rPr>
          <w:b/>
          <w:sz w:val="17"/>
        </w:rPr>
        <w:t>ВНИМАНИЕ!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Стоимость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права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использования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программы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для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ЭВМ,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внесенной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в</w:t>
      </w:r>
      <w:r>
        <w:rPr>
          <w:b/>
          <w:spacing w:val="-7"/>
          <w:sz w:val="17"/>
        </w:rPr>
        <w:t xml:space="preserve"> </w:t>
      </w:r>
      <w:r>
        <w:rPr>
          <w:b/>
          <w:sz w:val="17"/>
        </w:rPr>
        <w:t>единый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реестр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российских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программ</w:t>
      </w:r>
      <w:r>
        <w:rPr>
          <w:b/>
          <w:spacing w:val="-4"/>
          <w:sz w:val="17"/>
        </w:rPr>
        <w:t xml:space="preserve"> </w:t>
      </w:r>
      <w:r>
        <w:rPr>
          <w:b/>
          <w:spacing w:val="-5"/>
          <w:sz w:val="17"/>
        </w:rPr>
        <w:t>для</w:t>
      </w:r>
    </w:p>
    <w:p w:rsidR="00CB4B46" w:rsidRDefault="00BF0A6F">
      <w:pPr>
        <w:ind w:left="57" w:right="300"/>
        <w:rPr>
          <w:b/>
          <w:sz w:val="17"/>
        </w:rPr>
      </w:pPr>
      <w:r>
        <w:rPr>
          <w:b/>
          <w:sz w:val="17"/>
        </w:rPr>
        <w:t>электронных</w:t>
      </w:r>
      <w:r>
        <w:rPr>
          <w:b/>
          <w:spacing w:val="-1"/>
          <w:sz w:val="17"/>
        </w:rPr>
        <w:t xml:space="preserve"> </w:t>
      </w:r>
      <w:r>
        <w:rPr>
          <w:b/>
          <w:sz w:val="17"/>
        </w:rPr>
        <w:t>вычислительных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машин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и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баз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данных,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НДС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не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облагается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на</w:t>
      </w:r>
      <w:r>
        <w:rPr>
          <w:b/>
          <w:spacing w:val="-1"/>
          <w:sz w:val="17"/>
        </w:rPr>
        <w:t xml:space="preserve"> </w:t>
      </w:r>
      <w:r>
        <w:rPr>
          <w:b/>
          <w:sz w:val="17"/>
        </w:rPr>
        <w:t>основании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подпункта</w:t>
      </w:r>
      <w:r>
        <w:rPr>
          <w:b/>
          <w:spacing w:val="-1"/>
          <w:sz w:val="17"/>
        </w:rPr>
        <w:t xml:space="preserve"> </w:t>
      </w:r>
      <w:r>
        <w:rPr>
          <w:b/>
          <w:sz w:val="17"/>
        </w:rPr>
        <w:t>26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пункта</w:t>
      </w:r>
      <w:r>
        <w:rPr>
          <w:b/>
          <w:spacing w:val="-1"/>
          <w:sz w:val="17"/>
        </w:rPr>
        <w:t xml:space="preserve"> </w:t>
      </w:r>
      <w:r>
        <w:rPr>
          <w:b/>
          <w:sz w:val="17"/>
        </w:rPr>
        <w:t>2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статьи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149</w:t>
      </w:r>
      <w:r>
        <w:rPr>
          <w:b/>
          <w:spacing w:val="-1"/>
          <w:sz w:val="17"/>
        </w:rPr>
        <w:t xml:space="preserve"> </w:t>
      </w:r>
      <w:r>
        <w:rPr>
          <w:b/>
          <w:sz w:val="17"/>
        </w:rPr>
        <w:t>Налогового кодекса Российской Федерации, не внесенной – включает в себя НДС по ставке, установленной пунктом 3 статьи 164 Налогового кодекса Российской Федерации.</w:t>
      </w:r>
    </w:p>
    <w:p w:rsidR="00CB4B46" w:rsidRDefault="00CB4B46">
      <w:pPr>
        <w:pStyle w:val="a3"/>
        <w:spacing w:before="195"/>
        <w:ind w:left="0"/>
        <w:jc w:val="left"/>
        <w:rPr>
          <w:b/>
          <w:sz w:val="20"/>
        </w:rPr>
      </w:pPr>
    </w:p>
    <w:p w:rsidR="00CB4B46" w:rsidRDefault="00CB4B46" w:rsidP="00BF0A6F">
      <w:pPr>
        <w:pStyle w:val="a3"/>
        <w:spacing w:before="63"/>
        <w:ind w:left="0" w:right="335"/>
      </w:pPr>
    </w:p>
    <w:sectPr w:rsidR="00CB4B46">
      <w:pgSz w:w="11910" w:h="16840"/>
      <w:pgMar w:top="540" w:right="283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43917"/>
    <w:multiLevelType w:val="multilevel"/>
    <w:tmpl w:val="DE52721C"/>
    <w:lvl w:ilvl="0">
      <w:start w:val="1"/>
      <w:numFmt w:val="decimal"/>
      <w:lvlText w:val="%1"/>
      <w:lvlJc w:val="left"/>
      <w:pPr>
        <w:ind w:left="357" w:hanging="3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7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7"/>
        <w:szCs w:val="17"/>
        <w:lang w:val="ru-RU" w:eastAsia="en-US" w:bidi="ar-SA"/>
      </w:rPr>
    </w:lvl>
    <w:lvl w:ilvl="2">
      <w:numFmt w:val="bullet"/>
      <w:lvlText w:val="•"/>
      <w:lvlJc w:val="left"/>
      <w:pPr>
        <w:ind w:left="2442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4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5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6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8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2863193D"/>
    <w:multiLevelType w:val="multilevel"/>
    <w:tmpl w:val="2208D6D8"/>
    <w:lvl w:ilvl="0">
      <w:start w:val="1"/>
      <w:numFmt w:val="decimal"/>
      <w:lvlText w:val="%1."/>
      <w:lvlJc w:val="left"/>
      <w:pPr>
        <w:ind w:left="239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7" w:hanging="4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400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28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37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45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54" w:hanging="479"/>
      </w:pPr>
      <w:rPr>
        <w:rFonts w:hint="default"/>
        <w:lang w:val="ru-RU" w:eastAsia="en-US" w:bidi="ar-SA"/>
      </w:rPr>
    </w:lvl>
  </w:abstractNum>
  <w:abstractNum w:abstractNumId="2" w15:restartNumberingAfterBreak="0">
    <w:nsid w:val="65007857"/>
    <w:multiLevelType w:val="hybridMultilevel"/>
    <w:tmpl w:val="E962F4B4"/>
    <w:lvl w:ilvl="0" w:tplc="4C60755E">
      <w:numFmt w:val="bullet"/>
      <w:lvlText w:val="–"/>
      <w:lvlJc w:val="left"/>
      <w:pPr>
        <w:ind w:left="194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FA702C4E">
      <w:numFmt w:val="bullet"/>
      <w:lvlText w:val="•"/>
      <w:lvlJc w:val="left"/>
      <w:pPr>
        <w:ind w:left="1257" w:hanging="137"/>
      </w:pPr>
      <w:rPr>
        <w:rFonts w:hint="default"/>
        <w:lang w:val="ru-RU" w:eastAsia="en-US" w:bidi="ar-SA"/>
      </w:rPr>
    </w:lvl>
    <w:lvl w:ilvl="2" w:tplc="F7507AE2">
      <w:numFmt w:val="bullet"/>
      <w:lvlText w:val="•"/>
      <w:lvlJc w:val="left"/>
      <w:pPr>
        <w:ind w:left="2314" w:hanging="137"/>
      </w:pPr>
      <w:rPr>
        <w:rFonts w:hint="default"/>
        <w:lang w:val="ru-RU" w:eastAsia="en-US" w:bidi="ar-SA"/>
      </w:rPr>
    </w:lvl>
    <w:lvl w:ilvl="3" w:tplc="B9A6AA0A">
      <w:numFmt w:val="bullet"/>
      <w:lvlText w:val="•"/>
      <w:lvlJc w:val="left"/>
      <w:pPr>
        <w:ind w:left="3371" w:hanging="137"/>
      </w:pPr>
      <w:rPr>
        <w:rFonts w:hint="default"/>
        <w:lang w:val="ru-RU" w:eastAsia="en-US" w:bidi="ar-SA"/>
      </w:rPr>
    </w:lvl>
    <w:lvl w:ilvl="4" w:tplc="CE44A14C">
      <w:numFmt w:val="bullet"/>
      <w:lvlText w:val="•"/>
      <w:lvlJc w:val="left"/>
      <w:pPr>
        <w:ind w:left="4428" w:hanging="137"/>
      </w:pPr>
      <w:rPr>
        <w:rFonts w:hint="default"/>
        <w:lang w:val="ru-RU" w:eastAsia="en-US" w:bidi="ar-SA"/>
      </w:rPr>
    </w:lvl>
    <w:lvl w:ilvl="5" w:tplc="61BE2B34">
      <w:numFmt w:val="bullet"/>
      <w:lvlText w:val="•"/>
      <w:lvlJc w:val="left"/>
      <w:pPr>
        <w:ind w:left="5485" w:hanging="137"/>
      </w:pPr>
      <w:rPr>
        <w:rFonts w:hint="default"/>
        <w:lang w:val="ru-RU" w:eastAsia="en-US" w:bidi="ar-SA"/>
      </w:rPr>
    </w:lvl>
    <w:lvl w:ilvl="6" w:tplc="B2005E6A">
      <w:numFmt w:val="bullet"/>
      <w:lvlText w:val="•"/>
      <w:lvlJc w:val="left"/>
      <w:pPr>
        <w:ind w:left="6542" w:hanging="137"/>
      </w:pPr>
      <w:rPr>
        <w:rFonts w:hint="default"/>
        <w:lang w:val="ru-RU" w:eastAsia="en-US" w:bidi="ar-SA"/>
      </w:rPr>
    </w:lvl>
    <w:lvl w:ilvl="7" w:tplc="6CCE7B9E">
      <w:numFmt w:val="bullet"/>
      <w:lvlText w:val="•"/>
      <w:lvlJc w:val="left"/>
      <w:pPr>
        <w:ind w:left="7599" w:hanging="137"/>
      </w:pPr>
      <w:rPr>
        <w:rFonts w:hint="default"/>
        <w:lang w:val="ru-RU" w:eastAsia="en-US" w:bidi="ar-SA"/>
      </w:rPr>
    </w:lvl>
    <w:lvl w:ilvl="8" w:tplc="D31EDC3E">
      <w:numFmt w:val="bullet"/>
      <w:lvlText w:val="•"/>
      <w:lvlJc w:val="left"/>
      <w:pPr>
        <w:ind w:left="8656" w:hanging="137"/>
      </w:pPr>
      <w:rPr>
        <w:rFonts w:hint="default"/>
        <w:lang w:val="ru-RU" w:eastAsia="en-US" w:bidi="ar-SA"/>
      </w:rPr>
    </w:lvl>
  </w:abstractNum>
  <w:abstractNum w:abstractNumId="3" w15:restartNumberingAfterBreak="0">
    <w:nsid w:val="78663E13"/>
    <w:multiLevelType w:val="multilevel"/>
    <w:tmpl w:val="B0F42E9C"/>
    <w:lvl w:ilvl="0">
      <w:start w:val="1"/>
      <w:numFmt w:val="decimal"/>
      <w:lvlText w:val="%1."/>
      <w:lvlJc w:val="left"/>
      <w:pPr>
        <w:ind w:left="239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380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98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77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56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34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3" w:hanging="363"/>
      </w:pPr>
      <w:rPr>
        <w:rFonts w:hint="default"/>
        <w:lang w:val="ru-RU" w:eastAsia="en-US" w:bidi="ar-SA"/>
      </w:rPr>
    </w:lvl>
  </w:abstractNum>
  <w:abstractNum w:abstractNumId="4" w15:restartNumberingAfterBreak="0">
    <w:nsid w:val="7A3A6010"/>
    <w:multiLevelType w:val="multilevel"/>
    <w:tmpl w:val="7FF65DFE"/>
    <w:lvl w:ilvl="0">
      <w:start w:val="1"/>
      <w:numFmt w:val="decimal"/>
      <w:lvlText w:val="%1."/>
      <w:lvlJc w:val="left"/>
      <w:pPr>
        <w:ind w:left="239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7" w:hanging="4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8"/>
        <w:szCs w:val="18"/>
        <w:lang w:val="ru-RU" w:eastAsia="en-US" w:bidi="ar-SA"/>
      </w:rPr>
    </w:lvl>
    <w:lvl w:ilvl="3">
      <w:numFmt w:val="bullet"/>
      <w:lvlText w:val="–"/>
      <w:lvlJc w:val="left"/>
      <w:pPr>
        <w:ind w:left="57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4">
      <w:numFmt w:val="bullet"/>
      <w:lvlText w:val="•"/>
      <w:lvlJc w:val="left"/>
      <w:pPr>
        <w:ind w:left="600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95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90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85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0" w:hanging="13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B4B46"/>
    <w:rsid w:val="007044C9"/>
    <w:rsid w:val="00BF0A6F"/>
    <w:rsid w:val="00C15C2E"/>
    <w:rsid w:val="00CB4B46"/>
    <w:rsid w:val="00D44CFE"/>
    <w:rsid w:val="00DE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6BEB5-5559-4B85-B7D7-03FA01483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204" w:lineRule="exact"/>
      <w:ind w:left="239" w:hanging="182"/>
      <w:outlineLvl w:val="0"/>
    </w:pPr>
    <w:rPr>
      <w:b/>
      <w:bCs/>
      <w:sz w:val="18"/>
      <w:szCs w:val="18"/>
    </w:rPr>
  </w:style>
  <w:style w:type="paragraph" w:styleId="2">
    <w:name w:val="heading 2"/>
    <w:basedOn w:val="a"/>
    <w:uiPriority w:val="1"/>
    <w:qFormat/>
    <w:pPr>
      <w:spacing w:line="204" w:lineRule="exact"/>
      <w:ind w:left="239" w:hanging="182"/>
      <w:jc w:val="both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"/>
      <w:jc w:val="both"/>
    </w:pPr>
    <w:rPr>
      <w:sz w:val="18"/>
      <w:szCs w:val="18"/>
    </w:rPr>
  </w:style>
  <w:style w:type="paragraph" w:styleId="a4">
    <w:name w:val="List Paragraph"/>
    <w:basedOn w:val="a"/>
    <w:uiPriority w:val="1"/>
    <w:qFormat/>
    <w:pPr>
      <w:ind w:left="5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.kontur-c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ntu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a.skbkontur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ca.skbkontur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ontu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4685</Words>
  <Characters>26709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User</cp:lastModifiedBy>
  <cp:revision>3</cp:revision>
  <dcterms:created xsi:type="dcterms:W3CDTF">2026-06-18T06:20:00Z</dcterms:created>
  <dcterms:modified xsi:type="dcterms:W3CDTF">2026-08-06T07:39:00Z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2025-05-07T00:00:00Z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2026-06-18T00:00:00Z</vt:filetime>
  </property>
  <property fmtid="{D5CDD505-2E9C-101B-9397-08002B2CF9AE}" pid="6" name="Producer">
    <vt:lpwstr>Microsoft® Word 2016</vt:lpwstr>
  </property>
</Properties>
</file>