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98" w:rsidRDefault="004144BF" w:rsidP="006C1512">
      <w:pPr>
        <w:spacing w:after="0" w:line="240" w:lineRule="auto"/>
        <w:jc w:val="center"/>
        <w:rPr>
          <w:rFonts w:ascii="Times New Roman" w:hAnsi="Times New Roman"/>
          <w:b/>
          <w:bCs/>
          <w:sz w:val="24"/>
          <w:szCs w:val="24"/>
        </w:rPr>
      </w:pPr>
      <w:r>
        <w:rPr>
          <w:rFonts w:ascii="Times New Roman" w:hAnsi="Times New Roman"/>
          <w:b/>
          <w:bCs/>
          <w:sz w:val="24"/>
          <w:szCs w:val="24"/>
        </w:rPr>
        <w:t>Договор на поставку товара №</w:t>
      </w:r>
      <w:r w:rsidR="006C1512">
        <w:rPr>
          <w:rFonts w:ascii="Times New Roman" w:hAnsi="Times New Roman"/>
          <w:b/>
          <w:bCs/>
          <w:sz w:val="24"/>
          <w:szCs w:val="24"/>
        </w:rPr>
        <w:t xml:space="preserve"> </w:t>
      </w:r>
    </w:p>
    <w:p w:rsidR="007A3CDC" w:rsidRDefault="007A3CDC" w:rsidP="006C1512">
      <w:pPr>
        <w:spacing w:after="0" w:line="240" w:lineRule="auto"/>
        <w:jc w:val="center"/>
        <w:rPr>
          <w:rFonts w:ascii="Times New Roman" w:hAnsi="Times New Roman"/>
          <w:b/>
          <w:bCs/>
          <w:sz w:val="24"/>
          <w:szCs w:val="24"/>
        </w:rPr>
      </w:pPr>
    </w:p>
    <w:p w:rsidR="007A3CDC" w:rsidRDefault="007A3CDC" w:rsidP="006C1512">
      <w:pPr>
        <w:spacing w:after="0" w:line="240" w:lineRule="auto"/>
        <w:jc w:val="center"/>
        <w:rPr>
          <w:rFonts w:ascii="Times New Roman" w:hAnsi="Times New Roman"/>
          <w:b/>
          <w:bCs/>
          <w:sz w:val="24"/>
          <w:szCs w:val="24"/>
        </w:rPr>
      </w:pPr>
      <w:r w:rsidRPr="003F796E">
        <w:rPr>
          <w:rFonts w:ascii="Times New Roman" w:hAnsi="Times New Roman"/>
          <w:sz w:val="24"/>
          <w:szCs w:val="24"/>
        </w:rPr>
        <w:t xml:space="preserve">ИКЗ </w:t>
      </w:r>
      <w:r>
        <w:rPr>
          <w:rFonts w:ascii="Times New Roman" w:hAnsi="Times New Roman"/>
          <w:sz w:val="24"/>
          <w:szCs w:val="24"/>
        </w:rPr>
        <w:t xml:space="preserve"> </w:t>
      </w:r>
      <w:r w:rsidR="00AC1858" w:rsidRPr="003F796E">
        <w:rPr>
          <w:rFonts w:ascii="Times New Roman" w:hAnsi="Times New Roman"/>
          <w:color w:val="000000"/>
          <w:sz w:val="24"/>
          <w:szCs w:val="24"/>
          <w:shd w:val="clear" w:color="auto" w:fill="FAFAFA"/>
        </w:rPr>
        <w:t>261526003794052600100100260000000000</w:t>
      </w:r>
    </w:p>
    <w:p w:rsidR="00B72898" w:rsidRDefault="00B72898">
      <w:pPr>
        <w:spacing w:after="0" w:line="240" w:lineRule="auto"/>
        <w:ind w:firstLine="709"/>
        <w:jc w:val="center"/>
        <w:rPr>
          <w:rFonts w:ascii="Times New Roman" w:hAnsi="Times New Roman"/>
          <w:bCs/>
          <w:sz w:val="24"/>
          <w:szCs w:val="24"/>
        </w:rPr>
      </w:pPr>
    </w:p>
    <w:p w:rsidR="00B72898" w:rsidRDefault="004144BF">
      <w:pPr>
        <w:spacing w:after="0" w:line="240" w:lineRule="auto"/>
        <w:rPr>
          <w:rFonts w:ascii="Times New Roman" w:hAnsi="Times New Roman"/>
          <w:bCs/>
          <w:sz w:val="24"/>
          <w:szCs w:val="24"/>
        </w:rPr>
      </w:pPr>
      <w:r>
        <w:rPr>
          <w:rFonts w:ascii="Times New Roman" w:hAnsi="Times New Roman"/>
          <w:bCs/>
          <w:sz w:val="24"/>
          <w:szCs w:val="24"/>
        </w:rPr>
        <w:t xml:space="preserve">г. Н. Новгород                                                                                     </w:t>
      </w:r>
      <w:r w:rsidR="006C1512">
        <w:rPr>
          <w:rFonts w:ascii="Times New Roman" w:hAnsi="Times New Roman"/>
          <w:bCs/>
          <w:sz w:val="24"/>
          <w:szCs w:val="24"/>
        </w:rPr>
        <w:t xml:space="preserve">           </w:t>
      </w:r>
      <w:r>
        <w:rPr>
          <w:rFonts w:ascii="Times New Roman" w:hAnsi="Times New Roman"/>
          <w:bCs/>
          <w:sz w:val="24"/>
          <w:szCs w:val="24"/>
        </w:rPr>
        <w:t>«</w:t>
      </w:r>
      <w:r w:rsidR="0096169E">
        <w:rPr>
          <w:rFonts w:ascii="Times New Roman" w:hAnsi="Times New Roman"/>
          <w:bCs/>
          <w:sz w:val="24"/>
          <w:szCs w:val="24"/>
        </w:rPr>
        <w:t>__</w:t>
      </w:r>
      <w:r>
        <w:rPr>
          <w:rFonts w:ascii="Times New Roman" w:hAnsi="Times New Roman"/>
          <w:bCs/>
          <w:sz w:val="24"/>
          <w:szCs w:val="24"/>
        </w:rPr>
        <w:t xml:space="preserve">» </w:t>
      </w:r>
      <w:r w:rsidR="007A3CDC">
        <w:rPr>
          <w:rFonts w:ascii="Times New Roman" w:hAnsi="Times New Roman"/>
          <w:bCs/>
          <w:sz w:val="24"/>
          <w:szCs w:val="24"/>
        </w:rPr>
        <w:t>_________</w:t>
      </w:r>
      <w:r>
        <w:rPr>
          <w:rFonts w:ascii="Times New Roman" w:hAnsi="Times New Roman"/>
          <w:bCs/>
          <w:sz w:val="24"/>
          <w:szCs w:val="24"/>
        </w:rPr>
        <w:t xml:space="preserve"> 2026 г.</w:t>
      </w:r>
    </w:p>
    <w:p w:rsidR="00B72898" w:rsidRDefault="00B72898">
      <w:pPr>
        <w:spacing w:after="0" w:line="240" w:lineRule="auto"/>
        <w:ind w:firstLine="720"/>
        <w:jc w:val="both"/>
        <w:rPr>
          <w:rFonts w:ascii="Times New Roman" w:hAnsi="Times New Roman"/>
          <w:b/>
          <w:color w:val="000000"/>
          <w:spacing w:val="3"/>
          <w:sz w:val="24"/>
          <w:szCs w:val="24"/>
        </w:rPr>
      </w:pPr>
    </w:p>
    <w:p w:rsidR="00B72898" w:rsidRDefault="004144BF">
      <w:pPr>
        <w:spacing w:after="0" w:line="240" w:lineRule="auto"/>
        <w:ind w:firstLine="720"/>
        <w:jc w:val="both"/>
        <w:rPr>
          <w:rFonts w:ascii="Times New Roman" w:hAnsi="Times New Roman"/>
          <w:sz w:val="24"/>
          <w:szCs w:val="24"/>
        </w:rPr>
      </w:pPr>
      <w:r>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w:t>
      </w:r>
      <w:r>
        <w:rPr>
          <w:rFonts w:ascii="Times New Roman" w:hAnsi="Times New Roman"/>
          <w:sz w:val="24"/>
          <w:szCs w:val="24"/>
        </w:rPr>
        <w:t xml:space="preserve">, именуемое в дальнейшем </w:t>
      </w:r>
      <w:r>
        <w:rPr>
          <w:rFonts w:ascii="Times New Roman" w:hAnsi="Times New Roman"/>
          <w:b/>
          <w:sz w:val="24"/>
          <w:szCs w:val="24"/>
        </w:rPr>
        <w:t>Заказчик</w:t>
      </w:r>
      <w:r>
        <w:rPr>
          <w:rFonts w:ascii="Times New Roman" w:hAnsi="Times New Roman"/>
          <w:sz w:val="24"/>
          <w:szCs w:val="24"/>
        </w:rPr>
        <w:t xml:space="preserve">, в лице ректора Н.Н. Карякина, действующего на основании Устава, с одной стороны, и </w:t>
      </w:r>
      <w:r w:rsidR="007A3CDC">
        <w:rPr>
          <w:rFonts w:ascii="Times New Roman" w:hAnsi="Times New Roman"/>
          <w:b/>
          <w:color w:val="000000"/>
          <w:spacing w:val="3"/>
          <w:sz w:val="24"/>
          <w:szCs w:val="24"/>
        </w:rPr>
        <w:t>_____________________________</w:t>
      </w:r>
      <w:r>
        <w:rPr>
          <w:rFonts w:ascii="Times New Roman" w:hAnsi="Times New Roman"/>
          <w:b/>
          <w:color w:val="000000"/>
          <w:spacing w:val="3"/>
          <w:sz w:val="24"/>
          <w:szCs w:val="24"/>
        </w:rPr>
        <w:t>,</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sidR="007A3CDC">
        <w:rPr>
          <w:rFonts w:ascii="Times New Roman" w:hAnsi="Times New Roman"/>
          <w:sz w:val="24"/>
          <w:szCs w:val="24"/>
        </w:rPr>
        <w:t>___________________________</w:t>
      </w:r>
      <w:r>
        <w:rPr>
          <w:rFonts w:ascii="Times New Roman" w:hAnsi="Times New Roman"/>
          <w:sz w:val="24"/>
          <w:szCs w:val="24"/>
        </w:rPr>
        <w:t>, действующе</w:t>
      </w:r>
      <w:r w:rsidR="007A3CDC">
        <w:rPr>
          <w:rFonts w:ascii="Times New Roman" w:hAnsi="Times New Roman"/>
          <w:sz w:val="24"/>
          <w:szCs w:val="24"/>
        </w:rPr>
        <w:t xml:space="preserve">го </w:t>
      </w:r>
      <w:r>
        <w:rPr>
          <w:rFonts w:ascii="Times New Roman" w:hAnsi="Times New Roman"/>
          <w:sz w:val="24"/>
          <w:szCs w:val="24"/>
        </w:rPr>
        <w:t xml:space="preserve">на основании </w:t>
      </w:r>
      <w:r w:rsidR="007A3CDC">
        <w:rPr>
          <w:rFonts w:ascii="Times New Roman" w:hAnsi="Times New Roman"/>
          <w:sz w:val="24"/>
          <w:szCs w:val="24"/>
        </w:rPr>
        <w:t>_______________</w:t>
      </w:r>
      <w:r>
        <w:rPr>
          <w:rFonts w:ascii="Times New Roman" w:hAnsi="Times New Roman"/>
          <w:sz w:val="24"/>
          <w:szCs w:val="24"/>
        </w:rPr>
        <w:t xml:space="preserve">, с другой стороны, вместе именуемые Стороны, </w:t>
      </w:r>
      <w:r w:rsidR="00AC1858">
        <w:rPr>
          <w:rFonts w:ascii="Times New Roman" w:eastAsia="Times New Roman" w:hAnsi="Times New Roman"/>
          <w:bCs/>
          <w:i/>
          <w:color w:val="000000"/>
          <w:sz w:val="24"/>
          <w:szCs w:val="24"/>
        </w:rPr>
        <w:t>в соответствии с п. 5</w:t>
      </w:r>
      <w:r>
        <w:rPr>
          <w:rFonts w:ascii="Times New Roman" w:eastAsia="Times New Roman" w:hAnsi="Times New Roman"/>
          <w:bCs/>
          <w:i/>
          <w:color w:val="000000"/>
          <w:sz w:val="24"/>
          <w:szCs w:val="24"/>
        </w:rPr>
        <w:t xml:space="preserve">  ч.1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Pr>
          <w:rFonts w:ascii="Times New Roman" w:hAnsi="Times New Roman"/>
          <w:sz w:val="24"/>
          <w:szCs w:val="24"/>
        </w:rPr>
        <w:t>заключили на</w:t>
      </w:r>
      <w:r w:rsidR="00E04A1F">
        <w:rPr>
          <w:rFonts w:ascii="Times New Roman" w:hAnsi="Times New Roman"/>
          <w:sz w:val="24"/>
          <w:szCs w:val="24"/>
        </w:rPr>
        <w:t>стоящий Договор о нижеследующем:</w:t>
      </w:r>
    </w:p>
    <w:p w:rsidR="00B72898" w:rsidRDefault="00B72898">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1. ПРЕДМЕТ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1.1. В соответствии с настоящим Договором Поставщик обязуется поставить Заказчику, а Заказчик принять и оплатить</w:t>
      </w:r>
      <w:r w:rsidR="00B85D05">
        <w:rPr>
          <w:rFonts w:ascii="Times New Roman" w:hAnsi="Times New Roman"/>
          <w:sz w:val="24"/>
          <w:szCs w:val="24"/>
        </w:rPr>
        <w:t xml:space="preserve"> </w:t>
      </w:r>
      <w:r w:rsidR="00E55741">
        <w:rPr>
          <w:rFonts w:ascii="Times New Roman" w:hAnsi="Times New Roman"/>
          <w:sz w:val="24"/>
          <w:szCs w:val="24"/>
        </w:rPr>
        <w:t xml:space="preserve">канцелярские и </w:t>
      </w:r>
      <w:bookmarkStart w:id="0" w:name="_GoBack"/>
      <w:bookmarkEnd w:id="0"/>
      <w:r w:rsidR="008944F4">
        <w:rPr>
          <w:rFonts w:ascii="Times New Roman" w:hAnsi="Times New Roman"/>
          <w:sz w:val="24"/>
          <w:szCs w:val="24"/>
        </w:rPr>
        <w:t>хозяйственные товары</w:t>
      </w:r>
      <w:r w:rsidR="00EE1FC5">
        <w:rPr>
          <w:rFonts w:ascii="Times New Roman" w:hAnsi="Times New Roman"/>
          <w:sz w:val="24"/>
          <w:szCs w:val="24"/>
        </w:rPr>
        <w:t xml:space="preserve"> </w:t>
      </w:r>
      <w:r>
        <w:rPr>
          <w:rFonts w:ascii="Times New Roman" w:hAnsi="Times New Roman"/>
          <w:sz w:val="24"/>
          <w:szCs w:val="24"/>
        </w:rPr>
        <w:t>(далее – Товар) на условиях и в сроки, установленные настоящим Договором.</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1.3. Поставщик обязан передать предлагаемый к поставке Товар свободным от любых прав третьих лиц.</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2. ЦЕНА ДОГОВОРА И ПОРЯДОК РАСЧЕТОВ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2.1. Цена поставляемого в отдельной партии Товара и его общая стоимость указываются в Спецификации (Приложение 1 к Договору). Поставщик обязуется поставить</w:t>
      </w:r>
      <w:r w:rsidR="00DD2D26">
        <w:rPr>
          <w:rFonts w:ascii="Times New Roman" w:hAnsi="Times New Roman"/>
          <w:sz w:val="24"/>
          <w:szCs w:val="24"/>
        </w:rPr>
        <w:t xml:space="preserve"> Заказчику Товар на общую сумму ___________________________________________.</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течение </w:t>
      </w:r>
      <w:r w:rsidR="008403C6">
        <w:rPr>
          <w:rFonts w:ascii="Times New Roman" w:hAnsi="Times New Roman"/>
          <w:sz w:val="24"/>
          <w:szCs w:val="24"/>
        </w:rPr>
        <w:t xml:space="preserve">10 </w:t>
      </w:r>
      <w:r>
        <w:rPr>
          <w:rFonts w:ascii="Times New Roman" w:hAnsi="Times New Roman"/>
          <w:sz w:val="24"/>
        </w:rPr>
        <w:t>рабочих дней</w:t>
      </w:r>
      <w:r>
        <w:rPr>
          <w:rFonts w:ascii="Times New Roman" w:hAnsi="Times New Roman"/>
          <w:sz w:val="28"/>
          <w:szCs w:val="24"/>
        </w:rPr>
        <w:t xml:space="preserve"> </w:t>
      </w:r>
      <w:r>
        <w:rPr>
          <w:rFonts w:ascii="Times New Roman" w:hAnsi="Times New Roman"/>
          <w:sz w:val="24"/>
          <w:szCs w:val="24"/>
        </w:rPr>
        <w:t>с момента подписания акта приема-передачи Товара, товарно-транспортных накладных на основании выставленных счетов-фактур</w:t>
      </w:r>
      <w:r w:rsidR="00D836B5">
        <w:rPr>
          <w:rFonts w:ascii="Times New Roman" w:hAnsi="Times New Roman"/>
          <w:sz w:val="24"/>
          <w:szCs w:val="24"/>
        </w:rPr>
        <w:t xml:space="preserve"> </w:t>
      </w:r>
      <w:r w:rsidR="00D836B5" w:rsidRPr="00BE6B45">
        <w:rPr>
          <w:rFonts w:ascii="Times New Roman" w:hAnsi="Times New Roman"/>
          <w:sz w:val="24"/>
          <w:szCs w:val="24"/>
        </w:rPr>
        <w:t>(или универсального передаточного документа) и счета</w:t>
      </w:r>
      <w:r w:rsidRPr="00BE6B45">
        <w:rPr>
          <w:rFonts w:ascii="Times New Roman" w:hAnsi="Times New Roman"/>
          <w:sz w:val="24"/>
          <w:szCs w:val="24"/>
        </w:rPr>
        <w:t>.</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bCs/>
          <w:sz w:val="24"/>
          <w:szCs w:val="24"/>
        </w:rPr>
        <w:t xml:space="preserve">Цена Договора включает в себя </w:t>
      </w:r>
      <w:r>
        <w:rPr>
          <w:rFonts w:ascii="Times New Roman" w:hAnsi="Times New Roman"/>
          <w:sz w:val="24"/>
          <w:szCs w:val="24"/>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2.4. Цена на Товар на период действия Договора является фиксированной и изменению не подлежит. </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2.5. 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2.6. Обязанность по оплате Товара считается выполненной с момента зачисления денежных средств на расчетный счет Поставщика.</w:t>
      </w:r>
    </w:p>
    <w:p w:rsidR="00C43145" w:rsidRDefault="00C43145">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3. ПОРЯДОК ПОСТАВКИ И ПРИЕМКИ ТОВАРА</w:t>
      </w:r>
    </w:p>
    <w:p w:rsidR="00B72898" w:rsidRDefault="004144BF">
      <w:pPr>
        <w:tabs>
          <w:tab w:val="left" w:pos="425"/>
        </w:tabs>
        <w:spacing w:after="0" w:line="240" w:lineRule="auto"/>
        <w:jc w:val="both"/>
        <w:rPr>
          <w:rFonts w:ascii="Times New Roman" w:hAnsi="Times New Roman"/>
          <w:sz w:val="24"/>
          <w:szCs w:val="24"/>
        </w:rPr>
      </w:pPr>
      <w:r>
        <w:rPr>
          <w:rFonts w:ascii="Times New Roman" w:hAnsi="Times New Roman"/>
          <w:sz w:val="24"/>
          <w:szCs w:val="24"/>
        </w:rPr>
        <w:t xml:space="preserve">          3.1.  Поставщик поставляет Товар непосредственно Заказчику собственным транспортом или с привлечением транспорта третьих лиц за свой счет в течение </w:t>
      </w:r>
      <w:r w:rsidR="00EE1FC5" w:rsidRPr="0043648B">
        <w:rPr>
          <w:rFonts w:ascii="Times New Roman" w:hAnsi="Times New Roman"/>
          <w:sz w:val="24"/>
          <w:szCs w:val="24"/>
        </w:rPr>
        <w:t>10</w:t>
      </w:r>
      <w:r w:rsidRPr="0043648B">
        <w:rPr>
          <w:rFonts w:ascii="Times New Roman" w:hAnsi="Times New Roman"/>
          <w:sz w:val="24"/>
          <w:szCs w:val="24"/>
        </w:rPr>
        <w:t xml:space="preserve"> </w:t>
      </w:r>
      <w:r w:rsidR="0096169E" w:rsidRPr="0043648B">
        <w:rPr>
          <w:rFonts w:ascii="Times New Roman" w:hAnsi="Times New Roman"/>
          <w:sz w:val="24"/>
          <w:szCs w:val="24"/>
        </w:rPr>
        <w:t>рабочих дней</w:t>
      </w:r>
      <w:r w:rsidR="0096169E" w:rsidRPr="006F6121">
        <w:rPr>
          <w:rFonts w:ascii="Times New Roman" w:hAnsi="Times New Roman"/>
          <w:sz w:val="24"/>
          <w:szCs w:val="24"/>
        </w:rPr>
        <w:t xml:space="preserve"> со дня </w:t>
      </w:r>
      <w:r w:rsidR="00EE1FC5">
        <w:rPr>
          <w:rFonts w:ascii="Times New Roman" w:hAnsi="Times New Roman"/>
          <w:sz w:val="24"/>
          <w:szCs w:val="24"/>
        </w:rPr>
        <w:t>заключения Договора</w:t>
      </w:r>
      <w:r w:rsidRPr="006F6121">
        <w:rPr>
          <w:rFonts w:ascii="Times New Roman" w:hAnsi="Times New Roman"/>
          <w:sz w:val="24"/>
          <w:szCs w:val="24"/>
        </w:rPr>
        <w:t>. Все виды погрузо-разгрузочных</w:t>
      </w:r>
      <w:r>
        <w:rPr>
          <w:rFonts w:ascii="Times New Roman" w:hAnsi="Times New Roman"/>
          <w:sz w:val="24"/>
          <w:szCs w:val="24"/>
        </w:rPr>
        <w:t xml:space="preserve"> работ, включая работы с применением грузоподъемных средств, осуществляются Поставщиком собственными техническими средствами или за свой счет. Адрес поставки: г. Нижний Новгород, </w:t>
      </w:r>
      <w:r w:rsidR="006D18C9">
        <w:rPr>
          <w:rFonts w:ascii="Times New Roman" w:hAnsi="Times New Roman"/>
          <w:sz w:val="24"/>
          <w:szCs w:val="24"/>
        </w:rPr>
        <w:t>Верхне-Волжская набережная</w:t>
      </w:r>
      <w:r>
        <w:rPr>
          <w:rFonts w:ascii="Times New Roman" w:hAnsi="Times New Roman"/>
          <w:sz w:val="24"/>
          <w:szCs w:val="24"/>
        </w:rPr>
        <w:t xml:space="preserve">, д. </w:t>
      </w:r>
      <w:r w:rsidR="006D18C9">
        <w:rPr>
          <w:rFonts w:ascii="Times New Roman" w:hAnsi="Times New Roman"/>
          <w:sz w:val="24"/>
          <w:szCs w:val="24"/>
        </w:rPr>
        <w:t>18/1</w:t>
      </w:r>
      <w:r>
        <w:rPr>
          <w:rFonts w:ascii="Times New Roman" w:hAnsi="Times New Roman"/>
          <w:sz w:val="24"/>
          <w:szCs w:val="24"/>
        </w:rPr>
        <w:t>. По согласованию сторон поставка Товара может осуществляться путем самостоятельной выборки Товара Заказчиком.</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3.2. Упаковка и маркировка Товара должны соответствовать требованиям ГОСТа.</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9445D1" w:rsidRDefault="009445D1">
      <w:pPr>
        <w:pStyle w:val="ConsPlusNormal0"/>
        <w:widowControl/>
        <w:ind w:firstLine="709"/>
        <w:jc w:val="both"/>
        <w:rPr>
          <w:rFonts w:ascii="Times New Roman" w:hAnsi="Times New Roman" w:cs="Times New Roman"/>
          <w:sz w:val="24"/>
          <w:szCs w:val="24"/>
        </w:rPr>
      </w:pPr>
      <w:r w:rsidRPr="0043648B">
        <w:rPr>
          <w:rFonts w:ascii="Times New Roman" w:hAnsi="Times New Roman" w:cs="Times New Roman"/>
          <w:sz w:val="24"/>
          <w:szCs w:val="24"/>
        </w:rPr>
        <w:t>Маркировка медицинских изделий должна соответствовать обязательным для исполнения требованиям, установленным нормативно-правовыми актами.</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3.4. Маркировка упаковки должна строго соответствовать маркировке Товара.</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3.6. Уборка и вывоз упаковки производятся силами Поставщика в течение 1 (одного) дня после дня поставки Товара или за его счет.</w:t>
      </w:r>
    </w:p>
    <w:p w:rsidR="00B72898" w:rsidRDefault="004144BF">
      <w:pPr>
        <w:spacing w:after="0" w:line="240" w:lineRule="auto"/>
        <w:jc w:val="both"/>
        <w:rPr>
          <w:rFonts w:ascii="Times New Roman" w:hAnsi="Times New Roman"/>
          <w:color w:val="000000"/>
          <w:sz w:val="24"/>
          <w:szCs w:val="24"/>
        </w:rPr>
      </w:pPr>
      <w:r>
        <w:rPr>
          <w:rFonts w:ascii="Times New Roman" w:hAnsi="Times New Roman"/>
          <w:sz w:val="24"/>
          <w:szCs w:val="24"/>
        </w:rPr>
        <w:t xml:space="preserve">            3.7. </w:t>
      </w:r>
      <w:r>
        <w:rPr>
          <w:rFonts w:ascii="Times New Roman" w:hAnsi="Times New Roman"/>
          <w:color w:val="000000"/>
          <w:sz w:val="24"/>
          <w:szCs w:val="24"/>
        </w:rPr>
        <w:t>При поставке Товара Поставщик обязан представить оригиналы либо копии, заверенных надлежащим образом, сертификатов качества и других документов, подтверждающих качество и безопасность Товара, сервисную документацию по обслуживанию и ремонту товара на русском языке, а также подписанные в установленном порядке товарно-транспортные накладные с отметкой о получении, а также счета-фактуры</w:t>
      </w:r>
      <w:r w:rsidR="00D836B5">
        <w:rPr>
          <w:rFonts w:ascii="Times New Roman" w:hAnsi="Times New Roman"/>
          <w:color w:val="000000"/>
          <w:sz w:val="24"/>
          <w:szCs w:val="24"/>
        </w:rPr>
        <w:t xml:space="preserve"> </w:t>
      </w:r>
      <w:r w:rsidR="00D836B5" w:rsidRPr="00BE6B45">
        <w:rPr>
          <w:rFonts w:ascii="Times New Roman" w:hAnsi="Times New Roman"/>
          <w:color w:val="000000"/>
          <w:sz w:val="24"/>
          <w:szCs w:val="24"/>
        </w:rPr>
        <w:t>(или универсальный передаточный документ)</w:t>
      </w:r>
      <w:r w:rsidRPr="00BE6B45">
        <w:rPr>
          <w:rFonts w:ascii="Times New Roman" w:hAnsi="Times New Roman"/>
          <w:color w:val="000000"/>
          <w:sz w:val="24"/>
          <w:szCs w:val="24"/>
        </w:rPr>
        <w:t>.</w:t>
      </w:r>
      <w:r>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 передачи товара. В случаях несоответствия Товара предъявляемым требованиям Заказчик имеет право отказаться от подписания акта приема-передачи.</w:t>
      </w:r>
    </w:p>
    <w:p w:rsidR="00B72898" w:rsidRDefault="004144BF">
      <w:pPr>
        <w:pStyle w:val="ConsPlusNormal0"/>
        <w:ind w:firstLine="540"/>
        <w:jc w:val="both"/>
        <w:rPr>
          <w:rFonts w:ascii="Times New Roman" w:hAnsi="Times New Roman" w:cs="Times New Roman"/>
          <w:sz w:val="22"/>
          <w:szCs w:val="22"/>
        </w:rPr>
      </w:pPr>
      <w:r>
        <w:rPr>
          <w:rFonts w:ascii="Times New Roman" w:hAnsi="Times New Roman"/>
          <w:color w:val="000000"/>
          <w:sz w:val="24"/>
          <w:szCs w:val="24"/>
        </w:rPr>
        <w:t>3.8.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Pr>
          <w:rFonts w:ascii="Times New Roman" w:hAnsi="Times New Roman"/>
          <w:sz w:val="24"/>
          <w:szCs w:val="24"/>
        </w:rPr>
        <w:t xml:space="preserve"> </w:t>
      </w:r>
      <w:r>
        <w:rPr>
          <w:rFonts w:ascii="Times New Roman" w:hAnsi="Times New Roman"/>
          <w:color w:val="000000"/>
          <w:sz w:val="24"/>
          <w:szCs w:val="24"/>
        </w:rPr>
        <w:t xml:space="preserve">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 </w:t>
      </w:r>
      <w:r>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72898" w:rsidRPr="006C1512" w:rsidRDefault="004144BF" w:rsidP="006C1512">
      <w:pPr>
        <w:pStyle w:val="ConsPlusNormal0"/>
        <w:ind w:firstLine="540"/>
        <w:jc w:val="both"/>
        <w:rPr>
          <w:rFonts w:ascii="Times New Roman" w:hAnsi="Times New Roman"/>
          <w:bCs/>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EE1FC5">
        <w:rPr>
          <w:rFonts w:ascii="Times New Roman" w:hAnsi="Times New Roman"/>
          <w:bCs/>
          <w:sz w:val="24"/>
          <w:szCs w:val="24"/>
        </w:rPr>
        <w:t>________________</w:t>
      </w:r>
      <w:r>
        <w:rPr>
          <w:rFonts w:ascii="Times New Roman" w:hAnsi="Times New Roman" w:cs="Times New Roman"/>
          <w:sz w:val="24"/>
          <w:szCs w:val="24"/>
        </w:rPr>
        <w:t>.</w:t>
      </w:r>
    </w:p>
    <w:p w:rsidR="00B72898" w:rsidRDefault="004144BF">
      <w:pPr>
        <w:pStyle w:val="ConsPlusNormal0"/>
        <w:ind w:firstLine="540"/>
        <w:jc w:val="both"/>
        <w:rPr>
          <w:rFonts w:ascii="Times New Roman" w:hAnsi="Times New Roman" w:cs="Times New Roman"/>
          <w:sz w:val="24"/>
          <w:szCs w:val="24"/>
        </w:rPr>
      </w:pPr>
      <w:r w:rsidRPr="00BE6B45">
        <w:rPr>
          <w:rFonts w:ascii="Times New Roman" w:hAnsi="Times New Roman" w:cs="Times New Roman"/>
          <w:sz w:val="24"/>
          <w:szCs w:val="24"/>
        </w:rPr>
        <w:t>Представитель Поставщика обязан явиться по выз</w:t>
      </w:r>
      <w:r w:rsidR="00D836B5" w:rsidRPr="00BE6B45">
        <w:rPr>
          <w:rFonts w:ascii="Times New Roman" w:hAnsi="Times New Roman" w:cs="Times New Roman"/>
          <w:sz w:val="24"/>
          <w:szCs w:val="24"/>
        </w:rPr>
        <w:t>ову Заказчика не позднее 3 дней</w:t>
      </w:r>
      <w:r w:rsidRPr="00BE6B45">
        <w:rPr>
          <w:rFonts w:ascii="Times New Roman" w:hAnsi="Times New Roman" w:cs="Times New Roman"/>
          <w:sz w:val="24"/>
          <w:szCs w:val="24"/>
        </w:rPr>
        <w:t>.</w:t>
      </w:r>
    </w:p>
    <w:p w:rsidR="00B72898" w:rsidRDefault="004144B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72898" w:rsidRDefault="004144B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B72898" w:rsidRDefault="004144B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3.9. </w:t>
      </w:r>
      <w:r>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0A2790">
        <w:rPr>
          <w:rFonts w:ascii="Times New Roman" w:hAnsi="Times New Roman"/>
          <w:sz w:val="24"/>
          <w:szCs w:val="24"/>
        </w:rPr>
        <w:t xml:space="preserve"> (</w:t>
      </w:r>
      <w:r w:rsidR="000A2790" w:rsidRPr="00BE6B45">
        <w:rPr>
          <w:rFonts w:ascii="Times New Roman" w:hAnsi="Times New Roman"/>
          <w:sz w:val="24"/>
          <w:szCs w:val="24"/>
        </w:rPr>
        <w:t>универсального передаточного документа</w:t>
      </w:r>
      <w:r w:rsidR="000A2790">
        <w:rPr>
          <w:rFonts w:ascii="Times New Roman" w:hAnsi="Times New Roman"/>
          <w:sz w:val="24"/>
          <w:szCs w:val="24"/>
        </w:rPr>
        <w:t>)</w:t>
      </w:r>
      <w:r>
        <w:rPr>
          <w:rFonts w:ascii="Times New Roman" w:hAnsi="Times New Roman"/>
          <w:sz w:val="24"/>
          <w:szCs w:val="24"/>
        </w:rPr>
        <w:t>.</w:t>
      </w:r>
    </w:p>
    <w:p w:rsidR="00B72898" w:rsidRDefault="004144B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3.10. </w:t>
      </w:r>
      <w:r w:rsidRPr="00BE6B45">
        <w:rPr>
          <w:rFonts w:ascii="Times New Roman" w:hAnsi="Times New Roman"/>
          <w:color w:val="000000"/>
          <w:sz w:val="24"/>
          <w:szCs w:val="24"/>
        </w:rPr>
        <w:t xml:space="preserve">Датой поставки считается дата </w:t>
      </w:r>
      <w:r w:rsidR="00A04A6C" w:rsidRPr="00BE6B45">
        <w:rPr>
          <w:rFonts w:ascii="Times New Roman" w:hAnsi="Times New Roman"/>
          <w:color w:val="000000"/>
          <w:sz w:val="24"/>
          <w:szCs w:val="24"/>
        </w:rPr>
        <w:t xml:space="preserve">передачи </w:t>
      </w:r>
      <w:r w:rsidRPr="00BE6B45">
        <w:rPr>
          <w:rFonts w:ascii="Times New Roman" w:hAnsi="Times New Roman"/>
          <w:color w:val="000000"/>
          <w:sz w:val="24"/>
          <w:szCs w:val="24"/>
        </w:rPr>
        <w:t>Товара</w:t>
      </w:r>
      <w:r w:rsidR="00A04A6C" w:rsidRPr="00BE6B45">
        <w:rPr>
          <w:rFonts w:ascii="Times New Roman" w:hAnsi="Times New Roman"/>
          <w:color w:val="000000"/>
          <w:sz w:val="24"/>
          <w:szCs w:val="24"/>
        </w:rPr>
        <w:t xml:space="preserve"> Заказчику</w:t>
      </w:r>
      <w:r w:rsidRPr="00BE6B45">
        <w:rPr>
          <w:rFonts w:ascii="Times New Roman" w:hAnsi="Times New Roman"/>
          <w:color w:val="000000"/>
          <w:sz w:val="24"/>
          <w:szCs w:val="24"/>
        </w:rPr>
        <w:t>.</w:t>
      </w:r>
    </w:p>
    <w:p w:rsidR="006C1512" w:rsidRDefault="004144BF">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4. КАЧЕСТВО И КОМПЛЕКТНОСТЬ. ГАРАНТИЙНЫЕ ОБЯЗАТЕЛЬСТВА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4.1. Поставщик гарантирует качество и комплектность поставляемого им Товара (с Товаром представляются копии сертификатов соответствия, качества</w:t>
      </w:r>
      <w:r w:rsidR="009445D1">
        <w:rPr>
          <w:rFonts w:ascii="Times New Roman" w:hAnsi="Times New Roman"/>
          <w:sz w:val="24"/>
          <w:szCs w:val="24"/>
        </w:rPr>
        <w:t xml:space="preserve">, </w:t>
      </w:r>
      <w:r w:rsidR="009445D1" w:rsidRPr="0043648B">
        <w:rPr>
          <w:rFonts w:ascii="Times New Roman" w:hAnsi="Times New Roman"/>
          <w:sz w:val="24"/>
          <w:szCs w:val="24"/>
        </w:rPr>
        <w:t>при наличии обязательных требований по сертификации, и копии регистрационного удостоверения на медицинское изделие</w:t>
      </w:r>
      <w:r w:rsidRPr="0043648B">
        <w:rPr>
          <w:rFonts w:ascii="Times New Roman" w:hAnsi="Times New Roman"/>
          <w:sz w:val="24"/>
          <w:szCs w:val="24"/>
        </w:rPr>
        <w:t>).</w:t>
      </w:r>
    </w:p>
    <w:p w:rsidR="00B72898" w:rsidRDefault="004144BF">
      <w:pPr>
        <w:pStyle w:val="ac"/>
        <w:spacing w:after="0" w:line="240" w:lineRule="auto"/>
        <w:ind w:left="0" w:firstLine="720"/>
        <w:jc w:val="both"/>
        <w:rPr>
          <w:rFonts w:ascii="Times New Roman" w:hAnsi="Times New Roman"/>
          <w:sz w:val="24"/>
          <w:szCs w:val="24"/>
        </w:rPr>
      </w:pPr>
      <w:r>
        <w:rPr>
          <w:rFonts w:ascii="Times New Roman" w:hAnsi="Times New Roman"/>
          <w:sz w:val="24"/>
          <w:szCs w:val="24"/>
        </w:rPr>
        <w:t>4.2. Гарантийный срок - в соответствии со стандартными гарантийными обязательствами производителя составляет не менее 12 месяцев с момента поставки товара.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4.3. Товар должен быть сертифицирован и по своему качеству должен соответствовать действующим государственным стандартам и техническим условиям, сопровождаться </w:t>
      </w:r>
      <w:r>
        <w:rPr>
          <w:rFonts w:ascii="Times New Roman" w:hAnsi="Times New Roman"/>
          <w:sz w:val="24"/>
          <w:szCs w:val="24"/>
        </w:rPr>
        <w:lastRenderedPageBreak/>
        <w:t>необходимыми документами на каждую партию Товара, подтверждающими его качество и безопасность.</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4.4. Товар, поставляемый по настоящему Договору, должен сопровождаться эксплуатационной документацией на русском языке.</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4.5.   Некачественный (некомплектное) товар считается не поставленным.</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4.6. По факту поставки некачественного Товара составляется акт с перечнем недостатков. Срок замены Товара устанавливается в течение </w:t>
      </w:r>
      <w:r w:rsidR="00354F51">
        <w:rPr>
          <w:rFonts w:ascii="Times New Roman" w:hAnsi="Times New Roman"/>
          <w:sz w:val="24"/>
          <w:szCs w:val="24"/>
        </w:rPr>
        <w:t xml:space="preserve">10 рабочих </w:t>
      </w:r>
      <w:r>
        <w:rPr>
          <w:rFonts w:ascii="Times New Roman" w:hAnsi="Times New Roman"/>
          <w:sz w:val="24"/>
          <w:szCs w:val="24"/>
        </w:rPr>
        <w:t>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B72898" w:rsidRDefault="00B72898">
      <w:pPr>
        <w:spacing w:after="0" w:line="240" w:lineRule="auto"/>
        <w:ind w:firstLine="720"/>
        <w:jc w:val="both"/>
        <w:rPr>
          <w:rFonts w:ascii="Times New Roman" w:hAnsi="Times New Roman"/>
          <w:b/>
          <w:sz w:val="24"/>
          <w:szCs w:val="24"/>
        </w:rPr>
      </w:pPr>
    </w:p>
    <w:p w:rsidR="00B72898" w:rsidRDefault="004144BF">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                             5. ПРАВА И ОБЯЗАННОСТИ СТОРОН</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 Заказчик вправе:</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настоящему Договору, а также о контрагентах в рамках поставленного Товара.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5.1.4. Осуществлять контроль за порядком и сроками поставки Товара.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 Заказчик обязан:</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5.2.1. Своевременно принять и оплатить поставку Товара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 Поставщик вправе:</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5.3.1. Требовать подписания в соответствии с п. 3.7. настоящего Договора Заказчиком Акта приемки-передачи Товара по настоящему Договору.</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5.3.2. Требовать своевременной оплаты за поставленный Товар в соответствии с п.2.2.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5.3.3. Запрашивать у Заказчика предоставления разъяснений и уточнений по вопросам поставки Товара в рамках настоящего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 Поставщик обязан:</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5.4.1. Своевременно и надлежащим образом поставить Товар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5.4.3. Исполнять иные обязательства, предусмотренные действующим законодательством.</w:t>
      </w:r>
    </w:p>
    <w:p w:rsidR="00B72898" w:rsidRDefault="004144BF">
      <w:pPr>
        <w:spacing w:after="0" w:line="240" w:lineRule="auto"/>
        <w:jc w:val="both"/>
        <w:rPr>
          <w:rFonts w:ascii="Times New Roman" w:hAnsi="Times New Roman"/>
          <w:sz w:val="24"/>
          <w:szCs w:val="24"/>
        </w:rPr>
      </w:pPr>
      <w:r>
        <w:rPr>
          <w:rFonts w:ascii="Times New Roman" w:hAnsi="Times New Roman"/>
          <w:sz w:val="24"/>
          <w:szCs w:val="24"/>
        </w:rPr>
        <w:t xml:space="preserve">         5.5. Стороны не вправе передавать свои права и обязательства по настоящему Договору третьей стороне без письменного согласия другой стороны.</w:t>
      </w:r>
    </w:p>
    <w:p w:rsidR="00B72898" w:rsidRDefault="004144BF">
      <w:pPr>
        <w:spacing w:after="0" w:line="240" w:lineRule="auto"/>
        <w:ind w:firstLine="708"/>
        <w:jc w:val="both"/>
        <w:rPr>
          <w:rFonts w:ascii="Times New Roman" w:hAnsi="Times New Roman"/>
          <w:sz w:val="24"/>
          <w:szCs w:val="24"/>
        </w:rPr>
      </w:pPr>
      <w:r>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rsidR="006C1512" w:rsidRDefault="006C1512">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6. ОТВЕТСТВЕННОСТЬ СТОРОН</w:t>
      </w:r>
    </w:p>
    <w:p w:rsidR="00B72898" w:rsidRDefault="004144BF">
      <w:pPr>
        <w:pStyle w:val="a5"/>
        <w:spacing w:after="0" w:line="240" w:lineRule="auto"/>
        <w:ind w:firstLine="720"/>
        <w:jc w:val="both"/>
        <w:rPr>
          <w:rFonts w:ascii="Times New Roman" w:hAnsi="Times New Roman"/>
          <w:b w:val="0"/>
          <w:sz w:val="24"/>
          <w:szCs w:val="24"/>
        </w:rPr>
      </w:pPr>
      <w:r>
        <w:rPr>
          <w:rFonts w:ascii="Times New Roman" w:hAnsi="Times New Roman"/>
          <w:b w:val="0"/>
          <w:sz w:val="24"/>
          <w:szCs w:val="24"/>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1 % от общей суммы Договора за каждый день просрочки.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B72898" w:rsidRDefault="004144BF">
      <w:pPr>
        <w:spacing w:after="0" w:line="240" w:lineRule="auto"/>
        <w:ind w:firstLine="720"/>
        <w:jc w:val="both"/>
        <w:rPr>
          <w:rFonts w:ascii="Times New Roman" w:hAnsi="Times New Roman"/>
          <w:sz w:val="24"/>
          <w:szCs w:val="24"/>
        </w:rPr>
      </w:pPr>
      <w:r>
        <w:rPr>
          <w:rFonts w:ascii="Times New Roman" w:hAnsi="Times New Roman"/>
          <w:color w:val="000000"/>
          <w:sz w:val="24"/>
          <w:szCs w:val="24"/>
        </w:rPr>
        <w:t>6.2.</w:t>
      </w:r>
      <w:r>
        <w:rPr>
          <w:rFonts w:ascii="Times New Roman" w:hAnsi="Times New Roman"/>
          <w:sz w:val="24"/>
          <w:szCs w:val="24"/>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w:t>
      </w:r>
      <w:r>
        <w:rPr>
          <w:rFonts w:ascii="Times New Roman" w:hAnsi="Times New Roman"/>
          <w:sz w:val="24"/>
          <w:szCs w:val="24"/>
        </w:rPr>
        <w:lastRenderedPageBreak/>
        <w:t>Поставщик за свой счет производит замену некачественного Товара на качественный в течение 7 (Семи) рабочих дней после сообщения Заказчика.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6.4. </w:t>
      </w:r>
      <w:r w:rsidR="00D836B5">
        <w:rPr>
          <w:rFonts w:ascii="Times New Roman" w:hAnsi="Times New Roman"/>
          <w:sz w:val="24"/>
          <w:szCs w:val="24"/>
        </w:rPr>
        <w:t>В случае просрочки исполнения Заказчиком  обязательства, предусмотренного Договором, Поставщик  вправе потребовать уплату неустойки (пеней). П</w:t>
      </w:r>
      <w:r>
        <w:rPr>
          <w:rFonts w:ascii="Times New Roman" w:hAnsi="Times New Roman"/>
          <w:sz w:val="24"/>
          <w:szCs w:val="24"/>
        </w:rPr>
        <w:t>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6.6. Оплата неустойки не освобождает стороны от выполнения своих обязательств по Договору.</w:t>
      </w:r>
    </w:p>
    <w:p w:rsidR="00B72898" w:rsidRDefault="004144BF">
      <w:pPr>
        <w:pStyle w:val="a6"/>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6.7. Ответственность сторон в иных случаях определяется в соответствии с действующим законодательством Российской Федерации.</w:t>
      </w:r>
    </w:p>
    <w:p w:rsidR="006C1512" w:rsidRDefault="004144BF">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7. ДЕЙСТВИЕ ОБСТОЯТЕЛЬСТВ НЕПРЕОДОЛИМОЙ СИЛЫ</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6C1512" w:rsidRDefault="006C1512">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8. ПОРЯДОК РАЗРЕШЕНИЯ СПОРОВ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8.2. В случае невозможности разрешения разногласий путем переговоров их рассмотрение передается в Арбитражный суд Нижегородской области.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6C1512" w:rsidRDefault="004144BF">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9. ПОРЯДОК ИЗМЕНЕНИЯ И РАСТОРЖЕНИЯ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9.2. Досрочное расторжение Договора может иметь место на основаниях, предусмотренных законодательством Российской Федерации.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6C1512" w:rsidRDefault="006C1512">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10. СРОК ДЕЙСТВИЯ И ПРОЧИЕ УСЛОВИЯ</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10.1. Настоящий Договор вступает в действие с даты подписания и действует до 31.12.202</w:t>
      </w:r>
      <w:r w:rsidR="006C1512">
        <w:rPr>
          <w:rFonts w:ascii="Times New Roman" w:hAnsi="Times New Roman"/>
          <w:sz w:val="24"/>
          <w:szCs w:val="24"/>
        </w:rPr>
        <w:t>6</w:t>
      </w:r>
      <w:r>
        <w:rPr>
          <w:rFonts w:ascii="Times New Roman" w:hAnsi="Times New Roman"/>
          <w:sz w:val="24"/>
          <w:szCs w:val="24"/>
        </w:rPr>
        <w:t xml:space="preserve"> года, а в части расчетов, гарантийных обязательств и обязательств по уплате санкций – до полного исполнения обязательств Сторонами.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w:t>
      </w:r>
      <w:r>
        <w:rPr>
          <w:rFonts w:ascii="Times New Roman" w:hAnsi="Times New Roman"/>
          <w:sz w:val="24"/>
          <w:szCs w:val="24"/>
        </w:rPr>
        <w:lastRenderedPageBreak/>
        <w:t>другую Сторону, причем в письме необходимо указать, что оно является неотъемлемой частью настоящего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10.4. Вопросы, не урегулированные настоящим Договором, стороны рассматривают в соответствии с действующим законодательством РФ.</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10.5. В счете, предоставляемом на оплату по настоящему Договору, должны быть указаны номер и дата настоящего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10.6. Настоящий Договор составлен и подписан в 2 (двух) экземплярах, имеющих одинаковую юридическую силу, по одному для каждой из сторон.</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43145" w:rsidRDefault="00C43145">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11. АДРЕСА, РЕКВИЗИТЫ И ПОДПИСИ СТОРОН</w:t>
      </w:r>
    </w:p>
    <w:p w:rsidR="00B72898" w:rsidRDefault="00B72898">
      <w:pPr>
        <w:spacing w:after="0" w:line="240" w:lineRule="auto"/>
        <w:rPr>
          <w:rFonts w:ascii="Times New Roman" w:hAnsi="Times New Roman"/>
          <w:b/>
          <w:sz w:val="24"/>
          <w:szCs w:val="24"/>
        </w:rPr>
      </w:pPr>
    </w:p>
    <w:tbl>
      <w:tblPr>
        <w:tblW w:w="9720" w:type="dxa"/>
        <w:jc w:val="center"/>
        <w:tblLayout w:type="fixed"/>
        <w:tblLook w:val="01E0" w:firstRow="1" w:lastRow="1" w:firstColumn="1" w:lastColumn="1" w:noHBand="0" w:noVBand="0"/>
      </w:tblPr>
      <w:tblGrid>
        <w:gridCol w:w="4861"/>
        <w:gridCol w:w="4859"/>
      </w:tblGrid>
      <w:tr w:rsidR="00B72898">
        <w:trPr>
          <w:jc w:val="center"/>
        </w:trPr>
        <w:tc>
          <w:tcPr>
            <w:tcW w:w="4860"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Заказчик:</w:t>
            </w:r>
          </w:p>
        </w:tc>
      </w:tr>
      <w:tr w:rsidR="00B72898" w:rsidRPr="00AC1858">
        <w:trPr>
          <w:jc w:val="center"/>
        </w:trPr>
        <w:tc>
          <w:tcPr>
            <w:tcW w:w="4860" w:type="dxa"/>
          </w:tcPr>
          <w:p w:rsidR="00B72898" w:rsidRDefault="00B72898" w:rsidP="00201894">
            <w:pPr>
              <w:widowControl w:val="0"/>
              <w:spacing w:after="0"/>
              <w:contextualSpacing/>
              <w:rPr>
                <w:rFonts w:ascii="Times New Roman" w:hAnsi="Times New Roman"/>
                <w:sz w:val="24"/>
                <w:szCs w:val="24"/>
              </w:rPr>
            </w:pPr>
          </w:p>
        </w:tc>
        <w:tc>
          <w:tcPr>
            <w:tcW w:w="4859" w:type="dxa"/>
          </w:tcPr>
          <w:p w:rsidR="00B72898" w:rsidRDefault="004144BF">
            <w:pPr>
              <w:widowControl w:val="0"/>
              <w:rPr>
                <w:rFonts w:ascii="Times New Roman" w:hAnsi="Times New Roman"/>
                <w:b/>
                <w:sz w:val="24"/>
                <w:szCs w:val="24"/>
              </w:rPr>
            </w:pPr>
            <w:r>
              <w:rPr>
                <w:rFonts w:ascii="Times New Roman" w:hAnsi="Times New Roman"/>
                <w:b/>
                <w:sz w:val="24"/>
                <w:szCs w:val="24"/>
              </w:rPr>
              <w:t>ФГБОУ ВО «ПИМУ» Минздрава России</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 xml:space="preserve">Юр. адрес: 603005, г. Нижний Новгород, </w:t>
            </w:r>
            <w:r>
              <w:rPr>
                <w:rFonts w:ascii="Times New Roman" w:hAnsi="Times New Roman"/>
                <w:sz w:val="24"/>
                <w:szCs w:val="24"/>
              </w:rPr>
              <w:br/>
              <w:t>пл. Минина и Пожарского, д.10/1</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Почтовый адрес: 603950, БОКС-470,</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г. Нижний Новгород, пл. Минина и Пожарского, д. 10/1</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ИНН 5260037940 КПП 526001001</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ОГРН 1025203045482</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Единый казначейский счет (Корреспондентский счет) №40102810745370000024</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 xml:space="preserve">в </w:t>
            </w:r>
            <w:r w:rsidR="00201894">
              <w:rPr>
                <w:rFonts w:ascii="Times New Roman" w:hAnsi="Times New Roman"/>
                <w:sz w:val="24"/>
                <w:szCs w:val="24"/>
              </w:rPr>
              <w:t xml:space="preserve">ОКЦ № 1 </w:t>
            </w:r>
            <w:r>
              <w:rPr>
                <w:rFonts w:ascii="Times New Roman" w:hAnsi="Times New Roman"/>
                <w:sz w:val="24"/>
                <w:szCs w:val="24"/>
              </w:rPr>
              <w:t>Волго-Вятско</w:t>
            </w:r>
            <w:r w:rsidR="00201894">
              <w:rPr>
                <w:rFonts w:ascii="Times New Roman" w:hAnsi="Times New Roman"/>
                <w:sz w:val="24"/>
                <w:szCs w:val="24"/>
              </w:rPr>
              <w:t>го</w:t>
            </w:r>
            <w:r>
              <w:rPr>
                <w:rFonts w:ascii="Times New Roman" w:hAnsi="Times New Roman"/>
                <w:sz w:val="24"/>
                <w:szCs w:val="24"/>
              </w:rPr>
              <w:t xml:space="preserve"> ГУ Банка России//УФК по Нижегородской области г. Нижний Новгород</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БИК 012202102</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 xml:space="preserve"> Казначейский счет (счет плательщика) 03214643000000013200</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УФК по Нижегородской области (ФГБОУ ВО "ПИМУ" Минздрава России л/с 20326Х43770</w:t>
            </w:r>
          </w:p>
          <w:p w:rsidR="00B72898" w:rsidRPr="00D836B5" w:rsidRDefault="004144BF">
            <w:pPr>
              <w:widowControl w:val="0"/>
              <w:spacing w:after="0"/>
              <w:contextualSpacing/>
              <w:rPr>
                <w:rFonts w:ascii="Times New Roman" w:hAnsi="Times New Roman"/>
                <w:sz w:val="24"/>
                <w:szCs w:val="24"/>
                <w:lang w:val="en-US"/>
              </w:rPr>
            </w:pPr>
            <w:r>
              <w:rPr>
                <w:rStyle w:val="a4"/>
                <w:sz w:val="24"/>
                <w:szCs w:val="24"/>
                <w:lang w:val="en-US"/>
              </w:rPr>
              <w:t>E</w:t>
            </w:r>
            <w:r w:rsidRPr="00CA3B32">
              <w:rPr>
                <w:rStyle w:val="a4"/>
                <w:sz w:val="24"/>
                <w:szCs w:val="24"/>
                <w:lang w:val="en-US"/>
              </w:rPr>
              <w:t>-</w:t>
            </w:r>
            <w:r>
              <w:rPr>
                <w:rStyle w:val="a4"/>
                <w:sz w:val="24"/>
                <w:szCs w:val="24"/>
                <w:lang w:val="en-US"/>
              </w:rPr>
              <w:t>mail</w:t>
            </w:r>
            <w:r w:rsidRPr="00CA3B32">
              <w:rPr>
                <w:rStyle w:val="a4"/>
                <w:sz w:val="24"/>
                <w:szCs w:val="24"/>
                <w:lang w:val="en-US"/>
              </w:rPr>
              <w:t xml:space="preserve">: </w:t>
            </w:r>
            <w:hyperlink r:id="rId7">
              <w:r w:rsidR="00B72898">
                <w:rPr>
                  <w:rFonts w:ascii="Times New Roman" w:hAnsi="Times New Roman"/>
                  <w:sz w:val="24"/>
                  <w:szCs w:val="24"/>
                  <w:lang w:val="en-US"/>
                </w:rPr>
                <w:t>kanc@pimunn.net</w:t>
              </w:r>
            </w:hyperlink>
          </w:p>
          <w:p w:rsidR="008A6C38" w:rsidRPr="00D836B5" w:rsidRDefault="008A6C38">
            <w:pPr>
              <w:widowControl w:val="0"/>
              <w:spacing w:after="0"/>
              <w:contextualSpacing/>
              <w:rPr>
                <w:rFonts w:ascii="Times New Roman" w:hAnsi="Times New Roman"/>
                <w:sz w:val="24"/>
                <w:szCs w:val="24"/>
                <w:lang w:val="en-US"/>
              </w:rPr>
            </w:pPr>
          </w:p>
          <w:p w:rsidR="00B72898" w:rsidRPr="00CA3B32" w:rsidRDefault="00CA3B32">
            <w:pPr>
              <w:widowControl w:val="0"/>
              <w:tabs>
                <w:tab w:val="left" w:pos="5120"/>
                <w:tab w:val="left" w:pos="5330"/>
              </w:tabs>
              <w:spacing w:after="0" w:line="240" w:lineRule="auto"/>
              <w:jc w:val="both"/>
              <w:rPr>
                <w:rFonts w:ascii="Times New Roman" w:hAnsi="Times New Roman"/>
                <w:sz w:val="24"/>
                <w:szCs w:val="24"/>
                <w:lang w:val="en-US"/>
              </w:rPr>
            </w:pPr>
            <w:r>
              <w:rPr>
                <w:rFonts w:ascii="Times New Roman" w:hAnsi="Times New Roman"/>
                <w:sz w:val="24"/>
                <w:szCs w:val="24"/>
              </w:rPr>
              <w:t>Ректор</w:t>
            </w:r>
            <w:r w:rsidRPr="00CA3B32">
              <w:rPr>
                <w:rFonts w:ascii="Times New Roman" w:hAnsi="Times New Roman"/>
                <w:sz w:val="24"/>
                <w:szCs w:val="24"/>
                <w:lang w:val="en-US"/>
              </w:rPr>
              <w:t xml:space="preserve"> </w:t>
            </w:r>
          </w:p>
        </w:tc>
      </w:tr>
      <w:tr w:rsidR="00B72898">
        <w:trPr>
          <w:jc w:val="center"/>
        </w:trPr>
        <w:tc>
          <w:tcPr>
            <w:tcW w:w="4860" w:type="dxa"/>
          </w:tcPr>
          <w:p w:rsidR="00F1532D" w:rsidRPr="00D836B5" w:rsidRDefault="00F1532D">
            <w:pPr>
              <w:widowControl w:val="0"/>
              <w:spacing w:after="0"/>
              <w:rPr>
                <w:rFonts w:ascii="Times New Roman" w:hAnsi="Times New Roman"/>
                <w:b/>
                <w:sz w:val="24"/>
                <w:szCs w:val="24"/>
                <w:lang w:val="en-US"/>
              </w:rPr>
            </w:pPr>
          </w:p>
          <w:p w:rsidR="00B72898" w:rsidRDefault="004144BF">
            <w:pPr>
              <w:widowControl w:val="0"/>
              <w:spacing w:after="0"/>
              <w:rPr>
                <w:rFonts w:ascii="Times New Roman" w:hAnsi="Times New Roman"/>
                <w:b/>
                <w:sz w:val="24"/>
                <w:szCs w:val="24"/>
              </w:rPr>
            </w:pPr>
            <w:r>
              <w:rPr>
                <w:rFonts w:ascii="Times New Roman" w:hAnsi="Times New Roman"/>
                <w:b/>
                <w:sz w:val="24"/>
                <w:szCs w:val="24"/>
              </w:rPr>
              <w:t xml:space="preserve">__________________/ </w:t>
            </w:r>
            <w:r w:rsidR="00CA3B32">
              <w:rPr>
                <w:rFonts w:ascii="Times New Roman" w:hAnsi="Times New Roman"/>
                <w:sz w:val="24"/>
                <w:szCs w:val="24"/>
              </w:rPr>
              <w:t xml:space="preserve">                          </w:t>
            </w:r>
            <w:r w:rsidR="006C1512" w:rsidRPr="006C1512">
              <w:rPr>
                <w:rFonts w:ascii="Times New Roman" w:hAnsi="Times New Roman"/>
                <w:b/>
                <w:sz w:val="24"/>
                <w:szCs w:val="24"/>
              </w:rPr>
              <w:t xml:space="preserve"> </w:t>
            </w:r>
            <w:r>
              <w:rPr>
                <w:rFonts w:ascii="Times New Roman" w:hAnsi="Times New Roman"/>
                <w:b/>
                <w:sz w:val="24"/>
                <w:szCs w:val="24"/>
              </w:rPr>
              <w:t>/</w:t>
            </w:r>
          </w:p>
          <w:p w:rsidR="00B72898" w:rsidRDefault="004144BF">
            <w:pPr>
              <w:widowControl w:val="0"/>
              <w:spacing w:after="0"/>
              <w:rPr>
                <w:rFonts w:ascii="Times New Roman" w:hAnsi="Times New Roman"/>
                <w:sz w:val="24"/>
                <w:szCs w:val="24"/>
              </w:rPr>
            </w:pPr>
            <w:r>
              <w:rPr>
                <w:rFonts w:ascii="Times New Roman" w:hAnsi="Times New Roman"/>
                <w:sz w:val="24"/>
                <w:szCs w:val="24"/>
              </w:rPr>
              <w:t>М.П.</w:t>
            </w:r>
          </w:p>
          <w:p w:rsidR="00B72898" w:rsidRDefault="00B72898">
            <w:pPr>
              <w:widowControl w:val="0"/>
              <w:spacing w:after="0"/>
              <w:rPr>
                <w:rFonts w:ascii="Times New Roman" w:hAnsi="Times New Roman"/>
                <w:b/>
                <w:sz w:val="24"/>
                <w:szCs w:val="24"/>
              </w:rPr>
            </w:pPr>
          </w:p>
        </w:tc>
        <w:tc>
          <w:tcPr>
            <w:tcW w:w="4859" w:type="dxa"/>
          </w:tcPr>
          <w:p w:rsidR="00F1532D" w:rsidRDefault="00F1532D" w:rsidP="00F1532D">
            <w:pPr>
              <w:widowControl w:val="0"/>
              <w:spacing w:after="0"/>
              <w:rPr>
                <w:rFonts w:ascii="Times New Roman" w:hAnsi="Times New Roman"/>
                <w:sz w:val="24"/>
                <w:szCs w:val="24"/>
              </w:rPr>
            </w:pPr>
          </w:p>
          <w:p w:rsidR="00B72898" w:rsidRDefault="004144BF" w:rsidP="00F1532D">
            <w:pPr>
              <w:widowControl w:val="0"/>
              <w:spacing w:after="0"/>
              <w:rPr>
                <w:rFonts w:ascii="Times New Roman" w:hAnsi="Times New Roman"/>
                <w:sz w:val="24"/>
                <w:szCs w:val="24"/>
              </w:rPr>
            </w:pPr>
            <w:r>
              <w:rPr>
                <w:rFonts w:ascii="Times New Roman" w:hAnsi="Times New Roman"/>
                <w:sz w:val="24"/>
                <w:szCs w:val="24"/>
              </w:rPr>
              <w:t>_______________/</w:t>
            </w:r>
            <w:r w:rsidR="00CA3B32">
              <w:rPr>
                <w:rFonts w:ascii="Times New Roman" w:hAnsi="Times New Roman"/>
                <w:sz w:val="24"/>
                <w:szCs w:val="24"/>
              </w:rPr>
              <w:t xml:space="preserve"> Н.Н. Карякин </w:t>
            </w:r>
            <w:r>
              <w:rPr>
                <w:rFonts w:ascii="Times New Roman" w:hAnsi="Times New Roman"/>
                <w:sz w:val="24"/>
                <w:szCs w:val="24"/>
              </w:rPr>
              <w:t>/</w:t>
            </w:r>
          </w:p>
          <w:p w:rsidR="00B72898" w:rsidRDefault="004144BF" w:rsidP="002460DA">
            <w:pPr>
              <w:widowControl w:val="0"/>
              <w:spacing w:after="0"/>
              <w:rPr>
                <w:rFonts w:ascii="Times New Roman" w:hAnsi="Times New Roman"/>
                <w:sz w:val="24"/>
                <w:szCs w:val="24"/>
              </w:rPr>
            </w:pPr>
            <w:r>
              <w:rPr>
                <w:rFonts w:ascii="Times New Roman" w:hAnsi="Times New Roman"/>
                <w:sz w:val="24"/>
                <w:szCs w:val="24"/>
              </w:rPr>
              <w:t>М.П.</w:t>
            </w:r>
          </w:p>
          <w:p w:rsidR="00B72898" w:rsidRDefault="00B72898">
            <w:pPr>
              <w:widowControl w:val="0"/>
              <w:spacing w:after="0"/>
              <w:rPr>
                <w:rFonts w:ascii="Times New Roman" w:hAnsi="Times New Roman"/>
                <w:b/>
                <w:sz w:val="24"/>
                <w:szCs w:val="24"/>
              </w:rPr>
            </w:pPr>
          </w:p>
        </w:tc>
      </w:tr>
    </w:tbl>
    <w:p w:rsidR="00B72898" w:rsidRDefault="00B72898">
      <w:pPr>
        <w:spacing w:after="0" w:line="240" w:lineRule="auto"/>
        <w:rPr>
          <w:rFonts w:ascii="Times New Roman" w:hAnsi="Times New Roman"/>
          <w:b/>
          <w:sz w:val="24"/>
          <w:szCs w:val="24"/>
        </w:rPr>
      </w:pPr>
    </w:p>
    <w:p w:rsidR="00B72898" w:rsidRDefault="00B72898">
      <w:pPr>
        <w:spacing w:after="0" w:line="240" w:lineRule="auto"/>
        <w:ind w:left="6480"/>
        <w:jc w:val="right"/>
        <w:rPr>
          <w:rFonts w:ascii="Times New Roman" w:hAnsi="Times New Roman"/>
          <w:b/>
          <w:sz w:val="24"/>
          <w:szCs w:val="24"/>
        </w:rPr>
      </w:pPr>
    </w:p>
    <w:p w:rsidR="00B72898" w:rsidRDefault="004144BF">
      <w:pPr>
        <w:spacing w:after="0" w:line="240" w:lineRule="auto"/>
        <w:ind w:left="6480"/>
        <w:jc w:val="right"/>
        <w:rPr>
          <w:rFonts w:ascii="Times New Roman" w:hAnsi="Times New Roman"/>
          <w:b/>
          <w:sz w:val="24"/>
          <w:szCs w:val="24"/>
        </w:rPr>
      </w:pPr>
      <w:r>
        <w:rPr>
          <w:rFonts w:ascii="Times New Roman" w:hAnsi="Times New Roman"/>
          <w:b/>
          <w:sz w:val="24"/>
          <w:szCs w:val="24"/>
        </w:rPr>
        <w:lastRenderedPageBreak/>
        <w:t>ПРИЛОЖЕНИЕ №1</w:t>
      </w:r>
    </w:p>
    <w:p w:rsidR="00B72898" w:rsidRDefault="004144BF">
      <w:pPr>
        <w:spacing w:after="0" w:line="240" w:lineRule="auto"/>
        <w:ind w:left="4962" w:hanging="142"/>
        <w:jc w:val="right"/>
        <w:rPr>
          <w:rFonts w:ascii="Times New Roman" w:hAnsi="Times New Roman"/>
          <w:b/>
          <w:sz w:val="24"/>
          <w:szCs w:val="24"/>
        </w:rPr>
      </w:pPr>
      <w:r>
        <w:rPr>
          <w:rFonts w:ascii="Times New Roman" w:hAnsi="Times New Roman"/>
          <w:b/>
          <w:sz w:val="24"/>
          <w:szCs w:val="24"/>
        </w:rPr>
        <w:t>к Договору №</w:t>
      </w:r>
      <w:r w:rsidR="006F6121">
        <w:rPr>
          <w:rFonts w:ascii="Times New Roman" w:hAnsi="Times New Roman"/>
          <w:b/>
          <w:sz w:val="24"/>
          <w:szCs w:val="24"/>
        </w:rPr>
        <w:t xml:space="preserve"> </w:t>
      </w:r>
      <w:r w:rsidR="0034647A">
        <w:rPr>
          <w:rFonts w:ascii="Times New Roman" w:hAnsi="Times New Roman"/>
          <w:b/>
          <w:sz w:val="24"/>
          <w:szCs w:val="24"/>
        </w:rPr>
        <w:t>__</w:t>
      </w:r>
      <w:r w:rsidR="00E057DD">
        <w:rPr>
          <w:rFonts w:ascii="Times New Roman" w:hAnsi="Times New Roman"/>
          <w:b/>
          <w:sz w:val="24"/>
          <w:szCs w:val="24"/>
        </w:rPr>
        <w:t>___</w:t>
      </w:r>
      <w:r w:rsidR="00C43145">
        <w:rPr>
          <w:rFonts w:ascii="Times New Roman" w:hAnsi="Times New Roman"/>
          <w:b/>
          <w:sz w:val="24"/>
          <w:szCs w:val="24"/>
        </w:rPr>
        <w:t xml:space="preserve"> </w:t>
      </w:r>
      <w:r>
        <w:rPr>
          <w:rFonts w:ascii="Times New Roman" w:hAnsi="Times New Roman"/>
          <w:b/>
          <w:sz w:val="24"/>
          <w:szCs w:val="24"/>
        </w:rPr>
        <w:t>от «</w:t>
      </w:r>
      <w:r w:rsidR="0096169E">
        <w:rPr>
          <w:rFonts w:ascii="Times New Roman" w:hAnsi="Times New Roman"/>
          <w:b/>
          <w:sz w:val="24"/>
          <w:szCs w:val="24"/>
        </w:rPr>
        <w:t xml:space="preserve">  </w:t>
      </w:r>
      <w:r>
        <w:rPr>
          <w:rFonts w:ascii="Times New Roman" w:hAnsi="Times New Roman"/>
          <w:b/>
          <w:sz w:val="24"/>
          <w:szCs w:val="24"/>
        </w:rPr>
        <w:t xml:space="preserve">» </w:t>
      </w:r>
      <w:r w:rsidR="00E057DD">
        <w:rPr>
          <w:rFonts w:ascii="Times New Roman" w:hAnsi="Times New Roman"/>
          <w:b/>
          <w:sz w:val="24"/>
          <w:szCs w:val="24"/>
        </w:rPr>
        <w:t>__________</w:t>
      </w:r>
      <w:r>
        <w:rPr>
          <w:rFonts w:ascii="Times New Roman" w:hAnsi="Times New Roman"/>
          <w:b/>
          <w:sz w:val="24"/>
          <w:szCs w:val="24"/>
        </w:rPr>
        <w:t xml:space="preserve"> 2026 г.</w:t>
      </w:r>
    </w:p>
    <w:p w:rsidR="00B72898" w:rsidRDefault="00B72898">
      <w:pPr>
        <w:spacing w:after="0" w:line="240" w:lineRule="auto"/>
        <w:ind w:left="6480"/>
        <w:rPr>
          <w:rFonts w:ascii="Times New Roman" w:hAnsi="Times New Roman"/>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СПЕЦИФИКАЦИЯ</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на поставку товара</w:t>
      </w:r>
    </w:p>
    <w:tbl>
      <w:tblPr>
        <w:tblW w:w="10569" w:type="dxa"/>
        <w:tblInd w:w="-289" w:type="dxa"/>
        <w:tblLayout w:type="fixed"/>
        <w:tblLook w:val="01E0" w:firstRow="1" w:lastRow="1" w:firstColumn="1" w:lastColumn="1" w:noHBand="0" w:noVBand="0"/>
      </w:tblPr>
      <w:tblGrid>
        <w:gridCol w:w="568"/>
        <w:gridCol w:w="5528"/>
        <w:gridCol w:w="851"/>
        <w:gridCol w:w="1134"/>
        <w:gridCol w:w="1122"/>
        <w:gridCol w:w="1366"/>
      </w:tblGrid>
      <w:tr w:rsidR="00B72898" w:rsidTr="0096169E">
        <w:tc>
          <w:tcPr>
            <w:tcW w:w="568"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w:t>
            </w:r>
          </w:p>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п/п</w:t>
            </w:r>
          </w:p>
        </w:tc>
        <w:tc>
          <w:tcPr>
            <w:tcW w:w="5528"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Наименование и технические характеристики товара, страна происхождения товара</w:t>
            </w:r>
          </w:p>
        </w:tc>
        <w:tc>
          <w:tcPr>
            <w:tcW w:w="851"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Кол</w:t>
            </w:r>
            <w:r w:rsidR="0096169E">
              <w:rPr>
                <w:rFonts w:ascii="Times New Roman" w:hAnsi="Times New Roman"/>
                <w:b/>
                <w:sz w:val="24"/>
                <w:szCs w:val="24"/>
              </w:rPr>
              <w:t>-</w:t>
            </w:r>
            <w:r>
              <w:rPr>
                <w:rFonts w:ascii="Times New Roman" w:hAnsi="Times New Roman"/>
                <w:b/>
                <w:sz w:val="24"/>
                <w:szCs w:val="24"/>
              </w:rPr>
              <w:t>во</w:t>
            </w:r>
          </w:p>
        </w:tc>
        <w:tc>
          <w:tcPr>
            <w:tcW w:w="1134"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Ед.</w:t>
            </w:r>
            <w:r w:rsidR="00C35665">
              <w:rPr>
                <w:rFonts w:ascii="Times New Roman" w:hAnsi="Times New Roman"/>
                <w:b/>
                <w:sz w:val="24"/>
                <w:szCs w:val="24"/>
              </w:rPr>
              <w:t xml:space="preserve"> </w:t>
            </w:r>
            <w:r>
              <w:rPr>
                <w:rFonts w:ascii="Times New Roman" w:hAnsi="Times New Roman"/>
                <w:b/>
                <w:sz w:val="24"/>
                <w:szCs w:val="24"/>
              </w:rPr>
              <w:t>изм.</w:t>
            </w:r>
          </w:p>
        </w:tc>
        <w:tc>
          <w:tcPr>
            <w:tcW w:w="1122"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Цена за ед., руб.</w:t>
            </w:r>
          </w:p>
        </w:tc>
        <w:tc>
          <w:tcPr>
            <w:tcW w:w="1366"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Сумма, руб.</w:t>
            </w:r>
          </w:p>
        </w:tc>
      </w:tr>
      <w:tr w:rsidR="00987751" w:rsidTr="00453C9C">
        <w:tc>
          <w:tcPr>
            <w:tcW w:w="568" w:type="dxa"/>
            <w:tcBorders>
              <w:top w:val="single" w:sz="4" w:space="0" w:color="000000"/>
              <w:left w:val="single" w:sz="4" w:space="0" w:color="000000"/>
              <w:bottom w:val="single" w:sz="4" w:space="0" w:color="000000"/>
              <w:right w:val="single" w:sz="4" w:space="0" w:color="000000"/>
            </w:tcBorders>
          </w:tcPr>
          <w:p w:rsidR="00987751" w:rsidRDefault="00987751" w:rsidP="00381128">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vAlign w:val="center"/>
          </w:tcPr>
          <w:p w:rsidR="00987751" w:rsidRPr="00814616" w:rsidRDefault="00987751">
            <w:pPr>
              <w:rPr>
                <w:rFonts w:ascii="Times New Roman" w:hAnsi="Times New Roman"/>
                <w:sz w:val="24"/>
                <w:szCs w:val="24"/>
              </w:rPr>
            </w:pPr>
            <w:r w:rsidRPr="00814616">
              <w:rPr>
                <w:rFonts w:ascii="Times New Roman" w:hAnsi="Times New Roman"/>
                <w:sz w:val="24"/>
                <w:szCs w:val="24"/>
              </w:rPr>
              <w:t>Клей канцелярский ПВА</w:t>
            </w:r>
          </w:p>
          <w:p w:rsidR="00814616" w:rsidRPr="00814616" w:rsidRDefault="00814616">
            <w:pPr>
              <w:rPr>
                <w:rFonts w:ascii="Times New Roman" w:hAnsi="Times New Roman"/>
                <w:sz w:val="24"/>
                <w:szCs w:val="24"/>
              </w:rPr>
            </w:pPr>
            <w:r w:rsidRPr="00814616">
              <w:rPr>
                <w:rFonts w:ascii="Times New Roman" w:hAnsi="Times New Roman"/>
                <w:sz w:val="24"/>
                <w:szCs w:val="24"/>
              </w:rPr>
              <w:t>Описание:</w:t>
            </w:r>
          </w:p>
          <w:p w:rsidR="00814616" w:rsidRPr="00814616" w:rsidRDefault="00814616">
            <w:pPr>
              <w:rPr>
                <w:rFonts w:ascii="Times New Roman" w:hAnsi="Times New Roman"/>
                <w:sz w:val="24"/>
                <w:szCs w:val="24"/>
              </w:rPr>
            </w:pPr>
            <w:r w:rsidRPr="00814616">
              <w:rPr>
                <w:rFonts w:ascii="Times New Roman" w:hAnsi="Times New Roman"/>
                <w:sz w:val="24"/>
                <w:szCs w:val="24"/>
              </w:rPr>
              <w:t>Клей ПВА предназначен для склеивания бумаги и картона. Емкость тюбика не менее 85 г</w:t>
            </w:r>
          </w:p>
        </w:tc>
        <w:tc>
          <w:tcPr>
            <w:tcW w:w="851" w:type="dxa"/>
            <w:tcBorders>
              <w:top w:val="single" w:sz="4" w:space="0" w:color="000000"/>
              <w:left w:val="single" w:sz="4" w:space="0" w:color="auto"/>
              <w:bottom w:val="single" w:sz="4" w:space="0" w:color="000000"/>
              <w:right w:val="single" w:sz="4" w:space="0" w:color="auto"/>
            </w:tcBorders>
          </w:tcPr>
          <w:p w:rsidR="00987751" w:rsidRPr="00453C9C" w:rsidRDefault="00987751" w:rsidP="00453C9C">
            <w:pPr>
              <w:jc w:val="center"/>
              <w:rPr>
                <w:rFonts w:ascii="Times New Roman" w:hAnsi="Times New Roman"/>
                <w:sz w:val="24"/>
                <w:szCs w:val="24"/>
              </w:rPr>
            </w:pPr>
            <w:r w:rsidRPr="00453C9C">
              <w:rPr>
                <w:rFonts w:ascii="Times New Roman" w:hAnsi="Times New Roman"/>
                <w:sz w:val="24"/>
                <w:szCs w:val="24"/>
              </w:rPr>
              <w:t>1300</w:t>
            </w:r>
          </w:p>
        </w:tc>
        <w:tc>
          <w:tcPr>
            <w:tcW w:w="1134" w:type="dxa"/>
            <w:tcBorders>
              <w:top w:val="single" w:sz="4" w:space="0" w:color="000000"/>
              <w:left w:val="single" w:sz="4" w:space="0" w:color="000000"/>
              <w:bottom w:val="single" w:sz="4" w:space="0" w:color="000000"/>
              <w:right w:val="single" w:sz="4" w:space="0" w:color="000000"/>
            </w:tcBorders>
          </w:tcPr>
          <w:p w:rsidR="00987751" w:rsidRPr="006F6121" w:rsidRDefault="00987751" w:rsidP="00C94828">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1122" w:type="dxa"/>
            <w:tcBorders>
              <w:top w:val="single" w:sz="4" w:space="0" w:color="000000"/>
              <w:left w:val="single" w:sz="4" w:space="0" w:color="auto"/>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r>
      <w:tr w:rsidR="00987751" w:rsidTr="00453C9C">
        <w:tc>
          <w:tcPr>
            <w:tcW w:w="568" w:type="dxa"/>
            <w:tcBorders>
              <w:top w:val="single" w:sz="4" w:space="0" w:color="000000"/>
              <w:left w:val="single" w:sz="4" w:space="0" w:color="000000"/>
              <w:bottom w:val="single" w:sz="4" w:space="0" w:color="000000"/>
              <w:right w:val="single" w:sz="4" w:space="0" w:color="000000"/>
            </w:tcBorders>
          </w:tcPr>
          <w:p w:rsidR="00987751" w:rsidRDefault="00987751" w:rsidP="0038112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5528" w:type="dxa"/>
            <w:tcBorders>
              <w:top w:val="single" w:sz="4" w:space="0" w:color="000000"/>
              <w:left w:val="single" w:sz="4" w:space="0" w:color="000000"/>
              <w:bottom w:val="single" w:sz="4" w:space="0" w:color="000000"/>
              <w:right w:val="single" w:sz="4" w:space="0" w:color="000000"/>
            </w:tcBorders>
            <w:vAlign w:val="center"/>
          </w:tcPr>
          <w:p w:rsidR="00987751" w:rsidRPr="00814616" w:rsidRDefault="00987751">
            <w:pPr>
              <w:rPr>
                <w:rFonts w:ascii="Times New Roman" w:hAnsi="Times New Roman"/>
                <w:sz w:val="24"/>
                <w:szCs w:val="24"/>
              </w:rPr>
            </w:pPr>
            <w:r w:rsidRPr="00814616">
              <w:rPr>
                <w:rFonts w:ascii="Times New Roman" w:hAnsi="Times New Roman"/>
                <w:sz w:val="24"/>
                <w:szCs w:val="24"/>
              </w:rPr>
              <w:t>Клей-карандаш</w:t>
            </w:r>
          </w:p>
          <w:p w:rsidR="00814616" w:rsidRPr="00814616" w:rsidRDefault="00814616">
            <w:pPr>
              <w:rPr>
                <w:rFonts w:ascii="Times New Roman" w:hAnsi="Times New Roman"/>
                <w:sz w:val="24"/>
                <w:szCs w:val="24"/>
              </w:rPr>
            </w:pPr>
            <w:r w:rsidRPr="00814616">
              <w:rPr>
                <w:rFonts w:ascii="Times New Roman" w:hAnsi="Times New Roman"/>
                <w:sz w:val="24"/>
                <w:szCs w:val="24"/>
              </w:rPr>
              <w:t>Описание:</w:t>
            </w:r>
          </w:p>
          <w:p w:rsidR="00814616" w:rsidRPr="00814616" w:rsidRDefault="00814616">
            <w:pPr>
              <w:rPr>
                <w:rFonts w:ascii="Times New Roman" w:hAnsi="Times New Roman"/>
                <w:sz w:val="24"/>
                <w:szCs w:val="24"/>
              </w:rPr>
            </w:pPr>
            <w:r w:rsidRPr="00814616">
              <w:rPr>
                <w:rFonts w:ascii="Times New Roman" w:hAnsi="Times New Roman"/>
                <w:sz w:val="24"/>
                <w:szCs w:val="24"/>
              </w:rPr>
              <w:t>Клей-карандаш предназначен для склеивания бумаги и картона. Емкость тюбика не менее 15 г</w:t>
            </w:r>
          </w:p>
        </w:tc>
        <w:tc>
          <w:tcPr>
            <w:tcW w:w="851" w:type="dxa"/>
            <w:tcBorders>
              <w:top w:val="single" w:sz="4" w:space="0" w:color="000000"/>
              <w:left w:val="single" w:sz="4" w:space="0" w:color="auto"/>
              <w:bottom w:val="single" w:sz="4" w:space="0" w:color="000000"/>
              <w:right w:val="single" w:sz="4" w:space="0" w:color="auto"/>
            </w:tcBorders>
          </w:tcPr>
          <w:p w:rsidR="00987751" w:rsidRPr="00453C9C" w:rsidRDefault="00987751" w:rsidP="00453C9C">
            <w:pPr>
              <w:jc w:val="center"/>
              <w:rPr>
                <w:rFonts w:ascii="Times New Roman" w:hAnsi="Times New Roman"/>
                <w:sz w:val="24"/>
                <w:szCs w:val="24"/>
              </w:rPr>
            </w:pPr>
            <w:r w:rsidRPr="00453C9C">
              <w:rPr>
                <w:rFonts w:ascii="Times New Roman" w:hAnsi="Times New Roman"/>
                <w:sz w:val="24"/>
                <w:szCs w:val="24"/>
              </w:rPr>
              <w:t>1900</w:t>
            </w:r>
          </w:p>
        </w:tc>
        <w:tc>
          <w:tcPr>
            <w:tcW w:w="1134" w:type="dxa"/>
            <w:tcBorders>
              <w:top w:val="single" w:sz="4" w:space="0" w:color="000000"/>
              <w:left w:val="single" w:sz="4" w:space="0" w:color="000000"/>
              <w:bottom w:val="single" w:sz="4" w:space="0" w:color="000000"/>
              <w:right w:val="single" w:sz="4" w:space="0" w:color="000000"/>
            </w:tcBorders>
          </w:tcPr>
          <w:p w:rsidR="00987751" w:rsidRPr="006F6121" w:rsidRDefault="00987751" w:rsidP="00D8481E">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1122" w:type="dxa"/>
            <w:tcBorders>
              <w:top w:val="single" w:sz="4" w:space="0" w:color="000000"/>
              <w:left w:val="single" w:sz="4" w:space="0" w:color="auto"/>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r>
      <w:tr w:rsidR="00987751" w:rsidTr="00453C9C">
        <w:tc>
          <w:tcPr>
            <w:tcW w:w="568" w:type="dxa"/>
            <w:tcBorders>
              <w:top w:val="single" w:sz="4" w:space="0" w:color="000000"/>
              <w:left w:val="single" w:sz="4" w:space="0" w:color="000000"/>
              <w:bottom w:val="single" w:sz="4" w:space="0" w:color="000000"/>
              <w:right w:val="single" w:sz="4" w:space="0" w:color="000000"/>
            </w:tcBorders>
          </w:tcPr>
          <w:p w:rsidR="00987751" w:rsidRDefault="00987751" w:rsidP="00381128">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5528" w:type="dxa"/>
            <w:tcBorders>
              <w:top w:val="single" w:sz="4" w:space="0" w:color="000000"/>
              <w:left w:val="single" w:sz="4" w:space="0" w:color="000000"/>
              <w:bottom w:val="single" w:sz="4" w:space="0" w:color="000000"/>
              <w:right w:val="single" w:sz="4" w:space="0" w:color="000000"/>
            </w:tcBorders>
            <w:vAlign w:val="center"/>
          </w:tcPr>
          <w:p w:rsidR="00987751" w:rsidRPr="00814616" w:rsidRDefault="00987751">
            <w:pPr>
              <w:rPr>
                <w:rFonts w:ascii="Times New Roman" w:hAnsi="Times New Roman"/>
                <w:sz w:val="24"/>
                <w:szCs w:val="24"/>
              </w:rPr>
            </w:pPr>
            <w:r w:rsidRPr="00814616">
              <w:rPr>
                <w:rFonts w:ascii="Times New Roman" w:hAnsi="Times New Roman"/>
                <w:sz w:val="24"/>
                <w:szCs w:val="24"/>
              </w:rPr>
              <w:t>Краска штемпельная</w:t>
            </w:r>
            <w:r w:rsidR="00814616" w:rsidRPr="00814616">
              <w:rPr>
                <w:rFonts w:ascii="Times New Roman" w:hAnsi="Times New Roman"/>
                <w:sz w:val="24"/>
                <w:szCs w:val="24"/>
              </w:rPr>
              <w:t xml:space="preserve"> для штампов и печатей</w:t>
            </w:r>
          </w:p>
          <w:p w:rsidR="00814616" w:rsidRPr="00814616" w:rsidRDefault="00814616">
            <w:pPr>
              <w:rPr>
                <w:rFonts w:ascii="Times New Roman" w:hAnsi="Times New Roman"/>
                <w:sz w:val="24"/>
                <w:szCs w:val="24"/>
              </w:rPr>
            </w:pPr>
            <w:r w:rsidRPr="00814616">
              <w:rPr>
                <w:rFonts w:ascii="Times New Roman" w:hAnsi="Times New Roman"/>
                <w:sz w:val="24"/>
                <w:szCs w:val="24"/>
              </w:rPr>
              <w:t>Описание:</w:t>
            </w:r>
          </w:p>
          <w:p w:rsidR="00814616" w:rsidRPr="00814616" w:rsidRDefault="00814616">
            <w:pPr>
              <w:rPr>
                <w:rFonts w:ascii="Times New Roman" w:hAnsi="Times New Roman"/>
                <w:sz w:val="24"/>
                <w:szCs w:val="24"/>
              </w:rPr>
            </w:pPr>
            <w:r w:rsidRPr="00814616">
              <w:rPr>
                <w:rFonts w:ascii="Times New Roman" w:hAnsi="Times New Roman"/>
                <w:sz w:val="24"/>
                <w:szCs w:val="24"/>
              </w:rPr>
              <w:t xml:space="preserve">Штемпельная краска в пластиковом флаконе с дозатором. Цвет штемпельной краски  </w:t>
            </w:r>
            <w:hyperlink r:id="rId8">
              <w:r w:rsidRPr="00814616">
                <w:rPr>
                  <w:rFonts w:ascii="Times New Roman" w:hAnsi="Times New Roman"/>
                  <w:sz w:val="24"/>
                  <w:szCs w:val="24"/>
                </w:rPr>
                <w:t>синий</w:t>
              </w:r>
            </w:hyperlink>
            <w:r w:rsidRPr="00814616">
              <w:rPr>
                <w:rFonts w:ascii="Times New Roman" w:hAnsi="Times New Roman"/>
                <w:sz w:val="24"/>
                <w:szCs w:val="24"/>
              </w:rPr>
              <w:t xml:space="preserve">. Краска на водной основе для бумажных изделий. Объем флакона не менее </w:t>
            </w:r>
            <w:hyperlink r:id="rId9">
              <w:r w:rsidRPr="00814616">
                <w:rPr>
                  <w:rFonts w:ascii="Times New Roman" w:hAnsi="Times New Roman"/>
                  <w:sz w:val="24"/>
                  <w:szCs w:val="24"/>
                </w:rPr>
                <w:t>30 мл</w:t>
              </w:r>
            </w:hyperlink>
            <w:r w:rsidRPr="00814616">
              <w:rPr>
                <w:rFonts w:ascii="Times New Roman" w:hAnsi="Times New Roman"/>
                <w:sz w:val="24"/>
                <w:szCs w:val="24"/>
              </w:rPr>
              <w:t>. Время высыхания оттиска не более 25 секунд.</w:t>
            </w:r>
          </w:p>
        </w:tc>
        <w:tc>
          <w:tcPr>
            <w:tcW w:w="851" w:type="dxa"/>
            <w:tcBorders>
              <w:top w:val="single" w:sz="4" w:space="0" w:color="000000"/>
              <w:left w:val="single" w:sz="4" w:space="0" w:color="auto"/>
              <w:bottom w:val="single" w:sz="4" w:space="0" w:color="000000"/>
              <w:right w:val="single" w:sz="4" w:space="0" w:color="auto"/>
            </w:tcBorders>
          </w:tcPr>
          <w:p w:rsidR="00987751" w:rsidRPr="00453C9C" w:rsidRDefault="00987751" w:rsidP="00453C9C">
            <w:pPr>
              <w:jc w:val="center"/>
              <w:rPr>
                <w:rFonts w:ascii="Times New Roman" w:hAnsi="Times New Roman"/>
                <w:sz w:val="24"/>
                <w:szCs w:val="24"/>
              </w:rPr>
            </w:pPr>
            <w:r w:rsidRPr="00453C9C">
              <w:rPr>
                <w:rFonts w:ascii="Times New Roman" w:hAnsi="Times New Roman"/>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87751" w:rsidRPr="006F6121" w:rsidRDefault="00987751" w:rsidP="00CD6A0B">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1122" w:type="dxa"/>
            <w:tcBorders>
              <w:top w:val="single" w:sz="4" w:space="0" w:color="000000"/>
              <w:left w:val="single" w:sz="4" w:space="0" w:color="auto"/>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r>
      <w:tr w:rsidR="00987751" w:rsidTr="00453C9C">
        <w:tc>
          <w:tcPr>
            <w:tcW w:w="568" w:type="dxa"/>
            <w:tcBorders>
              <w:top w:val="single" w:sz="4" w:space="0" w:color="000000"/>
              <w:left w:val="single" w:sz="4" w:space="0" w:color="000000"/>
              <w:bottom w:val="single" w:sz="4" w:space="0" w:color="000000"/>
              <w:right w:val="single" w:sz="4" w:space="0" w:color="000000"/>
            </w:tcBorders>
          </w:tcPr>
          <w:p w:rsidR="00987751" w:rsidRDefault="00987751" w:rsidP="00381128">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5528" w:type="dxa"/>
            <w:tcBorders>
              <w:top w:val="single" w:sz="4" w:space="0" w:color="000000"/>
              <w:left w:val="single" w:sz="4" w:space="0" w:color="000000"/>
              <w:bottom w:val="single" w:sz="4" w:space="0" w:color="000000"/>
              <w:right w:val="single" w:sz="4" w:space="0" w:color="000000"/>
            </w:tcBorders>
            <w:vAlign w:val="center"/>
          </w:tcPr>
          <w:p w:rsidR="00987751" w:rsidRPr="00814616" w:rsidRDefault="00987751">
            <w:pPr>
              <w:rPr>
                <w:rFonts w:ascii="Times New Roman" w:hAnsi="Times New Roman"/>
                <w:sz w:val="24"/>
                <w:szCs w:val="24"/>
              </w:rPr>
            </w:pPr>
            <w:r w:rsidRPr="00814616">
              <w:rPr>
                <w:rFonts w:ascii="Times New Roman" w:hAnsi="Times New Roman"/>
                <w:sz w:val="24"/>
                <w:szCs w:val="24"/>
              </w:rPr>
              <w:t xml:space="preserve">Краска штемпельная для </w:t>
            </w:r>
            <w:r w:rsidR="00814616" w:rsidRPr="00814616">
              <w:rPr>
                <w:rFonts w:ascii="Times New Roman" w:hAnsi="Times New Roman"/>
                <w:sz w:val="24"/>
                <w:szCs w:val="24"/>
              </w:rPr>
              <w:t xml:space="preserve">маркировки </w:t>
            </w:r>
            <w:r w:rsidRPr="00814616">
              <w:rPr>
                <w:rFonts w:ascii="Times New Roman" w:hAnsi="Times New Roman"/>
                <w:sz w:val="24"/>
                <w:szCs w:val="24"/>
              </w:rPr>
              <w:t>ткани</w:t>
            </w:r>
          </w:p>
          <w:p w:rsidR="00814616" w:rsidRPr="00814616" w:rsidRDefault="00814616">
            <w:pPr>
              <w:rPr>
                <w:rFonts w:ascii="Times New Roman" w:hAnsi="Times New Roman"/>
                <w:sz w:val="24"/>
                <w:szCs w:val="24"/>
              </w:rPr>
            </w:pPr>
            <w:r w:rsidRPr="00814616">
              <w:rPr>
                <w:rFonts w:ascii="Times New Roman" w:hAnsi="Times New Roman"/>
                <w:sz w:val="24"/>
                <w:szCs w:val="24"/>
              </w:rPr>
              <w:t>Описание:</w:t>
            </w:r>
          </w:p>
          <w:p w:rsidR="00814616" w:rsidRPr="00814616" w:rsidRDefault="00814616">
            <w:pPr>
              <w:rPr>
                <w:rFonts w:ascii="Times New Roman" w:hAnsi="Times New Roman"/>
                <w:sz w:val="24"/>
                <w:szCs w:val="24"/>
              </w:rPr>
            </w:pPr>
            <w:r w:rsidRPr="00814616">
              <w:rPr>
                <w:rFonts w:ascii="Times New Roman" w:hAnsi="Times New Roman"/>
                <w:sz w:val="24"/>
                <w:szCs w:val="24"/>
              </w:rPr>
              <w:t xml:space="preserve">Штемпельная краска для маркировки тканей в пластиковом флаконе с дозатором. Цвет штемпельной краски  </w:t>
            </w:r>
            <w:hyperlink r:id="rId10">
              <w:r w:rsidRPr="00814616">
                <w:rPr>
                  <w:rFonts w:ascii="Times New Roman" w:hAnsi="Times New Roman"/>
                  <w:sz w:val="24"/>
                  <w:szCs w:val="24"/>
                </w:rPr>
                <w:t>ч</w:t>
              </w:r>
            </w:hyperlink>
            <w:r w:rsidRPr="00814616">
              <w:rPr>
                <w:rFonts w:ascii="Times New Roman" w:hAnsi="Times New Roman"/>
                <w:sz w:val="24"/>
                <w:szCs w:val="24"/>
              </w:rPr>
              <w:t>ерный. Краска на водно-спиртовой основе для изделий из тканей Объем флакона не менее 5</w:t>
            </w:r>
            <w:hyperlink r:id="rId11">
              <w:r w:rsidRPr="00814616">
                <w:rPr>
                  <w:rFonts w:ascii="Times New Roman" w:hAnsi="Times New Roman"/>
                  <w:sz w:val="24"/>
                  <w:szCs w:val="24"/>
                </w:rPr>
                <w:t>0 мл</w:t>
              </w:r>
            </w:hyperlink>
            <w:r w:rsidRPr="00814616">
              <w:rPr>
                <w:rFonts w:ascii="Times New Roman" w:hAnsi="Times New Roman"/>
                <w:sz w:val="24"/>
                <w:szCs w:val="24"/>
              </w:rPr>
              <w:t>. Время высыхания оттиска не более 60 секунд. Краска предназначена для хлопковых тканей черная, стойкая к кипячению для резинового клише.</w:t>
            </w:r>
          </w:p>
        </w:tc>
        <w:tc>
          <w:tcPr>
            <w:tcW w:w="851" w:type="dxa"/>
            <w:tcBorders>
              <w:top w:val="single" w:sz="4" w:space="0" w:color="000000"/>
              <w:left w:val="single" w:sz="4" w:space="0" w:color="auto"/>
              <w:bottom w:val="single" w:sz="4" w:space="0" w:color="000000"/>
              <w:right w:val="single" w:sz="4" w:space="0" w:color="auto"/>
            </w:tcBorders>
          </w:tcPr>
          <w:p w:rsidR="00987751" w:rsidRPr="00453C9C" w:rsidRDefault="00987751" w:rsidP="00453C9C">
            <w:pPr>
              <w:jc w:val="center"/>
              <w:rPr>
                <w:rFonts w:ascii="Times New Roman" w:hAnsi="Times New Roman"/>
                <w:sz w:val="24"/>
                <w:szCs w:val="24"/>
              </w:rPr>
            </w:pPr>
            <w:r w:rsidRPr="00453C9C">
              <w:rPr>
                <w:rFonts w:ascii="Times New Roman" w:hAnsi="Times New Roman"/>
                <w:sz w:val="24"/>
                <w:szCs w:val="24"/>
              </w:rPr>
              <w:t>55</w:t>
            </w:r>
          </w:p>
        </w:tc>
        <w:tc>
          <w:tcPr>
            <w:tcW w:w="1134" w:type="dxa"/>
            <w:tcBorders>
              <w:top w:val="single" w:sz="4" w:space="0" w:color="000000"/>
              <w:left w:val="single" w:sz="4" w:space="0" w:color="000000"/>
              <w:bottom w:val="single" w:sz="4" w:space="0" w:color="000000"/>
              <w:right w:val="single" w:sz="4" w:space="0" w:color="000000"/>
            </w:tcBorders>
          </w:tcPr>
          <w:p w:rsidR="00987751" w:rsidRPr="006F6121" w:rsidRDefault="00987751" w:rsidP="00CD6A0B">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1122" w:type="dxa"/>
            <w:tcBorders>
              <w:top w:val="single" w:sz="4" w:space="0" w:color="000000"/>
              <w:left w:val="single" w:sz="4" w:space="0" w:color="auto"/>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r>
      <w:tr w:rsidR="00987751" w:rsidTr="00453C9C">
        <w:tc>
          <w:tcPr>
            <w:tcW w:w="568" w:type="dxa"/>
            <w:tcBorders>
              <w:top w:val="single" w:sz="4" w:space="0" w:color="000000"/>
              <w:left w:val="single" w:sz="4" w:space="0" w:color="000000"/>
              <w:bottom w:val="single" w:sz="4" w:space="0" w:color="000000"/>
              <w:right w:val="single" w:sz="4" w:space="0" w:color="000000"/>
            </w:tcBorders>
          </w:tcPr>
          <w:p w:rsidR="00987751" w:rsidRDefault="00987751" w:rsidP="00381128">
            <w:pPr>
              <w:widowControl w:val="0"/>
              <w:spacing w:after="0" w:line="240" w:lineRule="auto"/>
              <w:jc w:val="center"/>
              <w:rPr>
                <w:rFonts w:ascii="Times New Roman" w:hAnsi="Times New Roman"/>
                <w:sz w:val="24"/>
                <w:szCs w:val="24"/>
              </w:rPr>
            </w:pPr>
            <w:r>
              <w:rPr>
                <w:rFonts w:ascii="Times New Roman" w:hAnsi="Times New Roman"/>
                <w:sz w:val="24"/>
                <w:szCs w:val="24"/>
              </w:rPr>
              <w:t>5</w:t>
            </w:r>
          </w:p>
        </w:tc>
        <w:tc>
          <w:tcPr>
            <w:tcW w:w="5528" w:type="dxa"/>
            <w:tcBorders>
              <w:top w:val="single" w:sz="4" w:space="0" w:color="000000"/>
              <w:left w:val="single" w:sz="4" w:space="0" w:color="000000"/>
              <w:bottom w:val="single" w:sz="4" w:space="0" w:color="000000"/>
              <w:right w:val="single" w:sz="4" w:space="0" w:color="000000"/>
            </w:tcBorders>
            <w:vAlign w:val="center"/>
          </w:tcPr>
          <w:p w:rsidR="00987751" w:rsidRPr="00814616" w:rsidRDefault="00987751">
            <w:pPr>
              <w:rPr>
                <w:rFonts w:ascii="Times New Roman" w:hAnsi="Times New Roman"/>
                <w:sz w:val="24"/>
                <w:szCs w:val="24"/>
              </w:rPr>
            </w:pPr>
            <w:r w:rsidRPr="00814616">
              <w:rPr>
                <w:rFonts w:ascii="Times New Roman" w:hAnsi="Times New Roman"/>
                <w:sz w:val="24"/>
                <w:szCs w:val="24"/>
              </w:rPr>
              <w:t>Корректирующая лента</w:t>
            </w:r>
          </w:p>
          <w:p w:rsidR="00814616" w:rsidRPr="00814616" w:rsidRDefault="00814616">
            <w:pPr>
              <w:rPr>
                <w:rFonts w:ascii="Times New Roman" w:hAnsi="Times New Roman"/>
                <w:sz w:val="24"/>
                <w:szCs w:val="24"/>
              </w:rPr>
            </w:pPr>
            <w:r w:rsidRPr="00814616">
              <w:rPr>
                <w:rFonts w:ascii="Times New Roman" w:hAnsi="Times New Roman"/>
                <w:sz w:val="24"/>
                <w:szCs w:val="24"/>
              </w:rPr>
              <w:t>Описание:</w:t>
            </w:r>
          </w:p>
          <w:p w:rsidR="00814616" w:rsidRPr="00814616" w:rsidRDefault="00814616">
            <w:pPr>
              <w:rPr>
                <w:rFonts w:ascii="Times New Roman" w:hAnsi="Times New Roman"/>
                <w:sz w:val="24"/>
                <w:szCs w:val="24"/>
              </w:rPr>
            </w:pPr>
            <w:r w:rsidRPr="00814616">
              <w:rPr>
                <w:rFonts w:ascii="Times New Roman" w:hAnsi="Times New Roman"/>
                <w:sz w:val="24"/>
                <w:szCs w:val="24"/>
              </w:rPr>
              <w:t xml:space="preserve">Предназначена для точного исправления печатного и рукописного текста. Ширина ленты не менее </w:t>
            </w:r>
            <w:hyperlink r:id="rId12">
              <w:r w:rsidRPr="00814616">
                <w:rPr>
                  <w:rFonts w:ascii="Times New Roman" w:hAnsi="Times New Roman"/>
                  <w:sz w:val="24"/>
                  <w:szCs w:val="24"/>
                </w:rPr>
                <w:t>5 мм</w:t>
              </w:r>
            </w:hyperlink>
            <w:r w:rsidRPr="00814616">
              <w:rPr>
                <w:rFonts w:ascii="Times New Roman" w:hAnsi="Times New Roman"/>
                <w:sz w:val="24"/>
                <w:szCs w:val="24"/>
              </w:rPr>
              <w:t xml:space="preserve">. Длина ленты не менее </w:t>
            </w:r>
            <w:hyperlink r:id="rId13">
              <w:r w:rsidRPr="00814616">
                <w:rPr>
                  <w:rFonts w:ascii="Times New Roman" w:hAnsi="Times New Roman"/>
                  <w:sz w:val="24"/>
                  <w:szCs w:val="24"/>
                </w:rPr>
                <w:t>5 м</w:t>
              </w:r>
            </w:hyperlink>
            <w:r w:rsidRPr="00814616">
              <w:rPr>
                <w:rFonts w:ascii="Times New Roman" w:hAnsi="Times New Roman"/>
                <w:sz w:val="24"/>
                <w:szCs w:val="24"/>
              </w:rPr>
              <w:t>. В пластиковом корпусе с функцией подкручивания.</w:t>
            </w:r>
          </w:p>
        </w:tc>
        <w:tc>
          <w:tcPr>
            <w:tcW w:w="851" w:type="dxa"/>
            <w:tcBorders>
              <w:top w:val="single" w:sz="4" w:space="0" w:color="000000"/>
              <w:left w:val="single" w:sz="4" w:space="0" w:color="auto"/>
              <w:bottom w:val="single" w:sz="4" w:space="0" w:color="000000"/>
              <w:right w:val="single" w:sz="4" w:space="0" w:color="auto"/>
            </w:tcBorders>
          </w:tcPr>
          <w:p w:rsidR="00987751" w:rsidRPr="00453C9C" w:rsidRDefault="00987751" w:rsidP="00453C9C">
            <w:pPr>
              <w:jc w:val="center"/>
              <w:rPr>
                <w:rFonts w:ascii="Times New Roman" w:hAnsi="Times New Roman"/>
                <w:sz w:val="24"/>
                <w:szCs w:val="24"/>
              </w:rPr>
            </w:pPr>
            <w:r w:rsidRPr="00453C9C">
              <w:rPr>
                <w:rFonts w:ascii="Times New Roman" w:hAnsi="Times New Roman"/>
                <w:sz w:val="24"/>
                <w:szCs w:val="24"/>
              </w:rPr>
              <w:t>450</w:t>
            </w:r>
          </w:p>
        </w:tc>
        <w:tc>
          <w:tcPr>
            <w:tcW w:w="1134" w:type="dxa"/>
            <w:tcBorders>
              <w:top w:val="single" w:sz="4" w:space="0" w:color="000000"/>
              <w:left w:val="single" w:sz="4" w:space="0" w:color="000000"/>
              <w:bottom w:val="single" w:sz="4" w:space="0" w:color="000000"/>
              <w:right w:val="single" w:sz="4" w:space="0" w:color="000000"/>
            </w:tcBorders>
          </w:tcPr>
          <w:p w:rsidR="00987751" w:rsidRPr="006F6121" w:rsidRDefault="00987751" w:rsidP="00CD6A0B">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1122" w:type="dxa"/>
            <w:tcBorders>
              <w:top w:val="single" w:sz="4" w:space="0" w:color="000000"/>
              <w:left w:val="single" w:sz="4" w:space="0" w:color="auto"/>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r>
      <w:tr w:rsidR="00987751" w:rsidTr="00453C9C">
        <w:tc>
          <w:tcPr>
            <w:tcW w:w="568" w:type="dxa"/>
            <w:tcBorders>
              <w:top w:val="single" w:sz="4" w:space="0" w:color="000000"/>
              <w:left w:val="single" w:sz="4" w:space="0" w:color="000000"/>
              <w:bottom w:val="single" w:sz="4" w:space="0" w:color="000000"/>
              <w:right w:val="single" w:sz="4" w:space="0" w:color="000000"/>
            </w:tcBorders>
          </w:tcPr>
          <w:p w:rsidR="00987751" w:rsidRDefault="00987751" w:rsidP="00381128">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5528" w:type="dxa"/>
            <w:tcBorders>
              <w:top w:val="single" w:sz="4" w:space="0" w:color="000000"/>
              <w:left w:val="single" w:sz="4" w:space="0" w:color="000000"/>
              <w:bottom w:val="single" w:sz="4" w:space="0" w:color="000000"/>
              <w:right w:val="single" w:sz="4" w:space="0" w:color="000000"/>
            </w:tcBorders>
            <w:vAlign w:val="center"/>
          </w:tcPr>
          <w:p w:rsidR="00987751" w:rsidRPr="00814616" w:rsidRDefault="00987751">
            <w:pPr>
              <w:rPr>
                <w:rFonts w:ascii="Times New Roman" w:hAnsi="Times New Roman"/>
                <w:sz w:val="24"/>
                <w:szCs w:val="24"/>
              </w:rPr>
            </w:pPr>
            <w:r w:rsidRPr="00814616">
              <w:rPr>
                <w:rFonts w:ascii="Times New Roman" w:hAnsi="Times New Roman"/>
                <w:sz w:val="24"/>
                <w:szCs w:val="24"/>
              </w:rPr>
              <w:t xml:space="preserve">Корректирующая жидкость </w:t>
            </w:r>
            <w:r w:rsidR="00814616" w:rsidRPr="00814616">
              <w:rPr>
                <w:rFonts w:ascii="Times New Roman" w:hAnsi="Times New Roman"/>
                <w:sz w:val="24"/>
                <w:szCs w:val="24"/>
              </w:rPr>
              <w:t>с кистью</w:t>
            </w:r>
          </w:p>
          <w:p w:rsidR="00814616" w:rsidRPr="00814616" w:rsidRDefault="00814616">
            <w:pPr>
              <w:rPr>
                <w:rFonts w:ascii="Times New Roman" w:hAnsi="Times New Roman"/>
                <w:sz w:val="24"/>
                <w:szCs w:val="24"/>
              </w:rPr>
            </w:pPr>
            <w:r w:rsidRPr="00814616">
              <w:rPr>
                <w:rFonts w:ascii="Times New Roman" w:hAnsi="Times New Roman"/>
                <w:sz w:val="24"/>
                <w:szCs w:val="24"/>
              </w:rPr>
              <w:lastRenderedPageBreak/>
              <w:t>Описание:</w:t>
            </w:r>
          </w:p>
          <w:p w:rsidR="00814616" w:rsidRPr="00814616" w:rsidRDefault="00814616">
            <w:pPr>
              <w:rPr>
                <w:rFonts w:ascii="Times New Roman" w:hAnsi="Times New Roman"/>
                <w:sz w:val="24"/>
                <w:szCs w:val="24"/>
              </w:rPr>
            </w:pPr>
            <w:r w:rsidRPr="00814616">
              <w:rPr>
                <w:rFonts w:ascii="Times New Roman" w:hAnsi="Times New Roman"/>
                <w:sz w:val="24"/>
                <w:szCs w:val="24"/>
              </w:rPr>
              <w:t>Корректирующая жидкость белого цвета, с кистью, быстросохнущая на водной основе, предназначена для рукописных и машинописных текстов, емкость не менее 20 мл.</w:t>
            </w:r>
          </w:p>
        </w:tc>
        <w:tc>
          <w:tcPr>
            <w:tcW w:w="851" w:type="dxa"/>
            <w:tcBorders>
              <w:top w:val="single" w:sz="4" w:space="0" w:color="000000"/>
              <w:left w:val="single" w:sz="4" w:space="0" w:color="auto"/>
              <w:bottom w:val="single" w:sz="4" w:space="0" w:color="000000"/>
              <w:right w:val="single" w:sz="4" w:space="0" w:color="auto"/>
            </w:tcBorders>
          </w:tcPr>
          <w:p w:rsidR="00987751" w:rsidRPr="00453C9C" w:rsidRDefault="00987751" w:rsidP="00453C9C">
            <w:pPr>
              <w:jc w:val="center"/>
              <w:rPr>
                <w:rFonts w:ascii="Times New Roman" w:hAnsi="Times New Roman"/>
                <w:sz w:val="24"/>
                <w:szCs w:val="24"/>
              </w:rPr>
            </w:pPr>
            <w:r w:rsidRPr="00453C9C">
              <w:rPr>
                <w:rFonts w:ascii="Times New Roman" w:hAnsi="Times New Roman"/>
                <w:sz w:val="24"/>
                <w:szCs w:val="24"/>
              </w:rPr>
              <w:lastRenderedPageBreak/>
              <w:t>1000</w:t>
            </w:r>
          </w:p>
        </w:tc>
        <w:tc>
          <w:tcPr>
            <w:tcW w:w="1134" w:type="dxa"/>
            <w:tcBorders>
              <w:top w:val="single" w:sz="4" w:space="0" w:color="000000"/>
              <w:left w:val="single" w:sz="4" w:space="0" w:color="000000"/>
              <w:bottom w:val="single" w:sz="4" w:space="0" w:color="000000"/>
              <w:right w:val="single" w:sz="4" w:space="0" w:color="000000"/>
            </w:tcBorders>
          </w:tcPr>
          <w:p w:rsidR="00987751" w:rsidRPr="006F6121" w:rsidRDefault="00987751" w:rsidP="00CD6A0B">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1122" w:type="dxa"/>
            <w:tcBorders>
              <w:top w:val="single" w:sz="4" w:space="0" w:color="000000"/>
              <w:left w:val="single" w:sz="4" w:space="0" w:color="auto"/>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r>
      <w:tr w:rsidR="00987751" w:rsidTr="00453C9C">
        <w:tc>
          <w:tcPr>
            <w:tcW w:w="568" w:type="dxa"/>
            <w:tcBorders>
              <w:top w:val="single" w:sz="4" w:space="0" w:color="000000"/>
              <w:left w:val="single" w:sz="4" w:space="0" w:color="000000"/>
              <w:bottom w:val="single" w:sz="4" w:space="0" w:color="000000"/>
              <w:right w:val="single" w:sz="4" w:space="0" w:color="000000"/>
            </w:tcBorders>
          </w:tcPr>
          <w:p w:rsidR="00987751" w:rsidRDefault="00987751" w:rsidP="00381128">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5528" w:type="dxa"/>
            <w:tcBorders>
              <w:top w:val="single" w:sz="4" w:space="0" w:color="000000"/>
              <w:left w:val="single" w:sz="4" w:space="0" w:color="000000"/>
              <w:bottom w:val="single" w:sz="4" w:space="0" w:color="000000"/>
              <w:right w:val="single" w:sz="4" w:space="0" w:color="000000"/>
            </w:tcBorders>
            <w:vAlign w:val="center"/>
          </w:tcPr>
          <w:p w:rsidR="00580CA7" w:rsidRPr="00AD5D56" w:rsidRDefault="00580CA7" w:rsidP="00580CA7">
            <w:pPr>
              <w:widowControl w:val="0"/>
              <w:rPr>
                <w:rFonts w:ascii="Times New Roman" w:hAnsi="Times New Roman"/>
                <w:sz w:val="24"/>
                <w:szCs w:val="24"/>
              </w:rPr>
            </w:pPr>
            <w:r w:rsidRPr="00AD5D56">
              <w:rPr>
                <w:rFonts w:ascii="Times New Roman" w:hAnsi="Times New Roman"/>
                <w:sz w:val="24"/>
                <w:szCs w:val="24"/>
              </w:rPr>
              <w:t>Подушка для смачивания пальцев при работе с бумажными документами и купюрами</w:t>
            </w:r>
          </w:p>
          <w:p w:rsidR="00580CA7" w:rsidRPr="00AD5D56" w:rsidRDefault="00580CA7">
            <w:pPr>
              <w:rPr>
                <w:rFonts w:ascii="Times New Roman" w:hAnsi="Times New Roman"/>
                <w:sz w:val="24"/>
                <w:szCs w:val="24"/>
              </w:rPr>
            </w:pPr>
            <w:r w:rsidRPr="00AD5D56">
              <w:rPr>
                <w:rFonts w:ascii="Times New Roman" w:hAnsi="Times New Roman"/>
                <w:sz w:val="24"/>
                <w:szCs w:val="24"/>
              </w:rPr>
              <w:t>Описание:</w:t>
            </w:r>
          </w:p>
          <w:p w:rsidR="00580CA7" w:rsidRPr="00AD5D56" w:rsidRDefault="00580CA7">
            <w:pPr>
              <w:rPr>
                <w:rFonts w:ascii="Times New Roman" w:hAnsi="Times New Roman"/>
                <w:sz w:val="24"/>
                <w:szCs w:val="24"/>
              </w:rPr>
            </w:pPr>
            <w:r w:rsidRPr="00AD5D56">
              <w:rPr>
                <w:rFonts w:ascii="Times New Roman" w:hAnsi="Times New Roman"/>
                <w:sz w:val="24"/>
                <w:szCs w:val="24"/>
              </w:rPr>
              <w:t xml:space="preserve">Подушка увлажняющая для пальцев </w:t>
            </w:r>
            <w:proofErr w:type="spellStart"/>
            <w:r w:rsidRPr="00AD5D56">
              <w:rPr>
                <w:rFonts w:ascii="Times New Roman" w:hAnsi="Times New Roman"/>
                <w:sz w:val="24"/>
                <w:szCs w:val="24"/>
              </w:rPr>
              <w:t>гелевая</w:t>
            </w:r>
            <w:proofErr w:type="spellEnd"/>
            <w:r w:rsidRPr="00AD5D56">
              <w:rPr>
                <w:rFonts w:ascii="Times New Roman" w:hAnsi="Times New Roman"/>
                <w:sz w:val="24"/>
                <w:szCs w:val="24"/>
              </w:rPr>
              <w:t xml:space="preserve"> с антибактериальным составом. Вес 20 граммов и находится в баночке с крышкой. </w:t>
            </w:r>
            <w:proofErr w:type="spellStart"/>
            <w:r w:rsidRPr="00AD5D56">
              <w:rPr>
                <w:rFonts w:ascii="Times New Roman" w:hAnsi="Times New Roman"/>
                <w:sz w:val="24"/>
                <w:szCs w:val="24"/>
              </w:rPr>
              <w:t>Гелевый</w:t>
            </w:r>
            <w:proofErr w:type="spellEnd"/>
            <w:r w:rsidRPr="00AD5D56">
              <w:rPr>
                <w:rFonts w:ascii="Times New Roman" w:hAnsi="Times New Roman"/>
                <w:sz w:val="24"/>
                <w:szCs w:val="24"/>
              </w:rPr>
              <w:t xml:space="preserve"> состав без запаха, бесцветный.</w:t>
            </w:r>
          </w:p>
        </w:tc>
        <w:tc>
          <w:tcPr>
            <w:tcW w:w="851" w:type="dxa"/>
            <w:tcBorders>
              <w:top w:val="single" w:sz="4" w:space="0" w:color="000000"/>
              <w:left w:val="single" w:sz="4" w:space="0" w:color="auto"/>
              <w:bottom w:val="single" w:sz="4" w:space="0" w:color="000000"/>
              <w:right w:val="single" w:sz="4" w:space="0" w:color="auto"/>
            </w:tcBorders>
          </w:tcPr>
          <w:p w:rsidR="00987751" w:rsidRPr="00453C9C" w:rsidRDefault="00987751" w:rsidP="00453C9C">
            <w:pPr>
              <w:jc w:val="center"/>
              <w:rPr>
                <w:rFonts w:ascii="Times New Roman" w:hAnsi="Times New Roman"/>
                <w:sz w:val="24"/>
                <w:szCs w:val="24"/>
              </w:rPr>
            </w:pPr>
            <w:r w:rsidRPr="00453C9C">
              <w:rPr>
                <w:rFonts w:ascii="Times New Roman" w:hAnsi="Times New Roman"/>
                <w:sz w:val="24"/>
                <w:szCs w:val="24"/>
              </w:rPr>
              <w:t>50</w:t>
            </w:r>
          </w:p>
        </w:tc>
        <w:tc>
          <w:tcPr>
            <w:tcW w:w="1134" w:type="dxa"/>
            <w:tcBorders>
              <w:top w:val="single" w:sz="4" w:space="0" w:color="000000"/>
              <w:left w:val="single" w:sz="4" w:space="0" w:color="000000"/>
              <w:bottom w:val="single" w:sz="4" w:space="0" w:color="000000"/>
              <w:right w:val="single" w:sz="4" w:space="0" w:color="000000"/>
            </w:tcBorders>
          </w:tcPr>
          <w:p w:rsidR="00987751" w:rsidRPr="006F6121" w:rsidRDefault="00987751" w:rsidP="00CD6A0B">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1122" w:type="dxa"/>
            <w:tcBorders>
              <w:top w:val="single" w:sz="4" w:space="0" w:color="000000"/>
              <w:left w:val="single" w:sz="4" w:space="0" w:color="auto"/>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r>
      <w:tr w:rsidR="00987751" w:rsidTr="00453C9C">
        <w:tc>
          <w:tcPr>
            <w:tcW w:w="568" w:type="dxa"/>
            <w:tcBorders>
              <w:top w:val="single" w:sz="4" w:space="0" w:color="000000"/>
              <w:left w:val="single" w:sz="4" w:space="0" w:color="000000"/>
              <w:bottom w:val="single" w:sz="4" w:space="0" w:color="000000"/>
              <w:right w:val="single" w:sz="4" w:space="0" w:color="000000"/>
            </w:tcBorders>
          </w:tcPr>
          <w:p w:rsidR="00987751" w:rsidRDefault="00987751" w:rsidP="00381128">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5528" w:type="dxa"/>
            <w:tcBorders>
              <w:top w:val="single" w:sz="4" w:space="0" w:color="000000"/>
              <w:left w:val="single" w:sz="4" w:space="0" w:color="000000"/>
              <w:bottom w:val="single" w:sz="4" w:space="0" w:color="000000"/>
              <w:right w:val="single" w:sz="4" w:space="0" w:color="000000"/>
            </w:tcBorders>
            <w:vAlign w:val="center"/>
          </w:tcPr>
          <w:p w:rsidR="001E044A" w:rsidRDefault="00987751">
            <w:pPr>
              <w:rPr>
                <w:rFonts w:ascii="Times New Roman" w:hAnsi="Times New Roman"/>
                <w:sz w:val="24"/>
                <w:szCs w:val="24"/>
              </w:rPr>
            </w:pPr>
            <w:r w:rsidRPr="00AD5D56">
              <w:rPr>
                <w:rFonts w:ascii="Times New Roman" w:hAnsi="Times New Roman"/>
                <w:sz w:val="24"/>
                <w:szCs w:val="24"/>
              </w:rPr>
              <w:t xml:space="preserve">Губка для посуды </w:t>
            </w:r>
          </w:p>
          <w:p w:rsidR="00AD5D56" w:rsidRPr="00AD5D56" w:rsidRDefault="00AD5D56">
            <w:pPr>
              <w:rPr>
                <w:rFonts w:ascii="Times New Roman" w:hAnsi="Times New Roman"/>
                <w:sz w:val="24"/>
                <w:szCs w:val="24"/>
              </w:rPr>
            </w:pPr>
            <w:r w:rsidRPr="00AD5D56">
              <w:rPr>
                <w:rFonts w:ascii="Times New Roman" w:hAnsi="Times New Roman"/>
                <w:sz w:val="24"/>
                <w:szCs w:val="24"/>
              </w:rPr>
              <w:t>Описание:</w:t>
            </w:r>
          </w:p>
          <w:p w:rsidR="00AD5D56" w:rsidRPr="00AD5D56" w:rsidRDefault="00AD5D56">
            <w:pPr>
              <w:rPr>
                <w:rFonts w:ascii="Times New Roman" w:hAnsi="Times New Roman"/>
                <w:sz w:val="24"/>
                <w:szCs w:val="24"/>
              </w:rPr>
            </w:pPr>
            <w:r w:rsidRPr="00AD5D56">
              <w:rPr>
                <w:rFonts w:ascii="Times New Roman" w:hAnsi="Times New Roman"/>
                <w:sz w:val="24"/>
                <w:szCs w:val="24"/>
              </w:rPr>
              <w:t>Губка поролоновая с приклееным к одной из сторон абразивным слоем. Длина от 9 до 11 см, ширина от 5 до 7 см. Поставляются в наборе количеством изделий не менее 5 штук.</w:t>
            </w:r>
          </w:p>
        </w:tc>
        <w:tc>
          <w:tcPr>
            <w:tcW w:w="851" w:type="dxa"/>
            <w:tcBorders>
              <w:top w:val="single" w:sz="4" w:space="0" w:color="000000"/>
              <w:left w:val="single" w:sz="4" w:space="0" w:color="auto"/>
              <w:bottom w:val="single" w:sz="4" w:space="0" w:color="000000"/>
              <w:right w:val="single" w:sz="4" w:space="0" w:color="auto"/>
            </w:tcBorders>
          </w:tcPr>
          <w:p w:rsidR="00987751" w:rsidRPr="00453C9C" w:rsidRDefault="00987751" w:rsidP="00453C9C">
            <w:pPr>
              <w:jc w:val="center"/>
              <w:rPr>
                <w:rFonts w:ascii="Times New Roman" w:hAnsi="Times New Roman"/>
                <w:sz w:val="24"/>
                <w:szCs w:val="24"/>
              </w:rPr>
            </w:pPr>
            <w:r w:rsidRPr="00453C9C">
              <w:rPr>
                <w:rFonts w:ascii="Times New Roman" w:hAnsi="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tcPr>
          <w:p w:rsidR="00987751" w:rsidRPr="006F6121" w:rsidRDefault="00987751" w:rsidP="00CD6A0B">
            <w:pPr>
              <w:widowControl w:val="0"/>
              <w:spacing w:after="0" w:line="240" w:lineRule="auto"/>
              <w:jc w:val="center"/>
              <w:rPr>
                <w:rFonts w:ascii="Times New Roman" w:hAnsi="Times New Roman"/>
                <w:sz w:val="24"/>
                <w:szCs w:val="24"/>
              </w:rPr>
            </w:pPr>
            <w:r>
              <w:rPr>
                <w:rFonts w:ascii="Times New Roman" w:hAnsi="Times New Roman"/>
                <w:sz w:val="24"/>
                <w:szCs w:val="24"/>
              </w:rPr>
              <w:t>Упак</w:t>
            </w:r>
            <w:r>
              <w:rPr>
                <w:rFonts w:ascii="Times New Roman" w:hAnsi="Times New Roman"/>
                <w:sz w:val="24"/>
                <w:szCs w:val="24"/>
              </w:rPr>
              <w:t>.</w:t>
            </w:r>
          </w:p>
        </w:tc>
        <w:tc>
          <w:tcPr>
            <w:tcW w:w="1122" w:type="dxa"/>
            <w:tcBorders>
              <w:top w:val="single" w:sz="4" w:space="0" w:color="000000"/>
              <w:left w:val="single" w:sz="4" w:space="0" w:color="auto"/>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987751" w:rsidRPr="00381128" w:rsidRDefault="00987751" w:rsidP="00381128">
            <w:pPr>
              <w:jc w:val="center"/>
              <w:rPr>
                <w:rFonts w:ascii="Times New Roman" w:hAnsi="Times New Roman"/>
                <w:sz w:val="24"/>
                <w:szCs w:val="24"/>
              </w:rPr>
            </w:pPr>
          </w:p>
        </w:tc>
      </w:tr>
    </w:tbl>
    <w:p w:rsidR="00B72898" w:rsidRDefault="0095627A">
      <w:pPr>
        <w:tabs>
          <w:tab w:val="left" w:pos="8113"/>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72898" w:rsidRDefault="004144BF">
      <w:pPr>
        <w:tabs>
          <w:tab w:val="left" w:pos="8113"/>
        </w:tabs>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ИТОГО: </w:t>
      </w:r>
      <w:r w:rsidR="00201894">
        <w:rPr>
          <w:rFonts w:ascii="Times New Roman" w:hAnsi="Times New Roman"/>
          <w:b/>
          <w:bCs/>
          <w:sz w:val="24"/>
          <w:szCs w:val="24"/>
        </w:rPr>
        <w:t>_____________________</w:t>
      </w:r>
    </w:p>
    <w:p w:rsidR="00B72898" w:rsidRDefault="004144BF">
      <w:pPr>
        <w:tabs>
          <w:tab w:val="left" w:pos="8113"/>
        </w:tabs>
        <w:spacing w:after="0" w:line="240" w:lineRule="auto"/>
        <w:jc w:val="center"/>
        <w:rPr>
          <w:rFonts w:ascii="Times New Roman" w:hAnsi="Times New Roman"/>
          <w:sz w:val="24"/>
          <w:szCs w:val="24"/>
        </w:rPr>
      </w:pPr>
      <w:r>
        <w:rPr>
          <w:rFonts w:ascii="Times New Roman" w:hAnsi="Times New Roman"/>
          <w:sz w:val="24"/>
          <w:szCs w:val="24"/>
        </w:rPr>
        <w:t xml:space="preserve">                                         </w:t>
      </w:r>
    </w:p>
    <w:tbl>
      <w:tblPr>
        <w:tblW w:w="9720" w:type="dxa"/>
        <w:jc w:val="center"/>
        <w:tblLayout w:type="fixed"/>
        <w:tblLook w:val="01E0" w:firstRow="1" w:lastRow="1" w:firstColumn="1" w:lastColumn="1" w:noHBand="0" w:noVBand="0"/>
      </w:tblPr>
      <w:tblGrid>
        <w:gridCol w:w="4861"/>
        <w:gridCol w:w="4859"/>
      </w:tblGrid>
      <w:tr w:rsidR="00B72898" w:rsidTr="00C43145">
        <w:trPr>
          <w:jc w:val="center"/>
        </w:trPr>
        <w:tc>
          <w:tcPr>
            <w:tcW w:w="4861"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Заказчик:</w:t>
            </w:r>
          </w:p>
        </w:tc>
      </w:tr>
      <w:tr w:rsidR="00B72898" w:rsidRPr="00AC1858" w:rsidTr="00C43145">
        <w:trPr>
          <w:jc w:val="center"/>
        </w:trPr>
        <w:tc>
          <w:tcPr>
            <w:tcW w:w="4861" w:type="dxa"/>
          </w:tcPr>
          <w:p w:rsidR="00B72898" w:rsidRPr="0096169E" w:rsidRDefault="00B72898" w:rsidP="00F1532D">
            <w:pPr>
              <w:widowControl w:val="0"/>
              <w:spacing w:after="0"/>
              <w:contextualSpacing/>
              <w:rPr>
                <w:rFonts w:ascii="Times New Roman" w:hAnsi="Times New Roman"/>
              </w:rPr>
            </w:pPr>
          </w:p>
        </w:tc>
        <w:tc>
          <w:tcPr>
            <w:tcW w:w="4859" w:type="dxa"/>
          </w:tcPr>
          <w:p w:rsidR="00B72898" w:rsidRPr="0096169E" w:rsidRDefault="004144BF">
            <w:pPr>
              <w:widowControl w:val="0"/>
              <w:rPr>
                <w:rFonts w:ascii="Times New Roman" w:hAnsi="Times New Roman"/>
                <w:b/>
              </w:rPr>
            </w:pPr>
            <w:r w:rsidRPr="0096169E">
              <w:rPr>
                <w:rFonts w:ascii="Times New Roman" w:hAnsi="Times New Roman"/>
                <w:b/>
              </w:rPr>
              <w:t>ФГБОУ ВО «ПИМУ» Минздрава России</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 xml:space="preserve">Юр. адрес: 603005, г. Нижний Новгород, </w:t>
            </w:r>
            <w:r>
              <w:rPr>
                <w:rFonts w:ascii="Times New Roman" w:hAnsi="Times New Roman"/>
                <w:sz w:val="24"/>
                <w:szCs w:val="24"/>
              </w:rPr>
              <w:br/>
              <w:t>пл. Минина и Пожарского, д.10/1</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Почтовый адрес: 603950, БОКС-470,</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г. Нижний Новгород, пл. Минина и Пожарского, д. 10/1</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ИНН 5260037940 КПП 526001001</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ОГРН 1025203045482</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Единый казначейский счет (Корреспондентский счет) №40102810745370000024</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в ОКЦ № 1 Волго-Вятского ГУ Банка России//УФК по Нижегородской области г. Нижний Новгород</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БИК 012202102</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 xml:space="preserve"> Казначейский счет (счет плательщика) 03214643000000013200</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УФК по Нижегородской области (ФГБОУ ВО "ПИМУ" Минздрава России л/с 20326Х43770</w:t>
            </w:r>
          </w:p>
          <w:p w:rsidR="00F1532D" w:rsidRPr="00D836B5" w:rsidRDefault="00F1532D" w:rsidP="00F1532D">
            <w:pPr>
              <w:widowControl w:val="0"/>
              <w:spacing w:after="0"/>
              <w:contextualSpacing/>
              <w:rPr>
                <w:rFonts w:ascii="Times New Roman" w:hAnsi="Times New Roman"/>
                <w:sz w:val="24"/>
                <w:szCs w:val="24"/>
                <w:lang w:val="en-US"/>
              </w:rPr>
            </w:pPr>
            <w:r>
              <w:rPr>
                <w:rStyle w:val="a4"/>
                <w:sz w:val="24"/>
                <w:szCs w:val="24"/>
                <w:lang w:val="en-US"/>
              </w:rPr>
              <w:t>E</w:t>
            </w:r>
            <w:r w:rsidRPr="00CA3B32">
              <w:rPr>
                <w:rStyle w:val="a4"/>
                <w:sz w:val="24"/>
                <w:szCs w:val="24"/>
                <w:lang w:val="en-US"/>
              </w:rPr>
              <w:t>-</w:t>
            </w:r>
            <w:r>
              <w:rPr>
                <w:rStyle w:val="a4"/>
                <w:sz w:val="24"/>
                <w:szCs w:val="24"/>
                <w:lang w:val="en-US"/>
              </w:rPr>
              <w:t>mail</w:t>
            </w:r>
            <w:r w:rsidRPr="00CA3B32">
              <w:rPr>
                <w:rStyle w:val="a4"/>
                <w:sz w:val="24"/>
                <w:szCs w:val="24"/>
                <w:lang w:val="en-US"/>
              </w:rPr>
              <w:t xml:space="preserve">: </w:t>
            </w:r>
            <w:hyperlink r:id="rId14">
              <w:r>
                <w:rPr>
                  <w:rFonts w:ascii="Times New Roman" w:hAnsi="Times New Roman"/>
                  <w:sz w:val="24"/>
                  <w:szCs w:val="24"/>
                  <w:lang w:val="en-US"/>
                </w:rPr>
                <w:t>kanc@pimunn.net</w:t>
              </w:r>
            </w:hyperlink>
          </w:p>
          <w:p w:rsidR="00B72898" w:rsidRPr="00D836B5" w:rsidRDefault="00B72898">
            <w:pPr>
              <w:widowControl w:val="0"/>
              <w:spacing w:after="0"/>
              <w:contextualSpacing/>
              <w:rPr>
                <w:rFonts w:ascii="Times New Roman" w:hAnsi="Times New Roman"/>
                <w:lang w:val="en-US"/>
              </w:rPr>
            </w:pPr>
          </w:p>
          <w:p w:rsidR="00F1532D" w:rsidRPr="00D836B5" w:rsidRDefault="00F1532D">
            <w:pPr>
              <w:widowControl w:val="0"/>
              <w:spacing w:after="0"/>
              <w:contextualSpacing/>
              <w:rPr>
                <w:rFonts w:ascii="Times New Roman" w:hAnsi="Times New Roman"/>
                <w:lang w:val="en-US"/>
              </w:rPr>
            </w:pPr>
            <w:r>
              <w:rPr>
                <w:rFonts w:ascii="Times New Roman" w:hAnsi="Times New Roman"/>
              </w:rPr>
              <w:t>Ректор</w:t>
            </w:r>
            <w:r w:rsidRPr="00D836B5">
              <w:rPr>
                <w:rFonts w:ascii="Times New Roman" w:hAnsi="Times New Roman"/>
                <w:lang w:val="en-US"/>
              </w:rPr>
              <w:t xml:space="preserve"> </w:t>
            </w:r>
          </w:p>
          <w:p w:rsidR="00B72898" w:rsidRPr="00D836B5" w:rsidRDefault="00B72898">
            <w:pPr>
              <w:widowControl w:val="0"/>
              <w:spacing w:after="0" w:line="200" w:lineRule="atLeast"/>
              <w:rPr>
                <w:rFonts w:ascii="Times New Roman" w:hAnsi="Times New Roman"/>
                <w:lang w:val="en-US"/>
              </w:rPr>
            </w:pPr>
          </w:p>
        </w:tc>
      </w:tr>
      <w:tr w:rsidR="00B72898" w:rsidTr="00C43145">
        <w:trPr>
          <w:jc w:val="center"/>
        </w:trPr>
        <w:tc>
          <w:tcPr>
            <w:tcW w:w="4861" w:type="dxa"/>
          </w:tcPr>
          <w:p w:rsidR="00B72898" w:rsidRPr="0096169E" w:rsidRDefault="004144BF">
            <w:pPr>
              <w:widowControl w:val="0"/>
              <w:spacing w:after="0"/>
              <w:rPr>
                <w:rFonts w:ascii="Times New Roman" w:hAnsi="Times New Roman"/>
                <w:b/>
              </w:rPr>
            </w:pPr>
            <w:r w:rsidRPr="0096169E">
              <w:rPr>
                <w:rFonts w:ascii="Times New Roman" w:hAnsi="Times New Roman"/>
                <w:b/>
              </w:rPr>
              <w:lastRenderedPageBreak/>
              <w:t xml:space="preserve">__________________/ </w:t>
            </w:r>
            <w:r w:rsidR="00F1532D">
              <w:rPr>
                <w:rFonts w:ascii="Times New Roman" w:hAnsi="Times New Roman"/>
              </w:rPr>
              <w:t xml:space="preserve">                           </w:t>
            </w:r>
            <w:r w:rsidRPr="0096169E">
              <w:rPr>
                <w:rFonts w:ascii="Times New Roman" w:hAnsi="Times New Roman"/>
                <w:b/>
              </w:rPr>
              <w:t xml:space="preserve"> /</w:t>
            </w:r>
          </w:p>
          <w:p w:rsidR="00B72898" w:rsidRPr="0096169E" w:rsidRDefault="004144BF" w:rsidP="00C36277">
            <w:pPr>
              <w:widowControl w:val="0"/>
              <w:spacing w:after="0"/>
              <w:rPr>
                <w:rFonts w:ascii="Times New Roman" w:hAnsi="Times New Roman"/>
                <w:b/>
              </w:rPr>
            </w:pPr>
            <w:r w:rsidRPr="0096169E">
              <w:rPr>
                <w:rFonts w:ascii="Times New Roman" w:hAnsi="Times New Roman"/>
              </w:rPr>
              <w:t>М.П.</w:t>
            </w:r>
          </w:p>
        </w:tc>
        <w:tc>
          <w:tcPr>
            <w:tcW w:w="4859" w:type="dxa"/>
          </w:tcPr>
          <w:p w:rsidR="00B72898" w:rsidRPr="0096169E" w:rsidRDefault="004144BF" w:rsidP="00F1532D">
            <w:pPr>
              <w:widowControl w:val="0"/>
              <w:spacing w:after="0"/>
              <w:rPr>
                <w:rFonts w:ascii="Times New Roman" w:hAnsi="Times New Roman"/>
              </w:rPr>
            </w:pPr>
            <w:r w:rsidRPr="0096169E">
              <w:rPr>
                <w:rFonts w:ascii="Times New Roman" w:hAnsi="Times New Roman"/>
              </w:rPr>
              <w:t>_______________/</w:t>
            </w:r>
            <w:r w:rsidR="00F1532D">
              <w:rPr>
                <w:rFonts w:ascii="Times New Roman" w:hAnsi="Times New Roman"/>
              </w:rPr>
              <w:t xml:space="preserve">  Н.Н. Карякин  </w:t>
            </w:r>
            <w:r w:rsidRPr="0096169E">
              <w:rPr>
                <w:rFonts w:ascii="Times New Roman" w:hAnsi="Times New Roman"/>
              </w:rPr>
              <w:t>/</w:t>
            </w:r>
          </w:p>
          <w:p w:rsidR="00B72898" w:rsidRPr="0096169E" w:rsidRDefault="004144BF" w:rsidP="00C36277">
            <w:pPr>
              <w:widowControl w:val="0"/>
              <w:spacing w:after="0"/>
              <w:rPr>
                <w:rFonts w:ascii="Times New Roman" w:hAnsi="Times New Roman"/>
                <w:b/>
              </w:rPr>
            </w:pPr>
            <w:r w:rsidRPr="0096169E">
              <w:rPr>
                <w:rFonts w:ascii="Times New Roman" w:hAnsi="Times New Roman"/>
              </w:rPr>
              <w:t>М.П.</w:t>
            </w:r>
          </w:p>
        </w:tc>
      </w:tr>
    </w:tbl>
    <w:p w:rsidR="00B72898" w:rsidRDefault="00B72898">
      <w:pPr>
        <w:spacing w:after="0" w:line="240" w:lineRule="auto"/>
        <w:rPr>
          <w:rFonts w:ascii="Times New Roman" w:hAnsi="Times New Roman"/>
          <w:sz w:val="24"/>
          <w:szCs w:val="24"/>
        </w:rPr>
      </w:pPr>
    </w:p>
    <w:sectPr w:rsidR="00B72898">
      <w:pgSz w:w="11906" w:h="16838"/>
      <w:pgMar w:top="851" w:right="709"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137"/>
    <w:multiLevelType w:val="multilevel"/>
    <w:tmpl w:val="262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F6258A"/>
    <w:multiLevelType w:val="hybridMultilevel"/>
    <w:tmpl w:val="47ECA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98"/>
    <w:rsid w:val="00007D5A"/>
    <w:rsid w:val="0001398C"/>
    <w:rsid w:val="00042EC2"/>
    <w:rsid w:val="00070627"/>
    <w:rsid w:val="00082CEF"/>
    <w:rsid w:val="000A2790"/>
    <w:rsid w:val="000B11F2"/>
    <w:rsid w:val="000C5F2A"/>
    <w:rsid w:val="000D5021"/>
    <w:rsid w:val="00137099"/>
    <w:rsid w:val="001412F4"/>
    <w:rsid w:val="0015691B"/>
    <w:rsid w:val="00187D09"/>
    <w:rsid w:val="001E044A"/>
    <w:rsid w:val="001F1963"/>
    <w:rsid w:val="0020144D"/>
    <w:rsid w:val="00201894"/>
    <w:rsid w:val="002028E0"/>
    <w:rsid w:val="002240C5"/>
    <w:rsid w:val="002271E1"/>
    <w:rsid w:val="002460DA"/>
    <w:rsid w:val="002872C1"/>
    <w:rsid w:val="002C7DBF"/>
    <w:rsid w:val="0034647A"/>
    <w:rsid w:val="00354F51"/>
    <w:rsid w:val="00381128"/>
    <w:rsid w:val="0038456F"/>
    <w:rsid w:val="003E453D"/>
    <w:rsid w:val="00405433"/>
    <w:rsid w:val="004144BF"/>
    <w:rsid w:val="0043648B"/>
    <w:rsid w:val="00453C9C"/>
    <w:rsid w:val="004578CB"/>
    <w:rsid w:val="00497C6F"/>
    <w:rsid w:val="004A67DC"/>
    <w:rsid w:val="004B64BD"/>
    <w:rsid w:val="0052012D"/>
    <w:rsid w:val="005367C3"/>
    <w:rsid w:val="00554E16"/>
    <w:rsid w:val="005567A7"/>
    <w:rsid w:val="00580CA7"/>
    <w:rsid w:val="005900D5"/>
    <w:rsid w:val="005D7596"/>
    <w:rsid w:val="0060573F"/>
    <w:rsid w:val="006520F7"/>
    <w:rsid w:val="0068201C"/>
    <w:rsid w:val="006B005E"/>
    <w:rsid w:val="006B1BA5"/>
    <w:rsid w:val="006B6B6C"/>
    <w:rsid w:val="006C1512"/>
    <w:rsid w:val="006D18C9"/>
    <w:rsid w:val="006F6121"/>
    <w:rsid w:val="006F63BA"/>
    <w:rsid w:val="00721146"/>
    <w:rsid w:val="00792970"/>
    <w:rsid w:val="007A3CDC"/>
    <w:rsid w:val="007A3EE1"/>
    <w:rsid w:val="007C6260"/>
    <w:rsid w:val="00814616"/>
    <w:rsid w:val="00816978"/>
    <w:rsid w:val="008403C6"/>
    <w:rsid w:val="00855742"/>
    <w:rsid w:val="0086747B"/>
    <w:rsid w:val="008944F4"/>
    <w:rsid w:val="008A6C38"/>
    <w:rsid w:val="00902760"/>
    <w:rsid w:val="00927837"/>
    <w:rsid w:val="00930E0B"/>
    <w:rsid w:val="009445D1"/>
    <w:rsid w:val="0095627A"/>
    <w:rsid w:val="0096169E"/>
    <w:rsid w:val="00987751"/>
    <w:rsid w:val="009A1129"/>
    <w:rsid w:val="009D39FA"/>
    <w:rsid w:val="00A01736"/>
    <w:rsid w:val="00A04A6C"/>
    <w:rsid w:val="00A75041"/>
    <w:rsid w:val="00A808BD"/>
    <w:rsid w:val="00AB30CA"/>
    <w:rsid w:val="00AC1858"/>
    <w:rsid w:val="00AC3CFC"/>
    <w:rsid w:val="00AD5D56"/>
    <w:rsid w:val="00B376EE"/>
    <w:rsid w:val="00B37C3B"/>
    <w:rsid w:val="00B72898"/>
    <w:rsid w:val="00B85D05"/>
    <w:rsid w:val="00BB7439"/>
    <w:rsid w:val="00BE6B45"/>
    <w:rsid w:val="00C35665"/>
    <w:rsid w:val="00C36277"/>
    <w:rsid w:val="00C43145"/>
    <w:rsid w:val="00C60F31"/>
    <w:rsid w:val="00C679BF"/>
    <w:rsid w:val="00C94828"/>
    <w:rsid w:val="00CA3B32"/>
    <w:rsid w:val="00CA6767"/>
    <w:rsid w:val="00CD36E5"/>
    <w:rsid w:val="00CF2F40"/>
    <w:rsid w:val="00D64C50"/>
    <w:rsid w:val="00D72D06"/>
    <w:rsid w:val="00D836B5"/>
    <w:rsid w:val="00DD2D26"/>
    <w:rsid w:val="00DF602D"/>
    <w:rsid w:val="00E04A1F"/>
    <w:rsid w:val="00E057DD"/>
    <w:rsid w:val="00E136AE"/>
    <w:rsid w:val="00E4400E"/>
    <w:rsid w:val="00E55741"/>
    <w:rsid w:val="00E57558"/>
    <w:rsid w:val="00ED77A8"/>
    <w:rsid w:val="00EE1FC5"/>
    <w:rsid w:val="00F14F0F"/>
    <w:rsid w:val="00F1532D"/>
    <w:rsid w:val="00F170B7"/>
    <w:rsid w:val="00F20EA9"/>
    <w:rsid w:val="00F479E5"/>
    <w:rsid w:val="00F564AE"/>
    <w:rsid w:val="00F954E0"/>
    <w:rsid w:val="00FA12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232A4A"/>
    <w:rPr>
      <w:rFonts w:ascii="Calibri" w:eastAsia="Calibri" w:hAnsi="Calibri"/>
      <w:sz w:val="22"/>
      <w:szCs w:val="22"/>
      <w:lang w:val="ru-RU" w:eastAsia="en-US" w:bidi="ar-SA"/>
    </w:rPr>
  </w:style>
  <w:style w:type="character" w:styleId="a4">
    <w:name w:val="Strong"/>
    <w:uiPriority w:val="99"/>
    <w:qFormat/>
    <w:rsid w:val="000B2048"/>
    <w:rPr>
      <w:rFonts w:ascii="Times New Roman" w:hAnsi="Times New Roman" w:cs="Times New Roman"/>
      <w:b/>
      <w:bCs/>
    </w:rPr>
  </w:style>
  <w:style w:type="character" w:customStyle="1" w:styleId="-">
    <w:name w:val="Интернет-ссылка"/>
    <w:basedOn w:val="a0"/>
    <w:unhideWhenUsed/>
    <w:rsid w:val="00445742"/>
    <w:rPr>
      <w:color w:val="0000FF" w:themeColor="hyperlink"/>
      <w:u w:val="single"/>
    </w:rPr>
  </w:style>
  <w:style w:type="paragraph" w:styleId="a5">
    <w:name w:val="Title"/>
    <w:basedOn w:val="a"/>
    <w:next w:val="a6"/>
    <w:qFormat/>
    <w:rsid w:val="00232A4A"/>
    <w:pPr>
      <w:ind w:firstLine="426"/>
      <w:jc w:val="center"/>
    </w:pPr>
    <w:rPr>
      <w:rFonts w:ascii="Arial" w:hAnsi="Arial"/>
      <w:b/>
      <w:szCs w:val="20"/>
    </w:rPr>
  </w:style>
  <w:style w:type="paragraph" w:styleId="a6">
    <w:name w:val="Body Text"/>
    <w:basedOn w:val="a"/>
    <w:rsid w:val="00232A4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aa">
    <w:name w:val="Верхний и нижний колонтитулы"/>
    <w:basedOn w:val="a"/>
    <w:qFormat/>
  </w:style>
  <w:style w:type="paragraph" w:styleId="ab">
    <w:name w:val="footer"/>
    <w:basedOn w:val="a"/>
    <w:rsid w:val="00232A4A"/>
    <w:pPr>
      <w:tabs>
        <w:tab w:val="center" w:pos="4677"/>
        <w:tab w:val="right" w:pos="9355"/>
      </w:tabs>
    </w:pPr>
  </w:style>
  <w:style w:type="paragraph" w:styleId="ac">
    <w:name w:val="Body Text Indent"/>
    <w:basedOn w:val="a"/>
    <w:rsid w:val="00232A4A"/>
    <w:pPr>
      <w:spacing w:after="120"/>
      <w:ind w:left="283"/>
    </w:pPr>
  </w:style>
  <w:style w:type="paragraph" w:styleId="ad">
    <w:name w:val="List Number"/>
    <w:basedOn w:val="a"/>
    <w:qFormat/>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0">
    <w:name w:val="ConsPlusNormal"/>
    <w:qFormat/>
    <w:rsid w:val="00396704"/>
    <w:pPr>
      <w:widowControl w:val="0"/>
      <w:ind w:firstLine="720"/>
    </w:pPr>
    <w:rPr>
      <w:rFonts w:ascii="Arial" w:hAnsi="Arial" w:cs="Arial"/>
    </w:rPr>
  </w:style>
  <w:style w:type="table" w:styleId="ae">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007D5A"/>
    <w:pPr>
      <w:suppressAutoHyphens w:val="0"/>
      <w:ind w:left="720"/>
      <w:contextualSpacing/>
    </w:pPr>
    <w:rPr>
      <w:rFonts w:asciiTheme="minorHAnsi" w:eastAsiaTheme="minorHAnsi" w:hAnsiTheme="minorHAnsi" w:cstheme="minorBidi"/>
    </w:rPr>
  </w:style>
  <w:style w:type="character" w:customStyle="1" w:styleId="boldtextblue">
    <w:name w:val="boldtext_blue"/>
    <w:basedOn w:val="a0"/>
    <w:rsid w:val="004578CB"/>
  </w:style>
  <w:style w:type="paragraph" w:styleId="af0">
    <w:name w:val="Normal (Web)"/>
    <w:basedOn w:val="a"/>
    <w:uiPriority w:val="99"/>
    <w:unhideWhenUsed/>
    <w:rsid w:val="004578CB"/>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232A4A"/>
    <w:rPr>
      <w:rFonts w:ascii="Calibri" w:eastAsia="Calibri" w:hAnsi="Calibri"/>
      <w:sz w:val="22"/>
      <w:szCs w:val="22"/>
      <w:lang w:val="ru-RU" w:eastAsia="en-US" w:bidi="ar-SA"/>
    </w:rPr>
  </w:style>
  <w:style w:type="character" w:styleId="a4">
    <w:name w:val="Strong"/>
    <w:uiPriority w:val="99"/>
    <w:qFormat/>
    <w:rsid w:val="000B2048"/>
    <w:rPr>
      <w:rFonts w:ascii="Times New Roman" w:hAnsi="Times New Roman" w:cs="Times New Roman"/>
      <w:b/>
      <w:bCs/>
    </w:rPr>
  </w:style>
  <w:style w:type="character" w:customStyle="1" w:styleId="-">
    <w:name w:val="Интернет-ссылка"/>
    <w:basedOn w:val="a0"/>
    <w:unhideWhenUsed/>
    <w:rsid w:val="00445742"/>
    <w:rPr>
      <w:color w:val="0000FF" w:themeColor="hyperlink"/>
      <w:u w:val="single"/>
    </w:rPr>
  </w:style>
  <w:style w:type="paragraph" w:styleId="a5">
    <w:name w:val="Title"/>
    <w:basedOn w:val="a"/>
    <w:next w:val="a6"/>
    <w:qFormat/>
    <w:rsid w:val="00232A4A"/>
    <w:pPr>
      <w:ind w:firstLine="426"/>
      <w:jc w:val="center"/>
    </w:pPr>
    <w:rPr>
      <w:rFonts w:ascii="Arial" w:hAnsi="Arial"/>
      <w:b/>
      <w:szCs w:val="20"/>
    </w:rPr>
  </w:style>
  <w:style w:type="paragraph" w:styleId="a6">
    <w:name w:val="Body Text"/>
    <w:basedOn w:val="a"/>
    <w:rsid w:val="00232A4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aa">
    <w:name w:val="Верхний и нижний колонтитулы"/>
    <w:basedOn w:val="a"/>
    <w:qFormat/>
  </w:style>
  <w:style w:type="paragraph" w:styleId="ab">
    <w:name w:val="footer"/>
    <w:basedOn w:val="a"/>
    <w:rsid w:val="00232A4A"/>
    <w:pPr>
      <w:tabs>
        <w:tab w:val="center" w:pos="4677"/>
        <w:tab w:val="right" w:pos="9355"/>
      </w:tabs>
    </w:pPr>
  </w:style>
  <w:style w:type="paragraph" w:styleId="ac">
    <w:name w:val="Body Text Indent"/>
    <w:basedOn w:val="a"/>
    <w:rsid w:val="00232A4A"/>
    <w:pPr>
      <w:spacing w:after="120"/>
      <w:ind w:left="283"/>
    </w:pPr>
  </w:style>
  <w:style w:type="paragraph" w:styleId="ad">
    <w:name w:val="List Number"/>
    <w:basedOn w:val="a"/>
    <w:qFormat/>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0">
    <w:name w:val="ConsPlusNormal"/>
    <w:qFormat/>
    <w:rsid w:val="00396704"/>
    <w:pPr>
      <w:widowControl w:val="0"/>
      <w:ind w:firstLine="720"/>
    </w:pPr>
    <w:rPr>
      <w:rFonts w:ascii="Arial" w:hAnsi="Arial" w:cs="Arial"/>
    </w:rPr>
  </w:style>
  <w:style w:type="table" w:styleId="ae">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007D5A"/>
    <w:pPr>
      <w:suppressAutoHyphens w:val="0"/>
      <w:ind w:left="720"/>
      <w:contextualSpacing/>
    </w:pPr>
    <w:rPr>
      <w:rFonts w:asciiTheme="minorHAnsi" w:eastAsiaTheme="minorHAnsi" w:hAnsiTheme="minorHAnsi" w:cstheme="minorBidi"/>
    </w:rPr>
  </w:style>
  <w:style w:type="character" w:customStyle="1" w:styleId="boldtextblue">
    <w:name w:val="boldtext_blue"/>
    <w:basedOn w:val="a0"/>
    <w:rsid w:val="004578CB"/>
  </w:style>
  <w:style w:type="paragraph" w:styleId="af0">
    <w:name w:val="Normal (Web)"/>
    <w:basedOn w:val="a"/>
    <w:uiPriority w:val="99"/>
    <w:unhideWhenUsed/>
    <w:rsid w:val="004578CB"/>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mag.ru/catalog/956/?filter=prop-tsvet_shtempelnoy_kraski-siniy" TargetMode="External"/><Relationship Id="rId13" Type="http://schemas.openxmlformats.org/officeDocument/2006/relationships/hyperlink" Target="https://www.officemag.ru/catalog/1406/?filter=prop-dlina_lenty-5-m" TargetMode="External"/><Relationship Id="rId3" Type="http://schemas.openxmlformats.org/officeDocument/2006/relationships/styles" Target="styles.xml"/><Relationship Id="rId7" Type="http://schemas.openxmlformats.org/officeDocument/2006/relationships/hyperlink" Target="mailto:kanc@pimunn.net" TargetMode="External"/><Relationship Id="rId12" Type="http://schemas.openxmlformats.org/officeDocument/2006/relationships/hyperlink" Target="https://www.officemag.ru/catalog/1406/?filter=prop-shirina_lenty-5-m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fficemag.ru/catalog/956/?filter=prop-obem_flakona-30-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fficemag.ru/catalog/956/?filter=prop-tsvet_shtempelnoy_kraski-siniy" TargetMode="External"/><Relationship Id="rId4" Type="http://schemas.microsoft.com/office/2007/relationships/stylesWithEffects" Target="stylesWithEffects.xml"/><Relationship Id="rId9" Type="http://schemas.openxmlformats.org/officeDocument/2006/relationships/hyperlink" Target="https://www.officemag.ru/catalog/956/?filter=prop-obem_flakona-30-ml" TargetMode="External"/><Relationship Id="rId14" Type="http://schemas.openxmlformats.org/officeDocument/2006/relationships/hyperlink" Target="mailto:kanc@pimun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E3662-AB74-4C99-9175-D9B7C318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2939</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dc:description/>
  <cp:lastModifiedBy>Филатов Дмитрий Николаевич</cp:lastModifiedBy>
  <cp:revision>1044</cp:revision>
  <cp:lastPrinted>2010-05-28T06:02:00Z</cp:lastPrinted>
  <dcterms:created xsi:type="dcterms:W3CDTF">2026-02-25T06:50:00Z</dcterms:created>
  <dcterms:modified xsi:type="dcterms:W3CDTF">2026-07-03T07:55:00Z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ННИИТО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