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35" w:rsidRPr="001F6679" w:rsidRDefault="001F6679">
      <w:pPr>
        <w:pStyle w:val="NmcNormal"/>
        <w:jc w:val="center"/>
        <w:rPr>
          <w:lang w:val="ru-RU"/>
        </w:rPr>
      </w:pPr>
      <w:r w:rsidRPr="001F6679">
        <w:rPr>
          <w:b/>
          <w:bCs/>
          <w:lang w:val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6E2335" w:rsidRPr="001F6679" w:rsidRDefault="006E2335">
      <w:pPr>
        <w:pStyle w:val="NmcNormal"/>
        <w:rPr>
          <w:lang w:val="ru-RU"/>
        </w:rPr>
      </w:pPr>
    </w:p>
    <w:tbl>
      <w:tblPr>
        <w:tblStyle w:val="a3"/>
        <w:tblW w:w="5000" w:type="pct"/>
        <w:tblLook w:val="04A0"/>
      </w:tblPr>
      <w:tblGrid>
        <w:gridCol w:w="16146"/>
      </w:tblGrid>
      <w:tr w:rsidR="006E2335" w:rsidTr="001F6679">
        <w:tc>
          <w:tcPr>
            <w:tcW w:w="16146" w:type="dxa"/>
            <w:tcBorders>
              <w:top w:val="nil"/>
              <w:left w:val="nil"/>
              <w:right w:val="nil"/>
            </w:tcBorders>
          </w:tcPr>
          <w:p w:rsidR="006E2335" w:rsidRPr="001F6679" w:rsidRDefault="001F6679">
            <w:pPr>
              <w:pStyle w:val="NmcNormal"/>
              <w:jc w:val="center"/>
              <w:rPr>
                <w:lang w:val="ru-RU"/>
              </w:rPr>
            </w:pPr>
            <w:r>
              <w:rPr>
                <w:lang w:val="ru-RU"/>
              </w:rPr>
              <w:t>Поставка скамеек</w:t>
            </w:r>
          </w:p>
        </w:tc>
      </w:tr>
      <w:tr w:rsidR="006E2335" w:rsidTr="001F6679">
        <w:tc>
          <w:tcPr>
            <w:tcW w:w="16146" w:type="dxa"/>
            <w:tcBorders>
              <w:top w:val="nil"/>
              <w:left w:val="nil"/>
              <w:bottom w:val="nil"/>
              <w:right w:val="nil"/>
            </w:tcBorders>
          </w:tcPr>
          <w:p w:rsidR="006E2335" w:rsidRDefault="001F6679">
            <w:pPr>
              <w:pStyle w:val="NmcNormal"/>
              <w:jc w:val="center"/>
            </w:pPr>
            <w:r>
              <w:rPr>
                <w:i/>
              </w:rPr>
              <w:t>(предмет контракта)</w:t>
            </w:r>
          </w:p>
        </w:tc>
      </w:tr>
    </w:tbl>
    <w:p w:rsidR="006E2335" w:rsidRDefault="001F6679">
      <w:pPr>
        <w:pStyle w:val="NmcNormal"/>
      </w:pPr>
      <w:r>
        <w:rPr>
          <w:lang w:val="ru-RU"/>
        </w:rPr>
        <w:t xml:space="preserve">ИКЗ </w:t>
      </w:r>
      <w:r>
        <w:t>261583507566158350100100600000000244</w:t>
      </w:r>
    </w:p>
    <w:tbl>
      <w:tblPr>
        <w:tblStyle w:val="a3"/>
        <w:tblW w:w="5000" w:type="pct"/>
        <w:tblLayout w:type="fixed"/>
        <w:tblLook w:val="04A0"/>
      </w:tblPr>
      <w:tblGrid>
        <w:gridCol w:w="4844"/>
        <w:gridCol w:w="11302"/>
      </w:tblGrid>
      <w:tr w:rsidR="006E2335" w:rsidRPr="001F6679">
        <w:tc>
          <w:tcPr>
            <w:tcW w:w="1500" w:type="pct"/>
          </w:tcPr>
          <w:p w:rsidR="006E2335" w:rsidRDefault="001F6679">
            <w:pPr>
              <w:pStyle w:val="NmcNormal"/>
            </w:pPr>
            <w:r>
              <w:rPr>
                <w:b/>
                <w:bCs/>
              </w:rPr>
              <w:t>Основные характеристики объекта закупки:</w:t>
            </w:r>
          </w:p>
        </w:tc>
        <w:tc>
          <w:tcPr>
            <w:tcW w:w="3500" w:type="pct"/>
          </w:tcPr>
          <w:p w:rsidR="006E2335" w:rsidRPr="001F6679" w:rsidRDefault="001F6679">
            <w:pPr>
              <w:pStyle w:val="NmcNormal"/>
              <w:rPr>
                <w:lang w:val="ru-RU"/>
              </w:rPr>
            </w:pPr>
            <w:r w:rsidRPr="001F6679">
              <w:rPr>
                <w:lang w:val="ru-RU"/>
              </w:rPr>
              <w:t>основные характеристики объекта закупки в соответствии с характеристиками объекта закупки, указанными в извещении о закупке</w:t>
            </w:r>
          </w:p>
        </w:tc>
      </w:tr>
      <w:tr w:rsidR="006E2335" w:rsidRPr="001F6679">
        <w:tc>
          <w:tcPr>
            <w:tcW w:w="1500" w:type="pct"/>
          </w:tcPr>
          <w:p w:rsidR="006E2335" w:rsidRDefault="001F6679">
            <w:pPr>
              <w:pStyle w:val="NmcNormal"/>
            </w:pPr>
            <w:proofErr w:type="spellStart"/>
            <w:r>
              <w:rPr>
                <w:b/>
                <w:bCs/>
              </w:rPr>
              <w:t>Используемый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метод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обоснования</w:t>
            </w:r>
            <w:proofErr w:type="spellEnd"/>
            <w:r>
              <w:rPr>
                <w:b/>
                <w:bCs/>
              </w:rPr>
              <w:t xml:space="preserve"> НМЦК:</w:t>
            </w:r>
          </w:p>
        </w:tc>
        <w:tc>
          <w:tcPr>
            <w:tcW w:w="3500" w:type="pct"/>
          </w:tcPr>
          <w:p w:rsidR="006E2335" w:rsidRPr="001F6679" w:rsidRDefault="001F6679">
            <w:pPr>
              <w:pStyle w:val="NmcNormal"/>
              <w:rPr>
                <w:lang w:val="ru-RU"/>
              </w:rPr>
            </w:pPr>
            <w:r w:rsidRPr="001F6679">
              <w:rPr>
                <w:lang w:val="ru-RU"/>
              </w:rPr>
              <w:t>метод сопоставимых рыночных цен (анализ рынка).</w:t>
            </w:r>
            <w:r w:rsidRPr="001F6679">
              <w:rPr>
                <w:lang w:val="ru-RU"/>
              </w:rPr>
              <w:br/>
            </w:r>
            <w:r w:rsidRPr="001F6679">
              <w:rPr>
                <w:lang w:val="ru-RU"/>
              </w:rPr>
              <w:t>Расчет произведен в соответствии с Приказом Министерства экономического развития РФ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</w:t>
            </w:r>
            <w:r w:rsidRPr="001F6679">
              <w:rPr>
                <w:lang w:val="ru-RU"/>
              </w:rPr>
              <w:t>ственным поставщиком (подрядчиком, исполнителем)" на основании информации о ценах товаров, работ, услуг, полученной по запросу заказчика и (или) информации о ценах товаров, работ, услуг, содержащейся в реестр</w:t>
            </w:r>
            <w:proofErr w:type="gramStart"/>
            <w:r>
              <w:t>e</w:t>
            </w:r>
            <w:proofErr w:type="gramEnd"/>
            <w:r w:rsidRPr="001F6679">
              <w:rPr>
                <w:lang w:val="ru-RU"/>
              </w:rPr>
              <w:t xml:space="preserve"> контрактов ЕИС.</w:t>
            </w:r>
            <w:r w:rsidRPr="001F6679">
              <w:rPr>
                <w:lang w:val="ru-RU"/>
              </w:rPr>
              <w:br/>
              <w:t>В соответствии со статьей 34 Б</w:t>
            </w:r>
            <w:r w:rsidRPr="001F6679">
              <w:rPr>
                <w:lang w:val="ru-RU"/>
              </w:rPr>
              <w:t>юджетного кодекса Российской Федерации от 31.07.1998 № 145-ФЗ значение начальной (максимальной) цены контракта Заказчиком устанавливается на основании минимального ценового предложения.</w:t>
            </w:r>
          </w:p>
        </w:tc>
      </w:tr>
    </w:tbl>
    <w:p w:rsidR="006E2335" w:rsidRDefault="001F6679">
      <w:pPr>
        <w:pStyle w:val="NmcNormal"/>
      </w:pPr>
      <w:proofErr w:type="spellStart"/>
      <w:r>
        <w:rPr>
          <w:b/>
          <w:bCs/>
        </w:rPr>
        <w:t>Расчет</w:t>
      </w:r>
      <w:proofErr w:type="spellEnd"/>
      <w:r>
        <w:rPr>
          <w:b/>
          <w:bCs/>
        </w:rPr>
        <w:t xml:space="preserve"> НМЦК:</w:t>
      </w:r>
    </w:p>
    <w:tbl>
      <w:tblPr>
        <w:tblStyle w:val="a3"/>
        <w:tblW w:w="5000" w:type="pct"/>
        <w:tblLook w:val="04A0"/>
      </w:tblPr>
      <w:tblGrid>
        <w:gridCol w:w="479"/>
        <w:gridCol w:w="1198"/>
        <w:gridCol w:w="1228"/>
        <w:gridCol w:w="596"/>
        <w:gridCol w:w="548"/>
        <w:gridCol w:w="1158"/>
        <w:gridCol w:w="850"/>
        <w:gridCol w:w="1158"/>
        <w:gridCol w:w="850"/>
        <w:gridCol w:w="1158"/>
        <w:gridCol w:w="850"/>
        <w:gridCol w:w="994"/>
        <w:gridCol w:w="1176"/>
        <w:gridCol w:w="1169"/>
        <w:gridCol w:w="1209"/>
        <w:gridCol w:w="1319"/>
      </w:tblGrid>
      <w:tr w:rsidR="006E2335" w:rsidTr="001F6679">
        <w:tc>
          <w:tcPr>
            <w:tcW w:w="47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198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ОКПД2/КТРУ</w:t>
            </w:r>
          </w:p>
        </w:tc>
        <w:tc>
          <w:tcPr>
            <w:tcW w:w="1228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596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</w:rPr>
              <w:t>ол-во</w:t>
            </w:r>
          </w:p>
        </w:tc>
        <w:tc>
          <w:tcPr>
            <w:tcW w:w="548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2008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№1</w:t>
            </w:r>
          </w:p>
        </w:tc>
        <w:tc>
          <w:tcPr>
            <w:tcW w:w="2008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№2</w:t>
            </w:r>
          </w:p>
        </w:tc>
        <w:tc>
          <w:tcPr>
            <w:tcW w:w="2008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№3</w:t>
            </w:r>
          </w:p>
        </w:tc>
        <w:tc>
          <w:tcPr>
            <w:tcW w:w="994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1F6679">
            <w:pPr>
              <w:pStyle w:val="NmcNormal"/>
              <w:jc w:val="center"/>
              <w:rPr>
                <w:lang w:val="ru-RU"/>
              </w:rPr>
            </w:pPr>
            <w:r w:rsidRPr="001F6679">
              <w:rPr>
                <w:b/>
                <w:bCs/>
                <w:lang w:val="ru-RU"/>
              </w:rPr>
              <w:t>Средняя цена за ед. измерения, руб.</w:t>
            </w:r>
          </w:p>
        </w:tc>
        <w:tc>
          <w:tcPr>
            <w:tcW w:w="1176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Среднее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квадратичное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отклонение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116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Коэффициент вариации, %*</w:t>
            </w:r>
          </w:p>
        </w:tc>
        <w:tc>
          <w:tcPr>
            <w:tcW w:w="120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1F6679">
            <w:pPr>
              <w:pStyle w:val="NmcNormal"/>
              <w:jc w:val="center"/>
              <w:rPr>
                <w:lang w:val="ru-RU"/>
              </w:rPr>
            </w:pPr>
            <w:r w:rsidRPr="001F6679">
              <w:rPr>
                <w:b/>
                <w:bCs/>
                <w:lang w:val="ru-RU"/>
              </w:rPr>
              <w:t>Минимальная цена за ед. измерения, руб.</w:t>
            </w:r>
          </w:p>
        </w:tc>
        <w:tc>
          <w:tcPr>
            <w:tcW w:w="131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Начальная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мак</w:t>
            </w:r>
            <w:r>
              <w:rPr>
                <w:b/>
                <w:bCs/>
              </w:rPr>
              <w:t>симальная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6E2335" w:rsidRPr="001F6679" w:rsidTr="001F6679">
        <w:tc>
          <w:tcPr>
            <w:tcW w:w="479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6E2335"/>
        </w:tc>
        <w:tc>
          <w:tcPr>
            <w:tcW w:w="1198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6E2335"/>
        </w:tc>
        <w:tc>
          <w:tcPr>
            <w:tcW w:w="1228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6E2335"/>
        </w:tc>
        <w:tc>
          <w:tcPr>
            <w:tcW w:w="596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6E2335"/>
        </w:tc>
        <w:tc>
          <w:tcPr>
            <w:tcW w:w="548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6E2335"/>
        </w:tc>
        <w:tc>
          <w:tcPr>
            <w:tcW w:w="1158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</w:t>
            </w:r>
          </w:p>
        </w:tc>
        <w:tc>
          <w:tcPr>
            <w:tcW w:w="85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1F6679">
            <w:pPr>
              <w:pStyle w:val="NmcNormal"/>
              <w:jc w:val="center"/>
              <w:rPr>
                <w:lang w:val="ru-RU"/>
              </w:rPr>
            </w:pPr>
            <w:r w:rsidRPr="001F6679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1158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85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1F6679">
            <w:pPr>
              <w:pStyle w:val="NmcNormal"/>
              <w:jc w:val="center"/>
              <w:rPr>
                <w:lang w:val="ru-RU"/>
              </w:rPr>
            </w:pPr>
            <w:r w:rsidRPr="001F6679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1158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85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1F6679">
            <w:pPr>
              <w:pStyle w:val="NmcNormal"/>
              <w:jc w:val="center"/>
              <w:rPr>
                <w:lang w:val="ru-RU"/>
              </w:rPr>
            </w:pPr>
            <w:r w:rsidRPr="001F6679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994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6E2335">
            <w:pPr>
              <w:rPr>
                <w:lang w:val="ru-RU"/>
              </w:rPr>
            </w:pPr>
          </w:p>
        </w:tc>
        <w:tc>
          <w:tcPr>
            <w:tcW w:w="1176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6E2335">
            <w:pPr>
              <w:rPr>
                <w:lang w:val="ru-RU"/>
              </w:rPr>
            </w:pPr>
          </w:p>
        </w:tc>
        <w:tc>
          <w:tcPr>
            <w:tcW w:w="1169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6E2335">
            <w:pPr>
              <w:rPr>
                <w:lang w:val="ru-RU"/>
              </w:rPr>
            </w:pPr>
          </w:p>
        </w:tc>
        <w:tc>
          <w:tcPr>
            <w:tcW w:w="1209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6E2335">
            <w:pPr>
              <w:rPr>
                <w:lang w:val="ru-RU"/>
              </w:rPr>
            </w:pPr>
          </w:p>
        </w:tc>
        <w:tc>
          <w:tcPr>
            <w:tcW w:w="1319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6E2335">
            <w:pPr>
              <w:rPr>
                <w:lang w:val="ru-RU"/>
              </w:rPr>
            </w:pPr>
          </w:p>
        </w:tc>
      </w:tr>
      <w:tr w:rsidR="006E2335" w:rsidTr="001F6679">
        <w:trPr>
          <w:trHeight w:val="184"/>
        </w:trPr>
        <w:tc>
          <w:tcPr>
            <w:tcW w:w="479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</w:pPr>
            <w:r>
              <w:t>1</w:t>
            </w:r>
          </w:p>
        </w:tc>
        <w:tc>
          <w:tcPr>
            <w:tcW w:w="1198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</w:pPr>
            <w:r>
              <w:t>31.09.14.110</w:t>
            </w:r>
          </w:p>
        </w:tc>
        <w:tc>
          <w:tcPr>
            <w:tcW w:w="1228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</w:pPr>
            <w:r>
              <w:t>Скамья пластиковая складная</w:t>
            </w:r>
          </w:p>
        </w:tc>
        <w:tc>
          <w:tcPr>
            <w:tcW w:w="596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40,00</w:t>
            </w:r>
          </w:p>
        </w:tc>
        <w:tc>
          <w:tcPr>
            <w:tcW w:w="548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ШТ</w:t>
            </w:r>
          </w:p>
        </w:tc>
        <w:tc>
          <w:tcPr>
            <w:tcW w:w="1158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</w:pPr>
            <w:r>
              <w:t>Коммерческое предложение</w:t>
            </w:r>
          </w:p>
        </w:tc>
        <w:tc>
          <w:tcPr>
            <w:tcW w:w="85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5 445,72</w:t>
            </w:r>
          </w:p>
        </w:tc>
        <w:tc>
          <w:tcPr>
            <w:tcW w:w="1158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</w:pPr>
            <w:r>
              <w:t>Коммерческое предложение</w:t>
            </w:r>
          </w:p>
        </w:tc>
        <w:tc>
          <w:tcPr>
            <w:tcW w:w="85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5 575,38</w:t>
            </w:r>
          </w:p>
        </w:tc>
        <w:tc>
          <w:tcPr>
            <w:tcW w:w="1158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</w:pPr>
            <w:r>
              <w:t>Коммерческое предложение</w:t>
            </w:r>
          </w:p>
        </w:tc>
        <w:tc>
          <w:tcPr>
            <w:tcW w:w="85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5 618,60</w:t>
            </w:r>
          </w:p>
        </w:tc>
        <w:tc>
          <w:tcPr>
            <w:tcW w:w="994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5 546,57</w:t>
            </w:r>
          </w:p>
        </w:tc>
        <w:tc>
          <w:tcPr>
            <w:tcW w:w="1176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89,97</w:t>
            </w:r>
          </w:p>
        </w:tc>
        <w:tc>
          <w:tcPr>
            <w:tcW w:w="1169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2,00</w:t>
            </w:r>
          </w:p>
        </w:tc>
        <w:tc>
          <w:tcPr>
            <w:tcW w:w="120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5 445,72</w:t>
            </w:r>
          </w:p>
        </w:tc>
        <w:tc>
          <w:tcPr>
            <w:tcW w:w="131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t>217 828,80</w:t>
            </w:r>
          </w:p>
        </w:tc>
      </w:tr>
      <w:tr w:rsidR="006E2335" w:rsidTr="001F6679">
        <w:tc>
          <w:tcPr>
            <w:tcW w:w="14621" w:type="dxa"/>
            <w:gridSpan w:val="15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Pr="001F6679" w:rsidRDefault="001F6679">
            <w:pPr>
              <w:pStyle w:val="NmcNormal"/>
              <w:rPr>
                <w:lang w:val="ru-RU"/>
              </w:rPr>
            </w:pPr>
            <w:r w:rsidRPr="001F6679">
              <w:rPr>
                <w:b/>
                <w:bCs/>
                <w:lang w:val="ru-RU"/>
              </w:rPr>
              <w:t>Начальная (максимальная) цена контракта, рублей</w:t>
            </w:r>
          </w:p>
        </w:tc>
        <w:tc>
          <w:tcPr>
            <w:tcW w:w="1319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6E2335" w:rsidRDefault="001F6679">
            <w:pPr>
              <w:pStyle w:val="NmcNormal"/>
              <w:jc w:val="center"/>
            </w:pPr>
            <w:r>
              <w:rPr>
                <w:b/>
                <w:bCs/>
              </w:rPr>
              <w:t>217 828,80</w:t>
            </w:r>
          </w:p>
        </w:tc>
      </w:tr>
    </w:tbl>
    <w:p w:rsidR="006E2335" w:rsidRPr="001F6679" w:rsidRDefault="001F6679">
      <w:pPr>
        <w:pStyle w:val="NmcNormal"/>
        <w:rPr>
          <w:lang w:val="ru-RU"/>
        </w:rPr>
      </w:pPr>
      <w:r w:rsidRPr="001F6679">
        <w:rPr>
          <w:lang w:val="ru-RU"/>
        </w:rPr>
        <w:t xml:space="preserve">* В целях определения однородности совокупности </w:t>
      </w:r>
      <w:proofErr w:type="gramStart"/>
      <w:r w:rsidRPr="001F6679">
        <w:rPr>
          <w:lang w:val="ru-RU"/>
        </w:rPr>
        <w:t>значений выявленных цен, используемых в расчетах определен</w:t>
      </w:r>
      <w:proofErr w:type="gramEnd"/>
      <w:r w:rsidRPr="001F6679">
        <w:rPr>
          <w:lang w:val="ru-RU"/>
        </w:rPr>
        <w:t xml:space="preserve"> коэффициент вариации по следующей формуле:</w:t>
      </w:r>
    </w:p>
    <w:p w:rsidR="006E2335" w:rsidRDefault="001F6679">
      <w:pPr>
        <w:pStyle w:val="NmcNormal"/>
      </w:pPr>
      <w:r>
        <w:rPr>
          <w:noProof/>
          <w:lang w:val="ru-RU" w:eastAsia="ru-RU"/>
        </w:rPr>
        <w:drawing>
          <wp:inline distT="0" distB="0" distL="0" distR="0">
            <wp:extent cx="772953" cy="347186"/>
            <wp:effectExtent l="0" t="0" r="0" b="0"/>
            <wp:docPr id="1" name="CoefficientVar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fficientVariationFormu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53" cy="34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35" w:rsidRPr="001F6679" w:rsidRDefault="001F6679">
      <w:pPr>
        <w:pStyle w:val="NmcNormal"/>
        <w:rPr>
          <w:lang w:val="ru-RU"/>
        </w:rPr>
      </w:pPr>
      <w:r w:rsidRPr="001F6679">
        <w:rPr>
          <w:lang w:val="ru-RU"/>
        </w:rPr>
        <w:t>где:</w:t>
      </w:r>
    </w:p>
    <w:p w:rsidR="006E2335" w:rsidRPr="001F6679" w:rsidRDefault="001F6679">
      <w:pPr>
        <w:pStyle w:val="NmcNormal"/>
        <w:rPr>
          <w:lang w:val="ru-RU"/>
        </w:rPr>
      </w:pPr>
      <w:r>
        <w:t>V</w:t>
      </w:r>
      <w:r w:rsidRPr="001F6679">
        <w:rPr>
          <w:lang w:val="ru-RU"/>
        </w:rPr>
        <w:t xml:space="preserve"> - </w:t>
      </w:r>
      <w:proofErr w:type="gramStart"/>
      <w:r w:rsidRPr="001F6679">
        <w:rPr>
          <w:lang w:val="ru-RU"/>
        </w:rPr>
        <w:t>коэффициент</w:t>
      </w:r>
      <w:proofErr w:type="gramEnd"/>
      <w:r w:rsidRPr="001F6679">
        <w:rPr>
          <w:lang w:val="ru-RU"/>
        </w:rPr>
        <w:t xml:space="preserve"> вариации;</w:t>
      </w:r>
    </w:p>
    <w:p w:rsidR="006E2335" w:rsidRPr="001F6679" w:rsidRDefault="001F6679">
      <w:pPr>
        <w:pStyle w:val="NmcNormal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4791" cy="360045"/>
            <wp:effectExtent l="0" t="0" r="0" b="1905"/>
            <wp:wrapSquare wrapText="bothSides"/>
            <wp:docPr id="2" name="MeanSquareDev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nSquareDeviationFormu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91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2335" w:rsidRPr="001F6679" w:rsidRDefault="001F6679">
      <w:pPr>
        <w:pStyle w:val="NmcNormal"/>
        <w:rPr>
          <w:lang w:val="ru-RU"/>
        </w:rPr>
      </w:pPr>
      <w:r w:rsidRPr="001F6679">
        <w:rPr>
          <w:lang w:val="ru-RU"/>
        </w:rPr>
        <w:t xml:space="preserve"> - среднее квадратичное отклонение;</w:t>
      </w:r>
    </w:p>
    <w:p w:rsidR="006E2335" w:rsidRPr="001F6679" w:rsidRDefault="006E2335">
      <w:pPr>
        <w:pStyle w:val="NmcNormal"/>
        <w:rPr>
          <w:lang w:val="ru-RU"/>
        </w:rPr>
      </w:pPr>
    </w:p>
    <w:p w:rsidR="006E2335" w:rsidRPr="001F6679" w:rsidRDefault="001F6679">
      <w:pPr>
        <w:pStyle w:val="NmcNormal"/>
        <w:rPr>
          <w:lang w:val="ru-RU"/>
        </w:rPr>
      </w:pPr>
      <w:proofErr w:type="spellStart"/>
      <w:r w:rsidRPr="001F6679">
        <w:rPr>
          <w:lang w:val="ru-RU"/>
        </w:rPr>
        <w:t>ц</w:t>
      </w:r>
      <w:proofErr w:type="gramStart"/>
      <w:r>
        <w:rPr>
          <w:vertAlign w:val="subscript"/>
        </w:rPr>
        <w:t>i</w:t>
      </w:r>
      <w:proofErr w:type="spellEnd"/>
      <w:proofErr w:type="gramEnd"/>
      <w:r w:rsidRPr="001F6679">
        <w:rPr>
          <w:lang w:val="ru-RU"/>
        </w:rPr>
        <w:t xml:space="preserve"> - цена единицы товара, работы, услуги, указанная в источнике с номером </w:t>
      </w:r>
      <w:proofErr w:type="spellStart"/>
      <w:r>
        <w:t>i</w:t>
      </w:r>
      <w:proofErr w:type="spellEnd"/>
      <w:r w:rsidRPr="001F6679">
        <w:rPr>
          <w:lang w:val="ru-RU"/>
        </w:rPr>
        <w:t>;</w:t>
      </w:r>
    </w:p>
    <w:p w:rsidR="006E2335" w:rsidRPr="001F6679" w:rsidRDefault="001F6679">
      <w:pPr>
        <w:pStyle w:val="NmcNormal"/>
        <w:rPr>
          <w:lang w:val="ru-RU"/>
        </w:rPr>
      </w:pPr>
      <w:r w:rsidRPr="001F6679">
        <w:rPr>
          <w:lang w:val="ru-RU"/>
        </w:rPr>
        <w:t>&lt;</w:t>
      </w:r>
      <w:proofErr w:type="spellStart"/>
      <w:r w:rsidRPr="001F6679">
        <w:rPr>
          <w:lang w:val="ru-RU"/>
        </w:rPr>
        <w:t>ц</w:t>
      </w:r>
      <w:proofErr w:type="spellEnd"/>
      <w:r w:rsidRPr="001F6679">
        <w:rPr>
          <w:lang w:val="ru-RU"/>
        </w:rPr>
        <w:t>&gt; - средняя арифметическая величина цены единицы товара, работы, услуги;</w:t>
      </w:r>
    </w:p>
    <w:p w:rsidR="006E2335" w:rsidRPr="001F6679" w:rsidRDefault="001F6679">
      <w:pPr>
        <w:pStyle w:val="NmcNormal"/>
        <w:rPr>
          <w:lang w:val="ru-RU"/>
        </w:rPr>
      </w:pPr>
      <w:r>
        <w:t>n</w:t>
      </w:r>
      <w:r w:rsidRPr="001F6679">
        <w:rPr>
          <w:lang w:val="ru-RU"/>
        </w:rPr>
        <w:t xml:space="preserve"> - </w:t>
      </w:r>
      <w:proofErr w:type="gramStart"/>
      <w:r w:rsidRPr="001F6679">
        <w:rPr>
          <w:lang w:val="ru-RU"/>
        </w:rPr>
        <w:t>количество</w:t>
      </w:r>
      <w:proofErr w:type="gramEnd"/>
      <w:r w:rsidRPr="001F6679">
        <w:rPr>
          <w:lang w:val="ru-RU"/>
        </w:rPr>
        <w:t xml:space="preserve"> значений, используемых в расчете.</w:t>
      </w:r>
    </w:p>
    <w:p w:rsidR="006E2335" w:rsidRPr="001F6679" w:rsidRDefault="001F6679">
      <w:pPr>
        <w:pStyle w:val="NmcNormal"/>
        <w:rPr>
          <w:lang w:val="ru-RU"/>
        </w:rPr>
      </w:pPr>
      <w:r w:rsidRPr="001F6679">
        <w:rPr>
          <w:lang w:val="ru-RU"/>
        </w:rPr>
        <w:t>Коэффициент вариации не превышает 33 %, совокупность знач</w:t>
      </w:r>
      <w:r w:rsidRPr="001F6679">
        <w:rPr>
          <w:lang w:val="ru-RU"/>
        </w:rPr>
        <w:t>ений выявленных цен, используемых в расчетах НМЦК, является однородной.</w:t>
      </w:r>
    </w:p>
    <w:p w:rsidR="006E2335" w:rsidRPr="001F6679" w:rsidRDefault="006E2335">
      <w:pPr>
        <w:pStyle w:val="NmcNormal"/>
        <w:rPr>
          <w:lang w:val="ru-RU"/>
        </w:rPr>
      </w:pPr>
    </w:p>
    <w:p w:rsidR="006E2335" w:rsidRPr="001F6679" w:rsidRDefault="006E2335">
      <w:pPr>
        <w:pStyle w:val="NmcNormal"/>
        <w:rPr>
          <w:lang w:val="ru-RU"/>
        </w:rPr>
      </w:pPr>
    </w:p>
    <w:p w:rsidR="006E2335" w:rsidRDefault="001F6679">
      <w:pPr>
        <w:pStyle w:val="NmcNormal"/>
      </w:pPr>
      <w:proofErr w:type="spellStart"/>
      <w:r>
        <w:rPr>
          <w:b/>
          <w:bCs/>
        </w:rPr>
        <w:t>Работник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контрактной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службы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управляющий</w:t>
      </w:r>
      <w:proofErr w:type="spellEnd"/>
      <w:r>
        <w:rPr>
          <w:b/>
          <w:bCs/>
        </w:rPr>
        <w:t>:</w:t>
      </w:r>
    </w:p>
    <w:p w:rsidR="006E2335" w:rsidRDefault="006E2335">
      <w:pPr>
        <w:pStyle w:val="NmcNormal"/>
      </w:pPr>
    </w:p>
    <w:tbl>
      <w:tblPr>
        <w:tblW w:w="1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</w:tblGrid>
      <w:tr w:rsidR="001F6679" w:rsidRPr="001F4C58" w:rsidTr="00795261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1F6679" w:rsidRPr="001F4C58" w:rsidRDefault="001F6679" w:rsidP="00795261">
            <w:pPr>
              <w:pStyle w:val="NmcNormal"/>
              <w:spacing w:line="240" w:lineRule="auto"/>
              <w:rPr>
                <w:szCs w:val="16"/>
                <w:lang w:val="ru-RU"/>
              </w:rPr>
            </w:pPr>
            <w:r w:rsidRPr="001F4C58">
              <w:rPr>
                <w:rFonts w:eastAsia="Times New Roman"/>
                <w:szCs w:val="16"/>
                <w:lang w:val="ru-RU"/>
              </w:rPr>
              <w:t>Юрисконсульт отдела экономики, планирования и организации закупок</w:t>
            </w:r>
          </w:p>
        </w:tc>
      </w:tr>
      <w:tr w:rsidR="001F6679" w:rsidRPr="001F4C58" w:rsidTr="00795261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1F6679" w:rsidRPr="001F4C58" w:rsidRDefault="001F6679" w:rsidP="00795261">
            <w:pPr>
              <w:pStyle w:val="NmcNormal"/>
              <w:spacing w:line="240" w:lineRule="auto"/>
              <w:jc w:val="center"/>
              <w:rPr>
                <w:szCs w:val="16"/>
              </w:rPr>
            </w:pPr>
            <w:r w:rsidRPr="001F4C58">
              <w:rPr>
                <w:i/>
                <w:szCs w:val="16"/>
              </w:rPr>
              <w:t>(</w:t>
            </w:r>
            <w:proofErr w:type="spellStart"/>
            <w:r w:rsidRPr="001F4C58">
              <w:rPr>
                <w:i/>
                <w:szCs w:val="16"/>
              </w:rPr>
              <w:t>должность</w:t>
            </w:r>
            <w:proofErr w:type="spellEnd"/>
            <w:r w:rsidRPr="001F4C58">
              <w:rPr>
                <w:i/>
                <w:szCs w:val="16"/>
              </w:rPr>
              <w:t>)</w:t>
            </w:r>
          </w:p>
        </w:tc>
      </w:tr>
      <w:tr w:rsidR="001F6679" w:rsidRPr="00214AB0" w:rsidTr="00795261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1F6679" w:rsidRPr="00214AB0" w:rsidRDefault="001F6679" w:rsidP="00795261">
            <w:pPr>
              <w:pStyle w:val="NmcNormal"/>
              <w:spacing w:line="240" w:lineRule="auto"/>
              <w:rPr>
                <w:lang w:val="ru-RU"/>
              </w:rPr>
            </w:pPr>
            <w:r w:rsidRPr="00214AB0">
              <w:rPr>
                <w:lang w:val="ru-RU"/>
              </w:rPr>
              <w:t>Погодина  Ирина Ивановна</w:t>
            </w:r>
          </w:p>
        </w:tc>
      </w:tr>
      <w:tr w:rsidR="001F6679" w:rsidRPr="00214AB0" w:rsidTr="00795261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1F6679" w:rsidRPr="00214AB0" w:rsidRDefault="001F6679" w:rsidP="00795261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(Ф.И.О.)</w:t>
            </w:r>
          </w:p>
        </w:tc>
      </w:tr>
      <w:tr w:rsidR="001F6679" w:rsidRPr="00214AB0" w:rsidTr="00795261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1F6679" w:rsidRPr="00214AB0" w:rsidRDefault="001F6679" w:rsidP="00795261">
            <w:pPr>
              <w:pStyle w:val="NmcNormal"/>
              <w:spacing w:line="240" w:lineRule="auto"/>
              <w:rPr>
                <w:lang w:val="ru-RU"/>
              </w:rPr>
            </w:pPr>
            <w:r w:rsidRPr="00214AB0">
              <w:rPr>
                <w:lang w:val="ru-RU"/>
              </w:rPr>
              <w:t>8412234620</w:t>
            </w:r>
          </w:p>
        </w:tc>
      </w:tr>
      <w:tr w:rsidR="001F6679" w:rsidRPr="00214AB0" w:rsidTr="00795261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1F6679" w:rsidRPr="00214AB0" w:rsidRDefault="001F6679" w:rsidP="00795261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</w:t>
            </w:r>
            <w:proofErr w:type="spellStart"/>
            <w:r w:rsidRPr="00214AB0">
              <w:rPr>
                <w:i/>
              </w:rPr>
              <w:t>контактный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номер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телефона</w:t>
            </w:r>
            <w:proofErr w:type="spellEnd"/>
            <w:r w:rsidRPr="00214AB0">
              <w:rPr>
                <w:i/>
              </w:rPr>
              <w:t>)</w:t>
            </w:r>
          </w:p>
        </w:tc>
      </w:tr>
      <w:tr w:rsidR="001F6679" w:rsidRPr="00214AB0" w:rsidTr="00795261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1F6679" w:rsidRPr="00214AB0" w:rsidRDefault="001F6679" w:rsidP="00795261">
            <w:pPr>
              <w:pStyle w:val="NmcNormal"/>
              <w:spacing w:line="240" w:lineRule="auto"/>
              <w:jc w:val="center"/>
            </w:pPr>
            <w:r w:rsidRPr="00214AB0">
              <w:t xml:space="preserve">                                                  /</w:t>
            </w:r>
          </w:p>
        </w:tc>
      </w:tr>
      <w:tr w:rsidR="001F6679" w:rsidRPr="00214AB0" w:rsidTr="00795261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1F6679" w:rsidRPr="00214AB0" w:rsidRDefault="001F6679" w:rsidP="00795261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</w:t>
            </w:r>
            <w:proofErr w:type="spellStart"/>
            <w:r w:rsidRPr="00214AB0">
              <w:rPr>
                <w:i/>
              </w:rPr>
              <w:t>подпись</w:t>
            </w:r>
            <w:proofErr w:type="spellEnd"/>
            <w:r w:rsidRPr="00214AB0">
              <w:rPr>
                <w:i/>
              </w:rPr>
              <w:t xml:space="preserve"> / </w:t>
            </w:r>
            <w:proofErr w:type="spellStart"/>
            <w:r w:rsidRPr="00214AB0">
              <w:rPr>
                <w:i/>
              </w:rPr>
              <w:t>расшифровка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подписи</w:t>
            </w:r>
            <w:proofErr w:type="spellEnd"/>
            <w:r w:rsidRPr="00214AB0">
              <w:rPr>
                <w:i/>
              </w:rPr>
              <w:t>)</w:t>
            </w:r>
          </w:p>
        </w:tc>
      </w:tr>
    </w:tbl>
    <w:p w:rsidR="006E2335" w:rsidRDefault="006E2335">
      <w:pPr>
        <w:pStyle w:val="NmcNormal"/>
      </w:pPr>
    </w:p>
    <w:p w:rsidR="006E2335" w:rsidRDefault="001F6679">
      <w:pPr>
        <w:pStyle w:val="NmcNormal"/>
      </w:pPr>
      <w:proofErr w:type="gramStart"/>
      <w:r>
        <w:rPr>
          <w:b/>
          <w:bCs/>
        </w:rPr>
        <w:t xml:space="preserve">"26" </w:t>
      </w:r>
      <w:proofErr w:type="spellStart"/>
      <w:r>
        <w:rPr>
          <w:b/>
          <w:bCs/>
        </w:rPr>
        <w:t>июня</w:t>
      </w:r>
      <w:proofErr w:type="spellEnd"/>
      <w:r>
        <w:rPr>
          <w:b/>
          <w:bCs/>
        </w:rPr>
        <w:t xml:space="preserve"> 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  <w:proofErr w:type="gramEnd"/>
    </w:p>
    <w:sectPr w:rsidR="006E2335" w:rsidSect="006E2335">
      <w:pgSz w:w="16838" w:h="11906" w:orient="landscape" w:code="9"/>
      <w:pgMar w:top="454" w:right="454" w:bottom="454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FAA"/>
    <w:rsid w:val="001F6679"/>
    <w:rsid w:val="002D4FAA"/>
    <w:rsid w:val="006B3CD0"/>
    <w:rsid w:val="006E2335"/>
    <w:rsid w:val="00767C75"/>
    <w:rsid w:val="00902D87"/>
    <w:rsid w:val="00E41DA3"/>
    <w:rsid w:val="00E82D66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335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3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3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65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865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2">
    <w:name w:val="Grid Table 2 Accent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6">
    <w:name w:val="Grid Table 2 Accent 6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Accent6">
    <w:name w:val="Grid Table 4 Accent 6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1"/>
    <w:uiPriority w:val="51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51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51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51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1"/>
    <w:uiPriority w:val="52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52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52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52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52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2">
    <w:name w:val="List Table 1 Light Accent 2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Accent6">
    <w:name w:val="List Table 1 Light Accent 6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2">
    <w:name w:val="List Table 2 Accent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6">
    <w:name w:val="List Table 2 Accent 6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Accent2">
    <w:name w:val="List Table 4 Accent 2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Accent6">
    <w:name w:val="List Table 4 Accent 6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uiPriority w:val="51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2">
    <w:name w:val="List Table 6 Colorful Accent 2"/>
    <w:basedOn w:val="a1"/>
    <w:uiPriority w:val="51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1"/>
    <w:uiPriority w:val="51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1"/>
    <w:uiPriority w:val="51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1"/>
    <w:uiPriority w:val="51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Accent6">
    <w:name w:val="List Table 6 Colorful Accent 6"/>
    <w:basedOn w:val="a1"/>
    <w:uiPriority w:val="51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1"/>
    <w:uiPriority w:val="52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uiPriority w:val="52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uiPriority w:val="52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uiPriority w:val="52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uiPriority w:val="52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uiPriority w:val="52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353172"/>
    <w:pPr>
      <w:ind w:left="720"/>
      <w:contextualSpacing/>
    </w:pPr>
  </w:style>
  <w:style w:type="paragraph" w:customStyle="1" w:styleId="NmcNormal">
    <w:name w:val="NmcNormal"/>
    <w:rsid w:val="006E2335"/>
    <w:pPr>
      <w:spacing w:after="0"/>
    </w:pPr>
    <w:rPr>
      <w:rFonts w:ascii="Times New Roman" w:hAnsi="Times New Roman" w:cs="Times New Roman"/>
      <w:sz w:val="16"/>
    </w:rPr>
  </w:style>
  <w:style w:type="paragraph" w:customStyle="1" w:styleId="TableTitle">
    <w:name w:val="TableTitle"/>
    <w:rsid w:val="006E2335"/>
    <w:pPr>
      <w:spacing w:after="0"/>
      <w:jc w:val="center"/>
    </w:pPr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70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0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0E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00E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00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8F1"/>
  </w:style>
  <w:style w:type="paragraph" w:styleId="a7">
    <w:name w:val="footer"/>
    <w:basedOn w:val="a"/>
    <w:link w:val="a8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8F1"/>
  </w:style>
  <w:style w:type="paragraph" w:styleId="a9">
    <w:name w:val="footnote text"/>
    <w:basedOn w:val="a"/>
    <w:link w:val="aa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8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28F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C28F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C28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>FCSSH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Погодина Ирина Ивановна</dc:creator>
  <cp:lastModifiedBy>pogodina</cp:lastModifiedBy>
  <cp:revision>2</cp:revision>
  <dcterms:created xsi:type="dcterms:W3CDTF">2026-06-26T07:13:00Z</dcterms:created>
  <dcterms:modified xsi:type="dcterms:W3CDTF">2026-06-26T07:13:00Z</dcterms:modified>
</cp:coreProperties>
</file>