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23" w:rsidRPr="00250239" w:rsidRDefault="00EF3080" w:rsidP="00250239">
      <w:pPr>
        <w:pStyle w:val="Style6"/>
        <w:widowControl/>
        <w:spacing w:after="160"/>
        <w:jc w:val="center"/>
        <w:rPr>
          <w:rStyle w:val="FontStyle24"/>
          <w:rFonts w:ascii="Times New Roman" w:hAnsi="Times New Roman" w:cs="Times New Roman"/>
          <w:sz w:val="28"/>
          <w:szCs w:val="28"/>
        </w:rPr>
      </w:pPr>
      <w:r w:rsidRPr="00250239">
        <w:rPr>
          <w:rStyle w:val="FontStyle24"/>
          <w:rFonts w:ascii="Times New Roman" w:hAnsi="Times New Roman" w:cs="Times New Roman"/>
          <w:sz w:val="28"/>
          <w:szCs w:val="28"/>
        </w:rPr>
        <w:t xml:space="preserve">Договор </w:t>
      </w:r>
      <w:r w:rsidR="00FA6723" w:rsidRPr="00250239">
        <w:rPr>
          <w:rStyle w:val="FontStyle24"/>
          <w:rFonts w:ascii="Times New Roman" w:hAnsi="Times New Roman" w:cs="Times New Roman"/>
          <w:sz w:val="28"/>
          <w:szCs w:val="28"/>
        </w:rPr>
        <w:t xml:space="preserve">№ </w:t>
      </w:r>
    </w:p>
    <w:p w:rsidR="00FA6723" w:rsidRPr="00250239" w:rsidRDefault="00FA6723" w:rsidP="00250239">
      <w:pPr>
        <w:pStyle w:val="Style6"/>
        <w:widowControl/>
        <w:spacing w:before="19"/>
        <w:jc w:val="center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 xml:space="preserve">на </w:t>
      </w:r>
      <w:r w:rsidR="004570DD" w:rsidRPr="00250239">
        <w:rPr>
          <w:rStyle w:val="FontStyle21"/>
          <w:sz w:val="28"/>
          <w:szCs w:val="28"/>
        </w:rPr>
        <w:t>заправку картриджей</w:t>
      </w:r>
    </w:p>
    <w:p w:rsidR="00EF3080" w:rsidRPr="00250239" w:rsidRDefault="00EF3080" w:rsidP="0062041C">
      <w:pPr>
        <w:pStyle w:val="Style1"/>
        <w:widowControl/>
        <w:spacing w:before="43"/>
        <w:ind w:left="3408"/>
        <w:jc w:val="center"/>
        <w:rPr>
          <w:rStyle w:val="FontStyle24"/>
          <w:rFonts w:ascii="Times New Roman" w:hAnsi="Times New Roman" w:cs="Times New Roman"/>
          <w:b/>
          <w:sz w:val="28"/>
          <w:szCs w:val="28"/>
        </w:rPr>
      </w:pPr>
    </w:p>
    <w:p w:rsidR="00EF3080" w:rsidRDefault="00EF3080" w:rsidP="003A4697">
      <w:pPr>
        <w:pStyle w:val="Style2"/>
        <w:widowControl/>
        <w:tabs>
          <w:tab w:val="left" w:pos="6859"/>
        </w:tabs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 w:rsidRPr="00250239">
        <w:rPr>
          <w:rStyle w:val="FontStyle22"/>
          <w:rFonts w:ascii="Times New Roman" w:hAnsi="Times New Roman" w:cs="Times New Roman"/>
          <w:sz w:val="28"/>
          <w:szCs w:val="28"/>
        </w:rPr>
        <w:t xml:space="preserve">г. </w:t>
      </w:r>
      <w:r w:rsidR="000F251B">
        <w:rPr>
          <w:rStyle w:val="FontStyle22"/>
          <w:rFonts w:ascii="Times New Roman" w:hAnsi="Times New Roman" w:cs="Times New Roman"/>
          <w:sz w:val="28"/>
          <w:szCs w:val="28"/>
        </w:rPr>
        <w:t>Москва</w:t>
      </w:r>
      <w:r w:rsidRPr="00250239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1063B2" w:rsidRPr="00250239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1063B2" w:rsidRPr="00250239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1063B2" w:rsidRPr="00250239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3A4697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3A4697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3A4697">
        <w:rPr>
          <w:rStyle w:val="FontStyle22"/>
          <w:rFonts w:ascii="Times New Roman" w:hAnsi="Times New Roman" w:cs="Times New Roman"/>
          <w:sz w:val="28"/>
          <w:szCs w:val="28"/>
        </w:rPr>
        <w:tab/>
        <w:t xml:space="preserve">         </w:t>
      </w:r>
      <w:r w:rsidR="003A4697">
        <w:rPr>
          <w:rStyle w:val="FontStyle22"/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250239">
        <w:rPr>
          <w:rStyle w:val="FontStyle22"/>
          <w:rFonts w:ascii="Times New Roman" w:hAnsi="Times New Roman" w:cs="Times New Roman"/>
          <w:sz w:val="28"/>
          <w:szCs w:val="28"/>
        </w:rPr>
        <w:t xml:space="preserve">  </w:t>
      </w:r>
      <w:r w:rsidR="00745094" w:rsidRPr="00250239">
        <w:rPr>
          <w:rStyle w:val="FontStyle22"/>
          <w:rFonts w:ascii="Times New Roman" w:hAnsi="Times New Roman" w:cs="Times New Roman"/>
          <w:sz w:val="28"/>
          <w:szCs w:val="28"/>
        </w:rPr>
        <w:t>“</w:t>
      </w:r>
      <w:r w:rsidR="005B6811" w:rsidRPr="00250239">
        <w:rPr>
          <w:rStyle w:val="FontStyle22"/>
          <w:rFonts w:ascii="Times New Roman" w:hAnsi="Times New Roman" w:cs="Times New Roman"/>
          <w:sz w:val="28"/>
          <w:szCs w:val="28"/>
        </w:rPr>
        <w:t xml:space="preserve">     </w:t>
      </w:r>
      <w:r w:rsidR="00745094" w:rsidRPr="00250239">
        <w:rPr>
          <w:rStyle w:val="FontStyle22"/>
          <w:rFonts w:ascii="Times New Roman" w:hAnsi="Times New Roman" w:cs="Times New Roman"/>
          <w:sz w:val="28"/>
          <w:szCs w:val="28"/>
        </w:rPr>
        <w:t>”</w:t>
      </w:r>
      <w:r w:rsidRPr="00250239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745094" w:rsidRPr="00250239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1063B2" w:rsidRPr="00250239">
        <w:rPr>
          <w:rStyle w:val="FontStyle22"/>
          <w:rFonts w:ascii="Times New Roman" w:hAnsi="Times New Roman" w:cs="Times New Roman"/>
          <w:sz w:val="28"/>
          <w:szCs w:val="28"/>
        </w:rPr>
        <w:t>______</w:t>
      </w:r>
      <w:r w:rsidR="00A176E4" w:rsidRPr="00250239">
        <w:rPr>
          <w:rStyle w:val="FontStyle22"/>
          <w:rFonts w:ascii="Times New Roman" w:hAnsi="Times New Roman" w:cs="Times New Roman"/>
          <w:sz w:val="28"/>
          <w:szCs w:val="28"/>
        </w:rPr>
        <w:t>202</w:t>
      </w:r>
      <w:r w:rsidR="001063B2" w:rsidRPr="00250239">
        <w:rPr>
          <w:rStyle w:val="FontStyle22"/>
          <w:rFonts w:ascii="Times New Roman" w:hAnsi="Times New Roman" w:cs="Times New Roman"/>
          <w:sz w:val="28"/>
          <w:szCs w:val="28"/>
        </w:rPr>
        <w:t>6</w:t>
      </w:r>
      <w:r w:rsidRPr="00250239">
        <w:rPr>
          <w:rStyle w:val="FontStyle22"/>
          <w:rFonts w:ascii="Times New Roman" w:hAnsi="Times New Roman" w:cs="Times New Roman"/>
          <w:sz w:val="28"/>
          <w:szCs w:val="28"/>
        </w:rPr>
        <w:t>г.</w:t>
      </w:r>
    </w:p>
    <w:p w:rsidR="003A4697" w:rsidRPr="00250239" w:rsidRDefault="003A4697" w:rsidP="003A4697">
      <w:pPr>
        <w:pStyle w:val="Style2"/>
        <w:widowControl/>
        <w:tabs>
          <w:tab w:val="left" w:pos="6859"/>
        </w:tabs>
        <w:jc w:val="both"/>
        <w:rPr>
          <w:rFonts w:ascii="Times New Roman" w:hAnsi="Times New Roman"/>
          <w:sz w:val="28"/>
          <w:szCs w:val="28"/>
        </w:rPr>
      </w:pPr>
    </w:p>
    <w:p w:rsidR="00A176E4" w:rsidRPr="00250239" w:rsidRDefault="000F251B" w:rsidP="00A176E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="00A176E4" w:rsidRPr="00250239">
        <w:rPr>
          <w:rFonts w:ascii="Times New Roman" w:hAnsi="Times New Roman"/>
          <w:sz w:val="28"/>
          <w:szCs w:val="28"/>
        </w:rPr>
        <w:t xml:space="preserve">, именуемое в дальнейшем «Исполнитель», в лице 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="00A176E4" w:rsidRPr="00250239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/>
          <w:sz w:val="28"/>
          <w:szCs w:val="28"/>
        </w:rPr>
        <w:t>___________________</w:t>
      </w:r>
      <w:r w:rsidR="00A176E4" w:rsidRPr="00250239">
        <w:rPr>
          <w:rFonts w:ascii="Times New Roman" w:hAnsi="Times New Roman"/>
          <w:sz w:val="28"/>
          <w:szCs w:val="28"/>
        </w:rPr>
        <w:t xml:space="preserve">, с одной стороны, </w:t>
      </w:r>
      <w:r w:rsidR="00250239" w:rsidRPr="00250239">
        <w:rPr>
          <w:rFonts w:ascii="Times New Roman" w:hAnsi="Times New Roman"/>
          <w:sz w:val="28"/>
          <w:szCs w:val="28"/>
        </w:rPr>
        <w:t>Центральная межрегиональная территориальная государственная инспекция труда, именуемая в дальнейшем «Заказчик», в лице заместителя руководителя Милюкова Николая Викторовича, действующего на основании доверенности № 1103 от 17.12.2025г.</w:t>
      </w:r>
      <w:r w:rsidR="00A176E4" w:rsidRPr="00250239">
        <w:rPr>
          <w:rFonts w:ascii="Times New Roman" w:hAnsi="Times New Roman"/>
          <w:sz w:val="28"/>
          <w:szCs w:val="28"/>
        </w:rPr>
        <w:t>, с другой стороны, далее совместно именуемые Стороны,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 Договор о нижеследующем:</w:t>
      </w:r>
    </w:p>
    <w:p w:rsidR="00F20ABB" w:rsidRPr="00250239" w:rsidRDefault="00F20ABB" w:rsidP="002E65AC">
      <w:pPr>
        <w:pStyle w:val="Style5"/>
        <w:widowControl/>
        <w:spacing w:line="240" w:lineRule="auto"/>
        <w:ind w:left="57" w:right="57" w:firstLine="510"/>
        <w:rPr>
          <w:rStyle w:val="FontStyle18"/>
          <w:sz w:val="28"/>
          <w:szCs w:val="28"/>
        </w:rPr>
      </w:pPr>
    </w:p>
    <w:p w:rsidR="00FA6723" w:rsidRPr="00250239" w:rsidRDefault="00FA6723" w:rsidP="00FA6723">
      <w:pPr>
        <w:pStyle w:val="Style4"/>
        <w:widowControl/>
        <w:spacing w:before="149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1. ПРЕДМЕТ ДОГОВОРА</w:t>
      </w:r>
    </w:p>
    <w:p w:rsidR="00FA6723" w:rsidRPr="00250239" w:rsidRDefault="000F6464" w:rsidP="002E65AC">
      <w:pPr>
        <w:pStyle w:val="Style6"/>
        <w:widowControl/>
        <w:spacing w:before="115"/>
        <w:jc w:val="both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8"/>
          <w:sz w:val="28"/>
          <w:szCs w:val="28"/>
        </w:rPr>
        <w:t>1.1.</w:t>
      </w:r>
      <w:r w:rsidR="00FA6723" w:rsidRPr="00250239">
        <w:rPr>
          <w:rStyle w:val="FontStyle18"/>
          <w:sz w:val="28"/>
          <w:szCs w:val="28"/>
        </w:rPr>
        <w:t xml:space="preserve"> По настоящему договору Заказчик поручает, а Исполнитель принимает на себя обязанность производить заправку и восстановление картриджей</w:t>
      </w:r>
      <w:r w:rsidR="00FA6723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.</w:t>
      </w:r>
    </w:p>
    <w:p w:rsidR="007E695A" w:rsidRPr="00250239" w:rsidRDefault="007E695A" w:rsidP="001063B2">
      <w:pPr>
        <w:pStyle w:val="Style6"/>
        <w:widowControl/>
        <w:spacing w:before="115" w:line="250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7E695A" w:rsidRPr="00250239" w:rsidRDefault="00FA6723" w:rsidP="001063B2">
      <w:pPr>
        <w:pStyle w:val="Style7"/>
        <w:widowControl/>
        <w:ind w:right="145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2. ТЕРМИНЫ</w:t>
      </w:r>
    </w:p>
    <w:p w:rsidR="007E695A" w:rsidRPr="00250239" w:rsidRDefault="007E695A" w:rsidP="00FA6723">
      <w:pPr>
        <w:pStyle w:val="Style7"/>
        <w:widowControl/>
        <w:ind w:right="4032"/>
        <w:rPr>
          <w:rStyle w:val="FontStyle21"/>
          <w:sz w:val="28"/>
          <w:szCs w:val="28"/>
        </w:rPr>
      </w:pPr>
    </w:p>
    <w:p w:rsidR="00FA6723" w:rsidRPr="00250239" w:rsidRDefault="007E695A" w:rsidP="002E65AC">
      <w:pPr>
        <w:pStyle w:val="Style7"/>
        <w:widowControl/>
        <w:spacing w:line="240" w:lineRule="auto"/>
        <w:ind w:right="57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 xml:space="preserve">      </w:t>
      </w:r>
      <w:r w:rsidR="00FA6723" w:rsidRPr="00250239">
        <w:rPr>
          <w:rStyle w:val="FontStyle21"/>
          <w:sz w:val="28"/>
          <w:szCs w:val="28"/>
        </w:rPr>
        <w:t>Термины в договоре имеют следующее значение:</w:t>
      </w:r>
    </w:p>
    <w:p w:rsidR="00FA6723" w:rsidRPr="00250239" w:rsidRDefault="00FA6723" w:rsidP="002E65AC">
      <w:pPr>
        <w:pStyle w:val="Style8"/>
        <w:widowControl/>
        <w:numPr>
          <w:ilvl w:val="0"/>
          <w:numId w:val="17"/>
        </w:numPr>
        <w:tabs>
          <w:tab w:val="left" w:pos="0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"Время (обслуживания)" означает период времени,</w:t>
      </w:r>
      <w:r w:rsidR="006C3EF2" w:rsidRPr="00250239">
        <w:rPr>
          <w:rStyle w:val="FontStyle21"/>
          <w:sz w:val="28"/>
          <w:szCs w:val="28"/>
        </w:rPr>
        <w:t xml:space="preserve"> исчисляемый рабочими часами, с </w:t>
      </w:r>
      <w:r w:rsidRPr="00250239">
        <w:rPr>
          <w:rStyle w:val="FontStyle21"/>
          <w:sz w:val="28"/>
          <w:szCs w:val="28"/>
        </w:rPr>
        <w:t>момента прибытия Исполнителя к Заказчику до момента устранения неисправности.</w:t>
      </w:r>
    </w:p>
    <w:p w:rsidR="00FA6723" w:rsidRPr="00250239" w:rsidRDefault="00FA6723" w:rsidP="002E65AC">
      <w:pPr>
        <w:pStyle w:val="Style8"/>
        <w:widowControl/>
        <w:numPr>
          <w:ilvl w:val="0"/>
          <w:numId w:val="17"/>
        </w:numPr>
        <w:tabs>
          <w:tab w:val="left" w:pos="0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"3аявка (на обслуживание)" означает уведомление Исполнителя ответственным лицом Заказчика о возникшей неисправности оборудования или программного обеспечения.</w:t>
      </w:r>
    </w:p>
    <w:p w:rsidR="000F251B" w:rsidRDefault="00FA6723" w:rsidP="002E65AC">
      <w:pPr>
        <w:pStyle w:val="Style8"/>
        <w:widowControl/>
        <w:numPr>
          <w:ilvl w:val="0"/>
          <w:numId w:val="18"/>
        </w:numPr>
        <w:tabs>
          <w:tab w:val="left" w:pos="142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 xml:space="preserve">"Ответственное лицо Исполнителя" означает специалиста, отвечающего за координацию обслуживания оборудования со стороны Исполнителя. </w:t>
      </w:r>
    </w:p>
    <w:p w:rsidR="00FA6723" w:rsidRPr="000F251B" w:rsidRDefault="00FA6723" w:rsidP="002E65AC">
      <w:pPr>
        <w:pStyle w:val="Style8"/>
        <w:widowControl/>
        <w:numPr>
          <w:ilvl w:val="0"/>
          <w:numId w:val="18"/>
        </w:numPr>
        <w:tabs>
          <w:tab w:val="left" w:pos="142"/>
        </w:tabs>
        <w:ind w:right="57"/>
        <w:jc w:val="both"/>
        <w:rPr>
          <w:rStyle w:val="FontStyle21"/>
          <w:sz w:val="28"/>
          <w:szCs w:val="28"/>
        </w:rPr>
      </w:pPr>
      <w:r w:rsidRPr="000F251B">
        <w:rPr>
          <w:rStyle w:val="FontStyle21"/>
          <w:sz w:val="28"/>
          <w:szCs w:val="28"/>
        </w:rPr>
        <w:t>"Рабочие дни недели" - рабочими днями считаются дни недели с понедельника по пятницу, всего 5 (Пять) дней.</w:t>
      </w:r>
    </w:p>
    <w:p w:rsidR="00FA6723" w:rsidRPr="00250239" w:rsidRDefault="00FA6723" w:rsidP="00FA6723">
      <w:pPr>
        <w:pStyle w:val="Style4"/>
        <w:widowControl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FA6723" w:rsidRPr="00250239" w:rsidRDefault="00FA6723" w:rsidP="001063B2">
      <w:pPr>
        <w:pStyle w:val="Style4"/>
        <w:widowControl/>
        <w:spacing w:before="24" w:line="250" w:lineRule="exact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3. ОБЩИЕ УСЛОВИЯ</w:t>
      </w:r>
    </w:p>
    <w:p w:rsidR="000C7E94" w:rsidRPr="00250239" w:rsidRDefault="000C7E94" w:rsidP="00250239">
      <w:pPr>
        <w:pStyle w:val="Style4"/>
        <w:widowControl/>
        <w:spacing w:line="250" w:lineRule="exact"/>
        <w:jc w:val="both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</w:p>
    <w:p w:rsidR="00FA6723" w:rsidRPr="00250239" w:rsidRDefault="00FA6723" w:rsidP="002E65AC">
      <w:pPr>
        <w:pStyle w:val="Style8"/>
        <w:widowControl/>
        <w:numPr>
          <w:ilvl w:val="0"/>
          <w:numId w:val="19"/>
        </w:numPr>
        <w:tabs>
          <w:tab w:val="left" w:pos="38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Обслуживание происходит в следующем порядке:</w:t>
      </w:r>
    </w:p>
    <w:p w:rsidR="00FA6723" w:rsidRPr="00250239" w:rsidRDefault="00FA6723" w:rsidP="002E65AC">
      <w:pPr>
        <w:pStyle w:val="Style12"/>
        <w:widowControl/>
        <w:tabs>
          <w:tab w:val="left" w:pos="197"/>
        </w:tabs>
        <w:spacing w:line="240" w:lineRule="auto"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-</w:t>
      </w:r>
      <w:r w:rsidRPr="00250239">
        <w:rPr>
          <w:rStyle w:val="FontStyle21"/>
          <w:sz w:val="28"/>
          <w:szCs w:val="28"/>
        </w:rPr>
        <w:tab/>
        <w:t>ответственное лицо Заказчика или лицо, им уполномоченное, сообщает по телефону сервис центра фамилию звонившего и излагает суть возникшей проблемы для первичной диагностики; Подтверждением выезда является получение Исполнителем по телефону заявки на ремонт оборудования только от ответственного лица со стороны Заказчика.</w:t>
      </w:r>
    </w:p>
    <w:p w:rsidR="00FA6723" w:rsidRPr="00250239" w:rsidRDefault="00FA6723" w:rsidP="002E65AC">
      <w:pPr>
        <w:pStyle w:val="Style6"/>
        <w:widowControl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После первичной диагностики оговаривается время прибытия инженера Исполнителя для устранения проблемы на месте у Заказчика.</w:t>
      </w:r>
    </w:p>
    <w:p w:rsidR="00FA6723" w:rsidRPr="00250239" w:rsidRDefault="00FA6723" w:rsidP="002E65AC">
      <w:pPr>
        <w:pStyle w:val="Style12"/>
        <w:widowControl/>
        <w:numPr>
          <w:ilvl w:val="0"/>
          <w:numId w:val="20"/>
        </w:numPr>
        <w:tabs>
          <w:tab w:val="left" w:pos="389"/>
        </w:tabs>
        <w:spacing w:line="240" w:lineRule="auto"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Устранение неисправности оборудования производится путем ремонта неисправных узлов или устройств или заменой новыми или аналогичными узлами или устройствами в технической службе Исполнителя.</w:t>
      </w:r>
    </w:p>
    <w:p w:rsidR="00FA6723" w:rsidRPr="00250239" w:rsidRDefault="00FA6723" w:rsidP="002E65AC">
      <w:pPr>
        <w:pStyle w:val="Style12"/>
        <w:widowControl/>
        <w:numPr>
          <w:ilvl w:val="0"/>
          <w:numId w:val="20"/>
        </w:numPr>
        <w:tabs>
          <w:tab w:val="left" w:pos="389"/>
        </w:tabs>
        <w:spacing w:line="240" w:lineRule="auto"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При выполнении ремонтных работ не на территории Заказчика Исполнитель выдает расписку на ремонтируемое устройство. В отдельных случаях Исполнитель может предоставить на время ремонта исправное устройство.</w:t>
      </w:r>
    </w:p>
    <w:p w:rsidR="00FA6723" w:rsidRPr="00250239" w:rsidRDefault="00FA6723" w:rsidP="002E65AC">
      <w:pPr>
        <w:pStyle w:val="Style8"/>
        <w:widowControl/>
        <w:numPr>
          <w:ilvl w:val="0"/>
          <w:numId w:val="20"/>
        </w:numPr>
        <w:tabs>
          <w:tab w:val="left" w:pos="389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Оперативность выполнения работ:</w:t>
      </w:r>
    </w:p>
    <w:p w:rsidR="00FA6723" w:rsidRPr="00250239" w:rsidRDefault="00FA6723" w:rsidP="002E65AC">
      <w:pPr>
        <w:pStyle w:val="Style8"/>
        <w:widowControl/>
        <w:numPr>
          <w:ilvl w:val="0"/>
          <w:numId w:val="21"/>
        </w:numPr>
        <w:tabs>
          <w:tab w:val="left" w:pos="125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заправка картриджей выполняется в течение 2-х суток</w:t>
      </w:r>
    </w:p>
    <w:p w:rsidR="00FA6723" w:rsidRPr="00250239" w:rsidRDefault="00FA6723" w:rsidP="002E65AC">
      <w:pPr>
        <w:pStyle w:val="Style8"/>
        <w:widowControl/>
        <w:numPr>
          <w:ilvl w:val="0"/>
          <w:numId w:val="21"/>
        </w:numPr>
        <w:tabs>
          <w:tab w:val="left" w:pos="125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восстановление картриджей - в течение не более 3-х суток</w:t>
      </w:r>
    </w:p>
    <w:p w:rsidR="007E695A" w:rsidRPr="00250239" w:rsidRDefault="00FA6723" w:rsidP="002E65AC">
      <w:pPr>
        <w:pStyle w:val="Style12"/>
        <w:widowControl/>
        <w:numPr>
          <w:ilvl w:val="0"/>
          <w:numId w:val="22"/>
        </w:numPr>
        <w:tabs>
          <w:tab w:val="left" w:pos="389"/>
        </w:tabs>
        <w:spacing w:line="240" w:lineRule="auto"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 xml:space="preserve">Гарантийные сроки на выполненные </w:t>
      </w:r>
      <w:r w:rsidR="00535EE4" w:rsidRPr="00250239">
        <w:rPr>
          <w:rStyle w:val="FontStyle21"/>
          <w:sz w:val="28"/>
          <w:szCs w:val="28"/>
        </w:rPr>
        <w:t>р</w:t>
      </w:r>
      <w:r w:rsidRPr="00250239">
        <w:rPr>
          <w:rStyle w:val="FontStyle21"/>
          <w:sz w:val="28"/>
          <w:szCs w:val="28"/>
        </w:rPr>
        <w:t>аботы:</w:t>
      </w:r>
    </w:p>
    <w:p w:rsidR="00FA6723" w:rsidRPr="00250239" w:rsidRDefault="00FA6723" w:rsidP="002E65AC">
      <w:pPr>
        <w:pStyle w:val="Style12"/>
        <w:widowControl/>
        <w:tabs>
          <w:tab w:val="left" w:pos="389"/>
        </w:tabs>
        <w:spacing w:line="240" w:lineRule="auto"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 xml:space="preserve"> -Заправка картриджей - 1 мес;</w:t>
      </w:r>
    </w:p>
    <w:p w:rsidR="007D0CC8" w:rsidRPr="00250239" w:rsidRDefault="00FA6723" w:rsidP="002E65AC">
      <w:pPr>
        <w:pStyle w:val="Style6"/>
        <w:widowControl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-Восстановление картриджей - 2 мес</w:t>
      </w:r>
      <w:r w:rsidR="0053616A" w:rsidRPr="00250239">
        <w:rPr>
          <w:rStyle w:val="FontStyle21"/>
          <w:sz w:val="28"/>
          <w:szCs w:val="28"/>
        </w:rPr>
        <w:t>.</w:t>
      </w:r>
      <w:r w:rsidRPr="00250239">
        <w:rPr>
          <w:rStyle w:val="FontStyle21"/>
          <w:sz w:val="28"/>
          <w:szCs w:val="28"/>
        </w:rPr>
        <w:t>, но не более 2</w:t>
      </w:r>
      <w:r w:rsidR="007D0CC8" w:rsidRPr="00250239">
        <w:rPr>
          <w:rStyle w:val="FontStyle21"/>
          <w:sz w:val="28"/>
          <w:szCs w:val="28"/>
        </w:rPr>
        <w:t>-</w:t>
      </w:r>
      <w:r w:rsidRPr="00250239">
        <w:rPr>
          <w:rStyle w:val="FontStyle21"/>
          <w:sz w:val="28"/>
          <w:szCs w:val="28"/>
        </w:rPr>
        <w:t>х заправок после осуществления восстановления.</w:t>
      </w:r>
    </w:p>
    <w:p w:rsidR="00FA6723" w:rsidRPr="00250239" w:rsidRDefault="00FA6723" w:rsidP="002E65AC">
      <w:pPr>
        <w:pStyle w:val="Style3"/>
        <w:widowControl/>
        <w:numPr>
          <w:ilvl w:val="0"/>
          <w:numId w:val="23"/>
        </w:numPr>
        <w:tabs>
          <w:tab w:val="left" w:pos="389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Не допускается использование при ремонте, а так же при заправке и восстановлении картриджей суррогатных расходных материалов.</w:t>
      </w:r>
    </w:p>
    <w:p w:rsidR="007E695A" w:rsidRPr="00250239" w:rsidRDefault="007E695A" w:rsidP="002E65AC">
      <w:pPr>
        <w:pStyle w:val="Style4"/>
        <w:widowControl/>
        <w:ind w:right="57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FA6723" w:rsidRPr="00250239" w:rsidRDefault="00FA6723" w:rsidP="001063B2">
      <w:pPr>
        <w:pStyle w:val="Style4"/>
        <w:widowControl/>
        <w:ind w:right="57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4. ОБЯЗАННОСТИ СТОРОН</w:t>
      </w:r>
    </w:p>
    <w:p w:rsidR="00FA6723" w:rsidRPr="00250239" w:rsidRDefault="00FA6723" w:rsidP="002E65AC">
      <w:pPr>
        <w:pStyle w:val="Style3"/>
        <w:widowControl/>
        <w:ind w:right="57"/>
        <w:jc w:val="both"/>
        <w:rPr>
          <w:rFonts w:ascii="Times New Roman" w:hAnsi="Times New Roman"/>
          <w:sz w:val="28"/>
          <w:szCs w:val="28"/>
        </w:rPr>
      </w:pPr>
    </w:p>
    <w:p w:rsidR="00FA6723" w:rsidRPr="00250239" w:rsidRDefault="00FA6723" w:rsidP="002E65AC">
      <w:pPr>
        <w:pStyle w:val="Style3"/>
        <w:widowControl/>
        <w:tabs>
          <w:tab w:val="left" w:pos="39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4.1.</w:t>
      </w:r>
      <w:r w:rsidRPr="00250239">
        <w:rPr>
          <w:rStyle w:val="FontStyle21"/>
          <w:sz w:val="28"/>
          <w:szCs w:val="28"/>
        </w:rPr>
        <w:tab/>
        <w:t>Исполнитель обязан:</w:t>
      </w:r>
    </w:p>
    <w:p w:rsidR="00FA6723" w:rsidRPr="00250239" w:rsidRDefault="00FA6723" w:rsidP="002E65AC">
      <w:pPr>
        <w:pStyle w:val="Style6"/>
        <w:widowControl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4.1.1.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Оказывать услуги по обслуживанию Оборудов</w:t>
      </w:r>
      <w:r w:rsidR="003A4697">
        <w:rPr>
          <w:rStyle w:val="FontStyle21"/>
          <w:sz w:val="28"/>
          <w:szCs w:val="28"/>
        </w:rPr>
        <w:t>ания и программного обеспечения</w:t>
      </w:r>
      <w:r w:rsidRPr="00250239">
        <w:rPr>
          <w:rStyle w:val="FontStyle21"/>
          <w:sz w:val="28"/>
          <w:szCs w:val="28"/>
        </w:rPr>
        <w:t xml:space="preserve"> в соответствии с условиями Договора.</w:t>
      </w:r>
    </w:p>
    <w:p w:rsidR="00FA6723" w:rsidRPr="00250239" w:rsidRDefault="007E695A" w:rsidP="002E65AC">
      <w:pPr>
        <w:pStyle w:val="Style6"/>
        <w:widowControl/>
        <w:ind w:right="57"/>
        <w:jc w:val="both"/>
        <w:rPr>
          <w:rStyle w:val="FontStyle18"/>
          <w:sz w:val="28"/>
          <w:szCs w:val="28"/>
          <w:u w:val="single"/>
        </w:rPr>
      </w:pPr>
      <w:r w:rsidRPr="00250239">
        <w:rPr>
          <w:rStyle w:val="FontStyle21"/>
          <w:sz w:val="28"/>
          <w:szCs w:val="28"/>
        </w:rPr>
        <w:t>4.1.2. О</w:t>
      </w:r>
      <w:r w:rsidR="00FA6723" w:rsidRPr="00250239">
        <w:rPr>
          <w:rStyle w:val="FontStyle21"/>
          <w:sz w:val="28"/>
          <w:szCs w:val="28"/>
        </w:rPr>
        <w:t>беспечить прибытие специалиста к Заказчику по его вызову в течение 48-ми часов с момента принятия Вызова (не считая выходных и праздничных дней)</w:t>
      </w:r>
      <w:r w:rsidR="00FA6723" w:rsidRPr="00250239">
        <w:rPr>
          <w:rStyle w:val="FontStyle21"/>
          <w:sz w:val="28"/>
          <w:szCs w:val="28"/>
          <w:u w:val="single"/>
        </w:rPr>
        <w:t xml:space="preserve"> </w:t>
      </w:r>
      <w:r w:rsidR="00FA6723" w:rsidRPr="003A4697">
        <w:rPr>
          <w:rStyle w:val="FontStyle21"/>
          <w:sz w:val="28"/>
          <w:szCs w:val="28"/>
        </w:rPr>
        <w:t xml:space="preserve">по </w:t>
      </w:r>
      <w:r w:rsidRPr="003A4697">
        <w:rPr>
          <w:rStyle w:val="FontStyle18"/>
          <w:sz w:val="28"/>
          <w:szCs w:val="28"/>
        </w:rPr>
        <w:t xml:space="preserve">адресу: </w:t>
      </w:r>
      <w:r w:rsidR="003A4697" w:rsidRPr="003A4697">
        <w:rPr>
          <w:rStyle w:val="FontStyle18"/>
          <w:sz w:val="28"/>
          <w:szCs w:val="28"/>
          <w:u w:val="single"/>
        </w:rPr>
        <w:t>Владимирская обл, г Владимир, ул Мусоргского, д 3</w:t>
      </w:r>
    </w:p>
    <w:p w:rsidR="00FA6723" w:rsidRPr="00250239" w:rsidRDefault="00FA6723" w:rsidP="002E65AC">
      <w:pPr>
        <w:pStyle w:val="Style3"/>
        <w:widowControl/>
        <w:tabs>
          <w:tab w:val="left" w:pos="62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4.1.3.</w:t>
      </w:r>
      <w:r w:rsidRPr="00250239">
        <w:rPr>
          <w:rStyle w:val="FontStyle21"/>
          <w:sz w:val="28"/>
          <w:szCs w:val="28"/>
        </w:rPr>
        <w:tab/>
        <w:t>Исполнитель обязан обеспечить работоспособность Оборудования</w:t>
      </w:r>
      <w:r w:rsidR="007E695A" w:rsidRPr="00250239">
        <w:rPr>
          <w:rStyle w:val="FontStyle21"/>
          <w:sz w:val="28"/>
          <w:szCs w:val="28"/>
        </w:rPr>
        <w:t xml:space="preserve">, </w:t>
      </w:r>
      <w:r w:rsidRPr="00250239">
        <w:rPr>
          <w:rStyle w:val="FontStyle21"/>
          <w:sz w:val="28"/>
          <w:szCs w:val="28"/>
        </w:rPr>
        <w:t xml:space="preserve">в срок не более, </w:t>
      </w:r>
      <w:r w:rsidRPr="00250239">
        <w:rPr>
          <w:rStyle w:val="FontStyle21"/>
          <w:sz w:val="28"/>
          <w:szCs w:val="28"/>
          <w:u w:val="single"/>
        </w:rPr>
        <w:t xml:space="preserve">3-х </w:t>
      </w:r>
      <w:r w:rsidR="007E695A" w:rsidRPr="00250239">
        <w:rPr>
          <w:rStyle w:val="FontStyle21"/>
          <w:sz w:val="28"/>
          <w:szCs w:val="28"/>
          <w:u w:val="single"/>
        </w:rPr>
        <w:t>д</w:t>
      </w:r>
      <w:r w:rsidRPr="00250239">
        <w:rPr>
          <w:rStyle w:val="FontStyle21"/>
          <w:sz w:val="28"/>
          <w:szCs w:val="28"/>
        </w:rPr>
        <w:t>ней с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момента прибытия специалиста к Заказчику (не считая выходных и праздничных дней) или со дня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доставки Заказчиком неисправного оборудования в сервисный центр Исполнителя. В</w:t>
      </w:r>
      <w:r w:rsidR="00F330E4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случае</w:t>
      </w:r>
      <w:r w:rsidR="00F330E4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невозможности восстановления работоспособности Оборудования Исполнителем в вышеуказанный срок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(отсутствие ЗИП или изделий для замены ремонтно</w:t>
      </w:r>
      <w:r w:rsidR="007E695A" w:rsidRPr="00250239">
        <w:rPr>
          <w:rStyle w:val="FontStyle21"/>
          <w:sz w:val="28"/>
          <w:szCs w:val="28"/>
        </w:rPr>
        <w:t>-</w:t>
      </w:r>
      <w:r w:rsidRPr="00250239">
        <w:rPr>
          <w:rStyle w:val="FontStyle21"/>
          <w:sz w:val="28"/>
          <w:szCs w:val="28"/>
        </w:rPr>
        <w:t>непригодных технических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средств),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Исполнитель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согласовывает с Заказчиком взаимоприемлемые сроки восстановления работоспособности Оборудования</w:t>
      </w:r>
      <w:r w:rsidR="007E695A" w:rsidRPr="00250239">
        <w:rPr>
          <w:rStyle w:val="FontStyle21"/>
          <w:sz w:val="28"/>
          <w:szCs w:val="28"/>
        </w:rPr>
        <w:t>.</w:t>
      </w:r>
      <w:r w:rsidRPr="00250239">
        <w:rPr>
          <w:rStyle w:val="FontStyle21"/>
          <w:sz w:val="28"/>
          <w:szCs w:val="28"/>
        </w:rPr>
        <w:t xml:space="preserve"> При проведении ремонтно-восстановительных работ в условиях сервисного центра Исполнителя,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последний уведомляет Заказчика о стоимости ЗИП и изделий, используемых вместо ремонтно</w:t>
      </w:r>
      <w:r w:rsidR="007E695A" w:rsidRPr="00250239">
        <w:rPr>
          <w:rStyle w:val="FontStyle21"/>
          <w:sz w:val="28"/>
          <w:szCs w:val="28"/>
        </w:rPr>
        <w:t>-</w:t>
      </w:r>
      <w:r w:rsidRPr="00250239">
        <w:rPr>
          <w:rStyle w:val="FontStyle21"/>
          <w:sz w:val="28"/>
          <w:szCs w:val="28"/>
        </w:rPr>
        <w:t>непригодных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технических средств.</w:t>
      </w:r>
    </w:p>
    <w:p w:rsidR="00FA6723" w:rsidRPr="00250239" w:rsidRDefault="00FA6723" w:rsidP="002E65AC">
      <w:pPr>
        <w:pStyle w:val="Style3"/>
        <w:widowControl/>
        <w:tabs>
          <w:tab w:val="left" w:pos="499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4.1.4.</w:t>
      </w:r>
      <w:r w:rsidRPr="00250239">
        <w:rPr>
          <w:rStyle w:val="FontStyle21"/>
          <w:sz w:val="28"/>
          <w:szCs w:val="28"/>
        </w:rPr>
        <w:tab/>
        <w:t>Не разглашать информацию о деятельности и финансовом положении Заказчика, ставшую известной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>ему в результате проводимых работ.</w:t>
      </w:r>
    </w:p>
    <w:p w:rsidR="007E695A" w:rsidRPr="00250239" w:rsidRDefault="00FA6723" w:rsidP="002E65AC">
      <w:pPr>
        <w:pStyle w:val="Style6"/>
        <w:widowControl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lastRenderedPageBreak/>
        <w:t>4.1.5.Оповещать Заказчика о возможных отклонениях в исполнении договора для совместного поиска</w:t>
      </w:r>
      <w:r w:rsidR="007E695A" w:rsidRPr="00250239">
        <w:rPr>
          <w:rStyle w:val="FontStyle21"/>
          <w:sz w:val="28"/>
          <w:szCs w:val="28"/>
        </w:rPr>
        <w:t xml:space="preserve"> </w:t>
      </w:r>
      <w:r w:rsidRPr="00250239">
        <w:rPr>
          <w:rStyle w:val="FontStyle21"/>
          <w:sz w:val="28"/>
          <w:szCs w:val="28"/>
        </w:rPr>
        <w:t xml:space="preserve">решения возникших проблем. </w:t>
      </w:r>
    </w:p>
    <w:p w:rsidR="00FA6723" w:rsidRPr="00250239" w:rsidRDefault="00FA6723" w:rsidP="002E65AC">
      <w:pPr>
        <w:pStyle w:val="Style6"/>
        <w:widowControl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4.2.Заказчик обязан:</w:t>
      </w:r>
    </w:p>
    <w:p w:rsidR="00FA6723" w:rsidRPr="00250239" w:rsidRDefault="009C06E4" w:rsidP="002E65AC">
      <w:pPr>
        <w:pStyle w:val="Style6"/>
        <w:widowControl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4.2.1.</w:t>
      </w:r>
      <w:r w:rsidR="00FA6723" w:rsidRPr="00250239">
        <w:rPr>
          <w:rStyle w:val="FontStyle21"/>
          <w:sz w:val="28"/>
          <w:szCs w:val="28"/>
        </w:rPr>
        <w:t>Производить эксплуатацию Оборудования в соответствии с требованиями изготовителя.</w:t>
      </w:r>
    </w:p>
    <w:p w:rsidR="00FA6723" w:rsidRPr="00250239" w:rsidRDefault="00FA6723" w:rsidP="00250239">
      <w:pPr>
        <w:pStyle w:val="Style3"/>
        <w:widowControl/>
        <w:numPr>
          <w:ilvl w:val="0"/>
          <w:numId w:val="24"/>
        </w:numPr>
        <w:tabs>
          <w:tab w:val="left" w:pos="499"/>
        </w:tabs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Представить затребованные сведения для Исполнителя необходимые для проведения обслуживания.</w:t>
      </w:r>
    </w:p>
    <w:p w:rsidR="00FA6723" w:rsidRPr="00250239" w:rsidRDefault="001063B2" w:rsidP="002E65AC">
      <w:pPr>
        <w:pStyle w:val="Style3"/>
        <w:widowControl/>
        <w:numPr>
          <w:ilvl w:val="0"/>
          <w:numId w:val="24"/>
        </w:numPr>
        <w:tabs>
          <w:tab w:val="left" w:pos="499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 xml:space="preserve">Исполнять рекомендации Исполнителя в части эксплуатации и </w:t>
      </w:r>
      <w:r w:rsidR="00FA6723" w:rsidRPr="00250239">
        <w:rPr>
          <w:rStyle w:val="FontStyle21"/>
          <w:sz w:val="28"/>
          <w:szCs w:val="28"/>
        </w:rPr>
        <w:t>необходимости проведения обслуживания и ремонта.</w:t>
      </w:r>
    </w:p>
    <w:p w:rsidR="00FA6723" w:rsidRPr="00250239" w:rsidRDefault="00FA6723" w:rsidP="002E65AC">
      <w:pPr>
        <w:pStyle w:val="Style3"/>
        <w:widowControl/>
        <w:numPr>
          <w:ilvl w:val="0"/>
          <w:numId w:val="24"/>
        </w:numPr>
        <w:tabs>
          <w:tab w:val="left" w:pos="499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Предоставить Исполнителю полный комплект описаний и драйверов на Оборудование.</w:t>
      </w:r>
    </w:p>
    <w:p w:rsidR="00FA6723" w:rsidRPr="00250239" w:rsidRDefault="00FA6723" w:rsidP="002E65AC">
      <w:pPr>
        <w:pStyle w:val="Style3"/>
        <w:widowControl/>
        <w:numPr>
          <w:ilvl w:val="0"/>
          <w:numId w:val="24"/>
        </w:numPr>
        <w:tabs>
          <w:tab w:val="left" w:pos="499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Предоставлять Исполнителю возможность выполнения необходимых технологических процедур на месте размещения Оборудования.</w:t>
      </w:r>
    </w:p>
    <w:p w:rsidR="00FA6723" w:rsidRPr="00250239" w:rsidRDefault="001063B2" w:rsidP="002E65AC">
      <w:pPr>
        <w:pStyle w:val="Style3"/>
        <w:widowControl/>
        <w:numPr>
          <w:ilvl w:val="0"/>
          <w:numId w:val="24"/>
        </w:numPr>
        <w:tabs>
          <w:tab w:val="left" w:pos="499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 xml:space="preserve">Не прерывать </w:t>
      </w:r>
      <w:r w:rsidR="00FA6723" w:rsidRPr="00250239">
        <w:rPr>
          <w:rStyle w:val="FontStyle21"/>
          <w:sz w:val="28"/>
          <w:szCs w:val="28"/>
        </w:rPr>
        <w:t>технологически</w:t>
      </w:r>
      <w:r w:rsidRPr="00250239">
        <w:rPr>
          <w:rStyle w:val="FontStyle21"/>
          <w:sz w:val="28"/>
          <w:szCs w:val="28"/>
        </w:rPr>
        <w:t>й процесс обслуживания   и ремонта</w:t>
      </w:r>
      <w:r w:rsidR="00FA6723" w:rsidRPr="00250239">
        <w:rPr>
          <w:rStyle w:val="FontStyle21"/>
          <w:sz w:val="28"/>
          <w:szCs w:val="28"/>
        </w:rPr>
        <w:t xml:space="preserve"> н</w:t>
      </w:r>
      <w:r w:rsidRPr="00250239">
        <w:rPr>
          <w:rStyle w:val="FontStyle21"/>
          <w:sz w:val="28"/>
          <w:szCs w:val="28"/>
        </w:rPr>
        <w:t>а месте</w:t>
      </w:r>
      <w:r w:rsidR="00FA6723" w:rsidRPr="00250239">
        <w:rPr>
          <w:rStyle w:val="FontStyle21"/>
          <w:sz w:val="28"/>
          <w:szCs w:val="28"/>
        </w:rPr>
        <w:t xml:space="preserve"> по причине производственной необходимости</w:t>
      </w:r>
    </w:p>
    <w:p w:rsidR="00FA6723" w:rsidRPr="00250239" w:rsidRDefault="00FA6723" w:rsidP="002E65AC">
      <w:pPr>
        <w:pStyle w:val="Style4"/>
        <w:widowControl/>
        <w:ind w:right="57"/>
        <w:jc w:val="both"/>
        <w:rPr>
          <w:rFonts w:ascii="Times New Roman" w:hAnsi="Times New Roman"/>
          <w:sz w:val="28"/>
          <w:szCs w:val="28"/>
        </w:rPr>
      </w:pPr>
    </w:p>
    <w:p w:rsidR="00FA6723" w:rsidRPr="00250239" w:rsidRDefault="00FA6723" w:rsidP="001063B2">
      <w:pPr>
        <w:pStyle w:val="Style4"/>
        <w:widowControl/>
        <w:ind w:right="57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sz w:val="28"/>
          <w:szCs w:val="28"/>
        </w:rPr>
        <w:t>5</w:t>
      </w: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. ЦЕНЫ И ПОРЯДОК РАСЧЕТОВ</w:t>
      </w:r>
    </w:p>
    <w:p w:rsidR="00FA6723" w:rsidRPr="00250239" w:rsidRDefault="00FA6723" w:rsidP="002E65AC">
      <w:pPr>
        <w:pStyle w:val="Style6"/>
        <w:widowControl/>
        <w:ind w:right="57"/>
        <w:jc w:val="both"/>
        <w:rPr>
          <w:rFonts w:ascii="Times New Roman" w:hAnsi="Times New Roman"/>
          <w:sz w:val="28"/>
          <w:szCs w:val="28"/>
        </w:rPr>
      </w:pPr>
    </w:p>
    <w:p w:rsidR="00FA6723" w:rsidRPr="00250239" w:rsidRDefault="00FA6723" w:rsidP="002E65AC">
      <w:pPr>
        <w:pStyle w:val="Style6"/>
        <w:widowControl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5.1 Услуги, предоставляемые Исполнителем в рамках данного договора, по обслуживанию технических средств оплачиваются Заказчиком по договорным ценам.</w:t>
      </w:r>
    </w:p>
    <w:p w:rsidR="00410846" w:rsidRPr="00250239" w:rsidRDefault="00FA6723" w:rsidP="002E65AC">
      <w:pPr>
        <w:pStyle w:val="Style3"/>
        <w:widowControl/>
        <w:numPr>
          <w:ilvl w:val="0"/>
          <w:numId w:val="25"/>
        </w:numPr>
        <w:tabs>
          <w:tab w:val="left" w:pos="39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Общая сумма договора составляет</w:t>
      </w:r>
      <w:r w:rsidR="000078AD" w:rsidRPr="00250239">
        <w:rPr>
          <w:rStyle w:val="FontStyle21"/>
          <w:sz w:val="28"/>
          <w:szCs w:val="28"/>
        </w:rPr>
        <w:t xml:space="preserve"> </w:t>
      </w:r>
      <w:r w:rsidR="000F251B">
        <w:rPr>
          <w:rStyle w:val="FontStyle21"/>
          <w:sz w:val="28"/>
          <w:szCs w:val="28"/>
        </w:rPr>
        <w:t>________________</w:t>
      </w:r>
      <w:r w:rsidR="007160DE" w:rsidRPr="00250239">
        <w:rPr>
          <w:rStyle w:val="FontStyle21"/>
          <w:sz w:val="28"/>
          <w:szCs w:val="28"/>
        </w:rPr>
        <w:t xml:space="preserve"> (</w:t>
      </w:r>
      <w:r w:rsidR="000F251B">
        <w:rPr>
          <w:rStyle w:val="FontStyle21"/>
          <w:sz w:val="28"/>
          <w:szCs w:val="28"/>
        </w:rPr>
        <w:t>___________________</w:t>
      </w:r>
      <w:r w:rsidR="007160DE" w:rsidRPr="00250239">
        <w:rPr>
          <w:rStyle w:val="FontStyle21"/>
          <w:sz w:val="28"/>
          <w:szCs w:val="28"/>
        </w:rPr>
        <w:t xml:space="preserve"> рублей </w:t>
      </w:r>
      <w:r w:rsidR="000F251B">
        <w:rPr>
          <w:rStyle w:val="FontStyle21"/>
          <w:sz w:val="28"/>
          <w:szCs w:val="28"/>
        </w:rPr>
        <w:t>___________</w:t>
      </w:r>
      <w:r w:rsidR="007160DE" w:rsidRPr="00250239">
        <w:rPr>
          <w:rStyle w:val="FontStyle21"/>
          <w:sz w:val="28"/>
          <w:szCs w:val="28"/>
        </w:rPr>
        <w:t xml:space="preserve"> коп</w:t>
      </w:r>
      <w:r w:rsidRPr="00250239">
        <w:rPr>
          <w:rStyle w:val="FontStyle21"/>
          <w:sz w:val="28"/>
          <w:szCs w:val="28"/>
        </w:rPr>
        <w:t>.</w:t>
      </w:r>
      <w:r w:rsidR="007160DE" w:rsidRPr="00250239">
        <w:rPr>
          <w:rStyle w:val="FontStyle21"/>
          <w:sz w:val="28"/>
          <w:szCs w:val="28"/>
        </w:rPr>
        <w:t>).</w:t>
      </w:r>
    </w:p>
    <w:p w:rsidR="00410846" w:rsidRPr="00250239" w:rsidRDefault="00410846" w:rsidP="002E65AC">
      <w:pPr>
        <w:pStyle w:val="Style3"/>
        <w:widowControl/>
        <w:numPr>
          <w:ilvl w:val="0"/>
          <w:numId w:val="25"/>
        </w:numPr>
        <w:tabs>
          <w:tab w:val="left" w:pos="39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 xml:space="preserve">Документом, подтверждающим факт оказанных Исполнителем услуг, указанных в п. 1.1 Договора, является акт сдачи-приемки </w:t>
      </w:r>
      <w:r w:rsidR="00901DE4" w:rsidRPr="00250239">
        <w:rPr>
          <w:rFonts w:ascii="Times New Roman" w:hAnsi="Times New Roman"/>
          <w:sz w:val="28"/>
          <w:szCs w:val="28"/>
        </w:rPr>
        <w:t>оказанных услуг</w:t>
      </w:r>
      <w:r w:rsidRPr="00250239">
        <w:rPr>
          <w:rFonts w:ascii="Times New Roman" w:hAnsi="Times New Roman"/>
          <w:sz w:val="28"/>
          <w:szCs w:val="28"/>
        </w:rPr>
        <w:t>, подписанный обеими Сторонами.</w:t>
      </w:r>
    </w:p>
    <w:p w:rsidR="00FA6723" w:rsidRPr="00250239" w:rsidRDefault="00FA6723" w:rsidP="002E65AC">
      <w:pPr>
        <w:pStyle w:val="Style3"/>
        <w:widowControl/>
        <w:numPr>
          <w:ilvl w:val="0"/>
          <w:numId w:val="25"/>
        </w:numPr>
        <w:tabs>
          <w:tab w:val="left" w:pos="39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Оплата услуг Исполнителю по данному договору производится Заказчиком в течение 10-ти банковских дней с момента оказания услуг.</w:t>
      </w:r>
      <w:r w:rsidR="005A0909" w:rsidRPr="00250239">
        <w:rPr>
          <w:rStyle w:val="FontStyle21"/>
          <w:sz w:val="28"/>
          <w:szCs w:val="28"/>
        </w:rPr>
        <w:t xml:space="preserve"> </w:t>
      </w:r>
    </w:p>
    <w:p w:rsidR="00CE301F" w:rsidRPr="00250239" w:rsidRDefault="00FA6723" w:rsidP="00CE301F">
      <w:pPr>
        <w:pStyle w:val="Style3"/>
        <w:widowControl/>
        <w:numPr>
          <w:ilvl w:val="0"/>
          <w:numId w:val="25"/>
        </w:numPr>
        <w:tabs>
          <w:tab w:val="left" w:pos="394"/>
        </w:tabs>
        <w:ind w:right="57"/>
        <w:contextualSpacing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Каждая из сторон вправе расторгнуть Договор до истечения срока его действия, уведомив другую сторону не менее, чем за месяц.</w:t>
      </w:r>
    </w:p>
    <w:p w:rsidR="00CE301F" w:rsidRPr="00250239" w:rsidRDefault="00CE301F" w:rsidP="00CE301F">
      <w:pPr>
        <w:pStyle w:val="Style3"/>
        <w:widowControl/>
        <w:numPr>
          <w:ilvl w:val="0"/>
          <w:numId w:val="25"/>
        </w:numPr>
        <w:tabs>
          <w:tab w:val="left" w:pos="394"/>
        </w:tabs>
        <w:ind w:right="57"/>
        <w:contextualSpacing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Источник финансирования – федеральный бюджет.</w:t>
      </w:r>
    </w:p>
    <w:p w:rsidR="00CE301F" w:rsidRPr="00250239" w:rsidRDefault="00CE301F" w:rsidP="00CE301F">
      <w:pPr>
        <w:pStyle w:val="Style3"/>
        <w:widowControl/>
        <w:tabs>
          <w:tab w:val="left" w:pos="394"/>
        </w:tabs>
        <w:ind w:right="57"/>
        <w:jc w:val="both"/>
        <w:rPr>
          <w:rStyle w:val="FontStyle21"/>
          <w:sz w:val="28"/>
          <w:szCs w:val="28"/>
        </w:rPr>
      </w:pPr>
    </w:p>
    <w:p w:rsidR="00FA6723" w:rsidRPr="00250239" w:rsidRDefault="00FA6723" w:rsidP="002E65AC">
      <w:pPr>
        <w:pStyle w:val="Style4"/>
        <w:widowControl/>
        <w:ind w:right="57"/>
        <w:jc w:val="both"/>
        <w:rPr>
          <w:rFonts w:ascii="Times New Roman" w:hAnsi="Times New Roman"/>
          <w:sz w:val="28"/>
          <w:szCs w:val="28"/>
        </w:rPr>
      </w:pPr>
    </w:p>
    <w:p w:rsidR="00FA6723" w:rsidRPr="00250239" w:rsidRDefault="0005313E" w:rsidP="001063B2">
      <w:pPr>
        <w:pStyle w:val="Style4"/>
        <w:widowControl/>
        <w:ind w:right="57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6</w:t>
      </w:r>
      <w:r w:rsidR="00FA6723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.ОСОБЫЕ УСЛОВИЯ</w:t>
      </w:r>
    </w:p>
    <w:p w:rsidR="00FA6723" w:rsidRPr="00250239" w:rsidRDefault="00FA6723" w:rsidP="002E65AC">
      <w:pPr>
        <w:pStyle w:val="Style3"/>
        <w:widowControl/>
        <w:numPr>
          <w:ilvl w:val="0"/>
          <w:numId w:val="26"/>
        </w:numPr>
        <w:tabs>
          <w:tab w:val="left" w:pos="50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Программное обеспечение Заказчик приобретает самостоятельно у сторонних фирм.</w:t>
      </w:r>
    </w:p>
    <w:p w:rsidR="00FA6723" w:rsidRPr="00250239" w:rsidRDefault="00FA6723" w:rsidP="002E65AC">
      <w:pPr>
        <w:pStyle w:val="Style3"/>
        <w:widowControl/>
        <w:numPr>
          <w:ilvl w:val="0"/>
          <w:numId w:val="26"/>
        </w:numPr>
        <w:tabs>
          <w:tab w:val="left" w:pos="50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Исполнитель не несет ответственность за использование Заказчиком нестандартного оборудования, узлов и частей, и так же не лицензионного программного обеспечения.</w:t>
      </w:r>
    </w:p>
    <w:p w:rsidR="00FA6723" w:rsidRPr="00250239" w:rsidRDefault="00FA6723" w:rsidP="002E65AC">
      <w:pPr>
        <w:pStyle w:val="Style3"/>
        <w:widowControl/>
        <w:numPr>
          <w:ilvl w:val="0"/>
          <w:numId w:val="26"/>
        </w:numPr>
        <w:tabs>
          <w:tab w:val="left" w:pos="50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Исполнитель несет ответственность перед Заказчиком только в пределах общей суммы данного Договора.</w:t>
      </w:r>
    </w:p>
    <w:p w:rsidR="00FA6723" w:rsidRPr="00250239" w:rsidRDefault="00FA6723" w:rsidP="002E65AC">
      <w:pPr>
        <w:pStyle w:val="Style3"/>
        <w:widowControl/>
        <w:numPr>
          <w:ilvl w:val="0"/>
          <w:numId w:val="26"/>
        </w:numPr>
        <w:tabs>
          <w:tab w:val="left" w:pos="504"/>
        </w:tabs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Исполнитель не несет отве</w:t>
      </w:r>
      <w:r w:rsidR="000F251B">
        <w:rPr>
          <w:rStyle w:val="FontStyle21"/>
          <w:sz w:val="28"/>
          <w:szCs w:val="28"/>
        </w:rPr>
        <w:t>тственность за убытки Заказчика</w:t>
      </w:r>
      <w:r w:rsidRPr="00250239">
        <w:rPr>
          <w:rStyle w:val="FontStyle21"/>
          <w:sz w:val="28"/>
          <w:szCs w:val="28"/>
        </w:rPr>
        <w:t>, прямые или косвенные (упущенная выгода и моральный ущерб в том числе), могущие возникнуть в результате временной неработоспособности оборудования.</w:t>
      </w:r>
    </w:p>
    <w:p w:rsidR="001063B2" w:rsidRPr="00250239" w:rsidRDefault="001063B2" w:rsidP="001063B2">
      <w:pPr>
        <w:pStyle w:val="Style4"/>
        <w:widowControl/>
        <w:ind w:right="57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</w:p>
    <w:p w:rsidR="00FA6723" w:rsidRPr="00250239" w:rsidRDefault="00FA6723" w:rsidP="001063B2">
      <w:pPr>
        <w:pStyle w:val="Style4"/>
        <w:widowControl/>
        <w:ind w:right="57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7. ОТВЕТСТВЕННОСТЬ СТОРОН</w:t>
      </w:r>
    </w:p>
    <w:p w:rsidR="000C7E94" w:rsidRPr="00250239" w:rsidRDefault="000C7E94" w:rsidP="002E65AC">
      <w:pPr>
        <w:pStyle w:val="Style4"/>
        <w:widowControl/>
        <w:ind w:right="57"/>
        <w:jc w:val="both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</w:p>
    <w:p w:rsidR="00FA6723" w:rsidRPr="00250239" w:rsidRDefault="00271AC7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7.1.</w:t>
      </w:r>
      <w:r w:rsidR="00FA6723" w:rsidRPr="00250239">
        <w:rPr>
          <w:rFonts w:ascii="Times New Roman" w:hAnsi="Times New Roman"/>
          <w:sz w:val="28"/>
          <w:szCs w:val="28"/>
        </w:rPr>
        <w:t>Исполнитель несет ответственность за организацию обслуживания оборудования и программного обеспечения, необходимые квалификационные навыки специалистов, материалы и ресурсы, необходимые для выполнения обслуживания высокого качества.</w:t>
      </w:r>
    </w:p>
    <w:p w:rsidR="00901DE4" w:rsidRPr="00250239" w:rsidRDefault="00271AC7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7.2.</w:t>
      </w:r>
      <w:r w:rsidR="00FA6723" w:rsidRPr="00250239">
        <w:rPr>
          <w:rFonts w:ascii="Times New Roman" w:hAnsi="Times New Roman"/>
          <w:sz w:val="28"/>
          <w:szCs w:val="28"/>
        </w:rPr>
        <w:t>Исполнитель несет ответственность за идентификацию, анализ и устранение неисправностей оборудования и программного обеспечения.</w:t>
      </w:r>
    </w:p>
    <w:p w:rsidR="001228C0" w:rsidRPr="00250239" w:rsidRDefault="00271AC7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7.3.</w:t>
      </w:r>
      <w:r w:rsidR="00FA6723" w:rsidRPr="00250239">
        <w:rPr>
          <w:rFonts w:ascii="Times New Roman" w:hAnsi="Times New Roman"/>
          <w:sz w:val="28"/>
          <w:szCs w:val="28"/>
        </w:rPr>
        <w:t>В случае неисполнения Заказчиком рекомендаций Исполнителя, Исполнитель имеет право на полный или частичный отказ от исполнения обязательств по настоящему договору.</w:t>
      </w:r>
    </w:p>
    <w:p w:rsidR="00567628" w:rsidRPr="00250239" w:rsidRDefault="001228C0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7.4.</w:t>
      </w:r>
      <w:r w:rsidR="00901DE4" w:rsidRPr="00250239">
        <w:rPr>
          <w:rFonts w:ascii="Times New Roman" w:hAnsi="Times New Roman"/>
          <w:sz w:val="28"/>
          <w:szCs w:val="28"/>
        </w:rPr>
        <w:t xml:space="preserve">За неисполнение или ненадлежащее исполнение обязательств по настоящему </w:t>
      </w:r>
      <w:r w:rsidRPr="00250239">
        <w:rPr>
          <w:rFonts w:ascii="Times New Roman" w:hAnsi="Times New Roman"/>
          <w:sz w:val="28"/>
          <w:szCs w:val="28"/>
        </w:rPr>
        <w:t>Договору</w:t>
      </w:r>
      <w:r w:rsidR="00901DE4" w:rsidRPr="00250239">
        <w:rPr>
          <w:rFonts w:ascii="Times New Roman" w:hAnsi="Times New Roman"/>
          <w:sz w:val="28"/>
          <w:szCs w:val="28"/>
        </w:rPr>
        <w:t xml:space="preserve"> Стороны несут ответственность в соответствии с действующим законодательством</w:t>
      </w:r>
      <w:r w:rsidR="00567628" w:rsidRPr="00250239">
        <w:rPr>
          <w:rFonts w:ascii="Times New Roman" w:hAnsi="Times New Roman"/>
          <w:sz w:val="28"/>
          <w:szCs w:val="28"/>
        </w:rPr>
        <w:t>.</w:t>
      </w:r>
    </w:p>
    <w:p w:rsidR="00567628" w:rsidRPr="00250239" w:rsidRDefault="00901DE4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 xml:space="preserve"> </w:t>
      </w:r>
      <w:r w:rsidR="00567628" w:rsidRPr="00250239">
        <w:rPr>
          <w:rFonts w:ascii="Times New Roman" w:hAnsi="Times New Roman"/>
          <w:sz w:val="28"/>
          <w:szCs w:val="28"/>
        </w:rPr>
        <w:t>7.5.</w:t>
      </w:r>
      <w:r w:rsidRPr="00250239">
        <w:rPr>
          <w:rFonts w:ascii="Times New Roman" w:hAnsi="Times New Roman"/>
          <w:sz w:val="28"/>
          <w:szCs w:val="28"/>
        </w:rPr>
        <w:t xml:space="preserve">В случае просрочки исполнения Исполнителем обязательств, предусмотренных настоящим </w:t>
      </w:r>
      <w:r w:rsidR="00567628" w:rsidRPr="00250239">
        <w:rPr>
          <w:rFonts w:ascii="Times New Roman" w:hAnsi="Times New Roman"/>
          <w:sz w:val="28"/>
          <w:szCs w:val="28"/>
        </w:rPr>
        <w:t>Договором</w:t>
      </w:r>
      <w:r w:rsidRPr="00250239">
        <w:rPr>
          <w:rFonts w:ascii="Times New Roman" w:hAnsi="Times New Roman"/>
          <w:sz w:val="28"/>
          <w:szCs w:val="28"/>
        </w:rPr>
        <w:t xml:space="preserve">, Исполнитель уплачивает Заказчику пени. Пеня начисляется за каждый день просрочки исполнения обязательства, предусмотренного </w:t>
      </w:r>
      <w:r w:rsidR="00567628" w:rsidRPr="00250239">
        <w:rPr>
          <w:rFonts w:ascii="Times New Roman" w:hAnsi="Times New Roman"/>
          <w:sz w:val="28"/>
          <w:szCs w:val="28"/>
        </w:rPr>
        <w:t>Договором</w:t>
      </w:r>
      <w:r w:rsidRPr="00250239">
        <w:rPr>
          <w:rFonts w:ascii="Times New Roman" w:hAnsi="Times New Roman"/>
          <w:sz w:val="28"/>
          <w:szCs w:val="28"/>
        </w:rPr>
        <w:t xml:space="preserve">, начиная со дня, следующего после дня истечения установленного </w:t>
      </w:r>
      <w:r w:rsidR="00567628" w:rsidRPr="00250239">
        <w:rPr>
          <w:rFonts w:ascii="Times New Roman" w:hAnsi="Times New Roman"/>
          <w:sz w:val="28"/>
          <w:szCs w:val="28"/>
        </w:rPr>
        <w:t>Договором</w:t>
      </w:r>
      <w:r w:rsidRPr="00250239">
        <w:rPr>
          <w:rFonts w:ascii="Times New Roman" w:hAnsi="Times New Roman"/>
          <w:sz w:val="28"/>
          <w:szCs w:val="28"/>
        </w:rPr>
        <w:t xml:space="preserve"> срока исполнения обязательства, в размере не менее одной трехсотой действующей на дату уплаты пени ставки рефинансирования Центрального банка Российской Федерации от цены </w:t>
      </w:r>
      <w:r w:rsidR="00567628" w:rsidRPr="00250239">
        <w:rPr>
          <w:rFonts w:ascii="Times New Roman" w:hAnsi="Times New Roman"/>
          <w:sz w:val="28"/>
          <w:szCs w:val="28"/>
        </w:rPr>
        <w:t>Договора</w:t>
      </w:r>
      <w:r w:rsidRPr="00250239">
        <w:rPr>
          <w:rFonts w:ascii="Times New Roman" w:hAnsi="Times New Roman"/>
          <w:sz w:val="28"/>
          <w:szCs w:val="28"/>
        </w:rPr>
        <w:t xml:space="preserve">, уменьшенной на сумму, пропорциональную объему обязательств, предусмотренных </w:t>
      </w:r>
      <w:r w:rsidR="00567628" w:rsidRPr="00250239">
        <w:rPr>
          <w:rFonts w:ascii="Times New Roman" w:hAnsi="Times New Roman"/>
          <w:sz w:val="28"/>
          <w:szCs w:val="28"/>
        </w:rPr>
        <w:t>Договором</w:t>
      </w:r>
      <w:r w:rsidRPr="00250239">
        <w:rPr>
          <w:rFonts w:ascii="Times New Roman" w:hAnsi="Times New Roman"/>
          <w:sz w:val="28"/>
          <w:szCs w:val="28"/>
        </w:rPr>
        <w:t xml:space="preserve"> и фактически исполненных Исполнителем. Расчет пени осуществляется Заказчиком по формуле, утвержденной Постановлением Правительства РФ от 25.11.2013г. №1063.</w:t>
      </w:r>
    </w:p>
    <w:p w:rsidR="00901DE4" w:rsidRPr="00250239" w:rsidRDefault="00567628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7.6.</w:t>
      </w:r>
      <w:r w:rsidR="00901DE4" w:rsidRPr="00250239">
        <w:rPr>
          <w:rFonts w:ascii="Times New Roman" w:hAnsi="Times New Roman"/>
          <w:sz w:val="28"/>
          <w:szCs w:val="28"/>
        </w:rPr>
        <w:t xml:space="preserve">За неисполнение или ненадлежащее исполнение Исполнителем обязательств, предусмотренных </w:t>
      </w:r>
      <w:r w:rsidRPr="00250239">
        <w:rPr>
          <w:rFonts w:ascii="Times New Roman" w:hAnsi="Times New Roman"/>
          <w:sz w:val="28"/>
          <w:szCs w:val="28"/>
        </w:rPr>
        <w:t>Договором</w:t>
      </w:r>
      <w:r w:rsidR="00901DE4" w:rsidRPr="00250239">
        <w:rPr>
          <w:rFonts w:ascii="Times New Roman" w:hAnsi="Times New Roman"/>
          <w:sz w:val="28"/>
          <w:szCs w:val="28"/>
        </w:rPr>
        <w:t xml:space="preserve">, за исключением просрочки исполнения обязательств, устанавливается штраф в размере </w:t>
      </w:r>
      <w:r w:rsidR="000F251B">
        <w:rPr>
          <w:rFonts w:ascii="Times New Roman" w:hAnsi="Times New Roman"/>
          <w:sz w:val="28"/>
          <w:szCs w:val="28"/>
        </w:rPr>
        <w:t>_______________</w:t>
      </w:r>
      <w:r w:rsidR="00901DE4" w:rsidRPr="00250239">
        <w:rPr>
          <w:rFonts w:ascii="Times New Roman" w:hAnsi="Times New Roman"/>
          <w:sz w:val="28"/>
          <w:szCs w:val="28"/>
        </w:rPr>
        <w:t xml:space="preserve"> рублей, что составляет 10% цены </w:t>
      </w:r>
      <w:r w:rsidRPr="00250239">
        <w:rPr>
          <w:rFonts w:ascii="Times New Roman" w:hAnsi="Times New Roman"/>
          <w:sz w:val="28"/>
          <w:szCs w:val="28"/>
        </w:rPr>
        <w:t>Договора</w:t>
      </w:r>
      <w:r w:rsidR="00901DE4" w:rsidRPr="00250239">
        <w:rPr>
          <w:rFonts w:ascii="Times New Roman" w:hAnsi="Times New Roman"/>
          <w:sz w:val="28"/>
          <w:szCs w:val="28"/>
        </w:rPr>
        <w:t xml:space="preserve">. </w:t>
      </w:r>
    </w:p>
    <w:p w:rsidR="00901DE4" w:rsidRPr="00250239" w:rsidRDefault="00F85D80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7.7.</w:t>
      </w:r>
      <w:r w:rsidR="00901DE4" w:rsidRPr="00250239">
        <w:rPr>
          <w:rFonts w:ascii="Times New Roman" w:hAnsi="Times New Roman"/>
          <w:sz w:val="28"/>
          <w:szCs w:val="28"/>
        </w:rPr>
        <w:t xml:space="preserve"> В случае просрочки исполнения Заказчиком обязательств, предусмотренных </w:t>
      </w:r>
      <w:r w:rsidRPr="00250239">
        <w:rPr>
          <w:rFonts w:ascii="Times New Roman" w:hAnsi="Times New Roman"/>
          <w:sz w:val="28"/>
          <w:szCs w:val="28"/>
        </w:rPr>
        <w:t>Договором</w:t>
      </w:r>
      <w:r w:rsidR="00901DE4" w:rsidRPr="00250239">
        <w:rPr>
          <w:rFonts w:ascii="Times New Roman" w:hAnsi="Times New Roman"/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250239">
        <w:rPr>
          <w:rFonts w:ascii="Times New Roman" w:hAnsi="Times New Roman"/>
          <w:sz w:val="28"/>
          <w:szCs w:val="28"/>
        </w:rPr>
        <w:t>Договором</w:t>
      </w:r>
      <w:r w:rsidR="00901DE4" w:rsidRPr="00250239">
        <w:rPr>
          <w:rFonts w:ascii="Times New Roman" w:hAnsi="Times New Roman"/>
          <w:sz w:val="28"/>
          <w:szCs w:val="28"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250239">
        <w:rPr>
          <w:rFonts w:ascii="Times New Roman" w:hAnsi="Times New Roman"/>
          <w:sz w:val="28"/>
          <w:szCs w:val="28"/>
        </w:rPr>
        <w:t>Договором</w:t>
      </w:r>
      <w:r w:rsidR="00901DE4" w:rsidRPr="00250239">
        <w:rPr>
          <w:rFonts w:ascii="Times New Roman" w:hAnsi="Times New Roman"/>
          <w:sz w:val="28"/>
          <w:szCs w:val="28"/>
        </w:rPr>
        <w:t xml:space="preserve">, начиная со дня, следующего после дня истечения установленного </w:t>
      </w:r>
      <w:r w:rsidRPr="00250239">
        <w:rPr>
          <w:rFonts w:ascii="Times New Roman" w:hAnsi="Times New Roman"/>
          <w:sz w:val="28"/>
          <w:szCs w:val="28"/>
        </w:rPr>
        <w:t>Договором</w:t>
      </w:r>
      <w:r w:rsidR="00901DE4" w:rsidRPr="00250239">
        <w:rPr>
          <w:rFonts w:ascii="Times New Roman" w:hAnsi="Times New Roman"/>
          <w:sz w:val="28"/>
          <w:szCs w:val="28"/>
        </w:rPr>
        <w:t xml:space="preserve"> срока исполнения обязательства,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901DE4" w:rsidRPr="00250239" w:rsidRDefault="00F85D80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7.8.</w:t>
      </w:r>
      <w:r w:rsidR="00901DE4" w:rsidRPr="00250239">
        <w:rPr>
          <w:rFonts w:ascii="Times New Roman" w:hAnsi="Times New Roman"/>
          <w:sz w:val="28"/>
          <w:szCs w:val="28"/>
        </w:rPr>
        <w:t xml:space="preserve"> За неисполнение или ненадлежащее исполнение Заказчиком обязательств по </w:t>
      </w:r>
      <w:r w:rsidRPr="00250239">
        <w:rPr>
          <w:rFonts w:ascii="Times New Roman" w:hAnsi="Times New Roman"/>
          <w:sz w:val="28"/>
          <w:szCs w:val="28"/>
        </w:rPr>
        <w:t>Договору</w:t>
      </w:r>
      <w:r w:rsidR="00901DE4" w:rsidRPr="00250239">
        <w:rPr>
          <w:rFonts w:ascii="Times New Roman" w:hAnsi="Times New Roman"/>
          <w:sz w:val="28"/>
          <w:szCs w:val="28"/>
        </w:rPr>
        <w:t xml:space="preserve">, за исключением просрочки исполнения обязательств, устанавливается штраф в размере </w:t>
      </w:r>
      <w:r w:rsidR="000F251B">
        <w:rPr>
          <w:rFonts w:ascii="Times New Roman" w:hAnsi="Times New Roman"/>
          <w:sz w:val="28"/>
          <w:szCs w:val="28"/>
        </w:rPr>
        <w:t>_________</w:t>
      </w:r>
      <w:r w:rsidR="00825302" w:rsidRPr="00250239">
        <w:rPr>
          <w:rFonts w:ascii="Times New Roman" w:hAnsi="Times New Roman"/>
          <w:sz w:val="28"/>
          <w:szCs w:val="28"/>
        </w:rPr>
        <w:t xml:space="preserve"> рубл</w:t>
      </w:r>
      <w:r w:rsidR="00901DE4" w:rsidRPr="00250239">
        <w:rPr>
          <w:rFonts w:ascii="Times New Roman" w:hAnsi="Times New Roman"/>
          <w:sz w:val="28"/>
          <w:szCs w:val="28"/>
        </w:rPr>
        <w:t xml:space="preserve">ей, что составляет </w:t>
      </w:r>
      <w:r w:rsidR="00825302" w:rsidRPr="00250239">
        <w:rPr>
          <w:rFonts w:ascii="Times New Roman" w:hAnsi="Times New Roman"/>
          <w:sz w:val="28"/>
          <w:szCs w:val="28"/>
        </w:rPr>
        <w:t>3</w:t>
      </w:r>
      <w:r w:rsidR="00901DE4" w:rsidRPr="00250239">
        <w:rPr>
          <w:rFonts w:ascii="Times New Roman" w:hAnsi="Times New Roman"/>
          <w:sz w:val="28"/>
          <w:szCs w:val="28"/>
        </w:rPr>
        <w:t xml:space="preserve"> % цены </w:t>
      </w:r>
      <w:r w:rsidRPr="00250239">
        <w:rPr>
          <w:rFonts w:ascii="Times New Roman" w:hAnsi="Times New Roman"/>
          <w:sz w:val="28"/>
          <w:szCs w:val="28"/>
        </w:rPr>
        <w:t>Договора</w:t>
      </w:r>
      <w:r w:rsidR="00901DE4" w:rsidRPr="00250239">
        <w:rPr>
          <w:rFonts w:ascii="Times New Roman" w:hAnsi="Times New Roman"/>
          <w:sz w:val="28"/>
          <w:szCs w:val="28"/>
        </w:rPr>
        <w:t xml:space="preserve">. </w:t>
      </w:r>
    </w:p>
    <w:p w:rsidR="00901DE4" w:rsidRPr="00250239" w:rsidRDefault="00F85D80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7.9.</w:t>
      </w:r>
      <w:r w:rsidR="000F251B">
        <w:rPr>
          <w:rFonts w:ascii="Times New Roman" w:hAnsi="Times New Roman"/>
          <w:sz w:val="28"/>
          <w:szCs w:val="28"/>
        </w:rPr>
        <w:t xml:space="preserve"> Стороны </w:t>
      </w:r>
      <w:r w:rsidR="00901DE4" w:rsidRPr="00250239">
        <w:rPr>
          <w:rFonts w:ascii="Times New Roman" w:hAnsi="Times New Roman"/>
          <w:sz w:val="28"/>
          <w:szCs w:val="28"/>
        </w:rPr>
        <w:t xml:space="preserve">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Pr="00250239">
        <w:rPr>
          <w:rFonts w:ascii="Times New Roman" w:hAnsi="Times New Roman"/>
          <w:sz w:val="28"/>
          <w:szCs w:val="28"/>
        </w:rPr>
        <w:t>Договором</w:t>
      </w:r>
      <w:r w:rsidR="00901DE4" w:rsidRPr="00250239">
        <w:rPr>
          <w:rFonts w:ascii="Times New Roman" w:hAnsi="Times New Roman"/>
          <w:sz w:val="28"/>
          <w:szCs w:val="28"/>
        </w:rPr>
        <w:t>, произошло вследствие непреодолимой силы или по вине другой Стороны.</w:t>
      </w:r>
    </w:p>
    <w:p w:rsidR="00901DE4" w:rsidRPr="00250239" w:rsidRDefault="00F85D80" w:rsidP="002E65AC">
      <w:pPr>
        <w:widowControl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lastRenderedPageBreak/>
        <w:t>7.10.</w:t>
      </w:r>
      <w:r w:rsidR="00901DE4" w:rsidRPr="00250239">
        <w:rPr>
          <w:rFonts w:ascii="Times New Roman" w:hAnsi="Times New Roman"/>
          <w:sz w:val="28"/>
          <w:szCs w:val="28"/>
        </w:rPr>
        <w:t xml:space="preserve"> Уплата пени и штрафов не освобождает Стороны от исполнения обязательств по настоящему </w:t>
      </w:r>
      <w:r w:rsidRPr="00250239">
        <w:rPr>
          <w:rFonts w:ascii="Times New Roman" w:hAnsi="Times New Roman"/>
          <w:sz w:val="28"/>
          <w:szCs w:val="28"/>
        </w:rPr>
        <w:t>Договору</w:t>
      </w:r>
      <w:r w:rsidR="00901DE4" w:rsidRPr="00250239">
        <w:rPr>
          <w:rFonts w:ascii="Times New Roman" w:hAnsi="Times New Roman"/>
          <w:sz w:val="28"/>
          <w:szCs w:val="28"/>
        </w:rPr>
        <w:t xml:space="preserve"> и возмещения убытков другой Стороне.</w:t>
      </w:r>
    </w:p>
    <w:p w:rsidR="00565E9F" w:rsidRPr="00250239" w:rsidRDefault="00565E9F" w:rsidP="002E65AC">
      <w:pPr>
        <w:pStyle w:val="Style4"/>
        <w:widowControl/>
        <w:ind w:right="57"/>
        <w:jc w:val="both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</w:p>
    <w:p w:rsidR="00FA6723" w:rsidRPr="00250239" w:rsidRDefault="00FA6723" w:rsidP="001063B2">
      <w:pPr>
        <w:pStyle w:val="Style4"/>
        <w:widowControl/>
        <w:ind w:right="57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8.СРОК ДЕЙСТВИЯ ДОГОВОРА</w:t>
      </w:r>
    </w:p>
    <w:p w:rsidR="00275BC8" w:rsidRPr="00250239" w:rsidRDefault="00275BC8" w:rsidP="002E65AC">
      <w:pPr>
        <w:pStyle w:val="Style4"/>
        <w:widowControl/>
        <w:ind w:right="57"/>
        <w:jc w:val="both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</w:p>
    <w:p w:rsidR="00FA6723" w:rsidRPr="00250239" w:rsidRDefault="00FA6723" w:rsidP="002E65AC">
      <w:pPr>
        <w:pStyle w:val="Style6"/>
        <w:widowControl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8.1.</w:t>
      </w:r>
      <w:r w:rsidR="0005313E" w:rsidRPr="00250239">
        <w:rPr>
          <w:rFonts w:ascii="Times New Roman" w:hAnsi="Times New Roman"/>
          <w:sz w:val="28"/>
          <w:szCs w:val="28"/>
        </w:rPr>
        <w:t xml:space="preserve"> </w:t>
      </w:r>
      <w:r w:rsidRPr="00250239">
        <w:rPr>
          <w:rFonts w:ascii="Times New Roman" w:hAnsi="Times New Roman"/>
          <w:sz w:val="28"/>
          <w:szCs w:val="28"/>
        </w:rPr>
        <w:t xml:space="preserve">Срок действия договора устанавливается </w:t>
      </w:r>
      <w:r w:rsidRPr="00250239">
        <w:rPr>
          <w:rFonts w:ascii="Times New Roman" w:hAnsi="Times New Roman"/>
          <w:bCs/>
          <w:sz w:val="28"/>
          <w:szCs w:val="28"/>
        </w:rPr>
        <w:t>с</w:t>
      </w:r>
      <w:r w:rsidR="00BB050F" w:rsidRPr="00250239">
        <w:rPr>
          <w:rFonts w:ascii="Times New Roman" w:hAnsi="Times New Roman"/>
          <w:bCs/>
          <w:sz w:val="28"/>
          <w:szCs w:val="28"/>
        </w:rPr>
        <w:t xml:space="preserve"> даты подписания Договора и дейст</w:t>
      </w:r>
      <w:r w:rsidR="00B654A4" w:rsidRPr="00250239">
        <w:rPr>
          <w:rFonts w:ascii="Times New Roman" w:hAnsi="Times New Roman"/>
          <w:bCs/>
          <w:sz w:val="28"/>
          <w:szCs w:val="28"/>
        </w:rPr>
        <w:t>в</w:t>
      </w:r>
      <w:r w:rsidR="00BB050F" w:rsidRPr="00250239">
        <w:rPr>
          <w:rFonts w:ascii="Times New Roman" w:hAnsi="Times New Roman"/>
          <w:bCs/>
          <w:sz w:val="28"/>
          <w:szCs w:val="28"/>
        </w:rPr>
        <w:t>ует</w:t>
      </w:r>
      <w:r w:rsidRPr="002502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F251B">
        <w:rPr>
          <w:rFonts w:ascii="Times New Roman" w:hAnsi="Times New Roman"/>
          <w:sz w:val="28"/>
          <w:szCs w:val="28"/>
        </w:rPr>
        <w:t>по</w:t>
      </w:r>
      <w:r w:rsidRPr="00250239">
        <w:rPr>
          <w:rFonts w:ascii="Times New Roman" w:hAnsi="Times New Roman"/>
          <w:sz w:val="28"/>
          <w:szCs w:val="28"/>
        </w:rPr>
        <w:t xml:space="preserve"> </w:t>
      </w:r>
      <w:r w:rsidR="00A176E4" w:rsidRPr="00250239">
        <w:rPr>
          <w:rFonts w:ascii="Times New Roman" w:hAnsi="Times New Roman"/>
          <w:sz w:val="28"/>
          <w:szCs w:val="28"/>
        </w:rPr>
        <w:t>31</w:t>
      </w:r>
      <w:r w:rsidR="0005313E" w:rsidRPr="00250239">
        <w:rPr>
          <w:rFonts w:ascii="Times New Roman" w:hAnsi="Times New Roman"/>
          <w:sz w:val="28"/>
          <w:szCs w:val="28"/>
        </w:rPr>
        <w:t xml:space="preserve"> декабря 20</w:t>
      </w:r>
      <w:r w:rsidR="00E73484" w:rsidRPr="00250239">
        <w:rPr>
          <w:rFonts w:ascii="Times New Roman" w:hAnsi="Times New Roman"/>
          <w:sz w:val="28"/>
          <w:szCs w:val="28"/>
        </w:rPr>
        <w:t>2</w:t>
      </w:r>
      <w:r w:rsidR="001063B2" w:rsidRPr="00250239">
        <w:rPr>
          <w:rFonts w:ascii="Times New Roman" w:hAnsi="Times New Roman"/>
          <w:sz w:val="28"/>
          <w:szCs w:val="28"/>
        </w:rPr>
        <w:t>6</w:t>
      </w:r>
      <w:r w:rsidR="00275BC8" w:rsidRPr="00250239">
        <w:rPr>
          <w:rFonts w:ascii="Times New Roman" w:hAnsi="Times New Roman"/>
          <w:sz w:val="28"/>
          <w:szCs w:val="28"/>
        </w:rPr>
        <w:t xml:space="preserve"> </w:t>
      </w:r>
      <w:r w:rsidR="00BB050F" w:rsidRPr="00250239">
        <w:rPr>
          <w:rFonts w:ascii="Times New Roman" w:hAnsi="Times New Roman"/>
          <w:sz w:val="28"/>
          <w:szCs w:val="28"/>
        </w:rPr>
        <w:t>г</w:t>
      </w:r>
      <w:r w:rsidRPr="00250239">
        <w:rPr>
          <w:rFonts w:ascii="Times New Roman" w:hAnsi="Times New Roman"/>
          <w:sz w:val="28"/>
          <w:szCs w:val="28"/>
        </w:rPr>
        <w:t>.</w:t>
      </w:r>
    </w:p>
    <w:p w:rsidR="00FA6723" w:rsidRPr="00250239" w:rsidRDefault="00FA6723" w:rsidP="002E65AC">
      <w:pPr>
        <w:pStyle w:val="Style6"/>
        <w:widowControl/>
        <w:ind w:right="57"/>
        <w:jc w:val="both"/>
        <w:rPr>
          <w:rFonts w:ascii="Times New Roman" w:hAnsi="Times New Roman"/>
          <w:sz w:val="28"/>
          <w:szCs w:val="28"/>
        </w:rPr>
      </w:pPr>
      <w:r w:rsidRPr="00250239">
        <w:rPr>
          <w:rFonts w:ascii="Times New Roman" w:hAnsi="Times New Roman"/>
          <w:sz w:val="28"/>
          <w:szCs w:val="28"/>
        </w:rPr>
        <w:t>8.2.</w:t>
      </w:r>
      <w:r w:rsidR="00DD51CE" w:rsidRPr="00250239">
        <w:rPr>
          <w:rFonts w:ascii="Times New Roman" w:hAnsi="Times New Roman"/>
          <w:sz w:val="28"/>
          <w:szCs w:val="28"/>
        </w:rPr>
        <w:t xml:space="preserve"> </w:t>
      </w:r>
      <w:r w:rsidRPr="00250239">
        <w:rPr>
          <w:rFonts w:ascii="Times New Roman" w:hAnsi="Times New Roman"/>
          <w:sz w:val="28"/>
          <w:szCs w:val="28"/>
        </w:rPr>
        <w:t>В случае, если ни одна из сторон не предупредит другую за 10 дней до окончания срока действия</w:t>
      </w:r>
      <w:r w:rsidR="00DD51CE" w:rsidRPr="00250239">
        <w:rPr>
          <w:rFonts w:ascii="Times New Roman" w:hAnsi="Times New Roman"/>
          <w:sz w:val="28"/>
          <w:szCs w:val="28"/>
        </w:rPr>
        <w:t xml:space="preserve"> </w:t>
      </w:r>
      <w:r w:rsidRPr="00250239">
        <w:rPr>
          <w:rFonts w:ascii="Times New Roman" w:hAnsi="Times New Roman"/>
          <w:sz w:val="28"/>
          <w:szCs w:val="28"/>
        </w:rPr>
        <w:t>договора о прекращении сотрудничества, договор считается продолженным на тех же условиях.</w:t>
      </w:r>
    </w:p>
    <w:p w:rsidR="001063B2" w:rsidRPr="00250239" w:rsidRDefault="001063B2" w:rsidP="001063B2">
      <w:pPr>
        <w:pStyle w:val="Style4"/>
        <w:widowControl/>
        <w:ind w:right="57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</w:p>
    <w:p w:rsidR="00FA6723" w:rsidRPr="00250239" w:rsidRDefault="00FA6723" w:rsidP="001063B2">
      <w:pPr>
        <w:pStyle w:val="Style4"/>
        <w:widowControl/>
        <w:ind w:right="57"/>
        <w:jc w:val="center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  <w:r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9.</w:t>
      </w:r>
      <w:r w:rsidR="0063091C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 xml:space="preserve"> И</w:t>
      </w:r>
      <w:r w:rsidR="0017337F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ЗМЕНЕНИЕ</w:t>
      </w:r>
      <w:r w:rsidR="0063091C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17337F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РАСТОРЖЕНИЕ</w:t>
      </w:r>
      <w:r w:rsidR="0063091C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26763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Д</w:t>
      </w:r>
      <w:r w:rsidR="0017337F" w:rsidRPr="00250239">
        <w:rPr>
          <w:rStyle w:val="FontStyle16"/>
          <w:rFonts w:ascii="Times New Roman" w:hAnsi="Times New Roman" w:cs="Times New Roman"/>
          <w:i w:val="0"/>
          <w:sz w:val="28"/>
          <w:szCs w:val="28"/>
        </w:rPr>
        <w:t>ОГОВОРА</w:t>
      </w:r>
    </w:p>
    <w:p w:rsidR="00695D32" w:rsidRPr="00250239" w:rsidRDefault="00695D32" w:rsidP="002E65AC">
      <w:pPr>
        <w:pStyle w:val="Style4"/>
        <w:widowControl/>
        <w:ind w:right="57"/>
        <w:jc w:val="both"/>
        <w:rPr>
          <w:rStyle w:val="FontStyle16"/>
          <w:rFonts w:ascii="Times New Roman" w:hAnsi="Times New Roman" w:cs="Times New Roman"/>
          <w:i w:val="0"/>
          <w:sz w:val="28"/>
          <w:szCs w:val="28"/>
        </w:rPr>
      </w:pPr>
    </w:p>
    <w:p w:rsidR="00FA6723" w:rsidRPr="00250239" w:rsidRDefault="00DD51CE" w:rsidP="002E65AC">
      <w:pPr>
        <w:pStyle w:val="Style6"/>
        <w:widowControl/>
        <w:ind w:right="57"/>
        <w:jc w:val="both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 xml:space="preserve">9.1. </w:t>
      </w:r>
      <w:r w:rsidR="00FA6723" w:rsidRPr="00250239">
        <w:rPr>
          <w:rStyle w:val="FontStyle21"/>
          <w:sz w:val="28"/>
          <w:szCs w:val="28"/>
        </w:rPr>
        <w:t>Ни одна из сторон не будет нести ответственность за полное или частичное неисполнение любого из своих обязательств, если таковое будет являться следствием обстоятельств непреодолимой силы. Например, наводнение, пожар, землетрясение и другие стихийные бедствия, война или военные действия, а также постановления правительства, указы и другие нормативные акты, изданные после заключения Договора, невыполнение банками своих обязательств. Сторона, не могущая исполнить свои обязательства, обязана немедленно в письменной форме уведомить другую строну о наступлении, предполагаемом сроке действия и прекращении вышеуказанных обстоятельств.</w:t>
      </w:r>
    </w:p>
    <w:p w:rsidR="0063091C" w:rsidRPr="00250239" w:rsidRDefault="0063091C" w:rsidP="002E65AC">
      <w:pPr>
        <w:widowControl/>
        <w:suppressAutoHyphens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50239">
        <w:rPr>
          <w:rFonts w:ascii="Times New Roman" w:hAnsi="Times New Roman"/>
          <w:sz w:val="28"/>
          <w:szCs w:val="28"/>
          <w:lang w:eastAsia="ar-SA"/>
        </w:rPr>
        <w:t xml:space="preserve">9.2. Все изменения и дополнения к настоящему </w:t>
      </w:r>
      <w:r w:rsidR="001E3F4F" w:rsidRPr="00250239">
        <w:rPr>
          <w:rFonts w:ascii="Times New Roman" w:hAnsi="Times New Roman"/>
          <w:sz w:val="28"/>
          <w:szCs w:val="28"/>
          <w:lang w:eastAsia="ar-SA"/>
        </w:rPr>
        <w:t>Договору</w:t>
      </w:r>
      <w:r w:rsidRPr="00250239">
        <w:rPr>
          <w:rFonts w:ascii="Times New Roman" w:hAnsi="Times New Roman"/>
          <w:sz w:val="28"/>
          <w:szCs w:val="28"/>
          <w:lang w:eastAsia="ar-SA"/>
        </w:rPr>
        <w:t xml:space="preserve"> действительны в том случае, если они оформлены в письменном виде, подписаны уполномоченными на то представителями Сторон и не противоречат действующему законодательству Российской Федерации.</w:t>
      </w:r>
    </w:p>
    <w:p w:rsidR="0063091C" w:rsidRPr="00250239" w:rsidRDefault="0063091C" w:rsidP="002E65AC">
      <w:pPr>
        <w:widowControl/>
        <w:suppressAutoHyphens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50239">
        <w:rPr>
          <w:rFonts w:ascii="Times New Roman" w:hAnsi="Times New Roman"/>
          <w:sz w:val="28"/>
          <w:szCs w:val="28"/>
          <w:lang w:eastAsia="ar-SA"/>
        </w:rPr>
        <w:t xml:space="preserve">9.3. При исполнении </w:t>
      </w:r>
      <w:r w:rsidR="001E3F4F" w:rsidRPr="00250239">
        <w:rPr>
          <w:rFonts w:ascii="Times New Roman" w:hAnsi="Times New Roman"/>
          <w:sz w:val="28"/>
          <w:szCs w:val="28"/>
          <w:lang w:eastAsia="ar-SA"/>
        </w:rPr>
        <w:t xml:space="preserve">Договора </w:t>
      </w:r>
      <w:r w:rsidRPr="00250239">
        <w:rPr>
          <w:rFonts w:ascii="Times New Roman" w:hAnsi="Times New Roman"/>
          <w:sz w:val="28"/>
          <w:szCs w:val="28"/>
          <w:lang w:eastAsia="ar-SA"/>
        </w:rPr>
        <w:t xml:space="preserve">не допускается перемена Исполнителя, за исключением случая, если новый Исполнитель является правопреемником Исполнителя по </w:t>
      </w:r>
      <w:r w:rsidR="001E3F4F" w:rsidRPr="00250239">
        <w:rPr>
          <w:rFonts w:ascii="Times New Roman" w:hAnsi="Times New Roman"/>
          <w:sz w:val="28"/>
          <w:szCs w:val="28"/>
          <w:lang w:eastAsia="ar-SA"/>
        </w:rPr>
        <w:t>Договору</w:t>
      </w:r>
      <w:r w:rsidRPr="00250239">
        <w:rPr>
          <w:rFonts w:ascii="Times New Roman" w:hAnsi="Times New Roman"/>
          <w:sz w:val="28"/>
          <w:szCs w:val="28"/>
          <w:lang w:eastAsia="ar-SA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C338E7" w:rsidRPr="00250239" w:rsidRDefault="0063091C" w:rsidP="002E65AC">
      <w:pPr>
        <w:widowControl/>
        <w:suppressAutoHyphens/>
        <w:autoSpaceDE/>
        <w:autoSpaceDN/>
        <w:adjustRightInd/>
        <w:ind w:right="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50239">
        <w:rPr>
          <w:rFonts w:ascii="Times New Roman" w:hAnsi="Times New Roman"/>
          <w:sz w:val="28"/>
          <w:szCs w:val="28"/>
          <w:lang w:eastAsia="ar-SA"/>
        </w:rPr>
        <w:t xml:space="preserve">9.4. Расторжение </w:t>
      </w:r>
      <w:r w:rsidR="001E3F4F" w:rsidRPr="00250239">
        <w:rPr>
          <w:rFonts w:ascii="Times New Roman" w:hAnsi="Times New Roman"/>
          <w:sz w:val="28"/>
          <w:szCs w:val="28"/>
          <w:lang w:eastAsia="ar-SA"/>
        </w:rPr>
        <w:t>Договора</w:t>
      </w:r>
      <w:r w:rsidRPr="00250239">
        <w:rPr>
          <w:rFonts w:ascii="Times New Roman" w:hAnsi="Times New Roman"/>
          <w:sz w:val="28"/>
          <w:szCs w:val="28"/>
          <w:lang w:eastAsia="ar-SA"/>
        </w:rPr>
        <w:t xml:space="preserve"> допускается по соглашению Сторон, по решению суда или в связи с односторонним отказом Стороны </w:t>
      </w:r>
      <w:r w:rsidR="001E3F4F" w:rsidRPr="00250239">
        <w:rPr>
          <w:rFonts w:ascii="Times New Roman" w:hAnsi="Times New Roman"/>
          <w:sz w:val="28"/>
          <w:szCs w:val="28"/>
          <w:lang w:eastAsia="ar-SA"/>
        </w:rPr>
        <w:t>Договора</w:t>
      </w:r>
      <w:r w:rsidRPr="00250239">
        <w:rPr>
          <w:rFonts w:ascii="Times New Roman" w:hAnsi="Times New Roman"/>
          <w:sz w:val="28"/>
          <w:szCs w:val="28"/>
          <w:lang w:eastAsia="ar-SA"/>
        </w:rPr>
        <w:t xml:space="preserve"> от исполнения </w:t>
      </w:r>
      <w:r w:rsidR="001E3F4F" w:rsidRPr="00250239">
        <w:rPr>
          <w:rFonts w:ascii="Times New Roman" w:hAnsi="Times New Roman"/>
          <w:sz w:val="28"/>
          <w:szCs w:val="28"/>
          <w:lang w:eastAsia="ar-SA"/>
        </w:rPr>
        <w:t>Договора</w:t>
      </w:r>
      <w:r w:rsidRPr="00250239">
        <w:rPr>
          <w:rFonts w:ascii="Times New Roman" w:hAnsi="Times New Roman"/>
          <w:sz w:val="28"/>
          <w:szCs w:val="28"/>
          <w:lang w:eastAsia="ar-SA"/>
        </w:rPr>
        <w:t xml:space="preserve"> в соответствии с гражданским законодательством.</w:t>
      </w:r>
    </w:p>
    <w:p w:rsidR="00250239" w:rsidRDefault="00250239" w:rsidP="00EF3080">
      <w:pPr>
        <w:pStyle w:val="Style8"/>
        <w:widowControl/>
        <w:spacing w:before="5" w:after="701"/>
        <w:ind w:right="34"/>
        <w:jc w:val="center"/>
        <w:rPr>
          <w:rStyle w:val="FontStyle19"/>
          <w:sz w:val="28"/>
          <w:szCs w:val="28"/>
        </w:rPr>
      </w:pPr>
    </w:p>
    <w:p w:rsidR="00A2094B" w:rsidRPr="00250239" w:rsidRDefault="009E4ED3" w:rsidP="00EF3080">
      <w:pPr>
        <w:pStyle w:val="Style8"/>
        <w:widowControl/>
        <w:spacing w:before="5" w:after="701"/>
        <w:ind w:right="34"/>
        <w:jc w:val="center"/>
        <w:rPr>
          <w:rStyle w:val="FontStyle19"/>
          <w:sz w:val="28"/>
          <w:szCs w:val="28"/>
        </w:rPr>
      </w:pPr>
      <w:r w:rsidRPr="00250239">
        <w:rPr>
          <w:rStyle w:val="FontStyle19"/>
          <w:sz w:val="28"/>
          <w:szCs w:val="28"/>
        </w:rPr>
        <w:t>10</w:t>
      </w:r>
      <w:r w:rsidR="008E045B" w:rsidRPr="00250239">
        <w:rPr>
          <w:rStyle w:val="FontStyle19"/>
          <w:sz w:val="28"/>
          <w:szCs w:val="28"/>
        </w:rPr>
        <w:t xml:space="preserve">. </w:t>
      </w:r>
      <w:r w:rsidR="00197BBC" w:rsidRPr="00250239">
        <w:rPr>
          <w:rStyle w:val="FontStyle19"/>
          <w:sz w:val="28"/>
          <w:szCs w:val="28"/>
        </w:rPr>
        <w:t>РЕКВИЗИТЫ СТОРОН</w:t>
      </w:r>
    </w:p>
    <w:tbl>
      <w:tblPr>
        <w:tblW w:w="14709" w:type="dxa"/>
        <w:tblLook w:val="04A0" w:firstRow="1" w:lastRow="0" w:firstColumn="1" w:lastColumn="0" w:noHBand="0" w:noVBand="1"/>
      </w:tblPr>
      <w:tblGrid>
        <w:gridCol w:w="7621"/>
        <w:gridCol w:w="7088"/>
      </w:tblGrid>
      <w:tr w:rsidR="00F24DCE" w:rsidRPr="004A28D8" w:rsidTr="004A28D8">
        <w:tc>
          <w:tcPr>
            <w:tcW w:w="7621" w:type="dxa"/>
            <w:shd w:val="clear" w:color="auto" w:fill="auto"/>
          </w:tcPr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sz w:val="28"/>
                <w:szCs w:val="28"/>
              </w:rPr>
            </w:pPr>
            <w:r w:rsidRPr="004A28D8">
              <w:rPr>
                <w:rStyle w:val="FontStyle19"/>
                <w:sz w:val="28"/>
                <w:szCs w:val="28"/>
              </w:rPr>
              <w:t>ЗАКАЗЧИК: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sz w:val="28"/>
                <w:szCs w:val="28"/>
              </w:rPr>
            </w:pPr>
            <w:r w:rsidRPr="004A28D8">
              <w:rPr>
                <w:rStyle w:val="FontStyle19"/>
                <w:sz w:val="28"/>
                <w:szCs w:val="28"/>
              </w:rPr>
              <w:t>Центральная межрегиональная гострудинспекция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Юридический адрес: 115582, г. Москва, ул. Домодедовская, дом 24, корп. 3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Почтовый адрес: 115582, г. Москва, ул. Домодедовская, дом 24, корп. 3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ИНН 7703036469, КПП 772401001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ОГРН 1027700378309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 xml:space="preserve">ОКПО 40138702 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 xml:space="preserve">ОКОПФ 75104 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Тел.: +7 (495) 392-94-63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Эл. почта: git77@rostrud.gov.ru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Банковские реквизиты: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УФК по г. Москве (Центральная межрегиональная территориальная государственная инспекция труда л/счет 03731354970)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БИК 004525988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ОКЦ № 1 ГУ Банка России по ЦФО//УФК по г. Москве г. Москва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казн/сч 03234643467040004800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единый казн/сч 40102810545370000003</w:t>
            </w:r>
          </w:p>
          <w:p w:rsidR="00F24DCE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b w:val="0"/>
                <w:sz w:val="28"/>
                <w:szCs w:val="28"/>
              </w:rPr>
              <w:t>Счет получателя: 03211643000000017300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</w:p>
          <w:p w:rsidR="00250239" w:rsidRPr="004A28D8" w:rsidRDefault="00250239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</w:p>
          <w:p w:rsidR="00250239" w:rsidRPr="004A28D8" w:rsidRDefault="00250239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sz w:val="28"/>
                <w:szCs w:val="28"/>
              </w:rPr>
            </w:pPr>
            <w:r w:rsidRPr="004A28D8">
              <w:rPr>
                <w:rStyle w:val="FontStyle19"/>
                <w:sz w:val="28"/>
                <w:szCs w:val="28"/>
              </w:rPr>
              <w:t>Заместитель руководителя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sz w:val="28"/>
                <w:szCs w:val="28"/>
              </w:rPr>
            </w:pP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sz w:val="28"/>
                <w:szCs w:val="28"/>
              </w:rPr>
            </w:pPr>
            <w:r w:rsidRPr="004A28D8">
              <w:rPr>
                <w:rStyle w:val="FontStyle19"/>
                <w:sz w:val="28"/>
                <w:szCs w:val="28"/>
              </w:rPr>
              <w:t>______________Н.В. Милюков</w:t>
            </w:r>
          </w:p>
          <w:p w:rsidR="001063B2" w:rsidRPr="004A28D8" w:rsidRDefault="001063B2" w:rsidP="004A28D8">
            <w:pPr>
              <w:pStyle w:val="Style8"/>
              <w:widowControl/>
              <w:spacing w:before="5"/>
              <w:ind w:right="34"/>
              <w:rPr>
                <w:rStyle w:val="FontStyle19"/>
                <w:b w:val="0"/>
                <w:sz w:val="28"/>
                <w:szCs w:val="28"/>
              </w:rPr>
            </w:pPr>
            <w:r w:rsidRPr="004A28D8">
              <w:rPr>
                <w:rStyle w:val="FontStyle19"/>
                <w:sz w:val="28"/>
                <w:szCs w:val="28"/>
              </w:rPr>
              <w:t>М.П.</w:t>
            </w:r>
          </w:p>
        </w:tc>
        <w:tc>
          <w:tcPr>
            <w:tcW w:w="7088" w:type="dxa"/>
            <w:shd w:val="clear" w:color="auto" w:fill="auto"/>
          </w:tcPr>
          <w:p w:rsidR="00F24DCE" w:rsidRPr="004A28D8" w:rsidRDefault="00F24DCE" w:rsidP="004A28D8">
            <w:pPr>
              <w:pStyle w:val="Style8"/>
              <w:ind w:right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28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ИСПОЛНИТЕЛЬ </w:t>
            </w:r>
          </w:p>
          <w:p w:rsidR="00F24DCE" w:rsidRPr="004A28D8" w:rsidRDefault="00F24DCE" w:rsidP="003A4697">
            <w:pPr>
              <w:pStyle w:val="Style8"/>
              <w:ind w:right="34"/>
              <w:rPr>
                <w:rStyle w:val="FontStyle19"/>
                <w:sz w:val="28"/>
                <w:szCs w:val="28"/>
              </w:rPr>
            </w:pPr>
          </w:p>
        </w:tc>
      </w:tr>
    </w:tbl>
    <w:p w:rsidR="00F24DCE" w:rsidRPr="00250239" w:rsidRDefault="00F24DCE" w:rsidP="00EF3080">
      <w:pPr>
        <w:pStyle w:val="Style8"/>
        <w:widowControl/>
        <w:spacing w:before="5" w:after="701"/>
        <w:ind w:right="34"/>
        <w:jc w:val="center"/>
        <w:rPr>
          <w:rStyle w:val="FontStyle19"/>
          <w:sz w:val="28"/>
          <w:szCs w:val="28"/>
        </w:rPr>
      </w:pPr>
    </w:p>
    <w:p w:rsidR="001063B2" w:rsidRDefault="001063B2" w:rsidP="001063B2">
      <w:pPr>
        <w:pStyle w:val="Style8"/>
        <w:widowControl/>
        <w:spacing w:before="5" w:after="701"/>
        <w:ind w:right="34"/>
        <w:rPr>
          <w:rStyle w:val="FontStyle19"/>
          <w:sz w:val="28"/>
          <w:szCs w:val="28"/>
        </w:rPr>
      </w:pPr>
    </w:p>
    <w:p w:rsidR="000F251B" w:rsidRPr="00250239" w:rsidRDefault="000F251B" w:rsidP="001063B2">
      <w:pPr>
        <w:pStyle w:val="Style8"/>
        <w:widowControl/>
        <w:spacing w:before="5" w:after="701"/>
        <w:ind w:right="34"/>
        <w:rPr>
          <w:rStyle w:val="FontStyle19"/>
          <w:sz w:val="28"/>
          <w:szCs w:val="28"/>
        </w:rPr>
      </w:pPr>
    </w:p>
    <w:p w:rsidR="00E259EF" w:rsidRPr="00250239" w:rsidRDefault="00146B71" w:rsidP="00146B71">
      <w:pPr>
        <w:pStyle w:val="Style8"/>
        <w:widowControl/>
        <w:ind w:right="57"/>
        <w:jc w:val="right"/>
        <w:rPr>
          <w:rStyle w:val="FontStyle18"/>
          <w:sz w:val="28"/>
          <w:szCs w:val="28"/>
        </w:rPr>
      </w:pPr>
      <w:r w:rsidRPr="00250239">
        <w:rPr>
          <w:rStyle w:val="FontStyle18"/>
          <w:sz w:val="28"/>
          <w:szCs w:val="28"/>
        </w:rPr>
        <w:t>Приложение</w:t>
      </w:r>
      <w:r w:rsidR="00250239">
        <w:rPr>
          <w:rStyle w:val="FontStyle18"/>
          <w:sz w:val="28"/>
          <w:szCs w:val="28"/>
        </w:rPr>
        <w:t xml:space="preserve"> №1</w:t>
      </w:r>
    </w:p>
    <w:p w:rsidR="00146B71" w:rsidRPr="00250239" w:rsidRDefault="00146B71" w:rsidP="00146B71">
      <w:pPr>
        <w:pStyle w:val="Style8"/>
        <w:widowControl/>
        <w:ind w:right="57"/>
        <w:jc w:val="right"/>
        <w:rPr>
          <w:rStyle w:val="FontStyle18"/>
          <w:sz w:val="28"/>
          <w:szCs w:val="28"/>
        </w:rPr>
      </w:pPr>
      <w:r w:rsidRPr="00250239">
        <w:rPr>
          <w:rStyle w:val="FontStyle18"/>
          <w:sz w:val="28"/>
          <w:szCs w:val="28"/>
        </w:rPr>
        <w:t>К Договору №</w:t>
      </w:r>
      <w:r w:rsidR="000F251B">
        <w:rPr>
          <w:rStyle w:val="FontStyle18"/>
          <w:sz w:val="28"/>
          <w:szCs w:val="28"/>
        </w:rPr>
        <w:t xml:space="preserve">      </w:t>
      </w:r>
      <w:r w:rsidR="00E554F4" w:rsidRPr="00250239">
        <w:rPr>
          <w:rStyle w:val="FontStyle18"/>
          <w:sz w:val="28"/>
          <w:szCs w:val="28"/>
        </w:rPr>
        <w:t xml:space="preserve"> от   </w:t>
      </w:r>
      <w:r w:rsidR="00250239">
        <w:rPr>
          <w:rStyle w:val="FontStyle18"/>
          <w:sz w:val="28"/>
          <w:szCs w:val="28"/>
        </w:rPr>
        <w:t xml:space="preserve">      </w:t>
      </w:r>
      <w:r w:rsidR="00E554F4" w:rsidRPr="00250239">
        <w:rPr>
          <w:rStyle w:val="FontStyle18"/>
          <w:sz w:val="28"/>
          <w:szCs w:val="28"/>
        </w:rPr>
        <w:t xml:space="preserve">   </w:t>
      </w:r>
      <w:r w:rsidR="001063B2" w:rsidRPr="00250239">
        <w:rPr>
          <w:rStyle w:val="FontStyle18"/>
          <w:sz w:val="28"/>
          <w:szCs w:val="28"/>
        </w:rPr>
        <w:t>_______</w:t>
      </w:r>
      <w:r w:rsidRPr="00250239">
        <w:rPr>
          <w:rStyle w:val="FontStyle18"/>
          <w:sz w:val="28"/>
          <w:szCs w:val="28"/>
        </w:rPr>
        <w:t xml:space="preserve"> 202</w:t>
      </w:r>
      <w:r w:rsidR="001063B2" w:rsidRPr="00250239">
        <w:rPr>
          <w:rStyle w:val="FontStyle18"/>
          <w:sz w:val="28"/>
          <w:szCs w:val="28"/>
        </w:rPr>
        <w:t>6</w:t>
      </w:r>
      <w:r w:rsidRPr="00250239">
        <w:rPr>
          <w:rStyle w:val="FontStyle18"/>
          <w:sz w:val="28"/>
          <w:szCs w:val="28"/>
        </w:rPr>
        <w:t>г.</w:t>
      </w:r>
    </w:p>
    <w:p w:rsidR="00146B71" w:rsidRPr="00250239" w:rsidRDefault="00146B71" w:rsidP="00146B71">
      <w:pPr>
        <w:pStyle w:val="Style8"/>
        <w:widowControl/>
        <w:ind w:right="57"/>
        <w:jc w:val="right"/>
        <w:rPr>
          <w:rStyle w:val="FontStyle18"/>
          <w:sz w:val="28"/>
          <w:szCs w:val="28"/>
        </w:rPr>
      </w:pPr>
    </w:p>
    <w:p w:rsidR="00146B71" w:rsidRPr="00250239" w:rsidRDefault="00146B71" w:rsidP="00146B71">
      <w:pPr>
        <w:pStyle w:val="Style8"/>
        <w:widowControl/>
        <w:ind w:right="57"/>
        <w:jc w:val="right"/>
        <w:rPr>
          <w:rStyle w:val="FontStyle18"/>
          <w:sz w:val="28"/>
          <w:szCs w:val="28"/>
        </w:rPr>
      </w:pPr>
    </w:p>
    <w:p w:rsidR="00146B71" w:rsidRPr="00250239" w:rsidRDefault="00146B71" w:rsidP="003A4697">
      <w:pPr>
        <w:pStyle w:val="Style8"/>
        <w:widowControl/>
        <w:ind w:right="57"/>
        <w:jc w:val="center"/>
        <w:rPr>
          <w:rStyle w:val="FontStyle18"/>
          <w:sz w:val="28"/>
          <w:szCs w:val="28"/>
        </w:rPr>
      </w:pPr>
      <w:r w:rsidRPr="00250239">
        <w:rPr>
          <w:rStyle w:val="FontStyle18"/>
          <w:sz w:val="28"/>
          <w:szCs w:val="28"/>
        </w:rPr>
        <w:t>Спецификация</w:t>
      </w:r>
    </w:p>
    <w:p w:rsidR="005B6811" w:rsidRPr="00250239" w:rsidRDefault="005B6811" w:rsidP="003A4697">
      <w:pPr>
        <w:pStyle w:val="Style6"/>
        <w:widowControl/>
        <w:spacing w:before="19"/>
        <w:ind w:left="993"/>
        <w:jc w:val="center"/>
        <w:rPr>
          <w:rStyle w:val="FontStyle21"/>
          <w:sz w:val="28"/>
          <w:szCs w:val="28"/>
        </w:rPr>
      </w:pPr>
      <w:r w:rsidRPr="00250239">
        <w:rPr>
          <w:rStyle w:val="FontStyle21"/>
          <w:sz w:val="28"/>
          <w:szCs w:val="28"/>
        </w:rPr>
        <w:t>на заправку картриджей</w:t>
      </w:r>
    </w:p>
    <w:p w:rsidR="005B6811" w:rsidRPr="00250239" w:rsidRDefault="005B6811" w:rsidP="00146B71">
      <w:pPr>
        <w:pStyle w:val="Style8"/>
        <w:widowControl/>
        <w:ind w:right="57"/>
        <w:jc w:val="center"/>
        <w:rPr>
          <w:rStyle w:val="FontStyle18"/>
          <w:sz w:val="28"/>
          <w:szCs w:val="28"/>
        </w:rPr>
      </w:pPr>
    </w:p>
    <w:p w:rsidR="00146B71" w:rsidRPr="00250239" w:rsidRDefault="00146B71" w:rsidP="00146B71">
      <w:pPr>
        <w:pStyle w:val="Style8"/>
        <w:widowControl/>
        <w:ind w:right="57"/>
        <w:jc w:val="center"/>
        <w:rPr>
          <w:rStyle w:val="FontStyle18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772"/>
        <w:gridCol w:w="2268"/>
        <w:gridCol w:w="1843"/>
        <w:gridCol w:w="2977"/>
      </w:tblGrid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DE0A28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250239">
              <w:rPr>
                <w:rStyle w:val="FontStyle18"/>
                <w:sz w:val="28"/>
                <w:szCs w:val="28"/>
              </w:rPr>
              <w:t>№ п/п</w:t>
            </w:r>
          </w:p>
        </w:tc>
        <w:tc>
          <w:tcPr>
            <w:tcW w:w="6772" w:type="dxa"/>
            <w:shd w:val="clear" w:color="auto" w:fill="auto"/>
          </w:tcPr>
          <w:p w:rsidR="003A4697" w:rsidRPr="00250239" w:rsidRDefault="003A4697" w:rsidP="00DE0A28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250239">
              <w:rPr>
                <w:rStyle w:val="FontStyle18"/>
                <w:sz w:val="28"/>
                <w:szCs w:val="28"/>
              </w:rPr>
              <w:t>Товары, работы, услуги</w:t>
            </w:r>
          </w:p>
        </w:tc>
        <w:tc>
          <w:tcPr>
            <w:tcW w:w="2268" w:type="dxa"/>
            <w:shd w:val="clear" w:color="auto" w:fill="auto"/>
          </w:tcPr>
          <w:p w:rsidR="003A4697" w:rsidRPr="00250239" w:rsidRDefault="003A4697" w:rsidP="00DE0A28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250239">
              <w:rPr>
                <w:rStyle w:val="FontStyle18"/>
                <w:sz w:val="28"/>
                <w:szCs w:val="28"/>
              </w:rPr>
              <w:t>Количество</w:t>
            </w:r>
          </w:p>
        </w:tc>
        <w:tc>
          <w:tcPr>
            <w:tcW w:w="1843" w:type="dxa"/>
            <w:shd w:val="clear" w:color="auto" w:fill="auto"/>
          </w:tcPr>
          <w:p w:rsidR="003A4697" w:rsidRPr="00250239" w:rsidRDefault="003A4697" w:rsidP="00DE0A28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250239">
              <w:rPr>
                <w:rStyle w:val="FontStyle18"/>
                <w:sz w:val="28"/>
                <w:szCs w:val="28"/>
              </w:rPr>
              <w:t>Ед. изм.</w:t>
            </w:r>
          </w:p>
        </w:tc>
        <w:tc>
          <w:tcPr>
            <w:tcW w:w="2977" w:type="dxa"/>
            <w:shd w:val="clear" w:color="auto" w:fill="auto"/>
          </w:tcPr>
          <w:p w:rsidR="003A4697" w:rsidRPr="00250239" w:rsidRDefault="003A4697" w:rsidP="00DE0A28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250239">
              <w:rPr>
                <w:rStyle w:val="FontStyle18"/>
                <w:sz w:val="28"/>
                <w:szCs w:val="28"/>
              </w:rPr>
              <w:t>Цена</w:t>
            </w: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FB32C8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3A4697" w:rsidP="00E769D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A4697">
              <w:rPr>
                <w:rFonts w:ascii="Times New Roman" w:hAnsi="Times New Roman"/>
                <w:sz w:val="28"/>
              </w:rPr>
              <w:t>Заправка/восстановление картриджа ТК-1140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3A4697" w:rsidP="00FB32C8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  <w:lang w:val="en-US"/>
              </w:rPr>
            </w:pPr>
            <w:r w:rsidRPr="003A4697">
              <w:rPr>
                <w:rStyle w:val="FontStyle18"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FB32C8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FB32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3A4697" w:rsidP="00E769D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A4697">
              <w:rPr>
                <w:rFonts w:ascii="Times New Roman" w:hAnsi="Times New Roman"/>
                <w:sz w:val="28"/>
              </w:rPr>
              <w:t>Заправка</w:t>
            </w:r>
            <w:r>
              <w:rPr>
                <w:rFonts w:ascii="Times New Roman" w:hAnsi="Times New Roman"/>
                <w:sz w:val="28"/>
              </w:rPr>
              <w:t>/восстановление картриджа ТК-117</w:t>
            </w:r>
            <w:r w:rsidRPr="003A4697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  <w:lang w:val="en-US"/>
              </w:rPr>
            </w:pPr>
            <w:r w:rsidRPr="003A4697">
              <w:rPr>
                <w:rStyle w:val="FontStyle18"/>
                <w:sz w:val="28"/>
                <w:szCs w:val="28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E769D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3A4697" w:rsidP="003A4697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A4697">
              <w:rPr>
                <w:rFonts w:ascii="Times New Roman" w:hAnsi="Times New Roman"/>
                <w:sz w:val="28"/>
              </w:rPr>
              <w:t>Заправка/восстановление картриджа ТК-1</w:t>
            </w:r>
            <w:r>
              <w:rPr>
                <w:rFonts w:ascii="Times New Roman" w:hAnsi="Times New Roman"/>
                <w:sz w:val="28"/>
                <w:lang w:val="en-US"/>
              </w:rPr>
              <w:t>200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  <w:lang w:val="en-US"/>
              </w:rPr>
            </w:pPr>
            <w:r>
              <w:rPr>
                <w:rStyle w:val="FontStyle18"/>
                <w:sz w:val="28"/>
                <w:szCs w:val="28"/>
                <w:lang w:val="en-US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E769D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3A4697" w:rsidP="003A4697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A4697">
              <w:rPr>
                <w:rFonts w:ascii="Times New Roman" w:hAnsi="Times New Roman"/>
                <w:bCs/>
                <w:sz w:val="28"/>
                <w:szCs w:val="28"/>
              </w:rPr>
              <w:t xml:space="preserve">Заправка/восстановление картриджа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151A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  <w:lang w:val="en-US"/>
              </w:rPr>
            </w:pPr>
            <w:r>
              <w:rPr>
                <w:rStyle w:val="FontStyle18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E769D1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3A4697" w:rsidP="00E769D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A4697">
              <w:rPr>
                <w:rFonts w:ascii="Times New Roman" w:hAnsi="Times New Roman"/>
                <w:bCs/>
                <w:sz w:val="28"/>
                <w:szCs w:val="28"/>
              </w:rPr>
              <w:t>Заправка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/восстановление картриджа ТК-16</w:t>
            </w:r>
            <w:r w:rsidRPr="003A469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E769D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3A4697" w:rsidP="00E769D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A4697">
              <w:rPr>
                <w:rFonts w:ascii="Times New Roman" w:hAnsi="Times New Roman"/>
                <w:bCs/>
                <w:sz w:val="28"/>
                <w:szCs w:val="28"/>
              </w:rPr>
              <w:t>Заправк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а/восстановление картриджа ТК-1</w:t>
            </w:r>
            <w:r w:rsidRPr="003A4697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E769D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3A4697" w:rsidP="003A469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A4697">
              <w:rPr>
                <w:rFonts w:ascii="Times New Roman" w:hAnsi="Times New Roman"/>
                <w:bCs/>
                <w:sz w:val="28"/>
                <w:szCs w:val="28"/>
              </w:rPr>
              <w:t>Заправка/восстановление картриджа Т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-14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  <w:lang w:val="en-US"/>
              </w:rPr>
              <w:t>1</w:t>
            </w:r>
            <w:r w:rsidRPr="003A4697"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E769D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D02F11" w:rsidP="00D02F1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02F11">
              <w:rPr>
                <w:rFonts w:ascii="Times New Roman" w:hAnsi="Times New Roman"/>
                <w:bCs/>
                <w:sz w:val="28"/>
                <w:szCs w:val="28"/>
              </w:rPr>
              <w:t>Заправ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ка/восстановление картриджа ТN-3480Т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D02F11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E769D1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numPr>
                <w:ilvl w:val="0"/>
                <w:numId w:val="28"/>
              </w:numPr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  <w:vAlign w:val="center"/>
          </w:tcPr>
          <w:p w:rsidR="003A4697" w:rsidRPr="003A4697" w:rsidRDefault="00D02F11" w:rsidP="00E769D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02F11">
              <w:rPr>
                <w:rFonts w:ascii="Times New Roman" w:hAnsi="Times New Roman"/>
                <w:bCs/>
                <w:sz w:val="28"/>
                <w:szCs w:val="28"/>
              </w:rPr>
              <w:t>Запр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авка/восстановление картриджа ТК-1120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A4697" w:rsidRPr="00250239" w:rsidRDefault="003A4697" w:rsidP="00E769D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A4697" w:rsidRPr="00250239" w:rsidTr="003A4697">
        <w:tc>
          <w:tcPr>
            <w:tcW w:w="736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ind w:left="284" w:right="57"/>
              <w:jc w:val="center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6772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:rsidR="003A4697" w:rsidRPr="003A4697" w:rsidRDefault="00D02F11" w:rsidP="00D02F1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81</w:t>
            </w:r>
          </w:p>
        </w:tc>
        <w:tc>
          <w:tcPr>
            <w:tcW w:w="1843" w:type="dxa"/>
            <w:shd w:val="clear" w:color="auto" w:fill="auto"/>
          </w:tcPr>
          <w:p w:rsidR="003A4697" w:rsidRPr="003A4697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  <w:r w:rsidRPr="003A4697">
              <w:rPr>
                <w:rStyle w:val="FontStyle18"/>
                <w:sz w:val="28"/>
                <w:szCs w:val="28"/>
              </w:rPr>
              <w:t>шт.</w:t>
            </w:r>
          </w:p>
        </w:tc>
        <w:tc>
          <w:tcPr>
            <w:tcW w:w="2977" w:type="dxa"/>
            <w:shd w:val="clear" w:color="auto" w:fill="auto"/>
          </w:tcPr>
          <w:p w:rsidR="003A4697" w:rsidRPr="00250239" w:rsidRDefault="003A4697" w:rsidP="00E769D1">
            <w:pPr>
              <w:pStyle w:val="Style8"/>
              <w:widowControl/>
              <w:ind w:right="57"/>
              <w:jc w:val="center"/>
              <w:rPr>
                <w:rStyle w:val="FontStyle18"/>
                <w:sz w:val="28"/>
                <w:szCs w:val="28"/>
              </w:rPr>
            </w:pPr>
          </w:p>
        </w:tc>
      </w:tr>
    </w:tbl>
    <w:p w:rsidR="00146B71" w:rsidRDefault="00146B71" w:rsidP="00146B71">
      <w:pPr>
        <w:pStyle w:val="Style8"/>
        <w:widowControl/>
        <w:ind w:right="57"/>
        <w:jc w:val="center"/>
        <w:rPr>
          <w:rStyle w:val="FontStyle18"/>
          <w:sz w:val="28"/>
          <w:szCs w:val="28"/>
        </w:rPr>
      </w:pPr>
    </w:p>
    <w:p w:rsidR="00250239" w:rsidRDefault="00250239" w:rsidP="00146B71">
      <w:pPr>
        <w:pStyle w:val="Style8"/>
        <w:widowControl/>
        <w:ind w:right="57"/>
        <w:jc w:val="center"/>
        <w:rPr>
          <w:rStyle w:val="FontStyle18"/>
          <w:sz w:val="28"/>
          <w:szCs w:val="28"/>
        </w:rPr>
      </w:pPr>
    </w:p>
    <w:p w:rsidR="00250239" w:rsidRDefault="00250239" w:rsidP="00146B71">
      <w:pPr>
        <w:pStyle w:val="Style8"/>
        <w:widowControl/>
        <w:ind w:right="57"/>
        <w:jc w:val="center"/>
        <w:rPr>
          <w:rStyle w:val="FontStyle18"/>
          <w:sz w:val="28"/>
          <w:szCs w:val="28"/>
        </w:rPr>
      </w:pPr>
    </w:p>
    <w:p w:rsidR="00250239" w:rsidRDefault="00250239" w:rsidP="00146B71">
      <w:pPr>
        <w:pStyle w:val="Style8"/>
        <w:widowControl/>
        <w:ind w:right="57"/>
        <w:jc w:val="center"/>
        <w:rPr>
          <w:rStyle w:val="FontStyle18"/>
          <w:sz w:val="28"/>
          <w:szCs w:val="28"/>
        </w:rPr>
      </w:pPr>
    </w:p>
    <w:p w:rsidR="00250239" w:rsidRPr="00250239" w:rsidRDefault="00250239" w:rsidP="00146B71">
      <w:pPr>
        <w:pStyle w:val="Style8"/>
        <w:widowControl/>
        <w:ind w:right="57"/>
        <w:jc w:val="center"/>
        <w:rPr>
          <w:rStyle w:val="FontStyle18"/>
          <w:sz w:val="28"/>
          <w:szCs w:val="28"/>
        </w:rPr>
      </w:pPr>
    </w:p>
    <w:p w:rsidR="00146B71" w:rsidRPr="00250239" w:rsidRDefault="00146B71" w:rsidP="00146B71">
      <w:pPr>
        <w:pStyle w:val="Style8"/>
        <w:widowControl/>
        <w:ind w:right="57"/>
        <w:jc w:val="right"/>
        <w:rPr>
          <w:rStyle w:val="FontStyle18"/>
          <w:sz w:val="28"/>
          <w:szCs w:val="28"/>
        </w:rPr>
      </w:pPr>
    </w:p>
    <w:tbl>
      <w:tblPr>
        <w:tblW w:w="1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8577"/>
      </w:tblGrid>
      <w:tr w:rsidR="001063B2" w:rsidRPr="004A28D8" w:rsidTr="004A28D8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3B2" w:rsidRPr="004A28D8" w:rsidRDefault="001063B2" w:rsidP="004A28D8">
            <w:pPr>
              <w:pStyle w:val="Style8"/>
              <w:widowControl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4A28D8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  <w:p w:rsidR="001063B2" w:rsidRPr="004A28D8" w:rsidRDefault="001063B2" w:rsidP="004A28D8">
            <w:pPr>
              <w:pStyle w:val="Style8"/>
              <w:widowControl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063B2" w:rsidRPr="003A4697" w:rsidRDefault="001063B2" w:rsidP="004A28D8">
            <w:pPr>
              <w:pStyle w:val="Style8"/>
              <w:widowControl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28D8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3A469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4A28D8">
              <w:rPr>
                <w:rFonts w:ascii="Times New Roman" w:hAnsi="Times New Roman"/>
                <w:sz w:val="28"/>
                <w:szCs w:val="28"/>
              </w:rPr>
              <w:t>Н.В. Милюков</w:t>
            </w:r>
            <w:r w:rsidR="003A469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</w:p>
          <w:p w:rsidR="001063B2" w:rsidRPr="004A28D8" w:rsidRDefault="001063B2" w:rsidP="004A28D8">
            <w:pPr>
              <w:pStyle w:val="Style8"/>
              <w:widowControl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4A28D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3B2" w:rsidRPr="004A28D8" w:rsidRDefault="001063B2" w:rsidP="004A28D8">
            <w:pPr>
              <w:pStyle w:val="Style8"/>
              <w:widowControl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063B2" w:rsidRPr="003A4697" w:rsidRDefault="001063B2" w:rsidP="004A28D8">
            <w:pPr>
              <w:pStyle w:val="Style8"/>
              <w:widowControl/>
              <w:ind w:right="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28D8">
              <w:rPr>
                <w:rFonts w:ascii="Times New Roman" w:hAnsi="Times New Roman"/>
                <w:sz w:val="28"/>
                <w:szCs w:val="28"/>
              </w:rPr>
              <w:t xml:space="preserve">___________________ </w:t>
            </w:r>
            <w:r w:rsidR="003A4697">
              <w:rPr>
                <w:rFonts w:ascii="Times New Roman" w:hAnsi="Times New Roman"/>
                <w:sz w:val="28"/>
                <w:szCs w:val="28"/>
                <w:lang w:val="en-US"/>
              </w:rPr>
              <w:t>/______________/</w:t>
            </w:r>
          </w:p>
          <w:p w:rsidR="001063B2" w:rsidRPr="004A28D8" w:rsidRDefault="001063B2" w:rsidP="004A28D8">
            <w:pPr>
              <w:pStyle w:val="Style8"/>
              <w:widowControl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4A28D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5B6811" w:rsidRPr="00250239" w:rsidRDefault="005B6811" w:rsidP="001063B2">
      <w:pPr>
        <w:pStyle w:val="Style8"/>
        <w:widowControl/>
        <w:ind w:right="57"/>
        <w:rPr>
          <w:rFonts w:ascii="Times New Roman" w:hAnsi="Times New Roman"/>
          <w:sz w:val="28"/>
          <w:szCs w:val="28"/>
        </w:rPr>
      </w:pPr>
    </w:p>
    <w:p w:rsidR="00823A87" w:rsidRPr="00250239" w:rsidRDefault="00823A87" w:rsidP="0011782C">
      <w:pPr>
        <w:widowControl/>
        <w:spacing w:line="1" w:lineRule="exact"/>
        <w:rPr>
          <w:rFonts w:ascii="Times New Roman" w:hAnsi="Times New Roman"/>
          <w:sz w:val="28"/>
          <w:szCs w:val="28"/>
        </w:rPr>
      </w:pPr>
    </w:p>
    <w:sectPr w:rsidR="00823A87" w:rsidRPr="00250239" w:rsidSect="00250239">
      <w:type w:val="continuous"/>
      <w:pgSz w:w="16837" w:h="23810"/>
      <w:pgMar w:top="567" w:right="1244" w:bottom="992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85" w:rsidRDefault="00042685">
      <w:r>
        <w:separator/>
      </w:r>
    </w:p>
  </w:endnote>
  <w:endnote w:type="continuationSeparator" w:id="0">
    <w:p w:rsidR="00042685" w:rsidRDefault="0004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85" w:rsidRDefault="00042685">
      <w:r>
        <w:separator/>
      </w:r>
    </w:p>
  </w:footnote>
  <w:footnote w:type="continuationSeparator" w:id="0">
    <w:p w:rsidR="00042685" w:rsidRDefault="0004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128016"/>
    <w:lvl w:ilvl="0">
      <w:numFmt w:val="bullet"/>
      <w:lvlText w:val="*"/>
      <w:lvlJc w:val="left"/>
    </w:lvl>
  </w:abstractNum>
  <w:abstractNum w:abstractNumId="1">
    <w:nsid w:val="063A7D0E"/>
    <w:multiLevelType w:val="singleLevel"/>
    <w:tmpl w:val="9EF6A970"/>
    <w:lvl w:ilvl="0">
      <w:start w:val="6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0D2A2FE1"/>
    <w:multiLevelType w:val="singleLevel"/>
    <w:tmpl w:val="272C4634"/>
    <w:lvl w:ilvl="0">
      <w:start w:val="2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164B71E0"/>
    <w:multiLevelType w:val="singleLevel"/>
    <w:tmpl w:val="FC9EEB24"/>
    <w:lvl w:ilvl="0">
      <w:start w:val="2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1C1A57C3"/>
    <w:multiLevelType w:val="singleLevel"/>
    <w:tmpl w:val="4154C974"/>
    <w:lvl w:ilvl="0">
      <w:start w:val="5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244652C1"/>
    <w:multiLevelType w:val="singleLevel"/>
    <w:tmpl w:val="E774D064"/>
    <w:lvl w:ilvl="0">
      <w:start w:val="1"/>
      <w:numFmt w:val="decimal"/>
      <w:lvlText w:val="4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3066057F"/>
    <w:multiLevelType w:val="singleLevel"/>
    <w:tmpl w:val="F0663162"/>
    <w:lvl w:ilvl="0">
      <w:start w:val="4"/>
      <w:numFmt w:val="decimal"/>
      <w:lvlText w:val="1.%1."/>
      <w:legacy w:legacy="1" w:legacySpace="0" w:legacyIndent="351"/>
      <w:lvlJc w:val="left"/>
      <w:rPr>
        <w:rFonts w:ascii="Arial" w:hAnsi="Arial" w:cs="Arial" w:hint="default"/>
      </w:rPr>
    </w:lvl>
  </w:abstractNum>
  <w:abstractNum w:abstractNumId="7">
    <w:nsid w:val="3396347E"/>
    <w:multiLevelType w:val="singleLevel"/>
    <w:tmpl w:val="016CDD40"/>
    <w:lvl w:ilvl="0">
      <w:start w:val="1"/>
      <w:numFmt w:val="decimal"/>
      <w:lvlText w:val="8.%1."/>
      <w:legacy w:legacy="1" w:legacySpace="0" w:legacyIndent="383"/>
      <w:lvlJc w:val="left"/>
      <w:rPr>
        <w:rFonts w:ascii="Arial" w:hAnsi="Arial" w:cs="Arial" w:hint="default"/>
      </w:rPr>
    </w:lvl>
  </w:abstractNum>
  <w:abstractNum w:abstractNumId="8">
    <w:nsid w:val="36E10C36"/>
    <w:multiLevelType w:val="singleLevel"/>
    <w:tmpl w:val="3244C30A"/>
    <w:lvl w:ilvl="0">
      <w:start w:val="1"/>
      <w:numFmt w:val="decimal"/>
      <w:lvlText w:val="7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9">
    <w:nsid w:val="39CF0A65"/>
    <w:multiLevelType w:val="singleLevel"/>
    <w:tmpl w:val="FAC8694A"/>
    <w:lvl w:ilvl="0">
      <w:start w:val="4"/>
      <w:numFmt w:val="decimal"/>
      <w:lvlText w:val="2.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>
    <w:nsid w:val="45EC2900"/>
    <w:multiLevelType w:val="hybridMultilevel"/>
    <w:tmpl w:val="4A0E6392"/>
    <w:lvl w:ilvl="0" w:tplc="FEF6AC60">
      <w:start w:val="1"/>
      <w:numFmt w:val="decimal"/>
      <w:lvlText w:val="%1."/>
      <w:lvlJc w:val="left"/>
      <w:pPr>
        <w:ind w:left="3653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4373" w:hanging="360"/>
      </w:pPr>
    </w:lvl>
    <w:lvl w:ilvl="2" w:tplc="0419001B" w:tentative="1">
      <w:start w:val="1"/>
      <w:numFmt w:val="lowerRoman"/>
      <w:lvlText w:val="%3."/>
      <w:lvlJc w:val="right"/>
      <w:pPr>
        <w:ind w:left="5093" w:hanging="180"/>
      </w:pPr>
    </w:lvl>
    <w:lvl w:ilvl="3" w:tplc="0419000F" w:tentative="1">
      <w:start w:val="1"/>
      <w:numFmt w:val="decimal"/>
      <w:lvlText w:val="%4."/>
      <w:lvlJc w:val="left"/>
      <w:pPr>
        <w:ind w:left="5813" w:hanging="360"/>
      </w:pPr>
    </w:lvl>
    <w:lvl w:ilvl="4" w:tplc="04190019" w:tentative="1">
      <w:start w:val="1"/>
      <w:numFmt w:val="lowerLetter"/>
      <w:lvlText w:val="%5."/>
      <w:lvlJc w:val="left"/>
      <w:pPr>
        <w:ind w:left="6533" w:hanging="360"/>
      </w:pPr>
    </w:lvl>
    <w:lvl w:ilvl="5" w:tplc="0419001B" w:tentative="1">
      <w:start w:val="1"/>
      <w:numFmt w:val="lowerRoman"/>
      <w:lvlText w:val="%6."/>
      <w:lvlJc w:val="right"/>
      <w:pPr>
        <w:ind w:left="7253" w:hanging="180"/>
      </w:pPr>
    </w:lvl>
    <w:lvl w:ilvl="6" w:tplc="0419000F" w:tentative="1">
      <w:start w:val="1"/>
      <w:numFmt w:val="decimal"/>
      <w:lvlText w:val="%7."/>
      <w:lvlJc w:val="left"/>
      <w:pPr>
        <w:ind w:left="7973" w:hanging="360"/>
      </w:pPr>
    </w:lvl>
    <w:lvl w:ilvl="7" w:tplc="04190019" w:tentative="1">
      <w:start w:val="1"/>
      <w:numFmt w:val="lowerLetter"/>
      <w:lvlText w:val="%8."/>
      <w:lvlJc w:val="left"/>
      <w:pPr>
        <w:ind w:left="8693" w:hanging="360"/>
      </w:pPr>
    </w:lvl>
    <w:lvl w:ilvl="8" w:tplc="0419001B" w:tentative="1">
      <w:start w:val="1"/>
      <w:numFmt w:val="lowerRoman"/>
      <w:lvlText w:val="%9."/>
      <w:lvlJc w:val="right"/>
      <w:pPr>
        <w:ind w:left="9413" w:hanging="180"/>
      </w:pPr>
    </w:lvl>
  </w:abstractNum>
  <w:abstractNum w:abstractNumId="11">
    <w:nsid w:val="4CEF36CE"/>
    <w:multiLevelType w:val="singleLevel"/>
    <w:tmpl w:val="8ED4DD32"/>
    <w:lvl w:ilvl="0">
      <w:start w:val="1"/>
      <w:numFmt w:val="decimal"/>
      <w:lvlText w:val="6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52A55CA4"/>
    <w:multiLevelType w:val="singleLevel"/>
    <w:tmpl w:val="7796489E"/>
    <w:lvl w:ilvl="0">
      <w:start w:val="1"/>
      <w:numFmt w:val="decimal"/>
      <w:lvlText w:val="7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13">
    <w:nsid w:val="52BC3E58"/>
    <w:multiLevelType w:val="hybridMultilevel"/>
    <w:tmpl w:val="C93E01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64794"/>
    <w:multiLevelType w:val="singleLevel"/>
    <w:tmpl w:val="83EC57DE"/>
    <w:lvl w:ilvl="0">
      <w:start w:val="1"/>
      <w:numFmt w:val="decimal"/>
      <w:lvlText w:val="1.%1."/>
      <w:legacy w:legacy="1" w:legacySpace="0" w:legacyIndent="351"/>
      <w:lvlJc w:val="left"/>
      <w:rPr>
        <w:rFonts w:ascii="Arial" w:hAnsi="Arial" w:cs="Arial" w:hint="default"/>
      </w:rPr>
    </w:lvl>
  </w:abstractNum>
  <w:abstractNum w:abstractNumId="15">
    <w:nsid w:val="58E63EC8"/>
    <w:multiLevelType w:val="singleLevel"/>
    <w:tmpl w:val="73841F4C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6">
    <w:nsid w:val="5977741F"/>
    <w:multiLevelType w:val="singleLevel"/>
    <w:tmpl w:val="528C3C32"/>
    <w:lvl w:ilvl="0">
      <w:start w:val="2"/>
      <w:numFmt w:val="decimal"/>
      <w:lvlText w:val="4.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7">
    <w:nsid w:val="5D6E7CEF"/>
    <w:multiLevelType w:val="singleLevel"/>
    <w:tmpl w:val="546ABF70"/>
    <w:lvl w:ilvl="0">
      <w:start w:val="1"/>
      <w:numFmt w:val="decimal"/>
      <w:lvlText w:val="6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18">
    <w:nsid w:val="5EC75385"/>
    <w:multiLevelType w:val="singleLevel"/>
    <w:tmpl w:val="CD746108"/>
    <w:lvl w:ilvl="0">
      <w:start w:val="2"/>
      <w:numFmt w:val="decimal"/>
      <w:lvlText w:val="5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9">
    <w:nsid w:val="609A3FE5"/>
    <w:multiLevelType w:val="singleLevel"/>
    <w:tmpl w:val="CC7A0930"/>
    <w:lvl w:ilvl="0">
      <w:start w:val="2"/>
      <w:numFmt w:val="decimal"/>
      <w:lvlText w:val="3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0">
    <w:nsid w:val="6B091496"/>
    <w:multiLevelType w:val="singleLevel"/>
    <w:tmpl w:val="0724463C"/>
    <w:lvl w:ilvl="0">
      <w:start w:val="2"/>
      <w:numFmt w:val="decimal"/>
      <w:lvlText w:val="2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1">
    <w:nsid w:val="6F77061B"/>
    <w:multiLevelType w:val="singleLevel"/>
    <w:tmpl w:val="DA00E89A"/>
    <w:lvl w:ilvl="0">
      <w:start w:val="1"/>
      <w:numFmt w:val="decimal"/>
      <w:lvlText w:val="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2">
    <w:nsid w:val="73F267F0"/>
    <w:multiLevelType w:val="singleLevel"/>
    <w:tmpl w:val="AAD2E31E"/>
    <w:lvl w:ilvl="0">
      <w:start w:val="1"/>
      <w:numFmt w:val="decimal"/>
      <w:lvlText w:val="2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746479FE"/>
    <w:multiLevelType w:val="singleLevel"/>
    <w:tmpl w:val="A092820A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7BB21E7E"/>
    <w:multiLevelType w:val="singleLevel"/>
    <w:tmpl w:val="22A68092"/>
    <w:lvl w:ilvl="0">
      <w:start w:val="1"/>
      <w:numFmt w:val="decimal"/>
      <w:lvlText w:val="7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5">
    <w:nsid w:val="7BEA22D6"/>
    <w:multiLevelType w:val="singleLevel"/>
    <w:tmpl w:val="6E5AF738"/>
    <w:lvl w:ilvl="0">
      <w:start w:val="1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6">
    <w:nsid w:val="7E6C3770"/>
    <w:multiLevelType w:val="singleLevel"/>
    <w:tmpl w:val="4B08F782"/>
    <w:lvl w:ilvl="0">
      <w:start w:val="1"/>
      <w:numFmt w:val="decimal"/>
      <w:lvlText w:val="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5"/>
  </w:num>
  <w:num w:numId="3">
    <w:abstractNumId w:val="23"/>
  </w:num>
  <w:num w:numId="4">
    <w:abstractNumId w:val="5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20"/>
  </w:num>
  <w:num w:numId="12">
    <w:abstractNumId w:val="19"/>
  </w:num>
  <w:num w:numId="13">
    <w:abstractNumId w:val="17"/>
  </w:num>
  <w:num w:numId="14">
    <w:abstractNumId w:val="17"/>
    <w:lvlOverride w:ilvl="0">
      <w:lvl w:ilvl="0">
        <w:start w:val="1"/>
        <w:numFmt w:val="decimal"/>
        <w:lvlText w:val="6.%1.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15">
    <w:abstractNumId w:val="12"/>
  </w:num>
  <w:num w:numId="16">
    <w:abstractNumId w:val="7"/>
  </w:num>
  <w:num w:numId="17">
    <w:abstractNumId w:val="22"/>
  </w:num>
  <w:num w:numId="18">
    <w:abstractNumId w:val="9"/>
  </w:num>
  <w:num w:numId="19">
    <w:abstractNumId w:val="15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"/>
  </w:num>
  <w:num w:numId="23">
    <w:abstractNumId w:val="1"/>
  </w:num>
  <w:num w:numId="24">
    <w:abstractNumId w:val="16"/>
  </w:num>
  <w:num w:numId="25">
    <w:abstractNumId w:val="18"/>
  </w:num>
  <w:num w:numId="26">
    <w:abstractNumId w:val="21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87"/>
    <w:rsid w:val="000078AD"/>
    <w:rsid w:val="00042685"/>
    <w:rsid w:val="00045C72"/>
    <w:rsid w:val="0005313E"/>
    <w:rsid w:val="00057D1C"/>
    <w:rsid w:val="000772CE"/>
    <w:rsid w:val="00092392"/>
    <w:rsid w:val="000C7E94"/>
    <w:rsid w:val="000E2864"/>
    <w:rsid w:val="000F20EC"/>
    <w:rsid w:val="000F251B"/>
    <w:rsid w:val="000F6464"/>
    <w:rsid w:val="001063B2"/>
    <w:rsid w:val="0011782C"/>
    <w:rsid w:val="001206E7"/>
    <w:rsid w:val="001228C0"/>
    <w:rsid w:val="00130C4A"/>
    <w:rsid w:val="00146B71"/>
    <w:rsid w:val="00153CA4"/>
    <w:rsid w:val="00162A43"/>
    <w:rsid w:val="00164DEC"/>
    <w:rsid w:val="0017337F"/>
    <w:rsid w:val="0018138A"/>
    <w:rsid w:val="00181587"/>
    <w:rsid w:val="00186571"/>
    <w:rsid w:val="001939A8"/>
    <w:rsid w:val="00197BBC"/>
    <w:rsid w:val="001A6273"/>
    <w:rsid w:val="001A7588"/>
    <w:rsid w:val="001B5E4C"/>
    <w:rsid w:val="001E3F4F"/>
    <w:rsid w:val="001F35A5"/>
    <w:rsid w:val="002206C8"/>
    <w:rsid w:val="00234BC5"/>
    <w:rsid w:val="00250239"/>
    <w:rsid w:val="00261D56"/>
    <w:rsid w:val="00271AC7"/>
    <w:rsid w:val="00275BC8"/>
    <w:rsid w:val="00286C70"/>
    <w:rsid w:val="002921B8"/>
    <w:rsid w:val="002A1AB6"/>
    <w:rsid w:val="002B7298"/>
    <w:rsid w:val="002D6509"/>
    <w:rsid w:val="002E65AC"/>
    <w:rsid w:val="003254E6"/>
    <w:rsid w:val="00325963"/>
    <w:rsid w:val="0033358C"/>
    <w:rsid w:val="00335B5F"/>
    <w:rsid w:val="00342F8F"/>
    <w:rsid w:val="003607DB"/>
    <w:rsid w:val="00362316"/>
    <w:rsid w:val="0036738D"/>
    <w:rsid w:val="00370FA7"/>
    <w:rsid w:val="00396357"/>
    <w:rsid w:val="003963E4"/>
    <w:rsid w:val="003A4697"/>
    <w:rsid w:val="003B4E90"/>
    <w:rsid w:val="003E3CB5"/>
    <w:rsid w:val="003F5279"/>
    <w:rsid w:val="003F5419"/>
    <w:rsid w:val="003F5AAA"/>
    <w:rsid w:val="003F5B01"/>
    <w:rsid w:val="0040513A"/>
    <w:rsid w:val="00410846"/>
    <w:rsid w:val="00426763"/>
    <w:rsid w:val="00433DA0"/>
    <w:rsid w:val="00455492"/>
    <w:rsid w:val="004570DD"/>
    <w:rsid w:val="00464D73"/>
    <w:rsid w:val="00470642"/>
    <w:rsid w:val="00490768"/>
    <w:rsid w:val="00492305"/>
    <w:rsid w:val="004A28D8"/>
    <w:rsid w:val="004B75B5"/>
    <w:rsid w:val="004D74FA"/>
    <w:rsid w:val="004E135E"/>
    <w:rsid w:val="004E4F55"/>
    <w:rsid w:val="004F6392"/>
    <w:rsid w:val="005014B4"/>
    <w:rsid w:val="00511649"/>
    <w:rsid w:val="005142E9"/>
    <w:rsid w:val="00526EFB"/>
    <w:rsid w:val="005319D7"/>
    <w:rsid w:val="00535EE4"/>
    <w:rsid w:val="0053616A"/>
    <w:rsid w:val="00554997"/>
    <w:rsid w:val="0056035E"/>
    <w:rsid w:val="00561534"/>
    <w:rsid w:val="0056511A"/>
    <w:rsid w:val="00565E9F"/>
    <w:rsid w:val="00566B47"/>
    <w:rsid w:val="00567628"/>
    <w:rsid w:val="00587C6F"/>
    <w:rsid w:val="005A0909"/>
    <w:rsid w:val="005A52AF"/>
    <w:rsid w:val="005B6811"/>
    <w:rsid w:val="005C1C91"/>
    <w:rsid w:val="005C4FB5"/>
    <w:rsid w:val="005C51AC"/>
    <w:rsid w:val="005F0476"/>
    <w:rsid w:val="0062041C"/>
    <w:rsid w:val="006206DB"/>
    <w:rsid w:val="00623BF0"/>
    <w:rsid w:val="0063091C"/>
    <w:rsid w:val="00643A74"/>
    <w:rsid w:val="00663D93"/>
    <w:rsid w:val="00687522"/>
    <w:rsid w:val="00695D32"/>
    <w:rsid w:val="006C3EF2"/>
    <w:rsid w:val="006C6681"/>
    <w:rsid w:val="006E1BE4"/>
    <w:rsid w:val="00705367"/>
    <w:rsid w:val="007160DE"/>
    <w:rsid w:val="00736D7A"/>
    <w:rsid w:val="00745094"/>
    <w:rsid w:val="00761810"/>
    <w:rsid w:val="007A1D75"/>
    <w:rsid w:val="007A201E"/>
    <w:rsid w:val="007C7C06"/>
    <w:rsid w:val="007D0CC8"/>
    <w:rsid w:val="007D21B0"/>
    <w:rsid w:val="007E695A"/>
    <w:rsid w:val="00823A87"/>
    <w:rsid w:val="00825302"/>
    <w:rsid w:val="008268A8"/>
    <w:rsid w:val="00831B7C"/>
    <w:rsid w:val="00876EF6"/>
    <w:rsid w:val="00883833"/>
    <w:rsid w:val="008E045B"/>
    <w:rsid w:val="00901DE4"/>
    <w:rsid w:val="0090440D"/>
    <w:rsid w:val="00940F3F"/>
    <w:rsid w:val="00942176"/>
    <w:rsid w:val="00964564"/>
    <w:rsid w:val="00967BD0"/>
    <w:rsid w:val="0097562A"/>
    <w:rsid w:val="00984101"/>
    <w:rsid w:val="009C06E4"/>
    <w:rsid w:val="009E4ED3"/>
    <w:rsid w:val="009F04BB"/>
    <w:rsid w:val="009F2DC1"/>
    <w:rsid w:val="00A176E4"/>
    <w:rsid w:val="00A2094B"/>
    <w:rsid w:val="00A50B9A"/>
    <w:rsid w:val="00A54E0F"/>
    <w:rsid w:val="00A602C8"/>
    <w:rsid w:val="00A67727"/>
    <w:rsid w:val="00A76484"/>
    <w:rsid w:val="00AB3C4A"/>
    <w:rsid w:val="00AC7439"/>
    <w:rsid w:val="00AD72CB"/>
    <w:rsid w:val="00AE0FB8"/>
    <w:rsid w:val="00AE63D3"/>
    <w:rsid w:val="00AF3271"/>
    <w:rsid w:val="00B02A9B"/>
    <w:rsid w:val="00B30B7F"/>
    <w:rsid w:val="00B42D24"/>
    <w:rsid w:val="00B52F70"/>
    <w:rsid w:val="00B64EB5"/>
    <w:rsid w:val="00B654A4"/>
    <w:rsid w:val="00B8683F"/>
    <w:rsid w:val="00B9627E"/>
    <w:rsid w:val="00BB050F"/>
    <w:rsid w:val="00BC56AE"/>
    <w:rsid w:val="00BC5CA9"/>
    <w:rsid w:val="00BD0FEA"/>
    <w:rsid w:val="00BD1CEA"/>
    <w:rsid w:val="00BF2A52"/>
    <w:rsid w:val="00C11B70"/>
    <w:rsid w:val="00C21EDD"/>
    <w:rsid w:val="00C22C03"/>
    <w:rsid w:val="00C338E7"/>
    <w:rsid w:val="00C33F47"/>
    <w:rsid w:val="00C358B5"/>
    <w:rsid w:val="00C55891"/>
    <w:rsid w:val="00C56ED5"/>
    <w:rsid w:val="00C81815"/>
    <w:rsid w:val="00C83BC3"/>
    <w:rsid w:val="00C95982"/>
    <w:rsid w:val="00CB7A5C"/>
    <w:rsid w:val="00CC0493"/>
    <w:rsid w:val="00CC1B52"/>
    <w:rsid w:val="00CC2619"/>
    <w:rsid w:val="00CE2DC2"/>
    <w:rsid w:val="00CE301F"/>
    <w:rsid w:val="00CF617A"/>
    <w:rsid w:val="00CF7991"/>
    <w:rsid w:val="00D02F11"/>
    <w:rsid w:val="00D12015"/>
    <w:rsid w:val="00D12DE3"/>
    <w:rsid w:val="00D210E9"/>
    <w:rsid w:val="00D47E20"/>
    <w:rsid w:val="00D55095"/>
    <w:rsid w:val="00D64787"/>
    <w:rsid w:val="00D65052"/>
    <w:rsid w:val="00D70A58"/>
    <w:rsid w:val="00D71A3C"/>
    <w:rsid w:val="00D95025"/>
    <w:rsid w:val="00DD51CE"/>
    <w:rsid w:val="00DE0A28"/>
    <w:rsid w:val="00DE4EC7"/>
    <w:rsid w:val="00E259EF"/>
    <w:rsid w:val="00E3151C"/>
    <w:rsid w:val="00E51844"/>
    <w:rsid w:val="00E554F4"/>
    <w:rsid w:val="00E55AB3"/>
    <w:rsid w:val="00E57C02"/>
    <w:rsid w:val="00E67894"/>
    <w:rsid w:val="00E73484"/>
    <w:rsid w:val="00E769D1"/>
    <w:rsid w:val="00E900C9"/>
    <w:rsid w:val="00E95BB1"/>
    <w:rsid w:val="00EA000E"/>
    <w:rsid w:val="00EE1A75"/>
    <w:rsid w:val="00EE4A1F"/>
    <w:rsid w:val="00EF2A31"/>
    <w:rsid w:val="00EF3080"/>
    <w:rsid w:val="00F12B54"/>
    <w:rsid w:val="00F13D3B"/>
    <w:rsid w:val="00F15ACB"/>
    <w:rsid w:val="00F20ABB"/>
    <w:rsid w:val="00F2106C"/>
    <w:rsid w:val="00F24DCE"/>
    <w:rsid w:val="00F27DB1"/>
    <w:rsid w:val="00F330E4"/>
    <w:rsid w:val="00F3389A"/>
    <w:rsid w:val="00F34DE5"/>
    <w:rsid w:val="00F35778"/>
    <w:rsid w:val="00F411C6"/>
    <w:rsid w:val="00F66F0A"/>
    <w:rsid w:val="00F713F1"/>
    <w:rsid w:val="00F85D80"/>
    <w:rsid w:val="00F93230"/>
    <w:rsid w:val="00FA6723"/>
    <w:rsid w:val="00FB32C8"/>
    <w:rsid w:val="00FE01EE"/>
    <w:rsid w:val="00FF20F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43938-4C48-44DB-97B7-98A6D7D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Century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28" w:lineRule="exact"/>
      <w:ind w:firstLine="720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28" w:lineRule="exact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74" w:lineRule="exact"/>
      <w:jc w:val="both"/>
    </w:pPr>
  </w:style>
  <w:style w:type="paragraph" w:customStyle="1" w:styleId="Style12">
    <w:name w:val="Style12"/>
    <w:basedOn w:val="a"/>
    <w:uiPriority w:val="99"/>
    <w:pPr>
      <w:spacing w:line="276" w:lineRule="exact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uiPriority w:val="99"/>
    <w:rPr>
      <w:rFonts w:ascii="Century Gothic" w:hAnsi="Century Gothic" w:cs="Century Gothic"/>
      <w:b/>
      <w:bCs/>
      <w:i/>
      <w:iCs/>
      <w:sz w:val="56"/>
      <w:szCs w:val="5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FontStyle12">
    <w:name w:val="Font Style12"/>
    <w:uiPriority w:val="99"/>
    <w:rsid w:val="00A50B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uiPriority w:val="99"/>
    <w:rsid w:val="00A50B9A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A50B9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22">
    <w:name w:val="Font Style22"/>
    <w:uiPriority w:val="99"/>
    <w:rsid w:val="00EF3080"/>
    <w:rPr>
      <w:rFonts w:ascii="Arial" w:hAnsi="Arial" w:cs="Arial"/>
      <w:sz w:val="18"/>
      <w:szCs w:val="18"/>
    </w:rPr>
  </w:style>
  <w:style w:type="character" w:customStyle="1" w:styleId="FontStyle23">
    <w:name w:val="Font Style23"/>
    <w:uiPriority w:val="99"/>
    <w:rsid w:val="00EF3080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uiPriority w:val="99"/>
    <w:rsid w:val="00EF3080"/>
    <w:rPr>
      <w:rFonts w:ascii="Arial" w:hAnsi="Arial" w:cs="Arial"/>
      <w:sz w:val="18"/>
      <w:szCs w:val="18"/>
    </w:rPr>
  </w:style>
  <w:style w:type="paragraph" w:customStyle="1" w:styleId="msonormalcxspmiddle">
    <w:name w:val="msonormalcxspmiddle"/>
    <w:basedOn w:val="a"/>
    <w:rsid w:val="00CE30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716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60DE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3616A"/>
    <w:rPr>
      <w:rFonts w:ascii="Calibri"/>
      <w:sz w:val="22"/>
    </w:rPr>
  </w:style>
  <w:style w:type="character" w:customStyle="1" w:styleId="a7">
    <w:name w:val="Без интервала Знак"/>
    <w:link w:val="a6"/>
    <w:uiPriority w:val="1"/>
    <w:rsid w:val="0053616A"/>
    <w:rPr>
      <w:rFonts w:ascii="Calibri"/>
      <w:sz w:val="22"/>
    </w:rPr>
  </w:style>
  <w:style w:type="paragraph" w:styleId="a8">
    <w:name w:val="header"/>
    <w:basedOn w:val="a"/>
    <w:link w:val="a9"/>
    <w:uiPriority w:val="99"/>
    <w:unhideWhenUsed/>
    <w:rsid w:val="005C4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C4FB5"/>
    <w:rPr>
      <w:rFonts w:hAnsi="Century Gothic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C4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C4FB5"/>
    <w:rPr>
      <w:rFonts w:hAnsi="Century Gothic"/>
      <w:sz w:val="24"/>
      <w:szCs w:val="24"/>
    </w:rPr>
  </w:style>
  <w:style w:type="table" w:styleId="ac">
    <w:name w:val="Table Grid"/>
    <w:basedOn w:val="a1"/>
    <w:uiPriority w:val="59"/>
    <w:rsid w:val="00146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8894-BEB1-4701-A52D-35BD2A0F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1484</Words>
  <Characters>10862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Рекик Вера</cp:lastModifiedBy>
  <cp:revision>3</cp:revision>
  <cp:lastPrinted>2025-04-17T07:35:00Z</cp:lastPrinted>
  <dcterms:created xsi:type="dcterms:W3CDTF">2026-06-09T09:42:00Z</dcterms:created>
  <dcterms:modified xsi:type="dcterms:W3CDTF">2026-06-16T13:01:00Z</dcterms:modified>
</cp:coreProperties>
</file>