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296" w:rsidRPr="004B60B0" w:rsidRDefault="0097425D" w:rsidP="00BE532C">
      <w:pPr>
        <w:spacing w:after="0"/>
        <w:jc w:val="center"/>
        <w:rPr>
          <w:b/>
        </w:rPr>
      </w:pPr>
      <w:r w:rsidRPr="0097425D">
        <w:t>ГОСУДАРСТВЕННЫЙ КОНТРАКТ</w:t>
      </w:r>
      <w:r w:rsidRPr="004B60B0">
        <w:rPr>
          <w:b/>
        </w:rPr>
        <w:t xml:space="preserve"> </w:t>
      </w:r>
      <w:r>
        <w:rPr>
          <w:b/>
        </w:rPr>
        <w:t>№ ___</w:t>
      </w:r>
    </w:p>
    <w:p w:rsidR="001D1296" w:rsidRPr="004B60B0" w:rsidRDefault="001D1296" w:rsidP="00BE532C">
      <w:pPr>
        <w:spacing w:after="0" w:line="288" w:lineRule="auto"/>
        <w:jc w:val="center"/>
      </w:pPr>
      <w:r w:rsidRPr="004B60B0">
        <w:t>на оказание услуг по прохождению диспансеризации</w:t>
      </w:r>
    </w:p>
    <w:p w:rsidR="001D1296" w:rsidRPr="004B60B0" w:rsidRDefault="001D1296" w:rsidP="00BE532C">
      <w:pPr>
        <w:spacing w:after="0" w:line="288" w:lineRule="auto"/>
        <w:jc w:val="center"/>
      </w:pPr>
      <w:r w:rsidRPr="004B60B0">
        <w:t>федеральных государственных гражданских служащих</w:t>
      </w:r>
    </w:p>
    <w:p w:rsidR="00BE532C" w:rsidRDefault="00BE532C" w:rsidP="001D1296">
      <w:pPr>
        <w:spacing w:line="288" w:lineRule="auto"/>
        <w:jc w:val="center"/>
        <w:rPr>
          <w:color w:val="000000"/>
        </w:rPr>
      </w:pPr>
    </w:p>
    <w:p w:rsidR="001D1296" w:rsidRPr="004B60B0" w:rsidRDefault="001D1296" w:rsidP="00BE532C">
      <w:pPr>
        <w:spacing w:line="288" w:lineRule="auto"/>
        <w:jc w:val="center"/>
        <w:rPr>
          <w:color w:val="000000"/>
        </w:rPr>
      </w:pPr>
      <w:r w:rsidRPr="004B60B0">
        <w:rPr>
          <w:color w:val="000000"/>
        </w:rPr>
        <w:t xml:space="preserve">г. Псков                                                                          </w:t>
      </w:r>
      <w:r w:rsidR="00833D64">
        <w:rPr>
          <w:color w:val="000000"/>
        </w:rPr>
        <w:t xml:space="preserve">                          </w:t>
      </w:r>
      <w:r w:rsidRPr="004B60B0">
        <w:rPr>
          <w:color w:val="000000"/>
        </w:rPr>
        <w:t xml:space="preserve"> «___» </w:t>
      </w:r>
      <w:r w:rsidR="00833D64" w:rsidRPr="00833D64">
        <w:rPr>
          <w:color w:val="000000"/>
        </w:rPr>
        <w:t>____________</w:t>
      </w:r>
      <w:r w:rsidR="0097425D">
        <w:rPr>
          <w:color w:val="000000"/>
        </w:rPr>
        <w:t xml:space="preserve"> </w:t>
      </w:r>
      <w:r w:rsidRPr="004B60B0">
        <w:rPr>
          <w:color w:val="000000"/>
        </w:rPr>
        <w:t>202</w:t>
      </w:r>
      <w:r w:rsidR="000D7D0F" w:rsidRPr="000D7D0F">
        <w:rPr>
          <w:color w:val="000000"/>
        </w:rPr>
        <w:t>6</w:t>
      </w:r>
      <w:r w:rsidRPr="004B60B0">
        <w:rPr>
          <w:color w:val="000000"/>
        </w:rPr>
        <w:t xml:space="preserve"> г.</w:t>
      </w:r>
    </w:p>
    <w:p w:rsidR="0097425D" w:rsidRDefault="0097425D" w:rsidP="0097425D">
      <w:pPr>
        <w:spacing w:line="288" w:lineRule="auto"/>
        <w:ind w:firstLine="540"/>
      </w:pPr>
      <w:proofErr w:type="gramStart"/>
      <w:r w:rsidRPr="0097425D">
        <w:t xml:space="preserve">Представительство МИД России в г. Пскове, именуемое в дальнейшем </w:t>
      </w:r>
      <w:r w:rsidR="000D7D0F">
        <w:t>«</w:t>
      </w:r>
      <w:r w:rsidRPr="0097425D">
        <w:t>Заказчик</w:t>
      </w:r>
      <w:r w:rsidR="000D7D0F">
        <w:t>»</w:t>
      </w:r>
      <w:r w:rsidRPr="0097425D">
        <w:t xml:space="preserve">, в лице </w:t>
      </w:r>
      <w:proofErr w:type="spellStart"/>
      <w:r w:rsidR="00731F11">
        <w:t>и.о</w:t>
      </w:r>
      <w:proofErr w:type="spellEnd"/>
      <w:r w:rsidR="00731F11">
        <w:t xml:space="preserve">. </w:t>
      </w:r>
      <w:r w:rsidRPr="0097425D">
        <w:t xml:space="preserve">руководителя территориального органа – представителя МИД России в г. Пскове </w:t>
      </w:r>
      <w:r w:rsidR="00731F11">
        <w:t>Сазонова Валентина Николаевича</w:t>
      </w:r>
      <w:r w:rsidRPr="0097425D">
        <w:t>, действующего на основании Положения о территориальном органе – Представительстве Министерства иностранных дел РФ на территории РФ, утвержденного Приказом МИД России от 22.11.2011 № 21</w:t>
      </w:r>
      <w:r w:rsidR="000D7D0F">
        <w:t>3</w:t>
      </w:r>
      <w:r w:rsidRPr="0097425D">
        <w:t xml:space="preserve">41, с одной стороны и </w:t>
      </w:r>
      <w:r w:rsidRPr="00833D64">
        <w:t>_____________________ (указать полное наименование организации-исполнителя (с указанием ее организационно-правовой</w:t>
      </w:r>
      <w:proofErr w:type="gramEnd"/>
      <w:r w:rsidRPr="00833D64">
        <w:t xml:space="preserve"> </w:t>
      </w:r>
      <w:proofErr w:type="gramStart"/>
      <w:r w:rsidRPr="00833D64">
        <w:t xml:space="preserve">формы), именуемый в дальнейшем </w:t>
      </w:r>
      <w:r w:rsidR="000D7D0F">
        <w:t>«</w:t>
      </w:r>
      <w:r w:rsidRPr="00833D64">
        <w:t>Исполнитель</w:t>
      </w:r>
      <w:r w:rsidR="000D7D0F">
        <w:t>»</w:t>
      </w:r>
      <w:r w:rsidRPr="00833D64">
        <w:t>, в лице ________________, действующего на основании ________________,</w:t>
      </w:r>
      <w:r w:rsidRPr="0097425D">
        <w:t xml:space="preserve"> с другой стороны, вместе именуемые в дальнейшем «Стороны», заключили настоящий Государственный контракт (далее - Контракт) о нижеследующем:</w:t>
      </w:r>
      <w:proofErr w:type="gramEnd"/>
    </w:p>
    <w:p w:rsidR="001D1296" w:rsidRPr="004B60B0" w:rsidRDefault="001D1296" w:rsidP="0097425D">
      <w:pPr>
        <w:spacing w:line="288" w:lineRule="auto"/>
        <w:ind w:firstLine="540"/>
        <w:jc w:val="center"/>
        <w:rPr>
          <w:b/>
        </w:rPr>
      </w:pPr>
      <w:r w:rsidRPr="004B60B0">
        <w:rPr>
          <w:b/>
        </w:rPr>
        <w:t>1. Предмет Контракта</w:t>
      </w:r>
    </w:p>
    <w:p w:rsidR="001D1296" w:rsidRPr="00356132" w:rsidRDefault="001D1296" w:rsidP="00BE532C">
      <w:pPr>
        <w:spacing w:line="288" w:lineRule="auto"/>
        <w:ind w:firstLine="539"/>
      </w:pPr>
      <w:r w:rsidRPr="004B60B0">
        <w:t xml:space="preserve">1.1. Исполнитель обязуется оказать услуги по прохождению диспансеризации федеральных государственных гражданских служащих (далее - услуги), </w:t>
      </w:r>
      <w:r w:rsidRPr="004B60B0">
        <w:rPr>
          <w:color w:val="000000"/>
          <w:spacing w:val="-4"/>
        </w:rPr>
        <w:t xml:space="preserve">и сдать результат Заказчику, а Заказчик обязуется принять результат услуг и оплатить его </w:t>
      </w:r>
      <w:r w:rsidRPr="004B60B0">
        <w:t>в соответствии с Перечнем и прейскурантом цен на оказание услуг по прохождению диспансери</w:t>
      </w:r>
      <w:r>
        <w:t>зации (приложение к Контракту).</w:t>
      </w:r>
    </w:p>
    <w:p w:rsidR="00833D64" w:rsidRPr="00833D64" w:rsidRDefault="00833D64" w:rsidP="00BE532C">
      <w:pPr>
        <w:spacing w:line="288" w:lineRule="auto"/>
        <w:ind w:firstLine="539"/>
      </w:pPr>
      <w:r w:rsidRPr="00356132">
        <w:t>1</w:t>
      </w:r>
      <w:r>
        <w:t xml:space="preserve">.2. </w:t>
      </w:r>
      <w:r>
        <w:rPr>
          <w:bCs/>
          <w:color w:val="000000"/>
        </w:rPr>
        <w:t xml:space="preserve">Идентификационный код закупки: </w:t>
      </w:r>
      <w:r w:rsidRPr="00752609">
        <w:t>2</w:t>
      </w:r>
      <w:r w:rsidR="000D7D0F">
        <w:t>6</w:t>
      </w:r>
      <w:r w:rsidRPr="0016244C">
        <w:t>1602714281460270100100010000000</w:t>
      </w:r>
      <w:r w:rsidRPr="006528A8">
        <w:t>0</w:t>
      </w:r>
      <w:r w:rsidRPr="009C2A2B">
        <w:t>00</w:t>
      </w:r>
      <w:r>
        <w:t>.</w:t>
      </w:r>
    </w:p>
    <w:p w:rsidR="001D1296" w:rsidRPr="004B60B0" w:rsidRDefault="001D1296" w:rsidP="00BE532C">
      <w:pPr>
        <w:spacing w:line="288" w:lineRule="auto"/>
        <w:ind w:firstLine="539"/>
        <w:jc w:val="center"/>
        <w:rPr>
          <w:b/>
        </w:rPr>
      </w:pPr>
      <w:r w:rsidRPr="004B60B0">
        <w:rPr>
          <w:b/>
        </w:rPr>
        <w:t>2. Цена Контракта и порядок расчетов</w:t>
      </w:r>
    </w:p>
    <w:p w:rsidR="001D1296" w:rsidRPr="004B60B0" w:rsidRDefault="001D1296" w:rsidP="00BE532C">
      <w:pPr>
        <w:spacing w:after="0" w:line="288" w:lineRule="auto"/>
        <w:ind w:firstLine="539"/>
        <w:rPr>
          <w:color w:val="000000"/>
          <w:spacing w:val="-4"/>
        </w:rPr>
      </w:pPr>
      <w:r w:rsidRPr="004B60B0">
        <w:rPr>
          <w:color w:val="000000"/>
          <w:spacing w:val="-4"/>
        </w:rPr>
        <w:t>2.1. Оказанные услуги оплачиваются Заказчиком в пределах лимитов бюджетных обязательств.  Источник финансирования – федеральный бюджет 202</w:t>
      </w:r>
      <w:r w:rsidR="000D7D0F">
        <w:rPr>
          <w:color w:val="000000"/>
          <w:spacing w:val="-4"/>
        </w:rPr>
        <w:t>6</w:t>
      </w:r>
      <w:r w:rsidRPr="004B60B0">
        <w:rPr>
          <w:color w:val="000000"/>
          <w:spacing w:val="-4"/>
        </w:rPr>
        <w:t xml:space="preserve"> г.</w:t>
      </w:r>
    </w:p>
    <w:p w:rsidR="001D1296" w:rsidRPr="004B60B0" w:rsidRDefault="001D1296" w:rsidP="00BE532C">
      <w:pPr>
        <w:spacing w:after="0" w:line="288" w:lineRule="auto"/>
        <w:ind w:firstLine="539"/>
        <w:rPr>
          <w:color w:val="000000"/>
          <w:vertAlign w:val="superscript"/>
        </w:rPr>
      </w:pPr>
      <w:r w:rsidRPr="004B60B0">
        <w:rPr>
          <w:color w:val="000000"/>
        </w:rPr>
        <w:t>2.2. Цена Контракта составляет</w:t>
      </w:r>
      <w:proofErr w:type="gramStart"/>
      <w:r w:rsidRPr="004B60B0">
        <w:rPr>
          <w:color w:val="000000"/>
        </w:rPr>
        <w:t xml:space="preserve"> </w:t>
      </w:r>
      <w:r w:rsidRPr="00833D64">
        <w:rPr>
          <w:color w:val="000000"/>
        </w:rPr>
        <w:t xml:space="preserve">___ (___________) </w:t>
      </w:r>
      <w:proofErr w:type="gramEnd"/>
      <w:r w:rsidRPr="00833D64">
        <w:rPr>
          <w:color w:val="000000"/>
        </w:rPr>
        <w:t xml:space="preserve">рублей ___ копеек, в том числе НДС </w:t>
      </w:r>
      <w:r w:rsidR="00937040" w:rsidRPr="00833D64">
        <w:rPr>
          <w:color w:val="000000"/>
        </w:rPr>
        <w:t>__</w:t>
      </w:r>
      <w:r w:rsidRPr="00833D64">
        <w:rPr>
          <w:color w:val="000000"/>
        </w:rPr>
        <w:t xml:space="preserve"> % _____ (_______) рублей ____ копеек (или НДС не облагается на основании статьи _ главы _ Налогового кодекса Российской Федерации)</w:t>
      </w:r>
      <w:r w:rsidR="00BE532C" w:rsidRPr="00833D64">
        <w:rPr>
          <w:color w:val="000000"/>
        </w:rPr>
        <w:t>.</w:t>
      </w:r>
    </w:p>
    <w:p w:rsidR="001D1296" w:rsidRPr="004B60B0" w:rsidRDefault="001D1296" w:rsidP="00BE532C">
      <w:pPr>
        <w:spacing w:after="0" w:line="288" w:lineRule="auto"/>
        <w:ind w:firstLine="539"/>
        <w:rPr>
          <w:color w:val="000000"/>
          <w:spacing w:val="-4"/>
        </w:rPr>
      </w:pPr>
      <w:r w:rsidRPr="004B60B0">
        <w:rPr>
          <w:color w:val="000000"/>
          <w:spacing w:val="-4"/>
        </w:rPr>
        <w:t xml:space="preserve">2.3. Оплата по Контракту производится Заказчиком без авансового платежа. </w:t>
      </w:r>
    </w:p>
    <w:p w:rsidR="0097425D" w:rsidRPr="0097425D" w:rsidRDefault="001D1296" w:rsidP="00BE532C">
      <w:pPr>
        <w:pStyle w:val="af7"/>
        <w:tabs>
          <w:tab w:val="num" w:pos="-2340"/>
        </w:tabs>
        <w:spacing w:line="288" w:lineRule="auto"/>
        <w:ind w:firstLine="539"/>
        <w:jc w:val="both"/>
        <w:rPr>
          <w:b w:val="0"/>
          <w:szCs w:val="24"/>
          <w:lang w:val="ru-RU"/>
        </w:rPr>
      </w:pPr>
      <w:r w:rsidRPr="00AE1ED4">
        <w:rPr>
          <w:b w:val="0"/>
          <w:color w:val="000000"/>
          <w:spacing w:val="-4"/>
          <w:szCs w:val="24"/>
        </w:rPr>
        <w:t xml:space="preserve">2.4. </w:t>
      </w:r>
      <w:r w:rsidRPr="00AE1ED4">
        <w:rPr>
          <w:b w:val="0"/>
          <w:szCs w:val="24"/>
        </w:rPr>
        <w:t xml:space="preserve">Оплата производится путем перечисления денежных средств на расчетный счет Исполнителя </w:t>
      </w:r>
      <w:r w:rsidR="0097425D" w:rsidRPr="0097425D">
        <w:rPr>
          <w:b w:val="0"/>
          <w:szCs w:val="24"/>
        </w:rPr>
        <w:t xml:space="preserve">не позднее 10 (десяти) </w:t>
      </w:r>
      <w:r w:rsidR="007B70A7">
        <w:rPr>
          <w:b w:val="0"/>
          <w:szCs w:val="24"/>
          <w:lang w:val="ru-RU"/>
        </w:rPr>
        <w:t>рабочих</w:t>
      </w:r>
      <w:r w:rsidR="0097425D" w:rsidRPr="0097425D">
        <w:rPr>
          <w:b w:val="0"/>
          <w:szCs w:val="24"/>
        </w:rPr>
        <w:t xml:space="preserve"> дней со дня подписания Заказчиком и Исполнителем Акта оказанных услуг, на основании выставленного счета, счета-фактуры и Акта оказанных услуг.</w:t>
      </w:r>
    </w:p>
    <w:p w:rsidR="001D1296" w:rsidRPr="00AE1ED4" w:rsidRDefault="001D1296" w:rsidP="00BE532C">
      <w:pPr>
        <w:pStyle w:val="af7"/>
        <w:tabs>
          <w:tab w:val="num" w:pos="-2340"/>
        </w:tabs>
        <w:spacing w:line="288" w:lineRule="auto"/>
        <w:ind w:firstLine="539"/>
        <w:jc w:val="both"/>
        <w:rPr>
          <w:b w:val="0"/>
          <w:szCs w:val="24"/>
        </w:rPr>
      </w:pPr>
      <w:r w:rsidRPr="00AE1ED4">
        <w:rPr>
          <w:b w:val="0"/>
          <w:color w:val="000000"/>
          <w:spacing w:val="-4"/>
          <w:szCs w:val="24"/>
        </w:rPr>
        <w:t xml:space="preserve">2.5. </w:t>
      </w:r>
      <w:r w:rsidRPr="00AE1ED4">
        <w:rPr>
          <w:b w:val="0"/>
          <w:szCs w:val="24"/>
        </w:rPr>
        <w:t>Цена Контракта формируется с учетом расходов на страхование, уплату налогов, таможенных пошлин, сборов, транспортных услуг, других обязательных платежей, стоимости лекарственных средств и других затрат, связанных с исполнением Контракта.</w:t>
      </w:r>
    </w:p>
    <w:p w:rsidR="001D1296" w:rsidRPr="004B60B0" w:rsidRDefault="001D1296" w:rsidP="00BE532C">
      <w:pPr>
        <w:spacing w:after="0" w:line="288" w:lineRule="auto"/>
        <w:ind w:firstLine="539"/>
        <w:rPr>
          <w:kern w:val="28"/>
        </w:rPr>
      </w:pPr>
      <w:r w:rsidRPr="00AE1ED4">
        <w:t xml:space="preserve">2.6. </w:t>
      </w:r>
      <w:r w:rsidRPr="00AE1ED4">
        <w:rPr>
          <w:kern w:val="28"/>
        </w:rPr>
        <w:t>Цена Контракта является твердой и определяется на весь срок исполнения Контракта, за исключением случая уменьшения ранее доведенных до Заказчика, как получателя бюджетных средств, лимитов бюджетных обязательств</w:t>
      </w:r>
      <w:r w:rsidRPr="004B60B0">
        <w:rPr>
          <w:kern w:val="28"/>
        </w:rPr>
        <w:t>, в случаях предусмотренных пунктом              6 статьи 161 Бюджетного кодекса Российской Федерации.</w:t>
      </w:r>
    </w:p>
    <w:p w:rsidR="001D1296" w:rsidRPr="004B60B0" w:rsidRDefault="001D1296" w:rsidP="00BE532C">
      <w:pPr>
        <w:spacing w:after="0" w:line="288" w:lineRule="auto"/>
        <w:ind w:firstLine="539"/>
        <w:rPr>
          <w:kern w:val="28"/>
        </w:rPr>
      </w:pPr>
      <w:r w:rsidRPr="004B60B0">
        <w:rPr>
          <w:kern w:val="28"/>
        </w:rPr>
        <w:t>2.7. Цена каждой единицы услуги является твёрдой, и не может изменяться в ходе исполнения Контракта.</w:t>
      </w:r>
    </w:p>
    <w:p w:rsidR="001D1296" w:rsidRPr="004B60B0" w:rsidRDefault="001D1296" w:rsidP="00BE532C">
      <w:pPr>
        <w:spacing w:after="0" w:line="288" w:lineRule="auto"/>
        <w:ind w:firstLine="539"/>
        <w:rPr>
          <w:spacing w:val="-10"/>
        </w:rPr>
      </w:pPr>
      <w:r w:rsidRPr="004B60B0">
        <w:rPr>
          <w:kern w:val="28"/>
        </w:rPr>
        <w:t xml:space="preserve">Оплата оказанных услуг осуществляется по цене единицы услуги, указанной в </w:t>
      </w:r>
      <w:r w:rsidRPr="004B60B0">
        <w:t xml:space="preserve">Перечне и </w:t>
      </w:r>
      <w:r w:rsidRPr="004B60B0">
        <w:rPr>
          <w:spacing w:val="-8"/>
        </w:rPr>
        <w:t xml:space="preserve">прейскуранте цен на оказание услуг </w:t>
      </w:r>
      <w:r w:rsidRPr="004B60B0">
        <w:t xml:space="preserve">по проведению диспансеризации федеральных </w:t>
      </w:r>
      <w:r w:rsidRPr="004B60B0">
        <w:lastRenderedPageBreak/>
        <w:t xml:space="preserve">государственных гражданских служащих </w:t>
      </w:r>
      <w:r w:rsidRPr="004B60B0">
        <w:rPr>
          <w:spacing w:val="-8"/>
        </w:rPr>
        <w:t>(приложение к Контракту),</w:t>
      </w:r>
      <w:r w:rsidRPr="004B60B0">
        <w:t xml:space="preserve"> </w:t>
      </w:r>
      <w:r w:rsidRPr="004B60B0">
        <w:rPr>
          <w:spacing w:val="-10"/>
        </w:rPr>
        <w:t>исходя из объема фактически оказанных услуг, но в размере, не превышающем цены Контракта.</w:t>
      </w:r>
    </w:p>
    <w:p w:rsidR="001D1296" w:rsidRPr="001D1296" w:rsidRDefault="001D1296" w:rsidP="00BE532C">
      <w:pPr>
        <w:spacing w:after="0" w:line="288" w:lineRule="auto"/>
        <w:ind w:firstLine="539"/>
      </w:pPr>
      <w:r w:rsidRPr="004B60B0">
        <w:rPr>
          <w:kern w:val="28"/>
        </w:rPr>
        <w:t>2.8.</w:t>
      </w:r>
      <w:r w:rsidRPr="004B60B0">
        <w:t xml:space="preserve"> По предложению Заказчика предусмотренный Контрактом объем услуг может быть увеличен не более</w:t>
      </w:r>
      <w:proofErr w:type="gramStart"/>
      <w:r w:rsidRPr="004B60B0">
        <w:t>,</w:t>
      </w:r>
      <w:proofErr w:type="gramEnd"/>
      <w:r w:rsidRPr="004B60B0">
        <w:t xml:space="preserve"> чем на десять процентов или уменьшен не более, чем на десять процентов. </w:t>
      </w:r>
      <w:r w:rsidRPr="004B60B0">
        <w:br/>
        <w:t xml:space="preserve">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 но не более, </w:t>
      </w:r>
      <w:r w:rsidRPr="004B60B0">
        <w:br/>
        <w:t>чем на десять процентов цены Контракта. При уменьшении предусмотренного Контрактом объема услуг Стороны обязаны уменьшить цену Контракта, исходя из цены единицы услуг. Цена единицы дополнительно оказываемых услуг или цена единицы услуг при уменьшении предусмотренного Контрактом объема услуг должна определяться как частное от деления первоначальной цены Контракта на предусмотренный</w:t>
      </w:r>
      <w:r>
        <w:t xml:space="preserve"> в Контракте объем таких услуг.</w:t>
      </w:r>
    </w:p>
    <w:p w:rsidR="001D1296" w:rsidRPr="004B60B0" w:rsidRDefault="001D1296" w:rsidP="001D1296">
      <w:pPr>
        <w:tabs>
          <w:tab w:val="left" w:pos="3402"/>
        </w:tabs>
        <w:autoSpaceDE w:val="0"/>
        <w:autoSpaceDN w:val="0"/>
        <w:adjustRightInd w:val="0"/>
        <w:spacing w:line="288" w:lineRule="auto"/>
        <w:rPr>
          <w:b/>
        </w:rPr>
      </w:pPr>
      <w:r w:rsidRPr="004B60B0">
        <w:rPr>
          <w:color w:val="000000"/>
        </w:rPr>
        <w:tab/>
      </w:r>
      <w:r w:rsidRPr="004B60B0">
        <w:rPr>
          <w:color w:val="000000"/>
        </w:rPr>
        <w:tab/>
      </w:r>
      <w:r w:rsidR="0097425D">
        <w:rPr>
          <w:b/>
        </w:rPr>
        <w:t>3</w:t>
      </w:r>
      <w:r w:rsidRPr="004B60B0">
        <w:rPr>
          <w:b/>
        </w:rPr>
        <w:t>. Права и обязанности Сторон</w:t>
      </w:r>
    </w:p>
    <w:p w:rsidR="001D1296" w:rsidRPr="004B60B0" w:rsidRDefault="0097425D" w:rsidP="00BE532C">
      <w:pPr>
        <w:spacing w:after="0" w:line="288" w:lineRule="auto"/>
        <w:ind w:firstLine="540"/>
      </w:pPr>
      <w:r>
        <w:t>3</w:t>
      </w:r>
      <w:r w:rsidR="001D1296" w:rsidRPr="004B60B0">
        <w:t xml:space="preserve">.1. Заказчик имеет право: </w:t>
      </w:r>
    </w:p>
    <w:p w:rsidR="001D1296" w:rsidRPr="004B60B0" w:rsidRDefault="0097425D" w:rsidP="00BE532C">
      <w:pPr>
        <w:spacing w:after="0" w:line="288" w:lineRule="auto"/>
        <w:ind w:firstLine="540"/>
      </w:pPr>
      <w:r>
        <w:t>3</w:t>
      </w:r>
      <w:r w:rsidR="001D1296" w:rsidRPr="004B60B0">
        <w:t>.1.1. Проверять в любое время ход и качество услуг, оказываемых Исполнителем, не вмешиваясь в его деятельность.</w:t>
      </w:r>
    </w:p>
    <w:p w:rsidR="001D1296" w:rsidRPr="004B60B0" w:rsidRDefault="0097425D" w:rsidP="00BE532C">
      <w:pPr>
        <w:spacing w:after="0" w:line="288" w:lineRule="auto"/>
        <w:ind w:firstLine="540"/>
      </w:pPr>
      <w:r>
        <w:t>3</w:t>
      </w:r>
      <w:r w:rsidR="001D1296" w:rsidRPr="004B60B0">
        <w:t>.1.2. На получение информации по вопросам, касающимся порядка оказания Исполнителем услуг; на получение в установленном порядке персональных данных федеральных государственных гражданских служащих, на согласование и непосредственный контроль обоснованности обследования, качества и продолжительности обследования.</w:t>
      </w:r>
    </w:p>
    <w:p w:rsidR="001D1296" w:rsidRPr="004B60B0" w:rsidRDefault="0097425D" w:rsidP="00BE532C">
      <w:pPr>
        <w:spacing w:after="0" w:line="288" w:lineRule="auto"/>
        <w:ind w:firstLine="540"/>
      </w:pPr>
      <w:r>
        <w:t>3</w:t>
      </w:r>
      <w:r w:rsidR="001D1296" w:rsidRPr="004B60B0">
        <w:t>.1.3. Контролировать соответствие выставленных счетов, счетов-фактур за оказанные услуги по их видам и стоимости (медико-экономическая экспертиза), также осуществлять контроль качества оказанных услуг по конкретному случаю по первичной медицинской документации, в том числе с привлечением независимых экспертов.</w:t>
      </w:r>
    </w:p>
    <w:p w:rsidR="001D1296" w:rsidRPr="004B60B0" w:rsidRDefault="0097425D" w:rsidP="00BE532C">
      <w:pPr>
        <w:spacing w:after="0" w:line="288" w:lineRule="auto"/>
        <w:ind w:firstLine="540"/>
      </w:pPr>
      <w:r>
        <w:t>3</w:t>
      </w:r>
      <w:r w:rsidR="001D1296" w:rsidRPr="004B60B0">
        <w:t xml:space="preserve">.1.4. </w:t>
      </w:r>
      <w:proofErr w:type="gramStart"/>
      <w:r w:rsidR="001D1296" w:rsidRPr="004B60B0">
        <w:t xml:space="preserve">Предъявлять требования о возмещении убытков, причиненных неисполнением или ненадлежащим исполнением условий Контракта, возмещении ущерба в случае причинения вреда здоровью и жизни федеральных государственных гражданских служащих в соответствии с законодательством Российской Федерации и Правилами предоставления медицинскими организациями платных медицинских услуг, утвержденными постановлением Правительства Российской Федерации от 4 октября </w:t>
      </w:r>
      <w:smartTag w:uri="urn:schemas-microsoft-com:office:smarttags" w:element="metricconverter">
        <w:smartTagPr>
          <w:attr w:name="ProductID" w:val="2012 г"/>
        </w:smartTagPr>
        <w:r w:rsidR="001D1296" w:rsidRPr="004B60B0">
          <w:t>2012 г</w:t>
        </w:r>
      </w:smartTag>
      <w:r w:rsidR="001D1296" w:rsidRPr="004B60B0">
        <w:t>. № 1006 «Об утверждении Правил предоставления медицинскими организациями платных медицинских услуг».</w:t>
      </w:r>
      <w:proofErr w:type="gramEnd"/>
    </w:p>
    <w:p w:rsidR="001D1296" w:rsidRPr="004B60B0" w:rsidRDefault="0097425D" w:rsidP="00BE532C">
      <w:pPr>
        <w:spacing w:after="0" w:line="288" w:lineRule="auto"/>
        <w:ind w:firstLine="540"/>
      </w:pPr>
      <w:r>
        <w:t>3</w:t>
      </w:r>
      <w:r w:rsidR="001D1296" w:rsidRPr="004B60B0">
        <w:t>.2. Заказчик обязан:</w:t>
      </w:r>
    </w:p>
    <w:p w:rsidR="001D1296" w:rsidRPr="004B60B0" w:rsidRDefault="0097425D" w:rsidP="00BE532C">
      <w:pPr>
        <w:spacing w:after="0" w:line="288" w:lineRule="auto"/>
        <w:ind w:firstLine="540"/>
      </w:pPr>
      <w:r>
        <w:t>3</w:t>
      </w:r>
      <w:r w:rsidR="001D1296" w:rsidRPr="004B60B0">
        <w:t xml:space="preserve">.2.1. </w:t>
      </w:r>
      <w:r w:rsidR="001D1296" w:rsidRPr="00833D64">
        <w:t>Обеспечить прохождение диспансеризации государственными служащими в соответствии с утвержденным</w:t>
      </w:r>
      <w:r w:rsidRPr="00833D64">
        <w:t xml:space="preserve"> и согласованным с Заказчиком</w:t>
      </w:r>
      <w:r w:rsidR="001D1296" w:rsidRPr="00833D64">
        <w:t xml:space="preserve"> графиком прохождения диспансер</w:t>
      </w:r>
      <w:r w:rsidRPr="00833D64">
        <w:t>изации государственных служащих (</w:t>
      </w:r>
      <w:bookmarkStart w:id="0" w:name="_GoBack"/>
      <w:r w:rsidRPr="00833D64">
        <w:t xml:space="preserve">в период </w:t>
      </w:r>
      <w:proofErr w:type="gramStart"/>
      <w:r w:rsidRPr="00833D64">
        <w:t xml:space="preserve">с </w:t>
      </w:r>
      <w:r w:rsidR="000D7D0F">
        <w:t>даты заключения</w:t>
      </w:r>
      <w:proofErr w:type="gramEnd"/>
      <w:r w:rsidR="000D7D0F">
        <w:t xml:space="preserve"> Контракта </w:t>
      </w:r>
      <w:r w:rsidR="000F1945">
        <w:t>по</w:t>
      </w:r>
      <w:r w:rsidR="000D7D0F">
        <w:t xml:space="preserve"> 3</w:t>
      </w:r>
      <w:r w:rsidR="007A1870" w:rsidRPr="007A1870">
        <w:t>0</w:t>
      </w:r>
      <w:r w:rsidR="000D7D0F">
        <w:t xml:space="preserve"> октября 2026 г. по согласованию с Заказчиком</w:t>
      </w:r>
      <w:bookmarkEnd w:id="0"/>
      <w:r w:rsidRPr="00833D64">
        <w:t>).</w:t>
      </w:r>
      <w:r w:rsidR="001D1296" w:rsidRPr="00833D64">
        <w:t xml:space="preserve"> В случае невозможности прохождения диспансеризации согласно утвержденному Заказчиком графику прохождения диспансеризации государственных служащих по уважительной причине изменить сроки ее прохождения в пределах срока оказания услуг согласно Контакту</w:t>
      </w:r>
      <w:r w:rsidR="001D1296" w:rsidRPr="004B60B0">
        <w:t xml:space="preserve">. </w:t>
      </w:r>
      <w:r w:rsidR="00937040">
        <w:t>Прохождение специалистов и сдача анализов, указанных в Приложении №1 к Контракту осуществляется в ме</w:t>
      </w:r>
      <w:r w:rsidR="00833D64">
        <w:t xml:space="preserve">дицинском </w:t>
      </w:r>
      <w:r w:rsidR="00731F11">
        <w:t>центре</w:t>
      </w:r>
      <w:r w:rsidR="000D7D0F">
        <w:t xml:space="preserve"> в г. Пскове</w:t>
      </w:r>
      <w:r w:rsidR="00731F11">
        <w:t xml:space="preserve"> </w:t>
      </w:r>
      <w:r w:rsidR="00937040" w:rsidRPr="00731F11">
        <w:rPr>
          <w:highlight w:val="green"/>
        </w:rPr>
        <w:t>вне общей очереди</w:t>
      </w:r>
      <w:r w:rsidR="00731F11">
        <w:t>.</w:t>
      </w:r>
    </w:p>
    <w:p w:rsidR="001D1296" w:rsidRPr="004B60B0" w:rsidRDefault="0027029A" w:rsidP="00BE532C">
      <w:pPr>
        <w:spacing w:after="0" w:line="288" w:lineRule="auto"/>
        <w:ind w:firstLine="540"/>
        <w:rPr>
          <w:color w:val="000000"/>
          <w:spacing w:val="-4"/>
        </w:rPr>
      </w:pPr>
      <w:r>
        <w:t>3</w:t>
      </w:r>
      <w:r w:rsidR="001D1296" w:rsidRPr="004B60B0">
        <w:t xml:space="preserve">.2.3. </w:t>
      </w:r>
      <w:r w:rsidR="001D1296" w:rsidRPr="004B60B0">
        <w:rPr>
          <w:color w:val="000000"/>
          <w:spacing w:val="-4"/>
        </w:rPr>
        <w:t>Принять результат услуг в соответствии с условиями Контракта.</w:t>
      </w:r>
    </w:p>
    <w:p w:rsidR="001D1296" w:rsidRPr="004B60B0" w:rsidRDefault="0027029A" w:rsidP="00BE532C">
      <w:pPr>
        <w:spacing w:after="0" w:line="288" w:lineRule="auto"/>
        <w:ind w:firstLine="540"/>
        <w:rPr>
          <w:color w:val="000000"/>
        </w:rPr>
      </w:pPr>
      <w:r>
        <w:rPr>
          <w:color w:val="000000"/>
        </w:rPr>
        <w:t>3</w:t>
      </w:r>
      <w:r w:rsidR="001D1296" w:rsidRPr="004B60B0">
        <w:rPr>
          <w:color w:val="000000"/>
        </w:rPr>
        <w:t>.2.4. Оплатить оказанные Исполнителем услуги в объеме и в сроки, установленные Контрактом.</w:t>
      </w:r>
    </w:p>
    <w:p w:rsidR="001D1296" w:rsidRPr="004B60B0" w:rsidRDefault="0027029A" w:rsidP="00BE532C">
      <w:pPr>
        <w:spacing w:after="0" w:line="288" w:lineRule="auto"/>
        <w:ind w:firstLine="540"/>
      </w:pPr>
      <w:r>
        <w:t>3</w:t>
      </w:r>
      <w:r w:rsidR="001D1296" w:rsidRPr="004B60B0">
        <w:t>.3. Исполнитель обязан:</w:t>
      </w:r>
    </w:p>
    <w:p w:rsidR="001D1296" w:rsidRPr="004B60B0" w:rsidRDefault="0027029A" w:rsidP="00BE532C">
      <w:pPr>
        <w:autoSpaceDE w:val="0"/>
        <w:autoSpaceDN w:val="0"/>
        <w:adjustRightInd w:val="0"/>
        <w:spacing w:after="0" w:line="288" w:lineRule="auto"/>
        <w:ind w:firstLine="540"/>
      </w:pPr>
      <w:r>
        <w:t>3</w:t>
      </w:r>
      <w:r w:rsidR="001D1296" w:rsidRPr="004B60B0">
        <w:t xml:space="preserve">.3.1. </w:t>
      </w:r>
      <w:proofErr w:type="gramStart"/>
      <w:r w:rsidR="001D1296" w:rsidRPr="004B60B0">
        <w:t xml:space="preserve">Оказать услуги, соблюдая требования Порядка прохождения диспансеризации государственными гражданскими служащими Российской Федерации и муниципальными служащими, утвержденного приказом Министерства здравоохранения и социального развития РФ от 14 декабря </w:t>
      </w:r>
      <w:smartTag w:uri="urn:schemas-microsoft-com:office:smarttags" w:element="metricconverter">
        <w:smartTagPr>
          <w:attr w:name="ProductID" w:val="2009 г"/>
        </w:smartTagPr>
        <w:r w:rsidR="001D1296" w:rsidRPr="004B60B0">
          <w:t>2009 г</w:t>
        </w:r>
      </w:smartTag>
      <w:r w:rsidR="001D1296" w:rsidRPr="004B60B0">
        <w:t>.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w:t>
      </w:r>
      <w:proofErr w:type="gramEnd"/>
      <w:r w:rsidR="001D1296" w:rsidRPr="004B60B0">
        <w:t xml:space="preserve"> формы заключения медицинского учреждения» (далее - Порядок), врачами-специалистами с использованием лабораторных и функциональных исследований в следующем  полном объеме:</w:t>
      </w:r>
    </w:p>
    <w:p w:rsidR="001D1296" w:rsidRPr="004B60B0" w:rsidRDefault="001D1296" w:rsidP="00BE532C">
      <w:pPr>
        <w:autoSpaceDE w:val="0"/>
        <w:autoSpaceDN w:val="0"/>
        <w:adjustRightInd w:val="0"/>
        <w:spacing w:after="0" w:line="288" w:lineRule="auto"/>
        <w:ind w:firstLine="540"/>
      </w:pPr>
      <w:proofErr w:type="gramStart"/>
      <w:r w:rsidRPr="004B60B0">
        <w:t>1) осмотр врачами-специалистами: терапевтом, акушером-гинекологом, неврологом, урологом (для мужского населения), хирургом, офтальмологом, отоларингологом, эндокринологом, психиатром, психиатром-наркологом;</w:t>
      </w:r>
      <w:proofErr w:type="gramEnd"/>
    </w:p>
    <w:p w:rsidR="001D1296" w:rsidRPr="004B60B0" w:rsidRDefault="001D1296" w:rsidP="00BE532C">
      <w:pPr>
        <w:autoSpaceDE w:val="0"/>
        <w:autoSpaceDN w:val="0"/>
        <w:adjustRightInd w:val="0"/>
        <w:spacing w:after="0" w:line="288" w:lineRule="auto"/>
        <w:ind w:firstLine="539"/>
      </w:pPr>
      <w:proofErr w:type="gramStart"/>
      <w:r w:rsidRPr="004B60B0">
        <w:t xml:space="preserve">2) проведение лабораторных и функциональных исследований: клинический анализ крови, клинический анализ мочи, исследование уровня холестерина крови, исследование уровня сахара крови, исследование уровня билирубина, исследование уровня общего белка сыворотки крови, исследование уровня амилазы сыворотки крови, исследование </w:t>
      </w:r>
      <w:proofErr w:type="spellStart"/>
      <w:r w:rsidRPr="004B60B0">
        <w:t>креатинина</w:t>
      </w:r>
      <w:proofErr w:type="spellEnd"/>
      <w:r w:rsidRPr="004B60B0">
        <w:t xml:space="preserve"> сыворотки крови, исследование мочевой кислоты сыворотки крови, исследование уровня холестерина липопротеидов низкой плотности сыворотки крови, исследование уровня триглицеридов сыворотки крови, </w:t>
      </w:r>
      <w:proofErr w:type="spellStart"/>
      <w:r w:rsidRPr="004B60B0">
        <w:t>онкомаркер</w:t>
      </w:r>
      <w:proofErr w:type="spellEnd"/>
      <w:r w:rsidRPr="004B60B0">
        <w:t xml:space="preserve"> специфический CA-125 (женщинам</w:t>
      </w:r>
      <w:proofErr w:type="gramEnd"/>
      <w:r w:rsidRPr="004B60B0">
        <w:t xml:space="preserve"> после 40 лет), </w:t>
      </w:r>
      <w:proofErr w:type="spellStart"/>
      <w:r w:rsidRPr="004B60B0">
        <w:t>онкомаркер</w:t>
      </w:r>
      <w:proofErr w:type="spellEnd"/>
      <w:r w:rsidRPr="004B60B0">
        <w:t xml:space="preserve"> специфический PSA (мужчинам после 40 лет), цитологическое исследование мазка из цервикального канала, электрокардиография, флюорография, маммография (женщинам после 40 лет, 1 раз в 2 года)</w:t>
      </w:r>
      <w:r w:rsidR="0027029A">
        <w:t>;</w:t>
      </w:r>
    </w:p>
    <w:p w:rsidR="001D1296" w:rsidRPr="004B60B0" w:rsidRDefault="0027029A" w:rsidP="00BE532C">
      <w:pPr>
        <w:pStyle w:val="ConsPlusNormal"/>
        <w:spacing w:line="288" w:lineRule="auto"/>
        <w:ind w:firstLine="539"/>
        <w:jc w:val="both"/>
        <w:rPr>
          <w:rFonts w:ascii="Times New Roman" w:hAnsi="Times New Roman" w:cs="Times New Roman"/>
          <w:sz w:val="24"/>
          <w:szCs w:val="24"/>
        </w:rPr>
      </w:pPr>
      <w:r>
        <w:rPr>
          <w:rFonts w:ascii="Times New Roman" w:hAnsi="Times New Roman" w:cs="Times New Roman"/>
          <w:sz w:val="24"/>
          <w:szCs w:val="24"/>
        </w:rPr>
        <w:t>3</w:t>
      </w:r>
      <w:r w:rsidR="001D1296" w:rsidRPr="004B60B0">
        <w:rPr>
          <w:rFonts w:ascii="Times New Roman" w:hAnsi="Times New Roman" w:cs="Times New Roman"/>
          <w:sz w:val="24"/>
          <w:szCs w:val="24"/>
        </w:rPr>
        <w:t xml:space="preserve">.3.2. Оказывать услуги с 9.00 до 18.00 часов согласно графику, в помещении Исполнителя, расположенном по адресу: г. Псков, </w:t>
      </w:r>
      <w:r w:rsidR="001D1296" w:rsidRPr="00BE532C">
        <w:rPr>
          <w:rFonts w:ascii="Times New Roman" w:hAnsi="Times New Roman" w:cs="Times New Roman"/>
          <w:sz w:val="24"/>
          <w:szCs w:val="24"/>
          <w:highlight w:val="green"/>
        </w:rPr>
        <w:t>__________</w:t>
      </w:r>
      <w:r w:rsidR="001D1296" w:rsidRPr="004B60B0">
        <w:rPr>
          <w:rFonts w:ascii="Times New Roman" w:hAnsi="Times New Roman" w:cs="Times New Roman"/>
          <w:sz w:val="24"/>
          <w:szCs w:val="24"/>
        </w:rPr>
        <w:t xml:space="preserve"> со стационарным  оборудованием для проведения лабораторных и функциональных исследований.</w:t>
      </w:r>
    </w:p>
    <w:p w:rsidR="001D1296" w:rsidRPr="004B60B0" w:rsidRDefault="0027029A" w:rsidP="00BE532C">
      <w:pPr>
        <w:tabs>
          <w:tab w:val="left" w:pos="720"/>
        </w:tabs>
        <w:spacing w:after="0" w:line="288" w:lineRule="auto"/>
        <w:ind w:firstLine="540"/>
      </w:pPr>
      <w:r>
        <w:t>3</w:t>
      </w:r>
      <w:r w:rsidR="001D1296" w:rsidRPr="004B60B0">
        <w:t xml:space="preserve">.3.3. Оказать услуги надлежащего качества, руководствуясь существующими в Российской Федерации отраслевыми стандартами диагностики и лечения, методами диагностики, профилактики и лечения, разрешенными на территории Российской Федерации. </w:t>
      </w:r>
    </w:p>
    <w:p w:rsidR="001D1296" w:rsidRPr="004B60B0" w:rsidRDefault="0027029A" w:rsidP="00BE532C">
      <w:pPr>
        <w:spacing w:after="0" w:line="288" w:lineRule="auto"/>
        <w:ind w:firstLine="540"/>
      </w:pPr>
      <w:r>
        <w:t>3</w:t>
      </w:r>
      <w:r w:rsidR="001D1296" w:rsidRPr="004B60B0">
        <w:t xml:space="preserve">.3.4. Оказать услуги с использованием реактивов, изделий медицинского назначения, при необходимости лекарственных препаратов с </w:t>
      </w:r>
      <w:proofErr w:type="spellStart"/>
      <w:r w:rsidR="001D1296" w:rsidRPr="004B60B0">
        <w:t>неистекшим</w:t>
      </w:r>
      <w:proofErr w:type="spellEnd"/>
      <w:r w:rsidR="001D1296" w:rsidRPr="004B60B0">
        <w:t xml:space="preserve"> сроком годности.</w:t>
      </w:r>
    </w:p>
    <w:p w:rsidR="001D1296" w:rsidRPr="004B60B0" w:rsidRDefault="0027029A" w:rsidP="00BE532C">
      <w:pPr>
        <w:spacing w:after="0" w:line="288" w:lineRule="auto"/>
        <w:ind w:firstLine="540"/>
        <w:rPr>
          <w:spacing w:val="-10"/>
        </w:rPr>
      </w:pPr>
      <w:r>
        <w:t>3</w:t>
      </w:r>
      <w:r w:rsidR="001D1296" w:rsidRPr="004B60B0">
        <w:t xml:space="preserve">.3.5. Оказать услуги собственными и (или) привлеченными силами, в соответствии с лицензией (лицензиями) на осуществление медицинской деятельности, соблюдая требования по </w:t>
      </w:r>
      <w:r w:rsidR="001D1296" w:rsidRPr="004B60B0">
        <w:rPr>
          <w:spacing w:val="-10"/>
        </w:rPr>
        <w:t>проведению качественных исследований, технике безопасности, по защите здоровья и жизни человека.</w:t>
      </w:r>
    </w:p>
    <w:p w:rsidR="001D1296" w:rsidRPr="004B60B0" w:rsidRDefault="001D1296" w:rsidP="00BE532C">
      <w:pPr>
        <w:tabs>
          <w:tab w:val="left" w:pos="0"/>
        </w:tabs>
        <w:autoSpaceDE w:val="0"/>
        <w:autoSpaceDN w:val="0"/>
        <w:adjustRightInd w:val="0"/>
        <w:spacing w:after="0" w:line="288" w:lineRule="auto"/>
        <w:ind w:firstLine="540"/>
      </w:pPr>
      <w:r w:rsidRPr="004B60B0">
        <w:tab/>
      </w:r>
      <w:r w:rsidR="0027029A">
        <w:t>3</w:t>
      </w:r>
      <w:r w:rsidRPr="004B60B0">
        <w:t>.3.6. Безвозмездно исправить по требованию Заказчика в течение 2 (двух) рабочих дней все выявленные недостатки, если в процессе оказания услуг допущены отступления от условий Контракта, ухудшившие качество услуг.</w:t>
      </w:r>
    </w:p>
    <w:p w:rsidR="001D1296" w:rsidRPr="004B60B0" w:rsidRDefault="001D1296" w:rsidP="00BE532C">
      <w:pPr>
        <w:spacing w:after="0" w:line="288" w:lineRule="auto"/>
        <w:ind w:firstLine="540"/>
        <w:outlineLvl w:val="0"/>
        <w:rPr>
          <w:spacing w:val="-8"/>
        </w:rPr>
      </w:pPr>
      <w:r w:rsidRPr="004B60B0">
        <w:tab/>
      </w:r>
      <w:r w:rsidR="0027029A">
        <w:t>3</w:t>
      </w:r>
      <w:r w:rsidRPr="004B60B0">
        <w:t xml:space="preserve">.3.7. </w:t>
      </w:r>
      <w:r w:rsidRPr="004B60B0">
        <w:rPr>
          <w:spacing w:val="-8"/>
        </w:rPr>
        <w:t>Оформить медицинскую документацию для проведения диспансеризации федеральных государственных гражданских служащих:</w:t>
      </w:r>
    </w:p>
    <w:p w:rsidR="001D1296" w:rsidRPr="004B60B0" w:rsidRDefault="001D1296" w:rsidP="00BE532C">
      <w:pPr>
        <w:spacing w:after="0" w:line="288" w:lineRule="auto"/>
        <w:ind w:firstLine="540"/>
        <w:outlineLvl w:val="0"/>
        <w:rPr>
          <w:spacing w:val="-8"/>
        </w:rPr>
      </w:pPr>
      <w:r w:rsidRPr="004B60B0">
        <w:t xml:space="preserve">- учётную форму № 025/у «Медицинская карта пациента, получающего медицинскую помощь в амбулаторных условиях», </w:t>
      </w:r>
      <w:r w:rsidRPr="004B60B0">
        <w:rPr>
          <w:spacing w:val="-8"/>
        </w:rPr>
        <w:t xml:space="preserve">утверждённую приказом </w:t>
      </w:r>
      <w:proofErr w:type="spellStart"/>
      <w:r w:rsidRPr="004B60B0">
        <w:rPr>
          <w:spacing w:val="-8"/>
        </w:rPr>
        <w:t>Минздравсоцразвития</w:t>
      </w:r>
      <w:proofErr w:type="spellEnd"/>
      <w:r w:rsidRPr="004B60B0">
        <w:rPr>
          <w:spacing w:val="-8"/>
        </w:rPr>
        <w:t xml:space="preserve"> России от 15 декабря </w:t>
      </w:r>
      <w:smartTag w:uri="urn:schemas-microsoft-com:office:smarttags" w:element="metricconverter">
        <w:smartTagPr>
          <w:attr w:name="ProductID" w:val="2014 г"/>
        </w:smartTagPr>
        <w:r w:rsidRPr="004B60B0">
          <w:rPr>
            <w:spacing w:val="-8"/>
          </w:rPr>
          <w:t>2014 г</w:t>
        </w:r>
      </w:smartTag>
      <w:r w:rsidRPr="004B60B0">
        <w:rPr>
          <w:spacing w:val="-8"/>
        </w:rPr>
        <w:t xml:space="preserve">. № 834н (далее – Карта); </w:t>
      </w:r>
    </w:p>
    <w:p w:rsidR="001D1296" w:rsidRPr="004B60B0" w:rsidRDefault="001D1296" w:rsidP="00BE532C">
      <w:pPr>
        <w:spacing w:after="0" w:line="288" w:lineRule="auto"/>
        <w:ind w:firstLine="540"/>
        <w:outlineLvl w:val="0"/>
      </w:pPr>
      <w:r w:rsidRPr="004B60B0">
        <w:t xml:space="preserve">- учётную форму  «Паспорт здоровья»;  </w:t>
      </w:r>
    </w:p>
    <w:p w:rsidR="001D1296" w:rsidRPr="004B60B0" w:rsidRDefault="001D1296" w:rsidP="00BE532C">
      <w:pPr>
        <w:spacing w:after="0" w:line="288" w:lineRule="auto"/>
        <w:ind w:firstLine="540"/>
        <w:outlineLvl w:val="0"/>
        <w:rPr>
          <w:spacing w:val="-10"/>
        </w:rPr>
      </w:pPr>
      <w:r w:rsidRPr="004B60B0">
        <w:t xml:space="preserve">- учетную форму «Заключение медицинского учреждения о наличии (отсутствии) </w:t>
      </w:r>
      <w:r w:rsidRPr="004B60B0">
        <w:rPr>
          <w:spacing w:val="-10"/>
        </w:rPr>
        <w:t>заболевания, препятствующего поступлению на службу в таможенные органы РФ или её прохождению» (далее – заключение о состоянии здоровья федерального государственного гражданского служащего).</w:t>
      </w:r>
    </w:p>
    <w:p w:rsidR="001D1296" w:rsidRPr="004B60B0" w:rsidRDefault="0027029A" w:rsidP="00BE532C">
      <w:pPr>
        <w:spacing w:after="0" w:line="288" w:lineRule="auto"/>
        <w:ind w:firstLine="540"/>
        <w:outlineLvl w:val="0"/>
      </w:pPr>
      <w:r>
        <w:t>3</w:t>
      </w:r>
      <w:r w:rsidR="001D1296" w:rsidRPr="004B60B0">
        <w:t>.3.8. Определять государственному служащему соответствующую группу состояния здоровья, после обследования, проведённого в соответствии с условиями Контракта, с учётом заключений врачей-специалистов, принимающих участие в проведении диспансеризации, и результатов лабораторных и функциональных исследований.</w:t>
      </w:r>
    </w:p>
    <w:p w:rsidR="001D1296" w:rsidRPr="004B60B0" w:rsidRDefault="0027029A" w:rsidP="00BE532C">
      <w:pPr>
        <w:spacing w:after="0" w:line="288" w:lineRule="auto"/>
        <w:ind w:firstLine="540"/>
        <w:outlineLvl w:val="0"/>
      </w:pPr>
      <w:r>
        <w:t>3</w:t>
      </w:r>
      <w:r w:rsidR="001D1296" w:rsidRPr="004B60B0">
        <w:t>.3.9. Заполнять Паспорт здоровья на каждого государственного служащего по окончании прохождения диспансеризации, в котором отмечаются результаты осмотров врачей-специалистов, исследований, проведенных в процессе осуществления диспансеризации, с указанием группы состояния здоровья, заключений (рекомендаций) врачей-специалистов, и общее заключение врача-терапевта с рекомендациями по проведению профилактических мероприятий и лечению. Паспорт здоровья выдается на руки государственному служащему.</w:t>
      </w:r>
    </w:p>
    <w:p w:rsidR="0027029A" w:rsidRDefault="0027029A" w:rsidP="00BE532C">
      <w:pPr>
        <w:spacing w:after="0" w:line="288" w:lineRule="auto"/>
        <w:ind w:firstLine="540"/>
        <w:outlineLvl w:val="0"/>
      </w:pPr>
      <w:r>
        <w:t>3</w:t>
      </w:r>
      <w:r w:rsidR="001D1296" w:rsidRPr="004B60B0">
        <w:t xml:space="preserve">.3.10. Оформить в течение 10-х дней Заключение на основании результатов диспансеризации государственного служащего о наличии (отсутствии) заболевания, препятствующего прохождению государственной гражданской службы, подписанное врачебной комиссией Исполнителя.  </w:t>
      </w:r>
    </w:p>
    <w:p w:rsidR="001D1296" w:rsidRPr="004B60B0" w:rsidRDefault="0027029A" w:rsidP="00BE532C">
      <w:pPr>
        <w:spacing w:after="0" w:line="288" w:lineRule="auto"/>
        <w:ind w:firstLine="540"/>
        <w:outlineLvl w:val="0"/>
      </w:pPr>
      <w:r>
        <w:t>3</w:t>
      </w:r>
      <w:r w:rsidR="001D1296" w:rsidRPr="004B60B0">
        <w:t xml:space="preserve">.3.11. Направить в 10-дневный срок копию Заключения в адрес Заказчика, в случае если государственному служащему по результатам диспансеризации вынесено заключение о наличии заболевания, препятствующего прохождению государственной гражданской службы. </w:t>
      </w:r>
    </w:p>
    <w:p w:rsidR="001D1296" w:rsidRPr="004B60B0" w:rsidRDefault="0027029A" w:rsidP="00BE532C">
      <w:pPr>
        <w:tabs>
          <w:tab w:val="left" w:pos="0"/>
        </w:tabs>
        <w:autoSpaceDE w:val="0"/>
        <w:autoSpaceDN w:val="0"/>
        <w:adjustRightInd w:val="0"/>
        <w:spacing w:after="0" w:line="288" w:lineRule="auto"/>
        <w:ind w:firstLine="540"/>
      </w:pPr>
      <w:r>
        <w:t>3</w:t>
      </w:r>
      <w:r w:rsidR="001D1296" w:rsidRPr="004B60B0">
        <w:t>.3.13. Незамедлительно ставить в известность Заказчика о следующих событиях:</w:t>
      </w:r>
    </w:p>
    <w:p w:rsidR="001D1296" w:rsidRPr="004B60B0" w:rsidRDefault="001D1296" w:rsidP="00BE532C">
      <w:pPr>
        <w:tabs>
          <w:tab w:val="left" w:pos="0"/>
        </w:tabs>
        <w:autoSpaceDE w:val="0"/>
        <w:autoSpaceDN w:val="0"/>
        <w:adjustRightInd w:val="0"/>
        <w:spacing w:after="0" w:line="288" w:lineRule="auto"/>
        <w:ind w:firstLine="540"/>
      </w:pPr>
      <w:r w:rsidRPr="004B60B0">
        <w:tab/>
        <w:t>а) о возникновении условия невозможности оказать услуги по объективным причинам (болезнь специалиста, поломка аппаратуры и т.п.);</w:t>
      </w:r>
    </w:p>
    <w:p w:rsidR="0027029A" w:rsidRDefault="001D1296" w:rsidP="00BE532C">
      <w:pPr>
        <w:tabs>
          <w:tab w:val="left" w:pos="0"/>
        </w:tabs>
        <w:autoSpaceDE w:val="0"/>
        <w:autoSpaceDN w:val="0"/>
        <w:adjustRightInd w:val="0"/>
        <w:spacing w:after="0" w:line="288" w:lineRule="auto"/>
        <w:ind w:firstLine="540"/>
        <w:rPr>
          <w:spacing w:val="-8"/>
        </w:rPr>
      </w:pPr>
      <w:r w:rsidRPr="004B60B0">
        <w:t xml:space="preserve">   б</w:t>
      </w:r>
      <w:r w:rsidRPr="004B60B0">
        <w:rPr>
          <w:spacing w:val="-8"/>
        </w:rPr>
        <w:t>) о возникновении обстоятельств, которые могут привести к сокращению оказываемых услуг.</w:t>
      </w:r>
    </w:p>
    <w:p w:rsidR="001D1296" w:rsidRPr="0027029A" w:rsidRDefault="0027029A" w:rsidP="00BE532C">
      <w:pPr>
        <w:tabs>
          <w:tab w:val="left" w:pos="0"/>
        </w:tabs>
        <w:autoSpaceDE w:val="0"/>
        <w:autoSpaceDN w:val="0"/>
        <w:adjustRightInd w:val="0"/>
        <w:spacing w:after="0" w:line="288" w:lineRule="auto"/>
        <w:ind w:firstLine="540"/>
        <w:rPr>
          <w:spacing w:val="-8"/>
        </w:rPr>
      </w:pPr>
      <w:r>
        <w:t>3</w:t>
      </w:r>
      <w:r w:rsidR="001D1296" w:rsidRPr="004B60B0">
        <w:t xml:space="preserve">.3.14. </w:t>
      </w:r>
      <w:proofErr w:type="gramStart"/>
      <w:r w:rsidR="001D1296" w:rsidRPr="004B60B0">
        <w:t>Предоставить надлежащим образом заверенную копию лицензии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1D1296" w:rsidRPr="004B60B0">
        <w:t>Сколково</w:t>
      </w:r>
      <w:proofErr w:type="spellEnd"/>
      <w:r w:rsidR="001D1296" w:rsidRPr="004B60B0">
        <w:t xml:space="preserve">») в соответствие с требованиям пункта 46 части 1 статьи 12 Федерального закона от 04 мая </w:t>
      </w:r>
      <w:smartTag w:uri="urn:schemas-microsoft-com:office:smarttags" w:element="metricconverter">
        <w:smartTagPr>
          <w:attr w:name="ProductID" w:val="2011 г"/>
        </w:smartTagPr>
        <w:r w:rsidR="001D1296" w:rsidRPr="004B60B0">
          <w:t>2011 г</w:t>
        </w:r>
      </w:smartTag>
      <w:r w:rsidR="001D1296" w:rsidRPr="004B60B0">
        <w:t xml:space="preserve">. № 99-ФЗ «О лицензировании отдельных видов деятельности» и постановления Правительства РФ от </w:t>
      </w:r>
      <w:r w:rsidR="001D1296">
        <w:t>1 июня</w:t>
      </w:r>
      <w:proofErr w:type="gramEnd"/>
      <w:r w:rsidR="001D1296">
        <w:t xml:space="preserve"> </w:t>
      </w:r>
      <w:r w:rsidR="001D1296" w:rsidRPr="004B60B0">
        <w:t>20</w:t>
      </w:r>
      <w:r w:rsidR="001D1296">
        <w:t>21</w:t>
      </w:r>
      <w:r w:rsidR="001D1296" w:rsidRPr="004B60B0">
        <w:t xml:space="preserve"> г. № </w:t>
      </w:r>
      <w:r w:rsidR="001D1296">
        <w:t>852</w:t>
      </w:r>
      <w:r w:rsidR="001D1296" w:rsidRPr="004B60B0">
        <w:t xml:space="preserve"> </w:t>
      </w:r>
      <w:r w:rsidR="001D1296" w:rsidRPr="00350A8D">
        <w: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1D1296" w:rsidRPr="00350A8D">
        <w:t>Сколково</w:t>
      </w:r>
      <w:proofErr w:type="spellEnd"/>
      <w:r w:rsidR="001D1296" w:rsidRPr="00350A8D">
        <w:t>")</w:t>
      </w:r>
      <w:r w:rsidR="001D1296">
        <w:t>.</w:t>
      </w:r>
    </w:p>
    <w:p w:rsidR="001D1296" w:rsidRPr="004B60B0" w:rsidRDefault="001D1296" w:rsidP="00BE532C">
      <w:pPr>
        <w:tabs>
          <w:tab w:val="left" w:pos="0"/>
        </w:tabs>
        <w:autoSpaceDE w:val="0"/>
        <w:autoSpaceDN w:val="0"/>
        <w:adjustRightInd w:val="0"/>
        <w:spacing w:after="0" w:line="288" w:lineRule="auto"/>
        <w:ind w:firstLine="540"/>
      </w:pPr>
      <w:r w:rsidRPr="004B60B0">
        <w:tab/>
      </w:r>
      <w:r w:rsidR="0027029A">
        <w:t>3</w:t>
      </w:r>
      <w:r w:rsidRPr="004B60B0">
        <w:t>.4. Исполнитель имеет право:</w:t>
      </w:r>
    </w:p>
    <w:p w:rsidR="001D1296" w:rsidRPr="001D1296" w:rsidRDefault="001D1296" w:rsidP="00BE532C">
      <w:pPr>
        <w:tabs>
          <w:tab w:val="left" w:pos="0"/>
        </w:tabs>
        <w:autoSpaceDE w:val="0"/>
        <w:autoSpaceDN w:val="0"/>
        <w:adjustRightInd w:val="0"/>
        <w:spacing w:after="0" w:line="288" w:lineRule="auto"/>
        <w:ind w:firstLine="540"/>
        <w:rPr>
          <w:spacing w:val="-8"/>
        </w:rPr>
      </w:pPr>
      <w:r w:rsidRPr="004B60B0">
        <w:tab/>
      </w:r>
      <w:r w:rsidR="0027029A">
        <w:t>3</w:t>
      </w:r>
      <w:r w:rsidRPr="004B60B0">
        <w:t xml:space="preserve">.4.1. </w:t>
      </w:r>
      <w:r w:rsidRPr="004B60B0">
        <w:rPr>
          <w:spacing w:val="-8"/>
        </w:rPr>
        <w:t>Получать от Заказчика информацию, необходимую для исполнения условий по Контракту.</w:t>
      </w:r>
    </w:p>
    <w:p w:rsidR="001D1296" w:rsidRPr="004B60B0" w:rsidRDefault="0027029A" w:rsidP="00BE532C">
      <w:pPr>
        <w:tabs>
          <w:tab w:val="left" w:pos="480"/>
        </w:tabs>
        <w:autoSpaceDE w:val="0"/>
        <w:autoSpaceDN w:val="0"/>
        <w:adjustRightInd w:val="0"/>
        <w:spacing w:after="0" w:line="288" w:lineRule="auto"/>
        <w:jc w:val="center"/>
        <w:rPr>
          <w:b/>
        </w:rPr>
      </w:pPr>
      <w:r>
        <w:rPr>
          <w:b/>
        </w:rPr>
        <w:t>4</w:t>
      </w:r>
      <w:r w:rsidR="001D1296" w:rsidRPr="004B60B0">
        <w:rPr>
          <w:b/>
        </w:rPr>
        <w:t>. Порядок сдачи-приемки</w:t>
      </w:r>
    </w:p>
    <w:p w:rsidR="001D1296" w:rsidRPr="004B60B0" w:rsidRDefault="00536B9B" w:rsidP="00BE532C">
      <w:pPr>
        <w:numPr>
          <w:ilvl w:val="1"/>
          <w:numId w:val="0"/>
        </w:numPr>
        <w:spacing w:after="0" w:line="288" w:lineRule="auto"/>
        <w:ind w:firstLine="567"/>
      </w:pPr>
      <w:r>
        <w:t>4</w:t>
      </w:r>
      <w:r w:rsidR="001D1296" w:rsidRPr="004B60B0">
        <w:t>.1. Сдача результатов услуг Исполнителем и приёмка его Заказчиком производятся в соответствии с гражданским законодательством Российской Федерации</w:t>
      </w:r>
      <w:r w:rsidR="0027029A">
        <w:t>.</w:t>
      </w:r>
    </w:p>
    <w:p w:rsidR="0027029A" w:rsidRDefault="00536B9B" w:rsidP="00BE532C">
      <w:pPr>
        <w:autoSpaceDE w:val="0"/>
        <w:autoSpaceDN w:val="0"/>
        <w:adjustRightInd w:val="0"/>
        <w:spacing w:after="0" w:line="288" w:lineRule="auto"/>
        <w:ind w:firstLine="567"/>
      </w:pPr>
      <w:r>
        <w:t>4</w:t>
      </w:r>
      <w:r w:rsidR="001D1296" w:rsidRPr="004B60B0">
        <w:t xml:space="preserve">.2. Заказчик в течение </w:t>
      </w:r>
      <w:r w:rsidR="007B70A7">
        <w:t>5 (пяти)</w:t>
      </w:r>
      <w:r w:rsidR="001D1296" w:rsidRPr="004B60B0">
        <w:t xml:space="preserve"> рабочих дней, следующих за днем поступления документа о приемке</w:t>
      </w:r>
      <w:r w:rsidR="007B70A7">
        <w:t>,</w:t>
      </w:r>
      <w:r w:rsidR="001D1296" w:rsidRPr="004B60B0">
        <w:t xml:space="preserve"> </w:t>
      </w:r>
      <w:bookmarkStart w:id="1" w:name="Par29"/>
      <w:bookmarkEnd w:id="1"/>
      <w:r w:rsidR="001D1296" w:rsidRPr="004B60B0">
        <w:t>проводит экспертизу. Экспертиза результатов, предусмотренных Контрактом, проводится Заказчиком своими силами или с привлечением эксперта или экспертной организации.</w:t>
      </w:r>
    </w:p>
    <w:p w:rsidR="001D1296" w:rsidRPr="004B60B0" w:rsidRDefault="00536B9B" w:rsidP="00BE532C">
      <w:pPr>
        <w:numPr>
          <w:ilvl w:val="1"/>
          <w:numId w:val="0"/>
        </w:numPr>
        <w:tabs>
          <w:tab w:val="left" w:pos="707"/>
        </w:tabs>
        <w:autoSpaceDE w:val="0"/>
        <w:autoSpaceDN w:val="0"/>
        <w:adjustRightInd w:val="0"/>
        <w:spacing w:after="0" w:line="288" w:lineRule="auto"/>
        <w:ind w:firstLine="567"/>
      </w:pPr>
      <w:r>
        <w:t>4</w:t>
      </w:r>
      <w:r w:rsidR="001D1296" w:rsidRPr="004B60B0">
        <w:t>.4. При проведении экспертизы услуг, в случае запроса Заказчика, эксперта или экспертной организации, Исполнитель обязан предоставить материалы, указанные в запросе, относящиеся к условиям исполнения Контракта, в течение 1 (одного) рабочего дня с момента получения запроса.</w:t>
      </w:r>
    </w:p>
    <w:p w:rsidR="001D1296" w:rsidRPr="004B60B0" w:rsidRDefault="00536B9B" w:rsidP="00BE532C">
      <w:pPr>
        <w:tabs>
          <w:tab w:val="left" w:pos="480"/>
        </w:tabs>
        <w:autoSpaceDE w:val="0"/>
        <w:autoSpaceDN w:val="0"/>
        <w:adjustRightInd w:val="0"/>
        <w:spacing w:after="0" w:line="288" w:lineRule="auto"/>
        <w:jc w:val="center"/>
        <w:rPr>
          <w:b/>
        </w:rPr>
      </w:pPr>
      <w:bookmarkStart w:id="2" w:name="Par25"/>
      <w:bookmarkEnd w:id="2"/>
      <w:r>
        <w:rPr>
          <w:b/>
        </w:rPr>
        <w:t>5</w:t>
      </w:r>
      <w:r w:rsidR="001D1296" w:rsidRPr="004B60B0">
        <w:rPr>
          <w:b/>
        </w:rPr>
        <w:t>. Ответственность Сторон</w:t>
      </w:r>
    </w:p>
    <w:p w:rsidR="001D1296" w:rsidRPr="004B60B0" w:rsidRDefault="00536B9B" w:rsidP="00BE532C">
      <w:pPr>
        <w:pStyle w:val="ConsPlusNormal"/>
        <w:tabs>
          <w:tab w:val="left" w:pos="707"/>
        </w:tabs>
        <w:spacing w:line="288"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1D1296" w:rsidRPr="004B60B0">
        <w:rPr>
          <w:rFonts w:ascii="Times New Roman" w:hAnsi="Times New Roman" w:cs="Times New Roman"/>
          <w:color w:val="000000"/>
          <w:sz w:val="24"/>
          <w:szCs w:val="24"/>
        </w:rPr>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1D1296" w:rsidRPr="004B60B0" w:rsidRDefault="001D1296" w:rsidP="00BE532C">
      <w:pPr>
        <w:pStyle w:val="ConsPlusNormal"/>
        <w:tabs>
          <w:tab w:val="left" w:pos="707"/>
        </w:tabs>
        <w:spacing w:line="288" w:lineRule="auto"/>
        <w:ind w:firstLine="709"/>
        <w:jc w:val="both"/>
        <w:rPr>
          <w:rFonts w:ascii="Times New Roman" w:hAnsi="Times New Roman" w:cs="Times New Roman"/>
          <w:color w:val="000000"/>
          <w:sz w:val="24"/>
          <w:szCs w:val="24"/>
        </w:rPr>
      </w:pPr>
      <w:r w:rsidRPr="004B60B0">
        <w:rPr>
          <w:rFonts w:ascii="Times New Roman" w:hAnsi="Times New Roman" w:cs="Times New Roman"/>
          <w:color w:val="000000"/>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1D1296" w:rsidRPr="004B60B0" w:rsidRDefault="00536B9B" w:rsidP="00BE532C">
      <w:pPr>
        <w:pStyle w:val="ConsPlusNormal"/>
        <w:tabs>
          <w:tab w:val="left" w:pos="707"/>
        </w:tabs>
        <w:spacing w:line="288"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1D1296" w:rsidRPr="004B60B0">
        <w:rPr>
          <w:rFonts w:ascii="Times New Roman" w:hAnsi="Times New Roman" w:cs="Times New Roman"/>
          <w:color w:val="000000"/>
          <w:sz w:val="24"/>
          <w:szCs w:val="24"/>
        </w:rPr>
        <w:t xml:space="preserve">.2.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001D1296" w:rsidRPr="004B60B0">
        <w:rPr>
          <w:rFonts w:ascii="Times New Roman" w:hAnsi="Times New Roman" w:cs="Times New Roman"/>
          <w:color w:val="000000"/>
          <w:sz w:val="24"/>
          <w:szCs w:val="24"/>
        </w:rPr>
        <w:b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D1296" w:rsidRPr="004B60B0" w:rsidRDefault="00536B9B" w:rsidP="00BE532C">
      <w:pPr>
        <w:pStyle w:val="ConsPlusNormal"/>
        <w:tabs>
          <w:tab w:val="left" w:pos="707"/>
        </w:tabs>
        <w:spacing w:line="288"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1D1296" w:rsidRPr="004B60B0">
        <w:rPr>
          <w:rFonts w:ascii="Times New Roman" w:hAnsi="Times New Roman" w:cs="Times New Roman"/>
          <w:color w:val="000000"/>
          <w:sz w:val="24"/>
          <w:szCs w:val="24"/>
        </w:rPr>
        <w:t>.3.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D1296" w:rsidRPr="004B60B0" w:rsidRDefault="00536B9B" w:rsidP="00BE532C">
      <w:pPr>
        <w:pStyle w:val="ConsPlusNormal"/>
        <w:tabs>
          <w:tab w:val="left" w:pos="707"/>
        </w:tabs>
        <w:spacing w:line="288"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1D1296" w:rsidRPr="004B60B0">
        <w:rPr>
          <w:rFonts w:ascii="Times New Roman" w:hAnsi="Times New Roman" w:cs="Times New Roman"/>
          <w:color w:val="000000"/>
          <w:sz w:val="24"/>
          <w:szCs w:val="24"/>
        </w:rPr>
        <w:t>.4.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D1296" w:rsidRPr="004B60B0" w:rsidRDefault="00536B9B" w:rsidP="00BE532C">
      <w:pPr>
        <w:pStyle w:val="ConsPlusNormal"/>
        <w:tabs>
          <w:tab w:val="left" w:pos="707"/>
        </w:tabs>
        <w:spacing w:line="288"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1D1296" w:rsidRPr="004B60B0">
        <w:rPr>
          <w:rFonts w:ascii="Times New Roman" w:hAnsi="Times New Roman" w:cs="Times New Roman"/>
          <w:color w:val="000000"/>
          <w:sz w:val="24"/>
          <w:szCs w:val="24"/>
        </w:rPr>
        <w:t xml:space="preserve">.5. </w:t>
      </w:r>
      <w:proofErr w:type="gramStart"/>
      <w:r w:rsidR="001D1296" w:rsidRPr="004B60B0">
        <w:rPr>
          <w:rFonts w:ascii="Times New Roman" w:hAnsi="Times New Roman" w:cs="Times New Roman"/>
          <w:color w:val="000000"/>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1D1296" w:rsidRPr="004B60B0" w:rsidRDefault="00536B9B" w:rsidP="00BE532C">
      <w:pPr>
        <w:pStyle w:val="ConsPlusNormal"/>
        <w:tabs>
          <w:tab w:val="left" w:pos="707"/>
        </w:tabs>
        <w:spacing w:line="288"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1D1296" w:rsidRPr="004B60B0">
        <w:rPr>
          <w:rFonts w:ascii="Times New Roman" w:hAnsi="Times New Roman" w:cs="Times New Roman"/>
          <w:color w:val="000000"/>
          <w:sz w:val="24"/>
          <w:szCs w:val="24"/>
        </w:rPr>
        <w:t>.6.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(десять) процентов цены Контракта, что составляет</w:t>
      </w:r>
      <w:proofErr w:type="gramStart"/>
      <w:r w:rsidR="001D1296" w:rsidRPr="004B60B0">
        <w:rPr>
          <w:rFonts w:ascii="Times New Roman" w:hAnsi="Times New Roman" w:cs="Times New Roman"/>
          <w:color w:val="000000"/>
          <w:sz w:val="24"/>
          <w:szCs w:val="24"/>
        </w:rPr>
        <w:t xml:space="preserve"> </w:t>
      </w:r>
      <w:r w:rsidR="001D1296" w:rsidRPr="00833D64">
        <w:rPr>
          <w:rFonts w:ascii="Times New Roman" w:hAnsi="Times New Roman" w:cs="Times New Roman"/>
          <w:color w:val="000000"/>
          <w:sz w:val="24"/>
          <w:szCs w:val="24"/>
        </w:rPr>
        <w:t xml:space="preserve">________ (____________) </w:t>
      </w:r>
      <w:proofErr w:type="gramEnd"/>
      <w:r w:rsidR="001D1296" w:rsidRPr="00833D64">
        <w:rPr>
          <w:rFonts w:ascii="Times New Roman" w:hAnsi="Times New Roman" w:cs="Times New Roman"/>
          <w:color w:val="000000"/>
          <w:sz w:val="24"/>
          <w:szCs w:val="24"/>
        </w:rPr>
        <w:t>рублей ___ коп.</w:t>
      </w:r>
    </w:p>
    <w:p w:rsidR="001D1296" w:rsidRPr="004B60B0" w:rsidRDefault="00536B9B" w:rsidP="00BE532C">
      <w:pPr>
        <w:pStyle w:val="ConsPlusNormal"/>
        <w:tabs>
          <w:tab w:val="left" w:pos="707"/>
        </w:tabs>
        <w:spacing w:line="288"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1D1296" w:rsidRPr="004B60B0">
        <w:rPr>
          <w:rFonts w:ascii="Times New Roman" w:hAnsi="Times New Roman" w:cs="Times New Roman"/>
          <w:color w:val="000000"/>
          <w:sz w:val="24"/>
          <w:szCs w:val="24"/>
        </w:rPr>
        <w:t>.7.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rsidR="001D1296" w:rsidRPr="004B60B0" w:rsidRDefault="00536B9B" w:rsidP="00BE532C">
      <w:pPr>
        <w:pStyle w:val="ConsPlusNormal"/>
        <w:tabs>
          <w:tab w:val="left" w:pos="707"/>
        </w:tabs>
        <w:spacing w:line="288"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1D1296" w:rsidRPr="004B60B0">
        <w:rPr>
          <w:rFonts w:ascii="Times New Roman" w:hAnsi="Times New Roman" w:cs="Times New Roman"/>
          <w:color w:val="000000"/>
          <w:sz w:val="24"/>
          <w:szCs w:val="24"/>
        </w:rPr>
        <w:t xml:space="preserve">.8. Сторона освобождается от уплаты неустойки (штрафа, пени), если докажет, </w:t>
      </w:r>
      <w:r w:rsidR="001D1296" w:rsidRPr="004B60B0">
        <w:rPr>
          <w:rFonts w:ascii="Times New Roman" w:hAnsi="Times New Roman" w:cs="Times New Roman"/>
          <w:color w:val="000000"/>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D1296" w:rsidRPr="004B60B0" w:rsidRDefault="00536B9B" w:rsidP="00BE532C">
      <w:pPr>
        <w:pStyle w:val="ConsPlusNormal"/>
        <w:tabs>
          <w:tab w:val="left" w:pos="707"/>
        </w:tabs>
        <w:spacing w:line="288"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1D1296" w:rsidRPr="004B60B0">
        <w:rPr>
          <w:rFonts w:ascii="Times New Roman" w:hAnsi="Times New Roman" w:cs="Times New Roman"/>
          <w:color w:val="000000"/>
          <w:sz w:val="24"/>
          <w:szCs w:val="24"/>
        </w:rPr>
        <w:t>.9. Уплата неустойки (штрафа, пени) не освобождает Стороны от исполнения принятых обязательств по Контракту.</w:t>
      </w:r>
    </w:p>
    <w:p w:rsidR="001D1296" w:rsidRPr="004B60B0" w:rsidRDefault="00536B9B" w:rsidP="00BE532C">
      <w:pPr>
        <w:pStyle w:val="ConsPlusNormal"/>
        <w:tabs>
          <w:tab w:val="left" w:pos="707"/>
        </w:tabs>
        <w:spacing w:line="288"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1D1296" w:rsidRPr="004B60B0">
        <w:rPr>
          <w:rFonts w:ascii="Times New Roman" w:hAnsi="Times New Roman" w:cs="Times New Roman"/>
          <w:color w:val="000000"/>
          <w:sz w:val="24"/>
          <w:szCs w:val="24"/>
        </w:rPr>
        <w:t xml:space="preserve">.10. </w:t>
      </w:r>
      <w:r w:rsidR="001D1296" w:rsidRPr="004B60B0">
        <w:rPr>
          <w:rFonts w:ascii="Times New Roman" w:hAnsi="Times New Roman" w:cs="Times New Roman"/>
          <w:color w:val="000000"/>
          <w:spacing w:val="-8"/>
          <w:sz w:val="24"/>
          <w:szCs w:val="24"/>
        </w:rPr>
        <w:t>Исполнитель обязан оплатить убытки, вызванные неисполнением или ненадлежащим</w:t>
      </w:r>
      <w:r w:rsidR="001D1296" w:rsidRPr="004B60B0">
        <w:rPr>
          <w:rFonts w:ascii="Times New Roman" w:hAnsi="Times New Roman" w:cs="Times New Roman"/>
          <w:color w:val="000000"/>
          <w:sz w:val="24"/>
          <w:szCs w:val="24"/>
        </w:rPr>
        <w:t xml:space="preserve"> исполнением обязательств по Контракту, в полной сумме сверх неустойки по Контракту. </w:t>
      </w:r>
    </w:p>
    <w:p w:rsidR="001D1296" w:rsidRPr="004B60B0" w:rsidRDefault="00536B9B" w:rsidP="00BE532C">
      <w:pPr>
        <w:pStyle w:val="ConsPlusNormal"/>
        <w:tabs>
          <w:tab w:val="left" w:pos="707"/>
        </w:tabs>
        <w:spacing w:line="288"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1D1296" w:rsidRPr="004B60B0">
        <w:rPr>
          <w:rFonts w:ascii="Times New Roman" w:hAnsi="Times New Roman" w:cs="Times New Roman"/>
          <w:color w:val="000000"/>
          <w:sz w:val="24"/>
          <w:szCs w:val="24"/>
        </w:rPr>
        <w:t xml:space="preserve">.11. Общая сумма начисленной неустойки (штрафов, пени) за неисполнение </w:t>
      </w:r>
      <w:r w:rsidR="001D1296" w:rsidRPr="004B60B0">
        <w:rPr>
          <w:rFonts w:ascii="Times New Roman" w:hAnsi="Times New Roman" w:cs="Times New Roman"/>
          <w:color w:val="000000"/>
          <w:sz w:val="24"/>
          <w:szCs w:val="24"/>
        </w:rPr>
        <w:br/>
        <w:t xml:space="preserve">или ненадлежащее исполнение Исполнителем обязательств, предусмотренных Контрактом, </w:t>
      </w:r>
      <w:r w:rsidR="001D1296" w:rsidRPr="004B60B0">
        <w:rPr>
          <w:rFonts w:ascii="Times New Roman" w:hAnsi="Times New Roman" w:cs="Times New Roman"/>
          <w:color w:val="000000"/>
          <w:sz w:val="24"/>
          <w:szCs w:val="24"/>
        </w:rPr>
        <w:br/>
        <w:t>не может превышать цену контракта.</w:t>
      </w:r>
    </w:p>
    <w:p w:rsidR="001D1296" w:rsidRPr="004B60B0" w:rsidRDefault="00536B9B" w:rsidP="00BE532C">
      <w:pPr>
        <w:pStyle w:val="ConsPlusNormal"/>
        <w:tabs>
          <w:tab w:val="left" w:pos="707"/>
        </w:tabs>
        <w:spacing w:line="288"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1D1296" w:rsidRPr="004B60B0">
        <w:rPr>
          <w:rFonts w:ascii="Times New Roman" w:hAnsi="Times New Roman" w:cs="Times New Roman"/>
          <w:color w:val="000000"/>
          <w:sz w:val="24"/>
          <w:szCs w:val="24"/>
        </w:rPr>
        <w:t xml:space="preserve">.12. При прекращении оказания услуг по вине Заказчика, </w:t>
      </w:r>
      <w:proofErr w:type="gramStart"/>
      <w:r w:rsidR="001D1296" w:rsidRPr="004B60B0">
        <w:rPr>
          <w:rFonts w:ascii="Times New Roman" w:hAnsi="Times New Roman" w:cs="Times New Roman"/>
          <w:color w:val="000000"/>
          <w:sz w:val="24"/>
          <w:szCs w:val="24"/>
        </w:rPr>
        <w:t>последний</w:t>
      </w:r>
      <w:proofErr w:type="gramEnd"/>
      <w:r w:rsidR="001D1296" w:rsidRPr="004B60B0">
        <w:rPr>
          <w:rFonts w:ascii="Times New Roman" w:hAnsi="Times New Roman" w:cs="Times New Roman"/>
          <w:color w:val="000000"/>
          <w:sz w:val="24"/>
          <w:szCs w:val="24"/>
        </w:rPr>
        <w:t xml:space="preserve"> оплачивает фактически оказанные услуги.</w:t>
      </w:r>
    </w:p>
    <w:p w:rsidR="001D1296" w:rsidRPr="004B60B0" w:rsidRDefault="00536B9B" w:rsidP="00BE532C">
      <w:pPr>
        <w:pStyle w:val="ConsPlusNormal"/>
        <w:tabs>
          <w:tab w:val="left" w:pos="707"/>
        </w:tabs>
        <w:spacing w:line="288"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1D1296" w:rsidRPr="004B60B0">
        <w:rPr>
          <w:rFonts w:ascii="Times New Roman" w:hAnsi="Times New Roman" w:cs="Times New Roman"/>
          <w:color w:val="000000"/>
          <w:sz w:val="24"/>
          <w:szCs w:val="24"/>
        </w:rPr>
        <w:t xml:space="preserve">.13. Ответственность Сторон в иных случаях определяется в соответствии </w:t>
      </w:r>
      <w:r w:rsidR="001D1296" w:rsidRPr="004B60B0">
        <w:rPr>
          <w:rFonts w:ascii="Times New Roman" w:hAnsi="Times New Roman" w:cs="Times New Roman"/>
          <w:color w:val="000000"/>
          <w:sz w:val="24"/>
          <w:szCs w:val="24"/>
        </w:rPr>
        <w:br/>
        <w:t>с действующим законода</w:t>
      </w:r>
      <w:r w:rsidR="001D1296">
        <w:rPr>
          <w:rFonts w:ascii="Times New Roman" w:hAnsi="Times New Roman" w:cs="Times New Roman"/>
          <w:color w:val="000000"/>
          <w:sz w:val="24"/>
          <w:szCs w:val="24"/>
        </w:rPr>
        <w:t>тельством Российской Федерации.</w:t>
      </w:r>
    </w:p>
    <w:p w:rsidR="001D1296" w:rsidRPr="004B60B0" w:rsidRDefault="00536B9B" w:rsidP="00BE532C">
      <w:pPr>
        <w:pStyle w:val="ConsPlusNormal"/>
        <w:tabs>
          <w:tab w:val="left" w:pos="707"/>
        </w:tabs>
        <w:spacing w:line="288" w:lineRule="auto"/>
        <w:jc w:val="center"/>
        <w:rPr>
          <w:rFonts w:ascii="Times New Roman" w:hAnsi="Times New Roman" w:cs="Times New Roman"/>
          <w:b/>
          <w:sz w:val="24"/>
          <w:szCs w:val="24"/>
        </w:rPr>
      </w:pPr>
      <w:r>
        <w:rPr>
          <w:rFonts w:ascii="Times New Roman" w:hAnsi="Times New Roman" w:cs="Times New Roman"/>
          <w:b/>
          <w:sz w:val="24"/>
          <w:szCs w:val="24"/>
        </w:rPr>
        <w:t>6</w:t>
      </w:r>
      <w:r w:rsidR="001D1296" w:rsidRPr="004B60B0">
        <w:rPr>
          <w:rFonts w:ascii="Times New Roman" w:hAnsi="Times New Roman" w:cs="Times New Roman"/>
          <w:b/>
          <w:sz w:val="24"/>
          <w:szCs w:val="24"/>
        </w:rPr>
        <w:t>. Действие обстоятельств непреодолимой силы</w:t>
      </w:r>
    </w:p>
    <w:p w:rsidR="001D1296" w:rsidRPr="004B60B0" w:rsidRDefault="00536B9B" w:rsidP="00BE532C">
      <w:pPr>
        <w:tabs>
          <w:tab w:val="left" w:pos="0"/>
        </w:tabs>
        <w:autoSpaceDE w:val="0"/>
        <w:autoSpaceDN w:val="0"/>
        <w:adjustRightInd w:val="0"/>
        <w:spacing w:after="0" w:line="288" w:lineRule="auto"/>
        <w:ind w:firstLine="720"/>
      </w:pPr>
      <w:r>
        <w:t>6</w:t>
      </w:r>
      <w:r w:rsidR="001D1296" w:rsidRPr="004B60B0">
        <w:t xml:space="preserve">.1. </w:t>
      </w:r>
      <w:proofErr w:type="gramStart"/>
      <w:r w:rsidR="001D1296" w:rsidRPr="004B60B0">
        <w:t>Ни одна из Сторон не несет ответственность перед другой Стороной за неисполнение обязательств по Контракту,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объявленной или фактической войны, гражданских волнений, эпидемий, блокад, эмбарго, пожаров, землетрясений, наводнений и других природных стихийных</w:t>
      </w:r>
      <w:proofErr w:type="gramEnd"/>
      <w:r w:rsidR="001D1296" w:rsidRPr="004B60B0">
        <w:t xml:space="preserve"> бедствий, а также издания актов государственных органов.</w:t>
      </w:r>
    </w:p>
    <w:p w:rsidR="001D1296" w:rsidRPr="004B60B0" w:rsidRDefault="00536B9B" w:rsidP="00BE532C">
      <w:pPr>
        <w:tabs>
          <w:tab w:val="left" w:pos="0"/>
        </w:tabs>
        <w:autoSpaceDE w:val="0"/>
        <w:autoSpaceDN w:val="0"/>
        <w:adjustRightInd w:val="0"/>
        <w:spacing w:after="0" w:line="288" w:lineRule="auto"/>
        <w:ind w:firstLine="720"/>
      </w:pPr>
      <w:r>
        <w:t>6</w:t>
      </w:r>
      <w:r w:rsidR="001D1296" w:rsidRPr="004B60B0">
        <w:t>.2.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1D1296" w:rsidRPr="004B60B0" w:rsidRDefault="00536B9B" w:rsidP="00BE532C">
      <w:pPr>
        <w:tabs>
          <w:tab w:val="left" w:pos="0"/>
        </w:tabs>
        <w:autoSpaceDE w:val="0"/>
        <w:autoSpaceDN w:val="0"/>
        <w:adjustRightInd w:val="0"/>
        <w:spacing w:after="0" w:line="288" w:lineRule="auto"/>
        <w:ind w:firstLine="720"/>
      </w:pPr>
      <w:r>
        <w:t>6</w:t>
      </w:r>
      <w:r w:rsidR="001D1296" w:rsidRPr="004B60B0">
        <w:t>.3. Сторона, не исполняющая обязательств по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w:t>
      </w:r>
      <w:r w:rsidR="001D1296">
        <w:t>ракту.</w:t>
      </w:r>
    </w:p>
    <w:p w:rsidR="001D1296" w:rsidRPr="004B60B0" w:rsidRDefault="00536B9B" w:rsidP="00BE532C">
      <w:pPr>
        <w:tabs>
          <w:tab w:val="left" w:pos="480"/>
        </w:tabs>
        <w:autoSpaceDE w:val="0"/>
        <w:autoSpaceDN w:val="0"/>
        <w:adjustRightInd w:val="0"/>
        <w:spacing w:after="0" w:line="288" w:lineRule="auto"/>
        <w:jc w:val="center"/>
        <w:rPr>
          <w:b/>
        </w:rPr>
      </w:pPr>
      <w:r>
        <w:rPr>
          <w:b/>
        </w:rPr>
        <w:t>7</w:t>
      </w:r>
      <w:r w:rsidR="001D1296" w:rsidRPr="004B60B0">
        <w:rPr>
          <w:b/>
        </w:rPr>
        <w:t>. Порядок разрешения споров</w:t>
      </w:r>
    </w:p>
    <w:p w:rsidR="001D1296" w:rsidRPr="004B60B0" w:rsidRDefault="00536B9B" w:rsidP="00BE532C">
      <w:pPr>
        <w:pStyle w:val="Heading"/>
        <w:spacing w:line="288" w:lineRule="auto"/>
        <w:ind w:firstLine="720"/>
        <w:jc w:val="both"/>
        <w:rPr>
          <w:rFonts w:ascii="Times New Roman" w:hAnsi="Times New Roman" w:cs="Times New Roman"/>
          <w:b w:val="0"/>
          <w:sz w:val="24"/>
          <w:szCs w:val="24"/>
        </w:rPr>
      </w:pPr>
      <w:r>
        <w:rPr>
          <w:rFonts w:ascii="Times New Roman" w:hAnsi="Times New Roman" w:cs="Times New Roman"/>
          <w:b w:val="0"/>
          <w:sz w:val="24"/>
          <w:szCs w:val="24"/>
        </w:rPr>
        <w:t>7</w:t>
      </w:r>
      <w:r w:rsidR="001D1296" w:rsidRPr="004B60B0">
        <w:rPr>
          <w:rFonts w:ascii="Times New Roman" w:hAnsi="Times New Roman" w:cs="Times New Roman"/>
          <w:b w:val="0"/>
          <w:sz w:val="24"/>
          <w:szCs w:val="24"/>
        </w:rPr>
        <w:t>.1. Все споры или разногласия, которые могут возникнуть между Сторонами по Контракту или в связи с ним, будут разрешаться путем направления претензий.</w:t>
      </w:r>
    </w:p>
    <w:p w:rsidR="001D1296" w:rsidRPr="004B60B0" w:rsidRDefault="00536B9B" w:rsidP="00BE532C">
      <w:pPr>
        <w:pStyle w:val="Heading"/>
        <w:spacing w:line="288" w:lineRule="auto"/>
        <w:ind w:firstLine="720"/>
        <w:jc w:val="both"/>
        <w:rPr>
          <w:rFonts w:ascii="Times New Roman" w:hAnsi="Times New Roman" w:cs="Times New Roman"/>
          <w:b w:val="0"/>
          <w:sz w:val="24"/>
          <w:szCs w:val="24"/>
        </w:rPr>
      </w:pPr>
      <w:r>
        <w:rPr>
          <w:rFonts w:ascii="Times New Roman" w:hAnsi="Times New Roman" w:cs="Times New Roman"/>
          <w:b w:val="0"/>
          <w:sz w:val="24"/>
          <w:szCs w:val="24"/>
        </w:rPr>
        <w:t>7</w:t>
      </w:r>
      <w:r w:rsidR="001D1296" w:rsidRPr="004B60B0">
        <w:rPr>
          <w:rFonts w:ascii="Times New Roman" w:hAnsi="Times New Roman" w:cs="Times New Roman"/>
          <w:b w:val="0"/>
          <w:sz w:val="24"/>
          <w:szCs w:val="24"/>
        </w:rPr>
        <w:t>.2.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D1296" w:rsidRPr="004B60B0" w:rsidRDefault="00536B9B" w:rsidP="00BE532C">
      <w:pPr>
        <w:pStyle w:val="Heading"/>
        <w:spacing w:line="288" w:lineRule="auto"/>
        <w:ind w:firstLine="720"/>
        <w:jc w:val="both"/>
        <w:rPr>
          <w:rFonts w:ascii="Times New Roman" w:hAnsi="Times New Roman" w:cs="Times New Roman"/>
          <w:b w:val="0"/>
          <w:sz w:val="24"/>
          <w:szCs w:val="24"/>
        </w:rPr>
      </w:pPr>
      <w:r>
        <w:rPr>
          <w:rFonts w:ascii="Times New Roman" w:hAnsi="Times New Roman" w:cs="Times New Roman"/>
          <w:b w:val="0"/>
          <w:sz w:val="24"/>
          <w:szCs w:val="24"/>
        </w:rPr>
        <w:t>7</w:t>
      </w:r>
      <w:r w:rsidR="001D1296" w:rsidRPr="004B60B0">
        <w:rPr>
          <w:rFonts w:ascii="Times New Roman" w:hAnsi="Times New Roman" w:cs="Times New Roman"/>
          <w:b w:val="0"/>
          <w:sz w:val="24"/>
          <w:szCs w:val="24"/>
        </w:rPr>
        <w:t>.3. Срок рассмотрения писем, уведомлений или претензий не может превышать                       10 (десяти) рабочих дней с момента их получения. Переписка Сторон может осуществляться в виде письма или телеграммы, а в случае направления телекса, факса или иного электронного сообщения с последующим представлением оригинала документа.</w:t>
      </w:r>
    </w:p>
    <w:p w:rsidR="001D1296" w:rsidRPr="001D1296" w:rsidRDefault="001D1296" w:rsidP="00BE532C">
      <w:pPr>
        <w:pStyle w:val="af5"/>
        <w:tabs>
          <w:tab w:val="left" w:pos="1010"/>
        </w:tabs>
        <w:spacing w:after="0" w:line="288" w:lineRule="auto"/>
        <w:rPr>
          <w:color w:val="FF0000"/>
        </w:rPr>
      </w:pPr>
      <w:r w:rsidRPr="004B60B0">
        <w:t xml:space="preserve">           </w:t>
      </w:r>
      <w:r w:rsidR="00536B9B">
        <w:rPr>
          <w:lang w:val="ru-RU"/>
        </w:rPr>
        <w:t>7</w:t>
      </w:r>
      <w:r w:rsidRPr="004B60B0">
        <w:t xml:space="preserve">.4. </w:t>
      </w:r>
      <w:r w:rsidRPr="004B60B0">
        <w:rPr>
          <w:color w:val="000000"/>
        </w:rPr>
        <w:t xml:space="preserve">При </w:t>
      </w:r>
      <w:proofErr w:type="spellStart"/>
      <w:r w:rsidRPr="004B60B0">
        <w:rPr>
          <w:color w:val="000000"/>
        </w:rPr>
        <w:t>неурегулировании</w:t>
      </w:r>
      <w:proofErr w:type="spellEnd"/>
      <w:r w:rsidRPr="004B60B0">
        <w:rPr>
          <w:color w:val="000000"/>
        </w:rPr>
        <w:t xml:space="preserve"> Сторонами в досудебном порядке спор передаётся на разрешение в </w:t>
      </w:r>
      <w:smartTag w:uri="urn:schemas-microsoft-com:office:smarttags" w:element="PersonName">
        <w:r w:rsidRPr="004B60B0">
          <w:rPr>
            <w:color w:val="000000"/>
          </w:rPr>
          <w:t>А</w:t>
        </w:r>
      </w:smartTag>
      <w:r w:rsidRPr="004B60B0">
        <w:rPr>
          <w:color w:val="000000"/>
        </w:rPr>
        <w:t>рбитражный суд Псковской области согласно порядку, установленному законодательством Российской Федерации</w:t>
      </w:r>
      <w:r>
        <w:rPr>
          <w:color w:val="FF0000"/>
        </w:rPr>
        <w:t>.</w:t>
      </w:r>
    </w:p>
    <w:p w:rsidR="001D1296" w:rsidRPr="004B60B0" w:rsidRDefault="00536B9B" w:rsidP="00BE532C">
      <w:pPr>
        <w:tabs>
          <w:tab w:val="left" w:pos="480"/>
        </w:tabs>
        <w:autoSpaceDE w:val="0"/>
        <w:autoSpaceDN w:val="0"/>
        <w:adjustRightInd w:val="0"/>
        <w:spacing w:after="0" w:line="288" w:lineRule="auto"/>
        <w:jc w:val="center"/>
        <w:rPr>
          <w:b/>
        </w:rPr>
      </w:pPr>
      <w:r>
        <w:rPr>
          <w:b/>
        </w:rPr>
        <w:t>8</w:t>
      </w:r>
      <w:r w:rsidR="001D1296" w:rsidRPr="004B60B0">
        <w:rPr>
          <w:b/>
        </w:rPr>
        <w:t>. Порядок изменения и расторжения Контракта</w:t>
      </w:r>
    </w:p>
    <w:p w:rsidR="001D1296" w:rsidRPr="004B60B0" w:rsidRDefault="001D1296" w:rsidP="00BE532C">
      <w:pPr>
        <w:tabs>
          <w:tab w:val="left" w:pos="480"/>
          <w:tab w:val="left" w:pos="720"/>
        </w:tabs>
        <w:autoSpaceDE w:val="0"/>
        <w:autoSpaceDN w:val="0"/>
        <w:adjustRightInd w:val="0"/>
        <w:spacing w:after="0" w:line="288" w:lineRule="auto"/>
      </w:pPr>
      <w:r w:rsidRPr="004B60B0">
        <w:tab/>
      </w:r>
      <w:r w:rsidRPr="004B60B0">
        <w:tab/>
      </w:r>
      <w:r w:rsidR="00536B9B">
        <w:t>8</w:t>
      </w:r>
      <w:r w:rsidRPr="004B60B0">
        <w:t xml:space="preserve">.1. </w:t>
      </w:r>
      <w:proofErr w:type="gramStart"/>
      <w:r w:rsidRPr="004B60B0">
        <w:t xml:space="preserve">При заключении и исполнении Контракта изменение его условий не допускается, за исключением случаев, предусмотренных статьей 34 и статьей 95 Федерального закона от </w:t>
      </w:r>
      <w:r w:rsidR="00536B9B">
        <w:br/>
      </w:r>
      <w:r w:rsidRPr="004B60B0">
        <w:t xml:space="preserve">5 апреля </w:t>
      </w:r>
      <w:smartTag w:uri="urn:schemas-microsoft-com:office:smarttags" w:element="metricconverter">
        <w:smartTagPr>
          <w:attr w:name="ProductID" w:val="2013 г"/>
        </w:smartTagPr>
        <w:r w:rsidRPr="004B60B0">
          <w:t>2013 г</w:t>
        </w:r>
      </w:smartTag>
      <w:r w:rsidRPr="004B60B0">
        <w:t xml:space="preserve">. № 44-ФЗ, а также в случаях, предусмотренных </w:t>
      </w:r>
      <w:hyperlink r:id="rId9" w:tooltip="consultantplus://offline/ref=1EDCF1F10B094B84D83EBC852BB00137F12EE7AD4FB7F2BB89C656F08EB74B6A8F6DC968B9C8d4dDF" w:history="1">
        <w:r w:rsidRPr="00536B9B">
          <w:rPr>
            <w:rStyle w:val="a3"/>
            <w:color w:val="auto"/>
            <w:u w:val="none"/>
          </w:rPr>
          <w:t>пунктом 6 статьи 161</w:t>
        </w:r>
      </w:hyperlink>
      <w:r w:rsidRPr="004B60B0">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roofErr w:type="gramEnd"/>
      <w:r w:rsidRPr="004B60B0">
        <w:t xml:space="preserve"> При этом Заказчик в ходе исполнения Контракта </w:t>
      </w:r>
      <w:hyperlink r:id="rId10" w:tooltip="consultantplus://offline/ref=1EDCF1F10B094B84D83EBC852BB00137F12DEBA94CB0F2BB89C656F08EB74B6A8F6DC96AB8CF449AdEd3F" w:history="1">
        <w:r w:rsidRPr="00536B9B">
          <w:rPr>
            <w:rStyle w:val="a3"/>
            <w:color w:val="auto"/>
            <w:u w:val="none"/>
          </w:rPr>
          <w:t>обеспечивает согласование</w:t>
        </w:r>
      </w:hyperlink>
      <w:r w:rsidRPr="004B60B0">
        <w:t xml:space="preserve"> новых условий Контракта, в том числе цены и (или) сроков исполнения Контракта и объема услуг, предусмотренных Контрактом. </w:t>
      </w:r>
    </w:p>
    <w:p w:rsidR="00536B9B" w:rsidRDefault="00536B9B" w:rsidP="00BE532C">
      <w:pPr>
        <w:pStyle w:val="3"/>
        <w:tabs>
          <w:tab w:val="left" w:pos="-2700"/>
          <w:tab w:val="left" w:pos="0"/>
        </w:tabs>
        <w:spacing w:line="288" w:lineRule="auto"/>
        <w:ind w:firstLine="567"/>
        <w:jc w:val="both"/>
        <w:rPr>
          <w:rFonts w:ascii="Times New Roman" w:hAnsi="Times New Roman"/>
          <w:sz w:val="24"/>
          <w:szCs w:val="24"/>
        </w:rPr>
      </w:pPr>
      <w:r>
        <w:rPr>
          <w:rFonts w:ascii="Times New Roman" w:hAnsi="Times New Roman"/>
          <w:sz w:val="24"/>
          <w:szCs w:val="24"/>
        </w:rPr>
        <w:t>8</w:t>
      </w:r>
      <w:r w:rsidR="001D1296" w:rsidRPr="004B60B0">
        <w:rPr>
          <w:rFonts w:ascii="Times New Roman" w:hAnsi="Times New Roman"/>
          <w:sz w:val="24"/>
          <w:szCs w:val="24"/>
        </w:rPr>
        <w:t xml:space="preserve">.2. </w:t>
      </w:r>
      <w:proofErr w:type="gramStart"/>
      <w:r w:rsidR="001D1296" w:rsidRPr="004B60B0">
        <w:rPr>
          <w:rFonts w:ascii="Times New Roman" w:hAnsi="Times New Roman"/>
          <w:sz w:val="24"/>
          <w:szCs w:val="24"/>
        </w:rPr>
        <w:t>Контракт</w:t>
      </w:r>
      <w:proofErr w:type="gramEnd"/>
      <w:r w:rsidR="001D1296" w:rsidRPr="004B60B0">
        <w:rPr>
          <w:rFonts w:ascii="Times New Roman" w:hAnsi="Times New Roman"/>
          <w:sz w:val="24"/>
          <w:szCs w:val="24"/>
        </w:rPr>
        <w:t xml:space="preserve"> может быть расторгнут по соглашению Сторон, по решению суда </w:t>
      </w:r>
      <w:r w:rsidR="001D1296" w:rsidRPr="004B60B0">
        <w:rPr>
          <w:rFonts w:ascii="Times New Roman" w:hAnsi="Times New Roman"/>
          <w:sz w:val="24"/>
          <w:szCs w:val="24"/>
        </w:rPr>
        <w:br/>
        <w:t xml:space="preserve">или в связи с односторонним отказом Стороны Контракта от исполнения Контракта </w:t>
      </w:r>
      <w:r w:rsidR="001D1296" w:rsidRPr="004B60B0">
        <w:rPr>
          <w:rFonts w:ascii="Times New Roman" w:hAnsi="Times New Roman"/>
          <w:sz w:val="24"/>
          <w:szCs w:val="24"/>
        </w:rPr>
        <w:br/>
        <w:t xml:space="preserve">в соответствии с гражданским законодательством Российской Федерации. Заказчик вправе принять решение об одностороннем отказе от исполнения Контракта по основаниям, предусмотренным гражданским законодательством Российской Федерации для одностороннего отказа от исполнения обязательств по Контракту. </w:t>
      </w:r>
    </w:p>
    <w:p w:rsidR="00AE0DAF" w:rsidRDefault="00536B9B" w:rsidP="00BE532C">
      <w:pPr>
        <w:pStyle w:val="3"/>
        <w:tabs>
          <w:tab w:val="left" w:pos="-2700"/>
          <w:tab w:val="left" w:pos="0"/>
        </w:tabs>
        <w:spacing w:line="288" w:lineRule="auto"/>
        <w:ind w:firstLine="567"/>
        <w:jc w:val="both"/>
        <w:rPr>
          <w:rFonts w:ascii="Times New Roman" w:hAnsi="Times New Roman"/>
          <w:sz w:val="24"/>
          <w:szCs w:val="24"/>
        </w:rPr>
      </w:pPr>
      <w:r>
        <w:rPr>
          <w:rFonts w:ascii="Times New Roman" w:hAnsi="Times New Roman"/>
          <w:sz w:val="24"/>
          <w:szCs w:val="24"/>
        </w:rPr>
        <w:t>8.3</w:t>
      </w:r>
      <w:r w:rsidR="001D1296" w:rsidRPr="00536B9B">
        <w:rPr>
          <w:rFonts w:ascii="Times New Roman" w:hAnsi="Times New Roman"/>
          <w:sz w:val="24"/>
          <w:szCs w:val="24"/>
        </w:rPr>
        <w:t>. Любые изменения и дополнения к Контракту имеют силу только в том случае, если они оформлены в письменном виде, и подписаны обеими Сторонами в форме дополнительного соглашения.</w:t>
      </w:r>
    </w:p>
    <w:p w:rsidR="001D1296" w:rsidRPr="00AE0DAF" w:rsidRDefault="00AE0DAF" w:rsidP="00BE532C">
      <w:pPr>
        <w:pStyle w:val="3"/>
        <w:tabs>
          <w:tab w:val="left" w:pos="-2700"/>
          <w:tab w:val="left" w:pos="0"/>
        </w:tabs>
        <w:spacing w:line="288" w:lineRule="auto"/>
        <w:ind w:firstLine="567"/>
        <w:jc w:val="both"/>
        <w:rPr>
          <w:rFonts w:ascii="Times New Roman" w:hAnsi="Times New Roman"/>
          <w:sz w:val="24"/>
          <w:szCs w:val="24"/>
        </w:rPr>
      </w:pPr>
      <w:r>
        <w:rPr>
          <w:rFonts w:ascii="Times New Roman" w:hAnsi="Times New Roman"/>
          <w:sz w:val="24"/>
          <w:szCs w:val="24"/>
        </w:rPr>
        <w:t>8</w:t>
      </w:r>
      <w:r w:rsidR="001D1296" w:rsidRPr="00AE0DAF">
        <w:rPr>
          <w:rFonts w:ascii="Times New Roman" w:hAnsi="Times New Roman"/>
          <w:sz w:val="24"/>
          <w:szCs w:val="24"/>
        </w:rPr>
        <w:t>.</w:t>
      </w:r>
      <w:r>
        <w:rPr>
          <w:rFonts w:ascii="Times New Roman" w:hAnsi="Times New Roman"/>
          <w:sz w:val="24"/>
          <w:szCs w:val="24"/>
        </w:rPr>
        <w:t>4</w:t>
      </w:r>
      <w:r w:rsidR="001D1296" w:rsidRPr="00AE0DAF">
        <w:rPr>
          <w:rFonts w:ascii="Times New Roman" w:hAnsi="Times New Roman"/>
          <w:sz w:val="24"/>
          <w:szCs w:val="24"/>
        </w:rPr>
        <w:t xml:space="preserve">. С целью оперативности извещения Сторонами друг друга об изменениях </w:t>
      </w:r>
      <w:r w:rsidR="001D1296" w:rsidRPr="00AE0DAF">
        <w:rPr>
          <w:rFonts w:ascii="Times New Roman" w:hAnsi="Times New Roman"/>
          <w:sz w:val="24"/>
          <w:szCs w:val="24"/>
        </w:rPr>
        <w:br/>
        <w:t xml:space="preserve">и/или дополнениях, вносимых в Контракт, уведомления о внесения таких изменений </w:t>
      </w:r>
      <w:r w:rsidR="001D1296" w:rsidRPr="00AE0DAF">
        <w:rPr>
          <w:rFonts w:ascii="Times New Roman" w:hAnsi="Times New Roman"/>
          <w:sz w:val="24"/>
          <w:szCs w:val="24"/>
        </w:rPr>
        <w:br/>
        <w:t>и/или дополнений могут направляться одной Стороной другой Стороне в виде факсового сообщения с обязательным незамедлительным последующим направлением оригинала соответствующего уведомления.</w:t>
      </w:r>
    </w:p>
    <w:p w:rsidR="001D1296" w:rsidRPr="004B60B0" w:rsidRDefault="00AE0DAF" w:rsidP="00BE532C">
      <w:pPr>
        <w:spacing w:after="0" w:line="288" w:lineRule="auto"/>
        <w:ind w:firstLine="540"/>
        <w:jc w:val="center"/>
        <w:rPr>
          <w:b/>
        </w:rPr>
      </w:pPr>
      <w:r>
        <w:rPr>
          <w:b/>
        </w:rPr>
        <w:t>9</w:t>
      </w:r>
      <w:r w:rsidR="001D1296" w:rsidRPr="004B60B0">
        <w:rPr>
          <w:b/>
        </w:rPr>
        <w:t>. Конфиденциальность</w:t>
      </w:r>
    </w:p>
    <w:p w:rsidR="001D1296" w:rsidRPr="004B60B0" w:rsidRDefault="00AE0DAF" w:rsidP="00BE532C">
      <w:pPr>
        <w:spacing w:after="0" w:line="288" w:lineRule="auto"/>
        <w:ind w:firstLine="707"/>
      </w:pPr>
      <w:r>
        <w:t>9</w:t>
      </w:r>
      <w:r w:rsidR="001D1296" w:rsidRPr="004B60B0">
        <w:t xml:space="preserve">.1. Стороны обязуются соблюдать режим конфиденциальности относительно информации о персональных данных (ст. 7 Федерального закона от 27 июля </w:t>
      </w:r>
      <w:smartTag w:uri="urn:schemas-microsoft-com:office:smarttags" w:element="metricconverter">
        <w:smartTagPr>
          <w:attr w:name="ProductID" w:val="2006 г"/>
        </w:smartTagPr>
        <w:r w:rsidR="001D1296" w:rsidRPr="004B60B0">
          <w:t>2006 г</w:t>
        </w:r>
      </w:smartTag>
      <w:r w:rsidR="001D1296" w:rsidRPr="004B60B0">
        <w:t xml:space="preserve">. № 152-ФЗ                «О персональных данных») и о заболеваниях сотрудников </w:t>
      </w:r>
      <w:r>
        <w:t>Представительства МИД России в г. Пскове</w:t>
      </w:r>
      <w:r w:rsidR="001D1296" w:rsidRPr="004B60B0">
        <w:t xml:space="preserve">, полученной в ходе исполнения Контракта. </w:t>
      </w:r>
    </w:p>
    <w:p w:rsidR="001D1296" w:rsidRPr="004B60B0" w:rsidRDefault="00AE0DAF" w:rsidP="00BE532C">
      <w:pPr>
        <w:widowControl w:val="0"/>
        <w:tabs>
          <w:tab w:val="left" w:pos="540"/>
          <w:tab w:val="num" w:pos="1080"/>
        </w:tabs>
        <w:spacing w:after="0" w:line="288" w:lineRule="auto"/>
        <w:ind w:firstLine="720"/>
      </w:pPr>
      <w:r>
        <w:t>9</w:t>
      </w:r>
      <w:r w:rsidR="001D1296" w:rsidRPr="004B60B0">
        <w:t xml:space="preserve">.2. Каждая из Сторон обязана обеспечить защиту конфиденциальной информации, ставшей доступной ей в рамках </w:t>
      </w:r>
      <w:r w:rsidR="001D1296" w:rsidRPr="004B60B0">
        <w:rPr>
          <w:spacing w:val="-5"/>
        </w:rPr>
        <w:t>Контракта</w:t>
      </w:r>
      <w:r w:rsidR="001D1296" w:rsidRPr="004B60B0">
        <w:t>, обеспечить невозможность её несанкционированного использования, распространения или публикации.</w:t>
      </w:r>
    </w:p>
    <w:p w:rsidR="001D1296" w:rsidRPr="004B60B0" w:rsidRDefault="00AE0DAF" w:rsidP="00BE532C">
      <w:pPr>
        <w:widowControl w:val="0"/>
        <w:tabs>
          <w:tab w:val="left" w:pos="540"/>
          <w:tab w:val="num" w:pos="1080"/>
        </w:tabs>
        <w:spacing w:after="0" w:line="288" w:lineRule="auto"/>
        <w:ind w:firstLine="720"/>
      </w:pPr>
      <w:r>
        <w:t>9</w:t>
      </w:r>
      <w:r w:rsidR="001D1296" w:rsidRPr="004B60B0">
        <w:t>.3.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1D1296" w:rsidRPr="004B60B0" w:rsidRDefault="00AE0DAF" w:rsidP="00BE532C">
      <w:pPr>
        <w:widowControl w:val="0"/>
        <w:tabs>
          <w:tab w:val="left" w:pos="540"/>
          <w:tab w:val="num" w:pos="1080"/>
        </w:tabs>
        <w:spacing w:after="0" w:line="288" w:lineRule="auto"/>
        <w:ind w:firstLine="720"/>
        <w:rPr>
          <w:spacing w:val="-8"/>
        </w:rPr>
      </w:pPr>
      <w:r>
        <w:t>9</w:t>
      </w:r>
      <w:r w:rsidR="001D1296" w:rsidRPr="004B60B0">
        <w:t xml:space="preserve">.4. Исполнитель может передавать конфиденциальную информацию, полученную им в ходе исполнения </w:t>
      </w:r>
      <w:r w:rsidR="001D1296" w:rsidRPr="004B60B0">
        <w:rPr>
          <w:spacing w:val="-5"/>
        </w:rPr>
        <w:t>Контракт</w:t>
      </w:r>
      <w:r w:rsidR="001D1296" w:rsidRPr="004B60B0">
        <w:t xml:space="preserve">а, третьим лицам только по письменному согласованию с Заказчиком при условии, что третьи лица используют полученную конфиденциальную информацию только в рамках оказываемых услуг на договорной основе между Заказчиком и Исполнителем, при </w:t>
      </w:r>
      <w:r w:rsidR="001D1296" w:rsidRPr="004B60B0">
        <w:rPr>
          <w:spacing w:val="-8"/>
        </w:rPr>
        <w:t>этом Исполнитель гарантирует соблюдение третьими лицами условий конфиденциальности Контракта.</w:t>
      </w:r>
    </w:p>
    <w:p w:rsidR="001D1296" w:rsidRPr="004B60B0" w:rsidRDefault="00AE0DAF" w:rsidP="00BE532C">
      <w:pPr>
        <w:widowControl w:val="0"/>
        <w:tabs>
          <w:tab w:val="left" w:pos="540"/>
          <w:tab w:val="num" w:pos="1080"/>
        </w:tabs>
        <w:spacing w:after="0" w:line="288" w:lineRule="auto"/>
        <w:ind w:firstLine="720"/>
        <w:rPr>
          <w:spacing w:val="-5"/>
        </w:rPr>
      </w:pPr>
      <w:r>
        <w:t>9</w:t>
      </w:r>
      <w:r w:rsidR="001D1296" w:rsidRPr="004B60B0">
        <w:t xml:space="preserve">.5. Вышеперечисленные обязательства действуют во все время оказания услуг по </w:t>
      </w:r>
      <w:r w:rsidR="001D1296" w:rsidRPr="004B60B0">
        <w:rPr>
          <w:b/>
        </w:rPr>
        <w:t xml:space="preserve"> </w:t>
      </w:r>
      <w:r w:rsidR="001D1296" w:rsidRPr="004B60B0">
        <w:t>К</w:t>
      </w:r>
      <w:r w:rsidR="001D1296" w:rsidRPr="004B60B0">
        <w:rPr>
          <w:spacing w:val="-5"/>
        </w:rPr>
        <w:t>онтракту</w:t>
      </w:r>
      <w:r w:rsidR="001D1296" w:rsidRPr="004B60B0">
        <w:t xml:space="preserve"> между Заказчиком и Исполнителем, а также в течение трех лет после окончания оказания этих услуг или расторжения </w:t>
      </w:r>
      <w:r w:rsidR="001D1296">
        <w:rPr>
          <w:spacing w:val="-5"/>
        </w:rPr>
        <w:t>Контракта.</w:t>
      </w:r>
    </w:p>
    <w:p w:rsidR="001D1296" w:rsidRPr="004B60B0" w:rsidRDefault="001D1296" w:rsidP="00BE532C">
      <w:pPr>
        <w:tabs>
          <w:tab w:val="left" w:pos="480"/>
        </w:tabs>
        <w:autoSpaceDE w:val="0"/>
        <w:autoSpaceDN w:val="0"/>
        <w:adjustRightInd w:val="0"/>
        <w:spacing w:after="0" w:line="288" w:lineRule="auto"/>
        <w:jc w:val="center"/>
        <w:rPr>
          <w:b/>
        </w:rPr>
      </w:pPr>
      <w:r w:rsidRPr="004B60B0">
        <w:rPr>
          <w:b/>
        </w:rPr>
        <w:t>11. Срок действия Контракта</w:t>
      </w:r>
    </w:p>
    <w:p w:rsidR="00AE0DAF" w:rsidRDefault="001D1296" w:rsidP="00BE532C">
      <w:pPr>
        <w:tabs>
          <w:tab w:val="left" w:pos="700"/>
        </w:tabs>
        <w:autoSpaceDE w:val="0"/>
        <w:autoSpaceDN w:val="0"/>
        <w:adjustRightInd w:val="0"/>
        <w:spacing w:after="0" w:line="288" w:lineRule="auto"/>
        <w:ind w:firstLine="720"/>
        <w:rPr>
          <w:color w:val="000000"/>
        </w:rPr>
      </w:pPr>
      <w:r w:rsidRPr="004B60B0">
        <w:rPr>
          <w:color w:val="000000"/>
        </w:rPr>
        <w:t xml:space="preserve">11.1. </w:t>
      </w:r>
      <w:r w:rsidR="00AE0DAF" w:rsidRPr="00AE0DAF">
        <w:rPr>
          <w:color w:val="000000"/>
        </w:rPr>
        <w:t>Настоящий контра</w:t>
      </w:r>
      <w:proofErr w:type="gramStart"/>
      <w:r w:rsidR="00AE0DAF" w:rsidRPr="00AE0DAF">
        <w:rPr>
          <w:color w:val="000000"/>
        </w:rPr>
        <w:t>кт вст</w:t>
      </w:r>
      <w:proofErr w:type="gramEnd"/>
      <w:r w:rsidR="00AE0DAF" w:rsidRPr="00AE0DAF">
        <w:rPr>
          <w:color w:val="000000"/>
        </w:rPr>
        <w:t>упает в силу с момента его подписания обеими Сторонами и действует до 31 декабря 202</w:t>
      </w:r>
      <w:r w:rsidR="000D7D0F">
        <w:rPr>
          <w:color w:val="000000"/>
        </w:rPr>
        <w:t>6</w:t>
      </w:r>
      <w:r w:rsidR="00AE0DAF" w:rsidRPr="00AE0DAF">
        <w:rPr>
          <w:color w:val="000000"/>
        </w:rPr>
        <w:t xml:space="preserve"> г.</w:t>
      </w:r>
    </w:p>
    <w:p w:rsidR="001D1296" w:rsidRDefault="001D1296" w:rsidP="00BE532C">
      <w:pPr>
        <w:tabs>
          <w:tab w:val="left" w:pos="700"/>
        </w:tabs>
        <w:autoSpaceDE w:val="0"/>
        <w:autoSpaceDN w:val="0"/>
        <w:adjustRightInd w:val="0"/>
        <w:spacing w:after="0" w:line="288" w:lineRule="auto"/>
        <w:ind w:firstLine="720"/>
        <w:rPr>
          <w:color w:val="000000"/>
        </w:rPr>
      </w:pPr>
      <w:r w:rsidRPr="004B60B0">
        <w:rPr>
          <w:color w:val="000000"/>
        </w:rPr>
        <w:t>Обязательства Сторон о выплате неустойки, возникающие в связи с нарушением условий Контракта, обязательства Исполнителя по возмещению убытков, причиненных Заказчику ненадлежащим выполнением (невыполнением) обязательств по Контракту, не прекращаются с истеч</w:t>
      </w:r>
      <w:r>
        <w:rPr>
          <w:color w:val="000000"/>
        </w:rPr>
        <w:t>ением срока действия Контракта.</w:t>
      </w:r>
    </w:p>
    <w:p w:rsidR="001D1296" w:rsidRPr="004B60B0" w:rsidRDefault="001D1296" w:rsidP="00BE532C">
      <w:pPr>
        <w:tabs>
          <w:tab w:val="left" w:pos="480"/>
        </w:tabs>
        <w:autoSpaceDE w:val="0"/>
        <w:autoSpaceDN w:val="0"/>
        <w:adjustRightInd w:val="0"/>
        <w:spacing w:after="0" w:line="288" w:lineRule="auto"/>
        <w:jc w:val="center"/>
        <w:rPr>
          <w:b/>
        </w:rPr>
      </w:pPr>
      <w:r w:rsidRPr="004B60B0">
        <w:rPr>
          <w:b/>
        </w:rPr>
        <w:t>12. Прочие условия</w:t>
      </w:r>
    </w:p>
    <w:p w:rsidR="001D1296" w:rsidRPr="004B60B0" w:rsidRDefault="001D1296" w:rsidP="00BE532C">
      <w:pPr>
        <w:tabs>
          <w:tab w:val="left" w:pos="700"/>
        </w:tabs>
        <w:autoSpaceDE w:val="0"/>
        <w:autoSpaceDN w:val="0"/>
        <w:adjustRightInd w:val="0"/>
        <w:spacing w:after="0" w:line="288" w:lineRule="auto"/>
        <w:ind w:firstLine="720"/>
        <w:rPr>
          <w:color w:val="000000"/>
        </w:rPr>
      </w:pPr>
      <w:r w:rsidRPr="004B60B0">
        <w:rPr>
          <w:color w:val="000000"/>
        </w:rPr>
        <w:t>12.1.</w:t>
      </w:r>
      <w:r w:rsidRPr="004B60B0">
        <w:t xml:space="preserve"> В случае изменения у </w:t>
      </w:r>
      <w:proofErr w:type="gramStart"/>
      <w:r w:rsidRPr="004B60B0">
        <w:t>какой-либо</w:t>
      </w:r>
      <w:proofErr w:type="gramEnd"/>
      <w:r w:rsidRPr="004B60B0">
        <w:t xml:space="preserve"> из Сторон местонахождения, названия, банковских реквизитов и прочего она обязана в течение 10 (десяти) дней письменно известить об этом другую Сторону.</w:t>
      </w:r>
    </w:p>
    <w:p w:rsidR="001D1296" w:rsidRPr="004B60B0" w:rsidRDefault="001D1296" w:rsidP="00BE532C">
      <w:pPr>
        <w:tabs>
          <w:tab w:val="left" w:pos="700"/>
        </w:tabs>
        <w:autoSpaceDE w:val="0"/>
        <w:autoSpaceDN w:val="0"/>
        <w:adjustRightInd w:val="0"/>
        <w:spacing w:after="0" w:line="288" w:lineRule="auto"/>
        <w:ind w:firstLine="720"/>
        <w:rPr>
          <w:color w:val="000000"/>
        </w:rPr>
      </w:pPr>
      <w:r w:rsidRPr="004B60B0">
        <w:rPr>
          <w:color w:val="000000"/>
        </w:rPr>
        <w:t xml:space="preserve">12.2. </w:t>
      </w:r>
      <w:proofErr w:type="gramStart"/>
      <w:r w:rsidRPr="004B60B0">
        <w:rPr>
          <w:color w:val="000000"/>
        </w:rPr>
        <w:t>Следующие</w:t>
      </w:r>
      <w:proofErr w:type="gramEnd"/>
      <w:r w:rsidRPr="004B60B0">
        <w:rPr>
          <w:color w:val="000000"/>
        </w:rPr>
        <w:t xml:space="preserve"> приложение является неотъемлемой частью Контракта:</w:t>
      </w:r>
    </w:p>
    <w:p w:rsidR="001D1296" w:rsidRDefault="00246954" w:rsidP="00BE532C">
      <w:pPr>
        <w:spacing w:after="0" w:line="288" w:lineRule="auto"/>
        <w:ind w:firstLine="708"/>
        <w:rPr>
          <w:spacing w:val="-8"/>
        </w:rPr>
      </w:pPr>
      <w:r>
        <w:rPr>
          <w:spacing w:val="-8"/>
        </w:rPr>
        <w:t>- Приложение №1</w:t>
      </w:r>
      <w:r w:rsidRPr="004B60B0">
        <w:rPr>
          <w:spacing w:val="-8"/>
        </w:rPr>
        <w:t>.</w:t>
      </w:r>
      <w:r>
        <w:rPr>
          <w:spacing w:val="-8"/>
        </w:rPr>
        <w:t xml:space="preserve"> </w:t>
      </w:r>
      <w:r w:rsidR="001D1296" w:rsidRPr="004B60B0">
        <w:rPr>
          <w:spacing w:val="-8"/>
        </w:rPr>
        <w:t>Перечень и прейскурант цен на оказание услуг по прохождению диспансеризации</w:t>
      </w:r>
      <w:r>
        <w:rPr>
          <w:spacing w:val="-8"/>
        </w:rPr>
        <w:t>;</w:t>
      </w:r>
    </w:p>
    <w:p w:rsidR="00246954" w:rsidRPr="004B60B0" w:rsidRDefault="00246954" w:rsidP="00BE532C">
      <w:pPr>
        <w:spacing w:after="0" w:line="288" w:lineRule="auto"/>
        <w:ind w:firstLine="708"/>
        <w:rPr>
          <w:spacing w:val="-8"/>
        </w:rPr>
      </w:pPr>
      <w:r>
        <w:rPr>
          <w:spacing w:val="-8"/>
        </w:rPr>
        <w:t>- Приложение №2. Список сотрудников Представительства МИД России в г. Пскове.</w:t>
      </w:r>
    </w:p>
    <w:p w:rsidR="001D1296" w:rsidRPr="004B60B0" w:rsidRDefault="001D1296" w:rsidP="00BE532C">
      <w:pPr>
        <w:tabs>
          <w:tab w:val="left" w:pos="700"/>
        </w:tabs>
        <w:autoSpaceDE w:val="0"/>
        <w:autoSpaceDN w:val="0"/>
        <w:adjustRightInd w:val="0"/>
        <w:spacing w:after="0" w:line="288" w:lineRule="auto"/>
        <w:ind w:firstLine="720"/>
        <w:rPr>
          <w:color w:val="000000"/>
        </w:rPr>
      </w:pPr>
      <w:r w:rsidRPr="004B60B0">
        <w:rPr>
          <w:color w:val="000000"/>
        </w:rPr>
        <w:t>12.3. Вопросы, не урегулированные Контрактом, разрешаются в соответствии с действующим законодательством Российской Федерации.</w:t>
      </w:r>
    </w:p>
    <w:p w:rsidR="001D1296" w:rsidRDefault="001D1296" w:rsidP="001D1296">
      <w:pPr>
        <w:tabs>
          <w:tab w:val="left" w:pos="700"/>
        </w:tabs>
        <w:autoSpaceDE w:val="0"/>
        <w:autoSpaceDN w:val="0"/>
        <w:adjustRightInd w:val="0"/>
        <w:spacing w:line="288" w:lineRule="auto"/>
        <w:ind w:firstLine="720"/>
        <w:jc w:val="left"/>
        <w:rPr>
          <w:color w:val="000000"/>
        </w:rPr>
      </w:pPr>
    </w:p>
    <w:p w:rsidR="00BE532C" w:rsidRPr="004B60B0" w:rsidRDefault="00BE532C" w:rsidP="001D1296">
      <w:pPr>
        <w:tabs>
          <w:tab w:val="left" w:pos="700"/>
        </w:tabs>
        <w:autoSpaceDE w:val="0"/>
        <w:autoSpaceDN w:val="0"/>
        <w:adjustRightInd w:val="0"/>
        <w:spacing w:line="288" w:lineRule="auto"/>
        <w:ind w:firstLine="720"/>
        <w:jc w:val="left"/>
        <w:rPr>
          <w:color w:val="000000"/>
        </w:rPr>
      </w:pPr>
    </w:p>
    <w:p w:rsidR="001D1296" w:rsidRPr="004B60B0" w:rsidRDefault="001D1296" w:rsidP="001D1296">
      <w:pPr>
        <w:tabs>
          <w:tab w:val="left" w:pos="480"/>
        </w:tabs>
        <w:autoSpaceDE w:val="0"/>
        <w:autoSpaceDN w:val="0"/>
        <w:adjustRightInd w:val="0"/>
        <w:spacing w:line="288" w:lineRule="auto"/>
        <w:jc w:val="center"/>
        <w:rPr>
          <w:b/>
        </w:rPr>
      </w:pPr>
      <w:r w:rsidRPr="004B60B0">
        <w:rPr>
          <w:b/>
        </w:rPr>
        <w:t>13. Местонахождение и банковские реквизиты Сторон</w:t>
      </w:r>
    </w:p>
    <w:tbl>
      <w:tblPr>
        <w:tblW w:w="9923" w:type="dxa"/>
        <w:tblInd w:w="108" w:type="dxa"/>
        <w:tblLayout w:type="fixed"/>
        <w:tblLook w:val="0000" w:firstRow="0" w:lastRow="0" w:firstColumn="0" w:lastColumn="0" w:noHBand="0" w:noVBand="0"/>
      </w:tblPr>
      <w:tblGrid>
        <w:gridCol w:w="5387"/>
        <w:gridCol w:w="4536"/>
      </w:tblGrid>
      <w:tr w:rsidR="001D1296" w:rsidRPr="004B60B0" w:rsidTr="00056049">
        <w:tc>
          <w:tcPr>
            <w:tcW w:w="5387" w:type="dxa"/>
          </w:tcPr>
          <w:p w:rsidR="001D1296" w:rsidRPr="004B60B0" w:rsidRDefault="001D1296" w:rsidP="00AE0DAF">
            <w:pPr>
              <w:spacing w:after="0" w:line="288" w:lineRule="auto"/>
              <w:jc w:val="left"/>
              <w:rPr>
                <w:b/>
              </w:rPr>
            </w:pPr>
            <w:r w:rsidRPr="004B60B0">
              <w:rPr>
                <w:b/>
              </w:rPr>
              <w:t>ЗАКАЗЧИК</w:t>
            </w:r>
          </w:p>
          <w:p w:rsidR="00AE0DAF" w:rsidRDefault="00AE0DAF" w:rsidP="00AE0DAF">
            <w:pPr>
              <w:spacing w:after="0" w:line="288" w:lineRule="auto"/>
              <w:jc w:val="left"/>
            </w:pPr>
            <w:r>
              <w:t>Представительство МИД России в г. Пскове</w:t>
            </w:r>
          </w:p>
          <w:p w:rsidR="00733A8B" w:rsidRDefault="00733A8B" w:rsidP="00733A8B">
            <w:pPr>
              <w:spacing w:after="0" w:line="288" w:lineRule="auto"/>
              <w:jc w:val="left"/>
            </w:pPr>
            <w:r>
              <w:t>180000, г. Псков, Октябрьский проспект, 23Б</w:t>
            </w:r>
          </w:p>
          <w:p w:rsidR="00733A8B" w:rsidRDefault="00733A8B" w:rsidP="00733A8B">
            <w:pPr>
              <w:spacing w:after="0" w:line="288" w:lineRule="auto"/>
              <w:jc w:val="left"/>
            </w:pPr>
            <w:r>
              <w:t>ОГРН 1126027002980 от 22.05.2012 г.</w:t>
            </w:r>
          </w:p>
          <w:p w:rsidR="00733A8B" w:rsidRDefault="00733A8B" w:rsidP="00733A8B">
            <w:pPr>
              <w:spacing w:after="0" w:line="288" w:lineRule="auto"/>
              <w:jc w:val="left"/>
            </w:pPr>
            <w:r>
              <w:t>ИНН 6027142814</w:t>
            </w:r>
          </w:p>
          <w:p w:rsidR="00733A8B" w:rsidRDefault="00733A8B" w:rsidP="00733A8B">
            <w:pPr>
              <w:spacing w:after="0" w:line="288" w:lineRule="auto"/>
              <w:jc w:val="left"/>
            </w:pPr>
            <w:r>
              <w:t>КПП 602701001</w:t>
            </w:r>
          </w:p>
          <w:p w:rsidR="00733A8B" w:rsidRDefault="00733A8B" w:rsidP="00733A8B">
            <w:pPr>
              <w:spacing w:after="0" w:line="288" w:lineRule="auto"/>
              <w:jc w:val="left"/>
            </w:pPr>
            <w:r>
              <w:t xml:space="preserve">наименование банка: </w:t>
            </w:r>
            <w:proofErr w:type="gramStart"/>
            <w:r>
              <w:t>ВОЛГО-ВЯТСКОЕ</w:t>
            </w:r>
            <w:proofErr w:type="gramEnd"/>
            <w:r>
              <w:t xml:space="preserve"> ГУ БАНКА РОССИИ//УФК по Нижегородской области, г. Нижний Новгород</w:t>
            </w:r>
          </w:p>
          <w:p w:rsidR="00733A8B" w:rsidRDefault="00733A8B" w:rsidP="00733A8B">
            <w:pPr>
              <w:spacing w:after="0" w:line="288" w:lineRule="auto"/>
              <w:jc w:val="left"/>
            </w:pPr>
            <w:r>
              <w:t xml:space="preserve">БИК 012202102 </w:t>
            </w:r>
          </w:p>
          <w:p w:rsidR="00733A8B" w:rsidRDefault="00733A8B" w:rsidP="00733A8B">
            <w:pPr>
              <w:spacing w:after="0" w:line="288" w:lineRule="auto"/>
              <w:jc w:val="left"/>
            </w:pPr>
            <w:r>
              <w:t>номер счета банка (ЕКС): 40102810745370000024</w:t>
            </w:r>
          </w:p>
          <w:p w:rsidR="00733A8B" w:rsidRDefault="00733A8B" w:rsidP="00733A8B">
            <w:pPr>
              <w:spacing w:after="0" w:line="288" w:lineRule="auto"/>
              <w:jc w:val="left"/>
            </w:pPr>
            <w:r>
              <w:t>номер счета плательщика: 03211643000000013215</w:t>
            </w:r>
          </w:p>
          <w:p w:rsidR="00733A8B" w:rsidRDefault="00733A8B" w:rsidP="00733A8B">
            <w:pPr>
              <w:spacing w:after="0" w:line="288" w:lineRule="auto"/>
              <w:jc w:val="left"/>
            </w:pPr>
            <w:proofErr w:type="gramStart"/>
            <w:r>
              <w:t>л</w:t>
            </w:r>
            <w:proofErr w:type="gramEnd"/>
            <w:r>
              <w:t>/</w:t>
            </w:r>
            <w:proofErr w:type="spellStart"/>
            <w:r>
              <w:t>сч</w:t>
            </w:r>
            <w:proofErr w:type="spellEnd"/>
            <w:r>
              <w:t xml:space="preserve"> № 03571393190 </w:t>
            </w:r>
          </w:p>
          <w:p w:rsidR="00733A8B" w:rsidRPr="00530760" w:rsidRDefault="00733A8B" w:rsidP="00733A8B">
            <w:pPr>
              <w:spacing w:after="0" w:line="288" w:lineRule="auto"/>
              <w:jc w:val="left"/>
            </w:pPr>
            <w:r>
              <w:t>тел</w:t>
            </w:r>
            <w:r w:rsidRPr="00530760">
              <w:t>. +7 (8112) 33-11-39</w:t>
            </w:r>
          </w:p>
          <w:p w:rsidR="00AE0DAF" w:rsidRPr="00733A8B" w:rsidRDefault="00733A8B" w:rsidP="00733A8B">
            <w:pPr>
              <w:spacing w:after="0" w:line="288" w:lineRule="auto"/>
              <w:jc w:val="left"/>
            </w:pPr>
            <w:r w:rsidRPr="00733A8B">
              <w:rPr>
                <w:lang w:val="en-US"/>
              </w:rPr>
              <w:t>e</w:t>
            </w:r>
            <w:r w:rsidRPr="00733A8B">
              <w:t>-</w:t>
            </w:r>
            <w:r w:rsidRPr="00733A8B">
              <w:rPr>
                <w:lang w:val="en-US"/>
              </w:rPr>
              <w:t>mail</w:t>
            </w:r>
            <w:r w:rsidRPr="00733A8B">
              <w:t xml:space="preserve">: </w:t>
            </w:r>
            <w:r>
              <w:t>pskov@mid.ru</w:t>
            </w:r>
          </w:p>
          <w:p w:rsidR="00733A8B" w:rsidRPr="00733A8B" w:rsidRDefault="00733A8B" w:rsidP="00733A8B">
            <w:pPr>
              <w:spacing w:after="0" w:line="288" w:lineRule="auto"/>
              <w:jc w:val="left"/>
            </w:pPr>
          </w:p>
          <w:p w:rsidR="00AE0DAF" w:rsidRDefault="00733A8B" w:rsidP="00AE0DAF">
            <w:pPr>
              <w:spacing w:after="0" w:line="288" w:lineRule="auto"/>
              <w:jc w:val="left"/>
            </w:pPr>
            <w:proofErr w:type="spellStart"/>
            <w:r>
              <w:t>И.о</w:t>
            </w:r>
            <w:proofErr w:type="spellEnd"/>
            <w:r>
              <w:t>. р</w:t>
            </w:r>
            <w:r w:rsidR="00AE0DAF">
              <w:t>уководител</w:t>
            </w:r>
            <w:r>
              <w:t>я</w:t>
            </w:r>
            <w:r w:rsidR="00AE0DAF">
              <w:t xml:space="preserve"> территориального органа</w:t>
            </w:r>
          </w:p>
          <w:p w:rsidR="00AE0DAF" w:rsidRDefault="00AE0DAF" w:rsidP="00AE0DAF">
            <w:pPr>
              <w:spacing w:after="0" w:line="288" w:lineRule="auto"/>
              <w:jc w:val="left"/>
            </w:pPr>
            <w:r>
              <w:t>– представител</w:t>
            </w:r>
            <w:r w:rsidR="00733A8B">
              <w:t>я</w:t>
            </w:r>
            <w:r>
              <w:t xml:space="preserve"> МИД России в г. Пскове </w:t>
            </w:r>
          </w:p>
          <w:p w:rsidR="001D1296" w:rsidRPr="004B60B0" w:rsidRDefault="00AE0DAF" w:rsidP="00733A8B">
            <w:pPr>
              <w:spacing w:after="0" w:line="288" w:lineRule="auto"/>
              <w:jc w:val="left"/>
            </w:pPr>
            <w:r>
              <w:t xml:space="preserve">____________________ </w:t>
            </w:r>
            <w:proofErr w:type="spellStart"/>
            <w:r w:rsidR="00733A8B">
              <w:t>В.Н.Сазонов</w:t>
            </w:r>
            <w:proofErr w:type="spellEnd"/>
          </w:p>
        </w:tc>
        <w:tc>
          <w:tcPr>
            <w:tcW w:w="4536" w:type="dxa"/>
          </w:tcPr>
          <w:p w:rsidR="001D1296" w:rsidRPr="004B60B0" w:rsidRDefault="001D1296" w:rsidP="001D1296">
            <w:pPr>
              <w:spacing w:line="288" w:lineRule="auto"/>
              <w:ind w:firstLine="29"/>
              <w:jc w:val="left"/>
              <w:rPr>
                <w:b/>
              </w:rPr>
            </w:pPr>
            <w:r w:rsidRPr="004B60B0">
              <w:rPr>
                <w:b/>
              </w:rPr>
              <w:t>ИСПОЛНИТЕЛЬ</w:t>
            </w:r>
          </w:p>
          <w:p w:rsidR="001D1296" w:rsidRPr="004B60B0" w:rsidRDefault="001D1296" w:rsidP="001D1296">
            <w:pPr>
              <w:spacing w:line="288" w:lineRule="auto"/>
              <w:jc w:val="left"/>
            </w:pPr>
          </w:p>
          <w:p w:rsidR="001D1296" w:rsidRPr="004B60B0" w:rsidRDefault="001D1296" w:rsidP="001D1296">
            <w:pPr>
              <w:spacing w:line="288" w:lineRule="auto"/>
              <w:jc w:val="left"/>
            </w:pPr>
          </w:p>
          <w:p w:rsidR="001D1296" w:rsidRPr="004B60B0" w:rsidRDefault="001D1296" w:rsidP="001D1296">
            <w:pPr>
              <w:spacing w:line="288" w:lineRule="auto"/>
              <w:jc w:val="left"/>
            </w:pPr>
          </w:p>
          <w:p w:rsidR="001D1296" w:rsidRPr="004B60B0" w:rsidRDefault="001D1296" w:rsidP="001D1296">
            <w:pPr>
              <w:spacing w:line="288" w:lineRule="auto"/>
              <w:jc w:val="left"/>
            </w:pPr>
          </w:p>
          <w:p w:rsidR="001D1296" w:rsidRPr="004B60B0" w:rsidRDefault="001D1296" w:rsidP="001D1296">
            <w:pPr>
              <w:spacing w:line="288" w:lineRule="auto"/>
              <w:jc w:val="left"/>
            </w:pPr>
          </w:p>
          <w:p w:rsidR="001D1296" w:rsidRPr="004B60B0" w:rsidRDefault="001D1296" w:rsidP="001D1296">
            <w:pPr>
              <w:spacing w:line="288" w:lineRule="auto"/>
              <w:jc w:val="left"/>
            </w:pPr>
          </w:p>
          <w:p w:rsidR="001D1296" w:rsidRPr="004B60B0" w:rsidRDefault="001D1296" w:rsidP="001D1296">
            <w:pPr>
              <w:spacing w:line="288" w:lineRule="auto"/>
              <w:jc w:val="left"/>
            </w:pPr>
          </w:p>
          <w:p w:rsidR="001D1296" w:rsidRPr="004B60B0" w:rsidRDefault="001D1296" w:rsidP="001D1296">
            <w:pPr>
              <w:spacing w:line="288" w:lineRule="auto"/>
              <w:jc w:val="left"/>
            </w:pPr>
          </w:p>
          <w:p w:rsidR="001D1296" w:rsidRPr="004B60B0" w:rsidRDefault="001D1296" w:rsidP="001D1296">
            <w:pPr>
              <w:spacing w:line="288" w:lineRule="auto"/>
              <w:jc w:val="left"/>
            </w:pPr>
          </w:p>
          <w:p w:rsidR="001D1296" w:rsidRPr="004B60B0" w:rsidRDefault="001D1296" w:rsidP="001D1296">
            <w:pPr>
              <w:spacing w:line="288" w:lineRule="auto"/>
              <w:jc w:val="left"/>
            </w:pPr>
          </w:p>
          <w:p w:rsidR="001D1296" w:rsidRPr="004B60B0" w:rsidRDefault="001D1296" w:rsidP="001D1296">
            <w:pPr>
              <w:spacing w:line="288" w:lineRule="auto"/>
              <w:jc w:val="left"/>
            </w:pPr>
          </w:p>
          <w:p w:rsidR="00AE0DAF" w:rsidRPr="004B60B0" w:rsidRDefault="00AE0DAF" w:rsidP="001D1296">
            <w:pPr>
              <w:spacing w:line="288" w:lineRule="auto"/>
              <w:jc w:val="left"/>
            </w:pPr>
          </w:p>
          <w:p w:rsidR="001D1296" w:rsidRPr="004B60B0" w:rsidRDefault="001D1296" w:rsidP="00833D64">
            <w:pPr>
              <w:spacing w:line="288" w:lineRule="auto"/>
              <w:jc w:val="left"/>
            </w:pPr>
          </w:p>
        </w:tc>
      </w:tr>
    </w:tbl>
    <w:p w:rsidR="00BF5A3E" w:rsidRDefault="00BF5A3E" w:rsidP="00BF5A3E">
      <w:pPr>
        <w:ind w:firstLine="540"/>
        <w:jc w:val="right"/>
        <w:rPr>
          <w:sz w:val="16"/>
          <w:szCs w:val="16"/>
        </w:rPr>
      </w:pPr>
    </w:p>
    <w:p w:rsidR="00BF5A3E" w:rsidRDefault="00BF5A3E"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E532C" w:rsidRDefault="00BE532C" w:rsidP="00BF5A3E">
      <w:pPr>
        <w:ind w:firstLine="540"/>
        <w:jc w:val="right"/>
        <w:rPr>
          <w:sz w:val="16"/>
          <w:szCs w:val="16"/>
        </w:rPr>
      </w:pPr>
    </w:p>
    <w:p w:rsidR="00BF5A3E" w:rsidRDefault="00BF5A3E" w:rsidP="00BF5A3E">
      <w:pPr>
        <w:ind w:firstLine="540"/>
        <w:jc w:val="right"/>
        <w:rPr>
          <w:sz w:val="16"/>
          <w:szCs w:val="16"/>
        </w:rPr>
      </w:pPr>
    </w:p>
    <w:p w:rsidR="00BF5A3E" w:rsidRDefault="00BF5A3E" w:rsidP="00BF5A3E">
      <w:pPr>
        <w:ind w:firstLine="540"/>
        <w:jc w:val="right"/>
        <w:rPr>
          <w:sz w:val="16"/>
          <w:szCs w:val="16"/>
        </w:rPr>
      </w:pPr>
    </w:p>
    <w:p w:rsidR="00BF5A3E" w:rsidRDefault="00BF5A3E" w:rsidP="00BF5A3E">
      <w:pPr>
        <w:ind w:firstLine="540"/>
        <w:jc w:val="right"/>
        <w:rPr>
          <w:sz w:val="16"/>
          <w:szCs w:val="16"/>
        </w:rPr>
      </w:pPr>
    </w:p>
    <w:p w:rsidR="00BF5A3E" w:rsidRPr="00833D64" w:rsidRDefault="00530760" w:rsidP="00BF5A3E">
      <w:pPr>
        <w:ind w:firstLine="540"/>
        <w:jc w:val="right"/>
        <w:rPr>
          <w:b/>
        </w:rPr>
      </w:pPr>
      <w:r>
        <w:rPr>
          <w:b/>
        </w:rPr>
        <w:t>П</w:t>
      </w:r>
      <w:r w:rsidR="00BF5A3E" w:rsidRPr="00833D64">
        <w:rPr>
          <w:b/>
        </w:rPr>
        <w:t xml:space="preserve">риложение №1 </w:t>
      </w:r>
    </w:p>
    <w:p w:rsidR="001D1296" w:rsidRPr="00833D64" w:rsidRDefault="00BF5A3E" w:rsidP="00BF5A3E">
      <w:pPr>
        <w:ind w:firstLine="540"/>
        <w:jc w:val="right"/>
        <w:rPr>
          <w:b/>
        </w:rPr>
      </w:pPr>
      <w:r w:rsidRPr="00833D64">
        <w:rPr>
          <w:b/>
        </w:rPr>
        <w:t>к Государственному контракту № ___</w:t>
      </w:r>
      <w:r w:rsidR="00833D64">
        <w:rPr>
          <w:b/>
        </w:rPr>
        <w:t xml:space="preserve"> </w:t>
      </w:r>
      <w:r w:rsidRPr="00833D64">
        <w:rPr>
          <w:b/>
        </w:rPr>
        <w:t xml:space="preserve">от «      » </w:t>
      </w:r>
      <w:r w:rsidR="00833D64">
        <w:rPr>
          <w:b/>
        </w:rPr>
        <w:t>__________________</w:t>
      </w:r>
      <w:r w:rsidRPr="00833D64">
        <w:rPr>
          <w:b/>
        </w:rPr>
        <w:t xml:space="preserve"> 202</w:t>
      </w:r>
      <w:r w:rsidR="000D7D0F">
        <w:rPr>
          <w:b/>
        </w:rPr>
        <w:t>6</w:t>
      </w:r>
      <w:r w:rsidR="00833D64">
        <w:rPr>
          <w:b/>
        </w:rPr>
        <w:t xml:space="preserve"> </w:t>
      </w:r>
      <w:r w:rsidRPr="00833D64">
        <w:rPr>
          <w:b/>
        </w:rPr>
        <w:t>г.</w:t>
      </w:r>
    </w:p>
    <w:p w:rsidR="002E3D60" w:rsidRPr="00BF5A3E" w:rsidRDefault="002E3D60" w:rsidP="001D1296">
      <w:pPr>
        <w:ind w:firstLine="540"/>
        <w:jc w:val="right"/>
        <w:rPr>
          <w:sz w:val="16"/>
          <w:szCs w:val="16"/>
        </w:rPr>
      </w:pPr>
    </w:p>
    <w:p w:rsidR="001D1296" w:rsidRPr="002E3D60" w:rsidRDefault="001D1296" w:rsidP="001D1296">
      <w:pPr>
        <w:tabs>
          <w:tab w:val="left" w:pos="5640"/>
        </w:tabs>
        <w:jc w:val="center"/>
        <w:rPr>
          <w:sz w:val="22"/>
          <w:szCs w:val="22"/>
        </w:rPr>
      </w:pPr>
      <w:r w:rsidRPr="002E3D60">
        <w:rPr>
          <w:sz w:val="22"/>
          <w:szCs w:val="22"/>
        </w:rPr>
        <w:t xml:space="preserve">Перечень и прейскурант цен на оказание услуг </w:t>
      </w:r>
    </w:p>
    <w:p w:rsidR="001D1296" w:rsidRPr="002E3D60" w:rsidRDefault="001D1296" w:rsidP="002E3D60">
      <w:pPr>
        <w:tabs>
          <w:tab w:val="left" w:pos="5640"/>
        </w:tabs>
        <w:jc w:val="center"/>
        <w:rPr>
          <w:sz w:val="22"/>
          <w:szCs w:val="22"/>
          <w:lang w:val="en-US"/>
        </w:rPr>
      </w:pPr>
      <w:r w:rsidRPr="002E3D60">
        <w:rPr>
          <w:sz w:val="22"/>
          <w:szCs w:val="22"/>
        </w:rPr>
        <w:t xml:space="preserve">по прохождению диспансеризации </w:t>
      </w:r>
    </w:p>
    <w:tbl>
      <w:tblPr>
        <w:tblW w:w="10632" w:type="dxa"/>
        <w:tblInd w:w="-176" w:type="dxa"/>
        <w:tblLayout w:type="fixed"/>
        <w:tblLook w:val="00A0" w:firstRow="1" w:lastRow="0" w:firstColumn="1" w:lastColumn="0" w:noHBand="0" w:noVBand="0"/>
      </w:tblPr>
      <w:tblGrid>
        <w:gridCol w:w="142"/>
        <w:gridCol w:w="426"/>
        <w:gridCol w:w="3685"/>
        <w:gridCol w:w="993"/>
        <w:gridCol w:w="177"/>
        <w:gridCol w:w="1240"/>
        <w:gridCol w:w="1134"/>
        <w:gridCol w:w="1418"/>
        <w:gridCol w:w="1275"/>
        <w:gridCol w:w="142"/>
      </w:tblGrid>
      <w:tr w:rsidR="00530760" w:rsidRPr="001945CC" w:rsidTr="00530760">
        <w:trPr>
          <w:trHeight w:val="618"/>
        </w:trPr>
        <w:tc>
          <w:tcPr>
            <w:tcW w:w="568" w:type="dxa"/>
            <w:gridSpan w:val="2"/>
            <w:tcBorders>
              <w:top w:val="single" w:sz="4" w:space="0" w:color="auto"/>
              <w:left w:val="single" w:sz="4" w:space="0" w:color="auto"/>
              <w:bottom w:val="single" w:sz="4" w:space="0" w:color="auto"/>
              <w:right w:val="single" w:sz="4" w:space="0" w:color="auto"/>
            </w:tcBorders>
            <w:vAlign w:val="center"/>
          </w:tcPr>
          <w:p w:rsidR="00530760" w:rsidRPr="0089264F" w:rsidRDefault="00530760" w:rsidP="00056049">
            <w:pPr>
              <w:jc w:val="center"/>
              <w:rPr>
                <w:bCs/>
                <w:sz w:val="16"/>
                <w:szCs w:val="16"/>
              </w:rPr>
            </w:pPr>
            <w:r w:rsidRPr="0089264F">
              <w:rPr>
                <w:bCs/>
                <w:sz w:val="16"/>
                <w:szCs w:val="16"/>
              </w:rPr>
              <w:t xml:space="preserve">№ </w:t>
            </w:r>
            <w:proofErr w:type="gramStart"/>
            <w:r w:rsidRPr="0089264F">
              <w:rPr>
                <w:bCs/>
                <w:sz w:val="16"/>
                <w:szCs w:val="16"/>
              </w:rPr>
              <w:t>п</w:t>
            </w:r>
            <w:proofErr w:type="gramEnd"/>
            <w:r w:rsidRPr="0089264F">
              <w:rPr>
                <w:bCs/>
                <w:sz w:val="16"/>
                <w:szCs w:val="16"/>
              </w:rPr>
              <w:t>/п</w:t>
            </w:r>
          </w:p>
        </w:tc>
        <w:tc>
          <w:tcPr>
            <w:tcW w:w="3685" w:type="dxa"/>
            <w:tcBorders>
              <w:top w:val="single" w:sz="4" w:space="0" w:color="auto"/>
              <w:left w:val="nil"/>
              <w:bottom w:val="single" w:sz="4" w:space="0" w:color="auto"/>
              <w:right w:val="single" w:sz="4" w:space="0" w:color="auto"/>
            </w:tcBorders>
            <w:vAlign w:val="center"/>
          </w:tcPr>
          <w:p w:rsidR="00530760" w:rsidRPr="0089264F" w:rsidRDefault="00530760" w:rsidP="00056049">
            <w:pPr>
              <w:jc w:val="center"/>
              <w:rPr>
                <w:bCs/>
                <w:sz w:val="16"/>
                <w:szCs w:val="16"/>
              </w:rPr>
            </w:pPr>
            <w:r w:rsidRPr="0089264F">
              <w:rPr>
                <w:bCs/>
                <w:sz w:val="16"/>
                <w:szCs w:val="16"/>
              </w:rPr>
              <w:t>Обследования</w:t>
            </w:r>
          </w:p>
        </w:tc>
        <w:tc>
          <w:tcPr>
            <w:tcW w:w="1170" w:type="dxa"/>
            <w:gridSpan w:val="2"/>
            <w:tcBorders>
              <w:top w:val="single" w:sz="4" w:space="0" w:color="auto"/>
              <w:left w:val="single" w:sz="4" w:space="0" w:color="auto"/>
              <w:bottom w:val="single" w:sz="4" w:space="0" w:color="auto"/>
              <w:right w:val="single" w:sz="4" w:space="0" w:color="auto"/>
            </w:tcBorders>
          </w:tcPr>
          <w:p w:rsidR="00530760" w:rsidRPr="0089264F" w:rsidRDefault="00530760" w:rsidP="00530760">
            <w:pPr>
              <w:jc w:val="center"/>
              <w:rPr>
                <w:bCs/>
                <w:sz w:val="16"/>
                <w:szCs w:val="16"/>
              </w:rPr>
            </w:pPr>
            <w:r w:rsidRPr="0089264F">
              <w:rPr>
                <w:bCs/>
                <w:sz w:val="16"/>
                <w:szCs w:val="16"/>
              </w:rPr>
              <w:t>Цена</w:t>
            </w:r>
            <w:r w:rsidRPr="00530760">
              <w:rPr>
                <w:bCs/>
                <w:sz w:val="16"/>
                <w:szCs w:val="16"/>
              </w:rPr>
              <w:t xml:space="preserve"> </w:t>
            </w:r>
            <w:r w:rsidRPr="0089264F">
              <w:rPr>
                <w:bCs/>
                <w:sz w:val="16"/>
                <w:szCs w:val="16"/>
              </w:rPr>
              <w:t>услуги, руб.</w:t>
            </w:r>
          </w:p>
          <w:p w:rsidR="00530760" w:rsidRPr="0089264F" w:rsidRDefault="00530760" w:rsidP="00530760">
            <w:pPr>
              <w:jc w:val="center"/>
              <w:rPr>
                <w:bCs/>
                <w:sz w:val="16"/>
                <w:szCs w:val="16"/>
              </w:rPr>
            </w:pPr>
            <w:r w:rsidRPr="0089264F">
              <w:rPr>
                <w:bCs/>
                <w:sz w:val="16"/>
                <w:szCs w:val="16"/>
              </w:rPr>
              <w:t xml:space="preserve">Женщины </w:t>
            </w:r>
            <w:r>
              <w:rPr>
                <w:bCs/>
                <w:sz w:val="16"/>
                <w:szCs w:val="16"/>
              </w:rPr>
              <w:br/>
              <w:t>до</w:t>
            </w:r>
            <w:r w:rsidRPr="0089264F">
              <w:rPr>
                <w:bCs/>
                <w:sz w:val="16"/>
                <w:szCs w:val="16"/>
              </w:rPr>
              <w:t xml:space="preserve"> 40 лет</w:t>
            </w:r>
            <w:r>
              <w:rPr>
                <w:bCs/>
                <w:sz w:val="16"/>
                <w:szCs w:val="16"/>
              </w:rPr>
              <w:t xml:space="preserve"> </w:t>
            </w:r>
            <w:r>
              <w:rPr>
                <w:bCs/>
                <w:sz w:val="16"/>
                <w:szCs w:val="16"/>
              </w:rPr>
              <w:br/>
            </w:r>
          </w:p>
        </w:tc>
        <w:tc>
          <w:tcPr>
            <w:tcW w:w="1240" w:type="dxa"/>
            <w:tcBorders>
              <w:top w:val="single" w:sz="4" w:space="0" w:color="auto"/>
              <w:left w:val="single" w:sz="4" w:space="0" w:color="auto"/>
              <w:bottom w:val="single" w:sz="4" w:space="0" w:color="auto"/>
              <w:right w:val="single" w:sz="4" w:space="0" w:color="auto"/>
            </w:tcBorders>
          </w:tcPr>
          <w:p w:rsidR="00530760" w:rsidRPr="0089264F" w:rsidRDefault="00530760" w:rsidP="00530760">
            <w:pPr>
              <w:jc w:val="center"/>
              <w:rPr>
                <w:bCs/>
                <w:sz w:val="16"/>
                <w:szCs w:val="16"/>
              </w:rPr>
            </w:pPr>
            <w:r w:rsidRPr="0089264F">
              <w:rPr>
                <w:bCs/>
                <w:sz w:val="16"/>
                <w:szCs w:val="16"/>
              </w:rPr>
              <w:t>Цена</w:t>
            </w:r>
            <w:r w:rsidRPr="00530760">
              <w:rPr>
                <w:bCs/>
                <w:sz w:val="16"/>
                <w:szCs w:val="16"/>
              </w:rPr>
              <w:t xml:space="preserve"> </w:t>
            </w:r>
            <w:r w:rsidRPr="0089264F">
              <w:rPr>
                <w:bCs/>
                <w:sz w:val="16"/>
                <w:szCs w:val="16"/>
              </w:rPr>
              <w:t>услуги, руб.</w:t>
            </w:r>
          </w:p>
          <w:p w:rsidR="00530760" w:rsidRPr="0089264F" w:rsidRDefault="00530760" w:rsidP="00530760">
            <w:pPr>
              <w:jc w:val="center"/>
              <w:rPr>
                <w:bCs/>
                <w:sz w:val="16"/>
                <w:szCs w:val="16"/>
              </w:rPr>
            </w:pPr>
            <w:r w:rsidRPr="0089264F">
              <w:rPr>
                <w:bCs/>
                <w:sz w:val="16"/>
                <w:szCs w:val="16"/>
              </w:rPr>
              <w:t>Женщины после 40 лет</w:t>
            </w:r>
            <w:r>
              <w:rPr>
                <w:bCs/>
                <w:sz w:val="16"/>
                <w:szCs w:val="16"/>
              </w:rPr>
              <w:t xml:space="preserve"> </w:t>
            </w:r>
            <w:r>
              <w:rPr>
                <w:bCs/>
                <w:sz w:val="16"/>
                <w:szCs w:val="16"/>
              </w:rPr>
              <w:br/>
              <w:t>с ММГ</w:t>
            </w:r>
          </w:p>
        </w:tc>
        <w:tc>
          <w:tcPr>
            <w:tcW w:w="1134" w:type="dxa"/>
            <w:tcBorders>
              <w:top w:val="single" w:sz="4" w:space="0" w:color="auto"/>
              <w:left w:val="nil"/>
              <w:bottom w:val="single" w:sz="4" w:space="0" w:color="auto"/>
              <w:right w:val="single" w:sz="4" w:space="0" w:color="auto"/>
            </w:tcBorders>
          </w:tcPr>
          <w:p w:rsidR="00530760" w:rsidRPr="0089264F" w:rsidRDefault="00530760" w:rsidP="00BF5A3E">
            <w:pPr>
              <w:jc w:val="center"/>
              <w:rPr>
                <w:bCs/>
                <w:sz w:val="16"/>
                <w:szCs w:val="16"/>
              </w:rPr>
            </w:pPr>
            <w:r w:rsidRPr="0089264F">
              <w:rPr>
                <w:bCs/>
                <w:sz w:val="16"/>
                <w:szCs w:val="16"/>
              </w:rPr>
              <w:t>Цена услуги, руб.</w:t>
            </w:r>
          </w:p>
          <w:p w:rsidR="00530760" w:rsidRPr="0089264F" w:rsidRDefault="00530760" w:rsidP="00BF5A3E">
            <w:pPr>
              <w:jc w:val="center"/>
              <w:rPr>
                <w:bCs/>
                <w:sz w:val="16"/>
                <w:szCs w:val="16"/>
              </w:rPr>
            </w:pPr>
            <w:r w:rsidRPr="0089264F">
              <w:rPr>
                <w:bCs/>
                <w:sz w:val="16"/>
                <w:szCs w:val="16"/>
              </w:rPr>
              <w:t>Женщины после 40 лет</w:t>
            </w:r>
            <w:r>
              <w:rPr>
                <w:bCs/>
                <w:sz w:val="16"/>
                <w:szCs w:val="16"/>
              </w:rPr>
              <w:t xml:space="preserve"> без ММГ</w:t>
            </w:r>
          </w:p>
        </w:tc>
        <w:tc>
          <w:tcPr>
            <w:tcW w:w="1418" w:type="dxa"/>
            <w:tcBorders>
              <w:top w:val="single" w:sz="4" w:space="0" w:color="auto"/>
              <w:left w:val="single" w:sz="4" w:space="0" w:color="auto"/>
              <w:bottom w:val="single" w:sz="4" w:space="0" w:color="auto"/>
              <w:right w:val="single" w:sz="4" w:space="0" w:color="auto"/>
            </w:tcBorders>
          </w:tcPr>
          <w:p w:rsidR="00530760" w:rsidRPr="0089264F" w:rsidRDefault="00530760" w:rsidP="00BF5A3E">
            <w:pPr>
              <w:jc w:val="center"/>
              <w:rPr>
                <w:bCs/>
                <w:sz w:val="16"/>
                <w:szCs w:val="16"/>
              </w:rPr>
            </w:pPr>
            <w:r w:rsidRPr="0089264F">
              <w:rPr>
                <w:bCs/>
                <w:sz w:val="16"/>
                <w:szCs w:val="16"/>
              </w:rPr>
              <w:t>Цена услуги, руб.</w:t>
            </w:r>
          </w:p>
          <w:p w:rsidR="00530760" w:rsidRPr="0089264F" w:rsidRDefault="00530760" w:rsidP="00BF5A3E">
            <w:pPr>
              <w:jc w:val="center"/>
              <w:rPr>
                <w:bCs/>
                <w:sz w:val="16"/>
                <w:szCs w:val="16"/>
              </w:rPr>
            </w:pPr>
            <w:r w:rsidRPr="0089264F">
              <w:rPr>
                <w:bCs/>
                <w:sz w:val="16"/>
                <w:szCs w:val="16"/>
              </w:rPr>
              <w:t xml:space="preserve">Мужчины </w:t>
            </w:r>
            <w:r>
              <w:rPr>
                <w:bCs/>
                <w:sz w:val="16"/>
                <w:szCs w:val="16"/>
              </w:rPr>
              <w:br/>
            </w:r>
            <w:r w:rsidRPr="0089264F">
              <w:rPr>
                <w:bCs/>
                <w:sz w:val="16"/>
                <w:szCs w:val="16"/>
              </w:rPr>
              <w:t>до 40 лет</w:t>
            </w:r>
          </w:p>
        </w:tc>
        <w:tc>
          <w:tcPr>
            <w:tcW w:w="1417" w:type="dxa"/>
            <w:gridSpan w:val="2"/>
            <w:tcBorders>
              <w:top w:val="single" w:sz="4" w:space="0" w:color="auto"/>
              <w:left w:val="single" w:sz="4" w:space="0" w:color="auto"/>
              <w:bottom w:val="single" w:sz="4" w:space="0" w:color="auto"/>
              <w:right w:val="single" w:sz="4" w:space="0" w:color="auto"/>
            </w:tcBorders>
          </w:tcPr>
          <w:p w:rsidR="00530760" w:rsidRPr="0089264F" w:rsidRDefault="00530760" w:rsidP="00BF5A3E">
            <w:pPr>
              <w:jc w:val="center"/>
              <w:rPr>
                <w:bCs/>
                <w:sz w:val="16"/>
                <w:szCs w:val="16"/>
              </w:rPr>
            </w:pPr>
            <w:r w:rsidRPr="0089264F">
              <w:rPr>
                <w:bCs/>
                <w:sz w:val="16"/>
                <w:szCs w:val="16"/>
              </w:rPr>
              <w:t>Цена услуги, руб.</w:t>
            </w:r>
          </w:p>
          <w:p w:rsidR="00530760" w:rsidRPr="0089264F" w:rsidRDefault="00530760" w:rsidP="00BF5A3E">
            <w:pPr>
              <w:jc w:val="center"/>
              <w:rPr>
                <w:bCs/>
                <w:sz w:val="16"/>
                <w:szCs w:val="16"/>
              </w:rPr>
            </w:pPr>
            <w:r w:rsidRPr="0089264F">
              <w:rPr>
                <w:bCs/>
                <w:sz w:val="16"/>
                <w:szCs w:val="16"/>
              </w:rPr>
              <w:t xml:space="preserve">Мужчины </w:t>
            </w:r>
            <w:r>
              <w:rPr>
                <w:bCs/>
                <w:sz w:val="16"/>
                <w:szCs w:val="16"/>
              </w:rPr>
              <w:br/>
            </w:r>
            <w:r w:rsidRPr="0089264F">
              <w:rPr>
                <w:bCs/>
                <w:sz w:val="16"/>
                <w:szCs w:val="16"/>
              </w:rPr>
              <w:t>после 40 лет</w:t>
            </w:r>
          </w:p>
        </w:tc>
      </w:tr>
      <w:tr w:rsidR="00530760" w:rsidRPr="0078600B" w:rsidTr="00530760">
        <w:trPr>
          <w:trHeight w:val="112"/>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1.1</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Терапевт</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186"/>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1.2.</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smartTag w:uri="urn:schemas-microsoft-com:office:smarttags" w:element="PersonName">
              <w:r w:rsidRPr="00E82956">
                <w:rPr>
                  <w:sz w:val="18"/>
                  <w:szCs w:val="18"/>
                </w:rPr>
                <w:t>А</w:t>
              </w:r>
            </w:smartTag>
            <w:r w:rsidRPr="00E82956">
              <w:rPr>
                <w:sz w:val="18"/>
                <w:szCs w:val="18"/>
              </w:rPr>
              <w:t>кушер-гинеколог</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104"/>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1.3.</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Уролог</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178"/>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1.4</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Невролог</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82"/>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1.5</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Офтальмолог</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156"/>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1.6</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Отоларинголог</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315"/>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1.7</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Хирург</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258"/>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1.8</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Эндокринолог</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120"/>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1.9</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Психиатр</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154"/>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1.10</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Психиатр-нарколог</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315"/>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2.1</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Клинический анализ крови</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315"/>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2.2</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Клинический анализ мочи</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315"/>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2.3</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Исследование уровня холестерина крови</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315"/>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2.4</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Исследование уровня сахара крови</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315"/>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2.5</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Исследование уровня билирубина</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315"/>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2.6</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pacing w:val="-10"/>
                <w:sz w:val="18"/>
                <w:szCs w:val="18"/>
              </w:rPr>
            </w:pPr>
            <w:r w:rsidRPr="00E82956">
              <w:rPr>
                <w:spacing w:val="-10"/>
                <w:sz w:val="18"/>
                <w:szCs w:val="18"/>
              </w:rPr>
              <w:t>Исследование уровня общего белка сыворотки крови</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157"/>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2.7</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Исследование уровня амилазы сыворотки крови</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218"/>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2.8</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 xml:space="preserve">Исследование </w:t>
            </w:r>
            <w:proofErr w:type="spellStart"/>
            <w:r w:rsidRPr="00E82956">
              <w:rPr>
                <w:sz w:val="18"/>
                <w:szCs w:val="18"/>
              </w:rPr>
              <w:t>креатинина</w:t>
            </w:r>
            <w:proofErr w:type="spellEnd"/>
            <w:r w:rsidRPr="00E82956">
              <w:rPr>
                <w:sz w:val="18"/>
                <w:szCs w:val="18"/>
              </w:rPr>
              <w:t xml:space="preserve"> сыворотки крови</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136"/>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2.9</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pacing w:val="-10"/>
                <w:sz w:val="18"/>
                <w:szCs w:val="18"/>
              </w:rPr>
            </w:pPr>
            <w:r w:rsidRPr="00E82956">
              <w:rPr>
                <w:spacing w:val="-10"/>
                <w:sz w:val="18"/>
                <w:szCs w:val="18"/>
              </w:rPr>
              <w:t>Исследование мочевой кислоты сыворотки крови</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589"/>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2.10</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Исследование уровня холестерина липопротеидов низкой плотности сыворотки крови</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256"/>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2.11</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Исследование уровня триглицеридов сыворотки крови</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344"/>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2.12</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Цитологическое исследование мазка из цервикального канала</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208"/>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2.13</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Электрокардиография</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268"/>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2.14</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r w:rsidRPr="00E82956">
              <w:rPr>
                <w:sz w:val="18"/>
                <w:szCs w:val="18"/>
              </w:rPr>
              <w:t>Флюорография</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304"/>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2.15</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pacing w:val="-10"/>
                <w:sz w:val="18"/>
                <w:szCs w:val="18"/>
              </w:rPr>
            </w:pPr>
            <w:r w:rsidRPr="00E82956">
              <w:rPr>
                <w:spacing w:val="-10"/>
                <w:sz w:val="18"/>
                <w:szCs w:val="18"/>
              </w:rPr>
              <w:t>Маммография (женщинам  после 40 лет)</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238"/>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2.16</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proofErr w:type="spellStart"/>
            <w:r w:rsidRPr="00E82956">
              <w:rPr>
                <w:sz w:val="18"/>
                <w:szCs w:val="18"/>
              </w:rPr>
              <w:t>Онкомаркер</w:t>
            </w:r>
            <w:proofErr w:type="spellEnd"/>
            <w:r w:rsidRPr="00E82956">
              <w:rPr>
                <w:sz w:val="18"/>
                <w:szCs w:val="18"/>
              </w:rPr>
              <w:t xml:space="preserve"> специфический PSA (мужчинам после 40 лет)</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419"/>
        </w:trPr>
        <w:tc>
          <w:tcPr>
            <w:tcW w:w="568" w:type="dxa"/>
            <w:gridSpan w:val="2"/>
            <w:tcBorders>
              <w:top w:val="nil"/>
              <w:left w:val="single" w:sz="4" w:space="0" w:color="auto"/>
              <w:bottom w:val="single" w:sz="4" w:space="0" w:color="auto"/>
              <w:right w:val="single" w:sz="4" w:space="0" w:color="auto"/>
            </w:tcBorders>
            <w:vAlign w:val="center"/>
          </w:tcPr>
          <w:p w:rsidR="00530760" w:rsidRPr="00E82956" w:rsidRDefault="00530760" w:rsidP="00056049">
            <w:pPr>
              <w:jc w:val="center"/>
              <w:rPr>
                <w:sz w:val="18"/>
                <w:szCs w:val="18"/>
              </w:rPr>
            </w:pPr>
            <w:r w:rsidRPr="00E82956">
              <w:rPr>
                <w:sz w:val="18"/>
                <w:szCs w:val="18"/>
              </w:rPr>
              <w:t>2.17</w:t>
            </w:r>
          </w:p>
        </w:tc>
        <w:tc>
          <w:tcPr>
            <w:tcW w:w="3685" w:type="dxa"/>
            <w:tcBorders>
              <w:top w:val="nil"/>
              <w:left w:val="nil"/>
              <w:bottom w:val="single" w:sz="4" w:space="0" w:color="auto"/>
              <w:right w:val="single" w:sz="4" w:space="0" w:color="auto"/>
            </w:tcBorders>
            <w:vAlign w:val="center"/>
          </w:tcPr>
          <w:p w:rsidR="00530760" w:rsidRPr="00E82956" w:rsidRDefault="00530760" w:rsidP="00056049">
            <w:pPr>
              <w:ind w:left="-96"/>
              <w:rPr>
                <w:sz w:val="18"/>
                <w:szCs w:val="18"/>
              </w:rPr>
            </w:pPr>
            <w:proofErr w:type="spellStart"/>
            <w:r w:rsidRPr="00E82956">
              <w:rPr>
                <w:sz w:val="18"/>
                <w:szCs w:val="18"/>
              </w:rPr>
              <w:t>Онкомарке</w:t>
            </w:r>
            <w:r>
              <w:rPr>
                <w:sz w:val="18"/>
                <w:szCs w:val="18"/>
              </w:rPr>
              <w:t>р</w:t>
            </w:r>
            <w:proofErr w:type="spellEnd"/>
            <w:r>
              <w:rPr>
                <w:sz w:val="18"/>
                <w:szCs w:val="18"/>
              </w:rPr>
              <w:t xml:space="preserve"> специфический СA-125 (женщинам</w:t>
            </w:r>
            <w:r w:rsidRPr="00E82956">
              <w:rPr>
                <w:sz w:val="18"/>
                <w:szCs w:val="18"/>
              </w:rPr>
              <w:t xml:space="preserve"> после 40 лет)</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240"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551B0B">
            <w:pPr>
              <w:ind w:left="-96"/>
              <w:jc w:val="center"/>
              <w:rPr>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ind w:left="-96"/>
              <w:jc w:val="center"/>
              <w:rPr>
                <w:sz w:val="18"/>
                <w:szCs w:val="18"/>
              </w:rPr>
            </w:pPr>
          </w:p>
        </w:tc>
      </w:tr>
      <w:tr w:rsidR="00530760" w:rsidRPr="0078600B" w:rsidTr="00530760">
        <w:trPr>
          <w:trHeight w:val="213"/>
        </w:trPr>
        <w:tc>
          <w:tcPr>
            <w:tcW w:w="4253" w:type="dxa"/>
            <w:gridSpan w:val="3"/>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rPr>
                <w:b/>
                <w:bCs/>
                <w:sz w:val="18"/>
                <w:szCs w:val="18"/>
              </w:rPr>
            </w:pPr>
            <w:r w:rsidRPr="00E82956">
              <w:rPr>
                <w:b/>
                <w:bCs/>
                <w:sz w:val="18"/>
                <w:szCs w:val="18"/>
              </w:rPr>
              <w:t>Стоимость услуг на 1 человека</w:t>
            </w:r>
          </w:p>
        </w:tc>
        <w:tc>
          <w:tcPr>
            <w:tcW w:w="1170" w:type="dxa"/>
            <w:gridSpan w:val="2"/>
            <w:tcBorders>
              <w:top w:val="nil"/>
              <w:left w:val="nil"/>
              <w:bottom w:val="single" w:sz="4" w:space="0" w:color="auto"/>
              <w:right w:val="single" w:sz="4" w:space="0" w:color="auto"/>
            </w:tcBorders>
            <w:vAlign w:val="center"/>
          </w:tcPr>
          <w:p w:rsidR="00530760" w:rsidRPr="00E82956" w:rsidRDefault="00530760" w:rsidP="00056049">
            <w:pPr>
              <w:jc w:val="center"/>
              <w:rPr>
                <w:b/>
                <w:bCs/>
                <w:sz w:val="18"/>
                <w:szCs w:val="18"/>
              </w:rPr>
            </w:pPr>
          </w:p>
        </w:tc>
        <w:tc>
          <w:tcPr>
            <w:tcW w:w="1240" w:type="dxa"/>
            <w:tcBorders>
              <w:top w:val="nil"/>
              <w:left w:val="nil"/>
              <w:bottom w:val="single" w:sz="4" w:space="0" w:color="auto"/>
              <w:right w:val="single" w:sz="4" w:space="0" w:color="auto"/>
            </w:tcBorders>
            <w:vAlign w:val="center"/>
          </w:tcPr>
          <w:p w:rsidR="00530760" w:rsidRPr="00E82956" w:rsidRDefault="00530760" w:rsidP="00056049">
            <w:pPr>
              <w:jc w:val="center"/>
              <w:rPr>
                <w:b/>
                <w:bCs/>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551B0B">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jc w:val="center"/>
              <w:rPr>
                <w:b/>
                <w:bCs/>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jc w:val="center"/>
              <w:rPr>
                <w:b/>
                <w:bCs/>
                <w:sz w:val="18"/>
                <w:szCs w:val="18"/>
              </w:rPr>
            </w:pPr>
          </w:p>
        </w:tc>
      </w:tr>
      <w:tr w:rsidR="00530760" w:rsidRPr="0078600B" w:rsidTr="00530760">
        <w:trPr>
          <w:trHeight w:val="175"/>
        </w:trPr>
        <w:tc>
          <w:tcPr>
            <w:tcW w:w="4253" w:type="dxa"/>
            <w:gridSpan w:val="3"/>
            <w:tcBorders>
              <w:top w:val="single" w:sz="4" w:space="0" w:color="auto"/>
              <w:left w:val="single" w:sz="4" w:space="0" w:color="auto"/>
              <w:bottom w:val="single" w:sz="4" w:space="0" w:color="auto"/>
              <w:right w:val="single" w:sz="4" w:space="0" w:color="000000"/>
            </w:tcBorders>
            <w:vAlign w:val="center"/>
          </w:tcPr>
          <w:p w:rsidR="00530760" w:rsidRPr="00E82956" w:rsidRDefault="00530760" w:rsidP="00056049">
            <w:pPr>
              <w:rPr>
                <w:b/>
                <w:bCs/>
                <w:sz w:val="18"/>
                <w:szCs w:val="18"/>
              </w:rPr>
            </w:pPr>
            <w:r w:rsidRPr="00E82956">
              <w:rPr>
                <w:b/>
                <w:bCs/>
                <w:sz w:val="18"/>
                <w:szCs w:val="18"/>
              </w:rPr>
              <w:t>Количество ФГГС:  чел.</w:t>
            </w:r>
          </w:p>
        </w:tc>
        <w:tc>
          <w:tcPr>
            <w:tcW w:w="1170" w:type="dxa"/>
            <w:gridSpan w:val="2"/>
            <w:tcBorders>
              <w:top w:val="nil"/>
              <w:left w:val="nil"/>
              <w:bottom w:val="single" w:sz="4" w:space="0" w:color="auto"/>
              <w:right w:val="single" w:sz="4" w:space="0" w:color="auto"/>
            </w:tcBorders>
            <w:vAlign w:val="center"/>
          </w:tcPr>
          <w:p w:rsidR="00530760" w:rsidRPr="00530760" w:rsidRDefault="00530760" w:rsidP="00530760">
            <w:pPr>
              <w:jc w:val="center"/>
              <w:rPr>
                <w:b/>
                <w:bCs/>
                <w:sz w:val="18"/>
                <w:szCs w:val="18"/>
              </w:rPr>
            </w:pPr>
            <w:r>
              <w:rPr>
                <w:b/>
                <w:bCs/>
                <w:sz w:val="18"/>
                <w:szCs w:val="18"/>
              </w:rPr>
              <w:t>1</w:t>
            </w:r>
          </w:p>
        </w:tc>
        <w:tc>
          <w:tcPr>
            <w:tcW w:w="1240" w:type="dxa"/>
            <w:tcBorders>
              <w:top w:val="nil"/>
              <w:left w:val="nil"/>
              <w:bottom w:val="single" w:sz="4" w:space="0" w:color="auto"/>
              <w:right w:val="single" w:sz="4" w:space="0" w:color="auto"/>
            </w:tcBorders>
            <w:vAlign w:val="center"/>
          </w:tcPr>
          <w:p w:rsidR="00530760" w:rsidRPr="000D7D0F" w:rsidRDefault="000D7D0F" w:rsidP="00056049">
            <w:pPr>
              <w:jc w:val="center"/>
              <w:rPr>
                <w:b/>
                <w:bCs/>
                <w:sz w:val="18"/>
                <w:szCs w:val="18"/>
              </w:rPr>
            </w:pPr>
            <w:r>
              <w:rPr>
                <w:b/>
                <w:bCs/>
                <w:sz w:val="18"/>
                <w:szCs w:val="18"/>
              </w:rPr>
              <w:t>2</w:t>
            </w:r>
          </w:p>
        </w:tc>
        <w:tc>
          <w:tcPr>
            <w:tcW w:w="1134" w:type="dxa"/>
            <w:tcBorders>
              <w:top w:val="single" w:sz="4" w:space="0" w:color="auto"/>
              <w:left w:val="nil"/>
              <w:bottom w:val="single" w:sz="4" w:space="0" w:color="auto"/>
              <w:right w:val="single" w:sz="4" w:space="0" w:color="auto"/>
            </w:tcBorders>
            <w:vAlign w:val="center"/>
          </w:tcPr>
          <w:p w:rsidR="00530760" w:rsidRPr="00645A7C" w:rsidRDefault="000D7D0F" w:rsidP="00551B0B">
            <w:pPr>
              <w:jc w:val="center"/>
              <w:rPr>
                <w:b/>
                <w:bCs/>
                <w:sz w:val="18"/>
                <w:szCs w:val="18"/>
              </w:rPr>
            </w:pPr>
            <w:r>
              <w:rPr>
                <w:b/>
                <w:bCs/>
                <w:sz w:val="18"/>
                <w:szCs w:val="18"/>
              </w:rPr>
              <w:t>1</w:t>
            </w: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530760" w:rsidRDefault="00530760" w:rsidP="00056049">
            <w:pPr>
              <w:jc w:val="center"/>
              <w:rPr>
                <w:b/>
                <w:bCs/>
                <w:sz w:val="18"/>
                <w:szCs w:val="18"/>
                <w:lang w:val="en-US"/>
              </w:rPr>
            </w:pPr>
            <w:r>
              <w:rPr>
                <w:b/>
                <w:bCs/>
                <w:sz w:val="18"/>
                <w:szCs w:val="18"/>
                <w:lang w:val="en-US"/>
              </w:rPr>
              <w:t>3</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530760" w:rsidRDefault="00530760" w:rsidP="00056049">
            <w:pPr>
              <w:jc w:val="center"/>
              <w:rPr>
                <w:b/>
                <w:bCs/>
                <w:sz w:val="18"/>
                <w:szCs w:val="18"/>
                <w:lang w:val="en-US"/>
              </w:rPr>
            </w:pPr>
            <w:r>
              <w:rPr>
                <w:b/>
                <w:bCs/>
                <w:sz w:val="18"/>
                <w:szCs w:val="18"/>
                <w:lang w:val="en-US"/>
              </w:rPr>
              <w:t>1</w:t>
            </w:r>
          </w:p>
        </w:tc>
      </w:tr>
      <w:tr w:rsidR="00530760" w:rsidRPr="0078600B" w:rsidTr="00530760">
        <w:trPr>
          <w:trHeight w:val="137"/>
        </w:trPr>
        <w:tc>
          <w:tcPr>
            <w:tcW w:w="4253" w:type="dxa"/>
            <w:gridSpan w:val="3"/>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rPr>
                <w:b/>
                <w:bCs/>
                <w:sz w:val="18"/>
                <w:szCs w:val="18"/>
              </w:rPr>
            </w:pPr>
            <w:r w:rsidRPr="00E82956">
              <w:rPr>
                <w:b/>
                <w:bCs/>
                <w:sz w:val="18"/>
                <w:szCs w:val="18"/>
              </w:rPr>
              <w:t>Общая стоимость:</w:t>
            </w:r>
          </w:p>
        </w:tc>
        <w:tc>
          <w:tcPr>
            <w:tcW w:w="1170" w:type="dxa"/>
            <w:gridSpan w:val="2"/>
            <w:tcBorders>
              <w:top w:val="nil"/>
              <w:left w:val="nil"/>
              <w:bottom w:val="single" w:sz="4" w:space="0" w:color="auto"/>
              <w:right w:val="single" w:sz="4" w:space="0" w:color="auto"/>
            </w:tcBorders>
            <w:vAlign w:val="center"/>
          </w:tcPr>
          <w:p w:rsidR="00530760" w:rsidRPr="00E82956" w:rsidRDefault="00530760" w:rsidP="00056049">
            <w:pPr>
              <w:jc w:val="center"/>
              <w:rPr>
                <w:b/>
                <w:bCs/>
                <w:sz w:val="18"/>
                <w:szCs w:val="18"/>
              </w:rPr>
            </w:pPr>
          </w:p>
        </w:tc>
        <w:tc>
          <w:tcPr>
            <w:tcW w:w="1240" w:type="dxa"/>
            <w:tcBorders>
              <w:top w:val="nil"/>
              <w:left w:val="nil"/>
              <w:bottom w:val="single" w:sz="4" w:space="0" w:color="auto"/>
              <w:right w:val="single" w:sz="4" w:space="0" w:color="auto"/>
            </w:tcBorders>
            <w:vAlign w:val="center"/>
          </w:tcPr>
          <w:p w:rsidR="00530760" w:rsidRPr="00E82956" w:rsidRDefault="00530760" w:rsidP="00056049">
            <w:pPr>
              <w:jc w:val="center"/>
              <w:rPr>
                <w:b/>
                <w:bCs/>
                <w:sz w:val="18"/>
                <w:szCs w:val="18"/>
              </w:rPr>
            </w:pPr>
          </w:p>
        </w:tc>
        <w:tc>
          <w:tcPr>
            <w:tcW w:w="1134" w:type="dxa"/>
            <w:tcBorders>
              <w:top w:val="single" w:sz="4" w:space="0" w:color="auto"/>
              <w:left w:val="nil"/>
              <w:bottom w:val="single" w:sz="4" w:space="0" w:color="auto"/>
              <w:right w:val="single" w:sz="4" w:space="0" w:color="auto"/>
            </w:tcBorders>
            <w:vAlign w:val="center"/>
          </w:tcPr>
          <w:p w:rsidR="00530760" w:rsidRPr="00E82956" w:rsidRDefault="00530760" w:rsidP="00551B0B">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jc w:val="center"/>
              <w:rPr>
                <w:b/>
                <w:bCs/>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530760" w:rsidRPr="00E82956" w:rsidRDefault="00530760" w:rsidP="00056049">
            <w:pPr>
              <w:jc w:val="center"/>
              <w:rPr>
                <w:b/>
                <w:bCs/>
                <w:sz w:val="18"/>
                <w:szCs w:val="18"/>
              </w:rPr>
            </w:pPr>
          </w:p>
        </w:tc>
      </w:tr>
      <w:tr w:rsidR="00BF5A3E" w:rsidRPr="0078600B" w:rsidTr="00530760">
        <w:trPr>
          <w:gridAfter w:val="7"/>
          <w:wAfter w:w="6379" w:type="dxa"/>
          <w:trHeight w:val="142"/>
        </w:trPr>
        <w:tc>
          <w:tcPr>
            <w:tcW w:w="4253" w:type="dxa"/>
            <w:gridSpan w:val="3"/>
            <w:tcBorders>
              <w:top w:val="single" w:sz="4" w:space="0" w:color="auto"/>
              <w:left w:val="single" w:sz="4" w:space="0" w:color="auto"/>
              <w:bottom w:val="single" w:sz="4" w:space="0" w:color="auto"/>
              <w:right w:val="single" w:sz="4" w:space="0" w:color="000000"/>
            </w:tcBorders>
            <w:noWrap/>
            <w:vAlign w:val="center"/>
          </w:tcPr>
          <w:p w:rsidR="00BF5A3E" w:rsidRPr="00E82956" w:rsidRDefault="00BF5A3E" w:rsidP="00056049">
            <w:pPr>
              <w:rPr>
                <w:b/>
                <w:bCs/>
                <w:sz w:val="18"/>
                <w:szCs w:val="18"/>
              </w:rPr>
            </w:pPr>
            <w:r w:rsidRPr="00E82956">
              <w:rPr>
                <w:b/>
                <w:bCs/>
                <w:sz w:val="18"/>
                <w:szCs w:val="18"/>
              </w:rPr>
              <w:t>Итого</w:t>
            </w:r>
          </w:p>
        </w:tc>
      </w:tr>
      <w:tr w:rsidR="00BF5A3E" w:rsidRPr="009F02EB" w:rsidTr="00530760">
        <w:tblPrEx>
          <w:tblLook w:val="01E0" w:firstRow="1" w:lastRow="1" w:firstColumn="1" w:lastColumn="1" w:noHBand="0" w:noVBand="0"/>
        </w:tblPrEx>
        <w:trPr>
          <w:gridBefore w:val="1"/>
          <w:gridAfter w:val="1"/>
          <w:wBefore w:w="142" w:type="dxa"/>
          <w:wAfter w:w="142" w:type="dxa"/>
          <w:trHeight w:val="804"/>
        </w:trPr>
        <w:tc>
          <w:tcPr>
            <w:tcW w:w="5104" w:type="dxa"/>
            <w:gridSpan w:val="3"/>
            <w:shd w:val="clear" w:color="auto" w:fill="auto"/>
          </w:tcPr>
          <w:p w:rsidR="001F0C4D" w:rsidRPr="00833D64" w:rsidRDefault="001F0C4D" w:rsidP="00A4667C">
            <w:pPr>
              <w:spacing w:after="0"/>
              <w:rPr>
                <w:b/>
              </w:rPr>
            </w:pPr>
          </w:p>
          <w:p w:rsidR="00BF5A3E" w:rsidRPr="009F02EB" w:rsidRDefault="00BF5A3E" w:rsidP="00A4667C">
            <w:pPr>
              <w:spacing w:after="0"/>
            </w:pPr>
            <w:r w:rsidRPr="009F02EB">
              <w:rPr>
                <w:b/>
              </w:rPr>
              <w:t>Заказчик</w:t>
            </w:r>
            <w:r w:rsidRPr="009F02EB">
              <w:t>:</w:t>
            </w:r>
          </w:p>
          <w:p w:rsidR="00BF5A3E" w:rsidRPr="009F02EB" w:rsidRDefault="00BF5A3E" w:rsidP="00A4667C">
            <w:pPr>
              <w:pStyle w:val="ConsPlusNonformat"/>
              <w:widowControl/>
              <w:rPr>
                <w:rFonts w:ascii="Times New Roman" w:hAnsi="Times New Roman" w:cs="Times New Roman"/>
                <w:b/>
                <w:sz w:val="22"/>
                <w:szCs w:val="22"/>
              </w:rPr>
            </w:pPr>
            <w:r w:rsidRPr="009F02EB">
              <w:rPr>
                <w:rFonts w:ascii="Times New Roman" w:hAnsi="Times New Roman" w:cs="Times New Roman"/>
                <w:b/>
                <w:sz w:val="22"/>
                <w:szCs w:val="22"/>
              </w:rPr>
              <w:t xml:space="preserve">Представительство МИД России </w:t>
            </w:r>
          </w:p>
          <w:p w:rsidR="00BF5A3E" w:rsidRPr="009F02EB" w:rsidRDefault="00BF5A3E" w:rsidP="00A4667C">
            <w:pPr>
              <w:pStyle w:val="ConsPlusNonformat"/>
              <w:widowControl/>
              <w:rPr>
                <w:rFonts w:ascii="Times New Roman" w:hAnsi="Times New Roman"/>
                <w:sz w:val="22"/>
                <w:szCs w:val="22"/>
              </w:rPr>
            </w:pPr>
            <w:r w:rsidRPr="009F02EB">
              <w:rPr>
                <w:rFonts w:ascii="Times New Roman" w:hAnsi="Times New Roman" w:cs="Times New Roman"/>
                <w:b/>
                <w:sz w:val="22"/>
                <w:szCs w:val="22"/>
              </w:rPr>
              <w:t>в г. Пскове</w:t>
            </w:r>
          </w:p>
        </w:tc>
        <w:tc>
          <w:tcPr>
            <w:tcW w:w="1417" w:type="dxa"/>
            <w:gridSpan w:val="2"/>
            <w:shd w:val="clear" w:color="auto" w:fill="auto"/>
          </w:tcPr>
          <w:p w:rsidR="00BF5A3E" w:rsidRPr="009F02EB" w:rsidRDefault="00BF5A3E" w:rsidP="00A4667C">
            <w:pPr>
              <w:spacing w:after="0"/>
            </w:pPr>
          </w:p>
        </w:tc>
        <w:tc>
          <w:tcPr>
            <w:tcW w:w="3827" w:type="dxa"/>
            <w:gridSpan w:val="3"/>
            <w:shd w:val="clear" w:color="auto" w:fill="auto"/>
          </w:tcPr>
          <w:p w:rsidR="00904D9D" w:rsidRDefault="00904D9D" w:rsidP="00A4667C">
            <w:pPr>
              <w:spacing w:after="0"/>
              <w:rPr>
                <w:b/>
              </w:rPr>
            </w:pPr>
          </w:p>
          <w:p w:rsidR="00BF5A3E" w:rsidRPr="009F02EB" w:rsidRDefault="00BF5A3E" w:rsidP="00A4667C">
            <w:pPr>
              <w:spacing w:after="0"/>
              <w:rPr>
                <w:b/>
              </w:rPr>
            </w:pPr>
            <w:r>
              <w:rPr>
                <w:b/>
              </w:rPr>
              <w:t>Исполнитель</w:t>
            </w:r>
            <w:r w:rsidRPr="009F02EB">
              <w:rPr>
                <w:b/>
              </w:rPr>
              <w:t>:</w:t>
            </w:r>
          </w:p>
          <w:p w:rsidR="00BF5A3E" w:rsidRPr="009F02EB" w:rsidRDefault="00BF5A3E" w:rsidP="00BF5A3E">
            <w:pPr>
              <w:spacing w:after="0"/>
              <w:rPr>
                <w:b/>
              </w:rPr>
            </w:pPr>
          </w:p>
        </w:tc>
      </w:tr>
      <w:tr w:rsidR="00BF5A3E" w:rsidRPr="009F02EB" w:rsidTr="00530760">
        <w:tblPrEx>
          <w:tblLook w:val="01E0" w:firstRow="1" w:lastRow="1" w:firstColumn="1" w:lastColumn="1" w:noHBand="0" w:noVBand="0"/>
        </w:tblPrEx>
        <w:trPr>
          <w:gridBefore w:val="1"/>
          <w:gridAfter w:val="1"/>
          <w:wBefore w:w="142" w:type="dxa"/>
          <w:wAfter w:w="142" w:type="dxa"/>
          <w:trHeight w:val="266"/>
        </w:trPr>
        <w:tc>
          <w:tcPr>
            <w:tcW w:w="5104" w:type="dxa"/>
            <w:gridSpan w:val="3"/>
            <w:tcBorders>
              <w:bottom w:val="single" w:sz="4" w:space="0" w:color="auto"/>
            </w:tcBorders>
            <w:shd w:val="clear" w:color="auto" w:fill="auto"/>
          </w:tcPr>
          <w:p w:rsidR="00BF5A3E" w:rsidRDefault="00BF5A3E" w:rsidP="00BF5A3E">
            <w:pPr>
              <w:spacing w:after="0"/>
              <w:jc w:val="left"/>
            </w:pPr>
          </w:p>
          <w:p w:rsidR="00BF5A3E" w:rsidRPr="009F02EB" w:rsidRDefault="00733A8B" w:rsidP="00733A8B">
            <w:pPr>
              <w:spacing w:after="0"/>
              <w:jc w:val="left"/>
            </w:pPr>
            <w:proofErr w:type="spellStart"/>
            <w:r>
              <w:t>И.о</w:t>
            </w:r>
            <w:proofErr w:type="spellEnd"/>
            <w:r>
              <w:t>. р</w:t>
            </w:r>
            <w:r w:rsidR="00BF5A3E" w:rsidRPr="009F02EB">
              <w:t>уководител</w:t>
            </w:r>
            <w:r>
              <w:t>я</w:t>
            </w:r>
            <w:r w:rsidR="00BF5A3E">
              <w:t xml:space="preserve">         </w:t>
            </w:r>
            <w:r w:rsidR="00BF5A3E" w:rsidRPr="009F02EB">
              <w:t xml:space="preserve">              </w:t>
            </w:r>
            <w:r>
              <w:t xml:space="preserve">   </w:t>
            </w:r>
            <w:r w:rsidR="00BF5A3E" w:rsidRPr="009F02EB">
              <w:t xml:space="preserve"> </w:t>
            </w:r>
            <w:proofErr w:type="spellStart"/>
            <w:r>
              <w:t>В.Н.Сазонов</w:t>
            </w:r>
            <w:proofErr w:type="spellEnd"/>
          </w:p>
        </w:tc>
        <w:tc>
          <w:tcPr>
            <w:tcW w:w="1417" w:type="dxa"/>
            <w:gridSpan w:val="2"/>
            <w:shd w:val="clear" w:color="auto" w:fill="auto"/>
          </w:tcPr>
          <w:p w:rsidR="00BF5A3E" w:rsidRPr="009F02EB" w:rsidRDefault="00BF5A3E" w:rsidP="00A4667C">
            <w:pPr>
              <w:spacing w:after="0"/>
            </w:pPr>
          </w:p>
        </w:tc>
        <w:tc>
          <w:tcPr>
            <w:tcW w:w="3827" w:type="dxa"/>
            <w:gridSpan w:val="3"/>
            <w:tcBorders>
              <w:bottom w:val="single" w:sz="4" w:space="0" w:color="auto"/>
            </w:tcBorders>
            <w:shd w:val="clear" w:color="auto" w:fill="auto"/>
          </w:tcPr>
          <w:p w:rsidR="00BF5A3E" w:rsidRPr="009F02EB" w:rsidRDefault="00BF5A3E" w:rsidP="00A4667C">
            <w:pPr>
              <w:spacing w:after="0"/>
            </w:pPr>
          </w:p>
        </w:tc>
      </w:tr>
    </w:tbl>
    <w:p w:rsidR="002201B1" w:rsidRPr="00904D9D" w:rsidRDefault="00BE532C" w:rsidP="002201B1">
      <w:pPr>
        <w:tabs>
          <w:tab w:val="left" w:pos="1755"/>
        </w:tabs>
        <w:jc w:val="right"/>
        <w:rPr>
          <w:b/>
        </w:rPr>
      </w:pPr>
      <w:r w:rsidRPr="00904D9D">
        <w:rPr>
          <w:b/>
        </w:rPr>
        <w:t>П</w:t>
      </w:r>
      <w:r w:rsidR="002201B1" w:rsidRPr="00904D9D">
        <w:rPr>
          <w:b/>
        </w:rPr>
        <w:t xml:space="preserve">риложение № 2 </w:t>
      </w:r>
    </w:p>
    <w:p w:rsidR="002201B1" w:rsidRPr="00904D9D" w:rsidRDefault="002201B1" w:rsidP="002201B1">
      <w:pPr>
        <w:tabs>
          <w:tab w:val="left" w:pos="1755"/>
        </w:tabs>
        <w:jc w:val="right"/>
        <w:rPr>
          <w:b/>
        </w:rPr>
      </w:pPr>
      <w:r w:rsidRPr="00904D9D">
        <w:rPr>
          <w:b/>
        </w:rPr>
        <w:t xml:space="preserve">к Государственному контракту № ___   от «____» </w:t>
      </w:r>
      <w:r w:rsidR="00904D9D" w:rsidRPr="00904D9D">
        <w:rPr>
          <w:b/>
        </w:rPr>
        <w:t>______________</w:t>
      </w:r>
      <w:r w:rsidRPr="00904D9D">
        <w:rPr>
          <w:b/>
        </w:rPr>
        <w:t xml:space="preserve"> 202</w:t>
      </w:r>
      <w:r w:rsidR="000D7D0F">
        <w:rPr>
          <w:b/>
        </w:rPr>
        <w:t>6</w:t>
      </w:r>
      <w:r w:rsidRPr="00904D9D">
        <w:rPr>
          <w:b/>
        </w:rPr>
        <w:t xml:space="preserve"> г.</w:t>
      </w:r>
    </w:p>
    <w:p w:rsidR="002201B1" w:rsidRPr="00904D9D" w:rsidRDefault="002201B1" w:rsidP="002201B1">
      <w:pPr>
        <w:tabs>
          <w:tab w:val="left" w:pos="1755"/>
        </w:tabs>
        <w:jc w:val="right"/>
        <w:rPr>
          <w:b/>
          <w:sz w:val="22"/>
          <w:szCs w:val="22"/>
        </w:rPr>
      </w:pPr>
    </w:p>
    <w:p w:rsidR="002201B1" w:rsidRPr="00904D9D" w:rsidRDefault="002201B1" w:rsidP="002201B1">
      <w:pPr>
        <w:tabs>
          <w:tab w:val="left" w:pos="1755"/>
        </w:tabs>
        <w:jc w:val="center"/>
      </w:pPr>
      <w:r w:rsidRPr="00904D9D">
        <w:t>Список сотрудников</w:t>
      </w:r>
    </w:p>
    <w:p w:rsidR="002201B1" w:rsidRPr="00904D9D" w:rsidRDefault="002201B1" w:rsidP="002201B1">
      <w:pPr>
        <w:tabs>
          <w:tab w:val="left" w:pos="1755"/>
        </w:tabs>
        <w:jc w:val="center"/>
      </w:pPr>
      <w:r w:rsidRPr="00904D9D">
        <w:t>Представительства МИД России в г. Пскове, подлежащих диспансеризации</w:t>
      </w:r>
    </w:p>
    <w:p w:rsidR="002201B1" w:rsidRPr="00904D9D" w:rsidRDefault="002201B1" w:rsidP="002201B1">
      <w:pPr>
        <w:tabs>
          <w:tab w:val="left" w:pos="1755"/>
        </w:tabs>
        <w:jc w:val="right"/>
      </w:pPr>
    </w:p>
    <w:p w:rsidR="007B70A7" w:rsidRPr="00904D9D" w:rsidRDefault="007B70A7" w:rsidP="00246954">
      <w:pPr>
        <w:tabs>
          <w:tab w:val="left" w:pos="1755"/>
        </w:tabs>
        <w:ind w:firstLine="567"/>
        <w:jc w:val="left"/>
      </w:pPr>
    </w:p>
    <w:p w:rsidR="002201B1" w:rsidRPr="00904D9D" w:rsidRDefault="002201B1" w:rsidP="00246954">
      <w:pPr>
        <w:tabs>
          <w:tab w:val="left" w:pos="1755"/>
        </w:tabs>
        <w:ind w:firstLine="567"/>
        <w:jc w:val="left"/>
      </w:pPr>
      <w:r w:rsidRPr="00904D9D">
        <w:t xml:space="preserve">Мужчины до 40 лет – </w:t>
      </w:r>
      <w:r w:rsidR="00733A8B">
        <w:t>3</w:t>
      </w:r>
    </w:p>
    <w:p w:rsidR="002201B1" w:rsidRPr="00904D9D" w:rsidRDefault="002201B1" w:rsidP="00246954">
      <w:pPr>
        <w:tabs>
          <w:tab w:val="left" w:pos="1755"/>
        </w:tabs>
        <w:ind w:firstLine="567"/>
        <w:jc w:val="left"/>
      </w:pPr>
      <w:r w:rsidRPr="00904D9D">
        <w:t xml:space="preserve">Мужчины после 40 лет – </w:t>
      </w:r>
      <w:r w:rsidR="00733A8B">
        <w:t>1</w:t>
      </w:r>
    </w:p>
    <w:p w:rsidR="002201B1" w:rsidRPr="00904D9D" w:rsidRDefault="002201B1" w:rsidP="00246954">
      <w:pPr>
        <w:tabs>
          <w:tab w:val="left" w:pos="1755"/>
        </w:tabs>
        <w:ind w:firstLine="567"/>
        <w:jc w:val="left"/>
      </w:pPr>
      <w:r w:rsidRPr="00904D9D">
        <w:t xml:space="preserve">Женщины до 40 лет – </w:t>
      </w:r>
      <w:r w:rsidR="00733A8B">
        <w:t>1</w:t>
      </w:r>
    </w:p>
    <w:p w:rsidR="002201B1" w:rsidRPr="00840CE3" w:rsidRDefault="002201B1" w:rsidP="00246954">
      <w:pPr>
        <w:tabs>
          <w:tab w:val="left" w:pos="1755"/>
        </w:tabs>
        <w:ind w:firstLine="567"/>
        <w:jc w:val="left"/>
      </w:pPr>
      <w:r w:rsidRPr="00904D9D">
        <w:t xml:space="preserve">Женщины после 40 лет с маммографией – </w:t>
      </w:r>
      <w:r w:rsidR="000D7D0F">
        <w:t>2</w:t>
      </w:r>
    </w:p>
    <w:p w:rsidR="002201B1" w:rsidRPr="00840CE3" w:rsidRDefault="002201B1" w:rsidP="00246954">
      <w:pPr>
        <w:tabs>
          <w:tab w:val="left" w:pos="1755"/>
        </w:tabs>
        <w:ind w:firstLine="567"/>
        <w:jc w:val="left"/>
      </w:pPr>
      <w:r w:rsidRPr="00904D9D">
        <w:t xml:space="preserve">Женщины после 40 лет без маммографии – </w:t>
      </w:r>
      <w:r w:rsidR="000D7D0F">
        <w:t>1</w:t>
      </w:r>
    </w:p>
    <w:p w:rsidR="00904D9D" w:rsidRPr="00904D9D" w:rsidRDefault="00904D9D" w:rsidP="00246954">
      <w:pPr>
        <w:tabs>
          <w:tab w:val="left" w:pos="1755"/>
        </w:tabs>
        <w:ind w:firstLine="567"/>
        <w:jc w:val="left"/>
      </w:pPr>
    </w:p>
    <w:p w:rsidR="00904D9D" w:rsidRPr="00904D9D" w:rsidRDefault="00904D9D" w:rsidP="00246954">
      <w:pPr>
        <w:tabs>
          <w:tab w:val="left" w:pos="1755"/>
        </w:tabs>
        <w:ind w:firstLine="567"/>
        <w:jc w:val="left"/>
      </w:pPr>
      <w:r w:rsidRPr="00904D9D">
        <w:t>ИТОГО: 8 человек</w:t>
      </w:r>
    </w:p>
    <w:p w:rsidR="002201B1" w:rsidRPr="00904D9D" w:rsidRDefault="002201B1" w:rsidP="00246954">
      <w:pPr>
        <w:tabs>
          <w:tab w:val="left" w:pos="1755"/>
        </w:tabs>
        <w:ind w:firstLine="567"/>
      </w:pPr>
    </w:p>
    <w:p w:rsidR="002201B1" w:rsidRPr="00840B62" w:rsidRDefault="002201B1" w:rsidP="00246954">
      <w:pPr>
        <w:tabs>
          <w:tab w:val="left" w:pos="1755"/>
        </w:tabs>
        <w:ind w:firstLine="567"/>
        <w:rPr>
          <w:sz w:val="22"/>
          <w:szCs w:val="22"/>
        </w:rPr>
      </w:pPr>
      <w:r w:rsidRPr="00904D9D">
        <w:rPr>
          <w:highlight w:val="green"/>
        </w:rPr>
        <w:t>Список сотрудников с персональными данными будет предоставлен  при заключении контракта</w:t>
      </w:r>
      <w:r w:rsidRPr="00BE532C">
        <w:rPr>
          <w:sz w:val="22"/>
          <w:szCs w:val="22"/>
          <w:highlight w:val="green"/>
        </w:rPr>
        <w:t>.</w:t>
      </w:r>
    </w:p>
    <w:p w:rsidR="002201B1" w:rsidRDefault="002201B1" w:rsidP="002201B1">
      <w:pPr>
        <w:tabs>
          <w:tab w:val="left" w:pos="1755"/>
        </w:tabs>
        <w:jc w:val="left"/>
      </w:pPr>
    </w:p>
    <w:p w:rsidR="002201B1" w:rsidRDefault="002201B1" w:rsidP="002201B1">
      <w:pPr>
        <w:tabs>
          <w:tab w:val="left" w:pos="1755"/>
        </w:tabs>
        <w:jc w:val="left"/>
      </w:pPr>
    </w:p>
    <w:tbl>
      <w:tblPr>
        <w:tblW w:w="10348" w:type="dxa"/>
        <w:tblInd w:w="-34" w:type="dxa"/>
        <w:tblLayout w:type="fixed"/>
        <w:tblLook w:val="01E0" w:firstRow="1" w:lastRow="1" w:firstColumn="1" w:lastColumn="1" w:noHBand="0" w:noVBand="0"/>
      </w:tblPr>
      <w:tblGrid>
        <w:gridCol w:w="5104"/>
        <w:gridCol w:w="708"/>
        <w:gridCol w:w="4536"/>
      </w:tblGrid>
      <w:tr w:rsidR="002201B1" w:rsidRPr="009F02EB" w:rsidTr="00A4667C">
        <w:trPr>
          <w:trHeight w:val="804"/>
        </w:trPr>
        <w:tc>
          <w:tcPr>
            <w:tcW w:w="5104" w:type="dxa"/>
            <w:shd w:val="clear" w:color="auto" w:fill="auto"/>
          </w:tcPr>
          <w:p w:rsidR="002201B1" w:rsidRPr="009F02EB" w:rsidRDefault="002201B1" w:rsidP="00A4667C">
            <w:pPr>
              <w:spacing w:after="0"/>
            </w:pPr>
            <w:r w:rsidRPr="009F02EB">
              <w:rPr>
                <w:b/>
              </w:rPr>
              <w:t>Заказчик</w:t>
            </w:r>
            <w:r w:rsidRPr="009F02EB">
              <w:t>:</w:t>
            </w:r>
          </w:p>
          <w:p w:rsidR="002201B1" w:rsidRPr="009F02EB" w:rsidRDefault="002201B1" w:rsidP="00A4667C">
            <w:pPr>
              <w:pStyle w:val="ConsPlusNonformat"/>
              <w:widowControl/>
              <w:rPr>
                <w:rFonts w:ascii="Times New Roman" w:hAnsi="Times New Roman" w:cs="Times New Roman"/>
                <w:b/>
                <w:sz w:val="22"/>
                <w:szCs w:val="22"/>
              </w:rPr>
            </w:pPr>
            <w:r w:rsidRPr="009F02EB">
              <w:rPr>
                <w:rFonts w:ascii="Times New Roman" w:hAnsi="Times New Roman" w:cs="Times New Roman"/>
                <w:b/>
                <w:sz w:val="22"/>
                <w:szCs w:val="22"/>
              </w:rPr>
              <w:t xml:space="preserve">Представительство МИД России </w:t>
            </w:r>
          </w:p>
          <w:p w:rsidR="002201B1" w:rsidRPr="009F02EB" w:rsidRDefault="002201B1" w:rsidP="00A4667C">
            <w:pPr>
              <w:pStyle w:val="ConsPlusNonformat"/>
              <w:widowControl/>
              <w:rPr>
                <w:rFonts w:ascii="Times New Roman" w:hAnsi="Times New Roman"/>
                <w:sz w:val="22"/>
                <w:szCs w:val="22"/>
              </w:rPr>
            </w:pPr>
            <w:r w:rsidRPr="009F02EB">
              <w:rPr>
                <w:rFonts w:ascii="Times New Roman" w:hAnsi="Times New Roman" w:cs="Times New Roman"/>
                <w:b/>
                <w:sz w:val="22"/>
                <w:szCs w:val="22"/>
              </w:rPr>
              <w:t>в г. Пскове</w:t>
            </w:r>
          </w:p>
        </w:tc>
        <w:tc>
          <w:tcPr>
            <w:tcW w:w="708" w:type="dxa"/>
            <w:shd w:val="clear" w:color="auto" w:fill="auto"/>
          </w:tcPr>
          <w:p w:rsidR="002201B1" w:rsidRPr="009F02EB" w:rsidRDefault="002201B1" w:rsidP="00A4667C">
            <w:pPr>
              <w:spacing w:after="0"/>
            </w:pPr>
          </w:p>
        </w:tc>
        <w:tc>
          <w:tcPr>
            <w:tcW w:w="4536" w:type="dxa"/>
            <w:shd w:val="clear" w:color="auto" w:fill="auto"/>
          </w:tcPr>
          <w:p w:rsidR="002201B1" w:rsidRPr="009F02EB" w:rsidRDefault="002201B1" w:rsidP="00A4667C">
            <w:pPr>
              <w:spacing w:after="0"/>
              <w:rPr>
                <w:b/>
              </w:rPr>
            </w:pPr>
            <w:r>
              <w:rPr>
                <w:b/>
              </w:rPr>
              <w:t>Исполнитель</w:t>
            </w:r>
            <w:r w:rsidRPr="009F02EB">
              <w:rPr>
                <w:b/>
              </w:rPr>
              <w:t>:</w:t>
            </w:r>
          </w:p>
          <w:p w:rsidR="002201B1" w:rsidRPr="009F02EB" w:rsidRDefault="002201B1" w:rsidP="00A4667C">
            <w:pPr>
              <w:spacing w:after="0"/>
              <w:rPr>
                <w:b/>
              </w:rPr>
            </w:pPr>
          </w:p>
        </w:tc>
      </w:tr>
      <w:tr w:rsidR="002201B1" w:rsidRPr="009F02EB" w:rsidTr="00A4667C">
        <w:trPr>
          <w:trHeight w:val="266"/>
        </w:trPr>
        <w:tc>
          <w:tcPr>
            <w:tcW w:w="5104" w:type="dxa"/>
            <w:tcBorders>
              <w:bottom w:val="single" w:sz="4" w:space="0" w:color="auto"/>
            </w:tcBorders>
            <w:shd w:val="clear" w:color="auto" w:fill="auto"/>
          </w:tcPr>
          <w:p w:rsidR="002201B1" w:rsidRPr="009F02EB" w:rsidRDefault="00733A8B" w:rsidP="00733A8B">
            <w:pPr>
              <w:spacing w:after="0"/>
              <w:jc w:val="left"/>
            </w:pPr>
            <w:proofErr w:type="spellStart"/>
            <w:r>
              <w:t>И.о</w:t>
            </w:r>
            <w:proofErr w:type="spellEnd"/>
            <w:r>
              <w:t>. р</w:t>
            </w:r>
            <w:r w:rsidR="002201B1" w:rsidRPr="009F02EB">
              <w:t>уководител</w:t>
            </w:r>
            <w:r>
              <w:t>я</w:t>
            </w:r>
            <w:r w:rsidR="002201B1">
              <w:t xml:space="preserve">          </w:t>
            </w:r>
            <w:r w:rsidR="002201B1" w:rsidRPr="009F02EB">
              <w:t xml:space="preserve">               </w:t>
            </w:r>
            <w:r>
              <w:t>В.Н.Сазонов</w:t>
            </w:r>
          </w:p>
        </w:tc>
        <w:tc>
          <w:tcPr>
            <w:tcW w:w="708" w:type="dxa"/>
            <w:shd w:val="clear" w:color="auto" w:fill="auto"/>
          </w:tcPr>
          <w:p w:rsidR="002201B1" w:rsidRPr="009F02EB" w:rsidRDefault="002201B1" w:rsidP="00A4667C">
            <w:pPr>
              <w:spacing w:after="0"/>
            </w:pPr>
          </w:p>
        </w:tc>
        <w:tc>
          <w:tcPr>
            <w:tcW w:w="4536" w:type="dxa"/>
            <w:tcBorders>
              <w:bottom w:val="single" w:sz="4" w:space="0" w:color="auto"/>
            </w:tcBorders>
            <w:shd w:val="clear" w:color="auto" w:fill="auto"/>
          </w:tcPr>
          <w:p w:rsidR="002201B1" w:rsidRPr="009F02EB" w:rsidRDefault="002201B1" w:rsidP="00A4667C">
            <w:pPr>
              <w:spacing w:after="0"/>
            </w:pPr>
          </w:p>
        </w:tc>
      </w:tr>
      <w:tr w:rsidR="002201B1" w:rsidRPr="009F02EB" w:rsidTr="00A4667C">
        <w:trPr>
          <w:trHeight w:val="223"/>
        </w:trPr>
        <w:tc>
          <w:tcPr>
            <w:tcW w:w="5104" w:type="dxa"/>
            <w:tcBorders>
              <w:top w:val="single" w:sz="4" w:space="0" w:color="auto"/>
            </w:tcBorders>
            <w:shd w:val="clear" w:color="auto" w:fill="auto"/>
          </w:tcPr>
          <w:p w:rsidR="002201B1" w:rsidRPr="009F02EB" w:rsidRDefault="002201B1" w:rsidP="00A4667C">
            <w:pPr>
              <w:spacing w:after="0"/>
            </w:pPr>
            <w:r w:rsidRPr="009F02EB">
              <w:t>М.П.</w:t>
            </w:r>
          </w:p>
        </w:tc>
        <w:tc>
          <w:tcPr>
            <w:tcW w:w="708" w:type="dxa"/>
            <w:shd w:val="clear" w:color="auto" w:fill="auto"/>
          </w:tcPr>
          <w:p w:rsidR="002201B1" w:rsidRPr="009F02EB" w:rsidRDefault="002201B1" w:rsidP="00A4667C">
            <w:pPr>
              <w:spacing w:after="0"/>
            </w:pPr>
          </w:p>
        </w:tc>
        <w:tc>
          <w:tcPr>
            <w:tcW w:w="4536" w:type="dxa"/>
            <w:tcBorders>
              <w:top w:val="single" w:sz="4" w:space="0" w:color="auto"/>
            </w:tcBorders>
            <w:shd w:val="clear" w:color="auto" w:fill="auto"/>
          </w:tcPr>
          <w:p w:rsidR="002201B1" w:rsidRPr="009F02EB" w:rsidRDefault="002201B1" w:rsidP="00A4667C">
            <w:pPr>
              <w:spacing w:after="0"/>
            </w:pPr>
            <w:r w:rsidRPr="009F02EB">
              <w:t>М.П.</w:t>
            </w:r>
          </w:p>
        </w:tc>
      </w:tr>
    </w:tbl>
    <w:p w:rsidR="002201B1" w:rsidRPr="00BF5A3E" w:rsidRDefault="002201B1" w:rsidP="002201B1">
      <w:pPr>
        <w:tabs>
          <w:tab w:val="left" w:pos="1755"/>
        </w:tabs>
        <w:jc w:val="left"/>
      </w:pPr>
    </w:p>
    <w:sectPr w:rsidR="002201B1" w:rsidRPr="00BF5A3E" w:rsidSect="00530760">
      <w:headerReference w:type="default" r:id="rId11"/>
      <w:pgSz w:w="11906" w:h="16838"/>
      <w:pgMar w:top="284" w:right="851" w:bottom="851" w:left="1134"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905" w:rsidRDefault="00DC7905" w:rsidP="004D17DA">
      <w:pPr>
        <w:spacing w:after="0"/>
      </w:pPr>
      <w:r>
        <w:separator/>
      </w:r>
    </w:p>
  </w:endnote>
  <w:endnote w:type="continuationSeparator" w:id="0">
    <w:p w:rsidR="00DC7905" w:rsidRDefault="00DC7905" w:rsidP="004D17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aramondC">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905" w:rsidRDefault="00DC7905" w:rsidP="004D17DA">
      <w:pPr>
        <w:spacing w:after="0"/>
      </w:pPr>
      <w:r>
        <w:separator/>
      </w:r>
    </w:p>
  </w:footnote>
  <w:footnote w:type="continuationSeparator" w:id="0">
    <w:p w:rsidR="00DC7905" w:rsidRDefault="00DC7905" w:rsidP="004D17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1E6" w:rsidRPr="00DA1E2F" w:rsidRDefault="00DC7905" w:rsidP="00163EF4">
    <w:pPr>
      <w:pStyle w:val="af1"/>
      <w:framePr w:h="254" w:hRule="exact" w:wrap="auto" w:vAnchor="text" w:hAnchor="margin" w:xAlign="center" w:y="-288"/>
      <w:rPr>
        <w:rStyle w:val="af9"/>
        <w:sz w:val="22"/>
        <w:szCs w:val="22"/>
      </w:rPr>
    </w:pPr>
  </w:p>
  <w:p w:rsidR="002B51E6" w:rsidRDefault="00DC7905" w:rsidP="00163EF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4099"/>
    <w:multiLevelType w:val="multilevel"/>
    <w:tmpl w:val="34AC319E"/>
    <w:lvl w:ilvl="0">
      <w:start w:val="1"/>
      <w:numFmt w:val="decimal"/>
      <w:lvlText w:val="%1."/>
      <w:lvlJc w:val="left"/>
      <w:pPr>
        <w:tabs>
          <w:tab w:val="num" w:pos="360"/>
        </w:tabs>
        <w:ind w:left="360" w:hanging="360"/>
      </w:pPr>
      <w:rPr>
        <w:rFonts w:hint="default"/>
      </w:rPr>
    </w:lvl>
    <w:lvl w:ilvl="1">
      <w:start w:val="1"/>
      <w:numFmt w:val="decimal"/>
      <w:lvlRestart w:val="0"/>
      <w:lvlText w:val="2.%2."/>
      <w:lvlJc w:val="left"/>
      <w:pPr>
        <w:tabs>
          <w:tab w:val="num" w:pos="567"/>
        </w:tabs>
        <w:ind w:left="0" w:firstLine="34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CCE66D8"/>
    <w:multiLevelType w:val="multilevel"/>
    <w:tmpl w:val="7108BA40"/>
    <w:lvl w:ilvl="0">
      <w:start w:val="1"/>
      <w:numFmt w:val="decimal"/>
      <w:pStyle w:val="Default"/>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287"/>
        </w:tabs>
        <w:ind w:left="1134" w:hanging="567"/>
      </w:pPr>
      <w:rPr>
        <w:rFonts w:cs="Times New Roman"/>
      </w:rPr>
    </w:lvl>
    <w:lvl w:ilvl="3">
      <w:start w:val="1"/>
      <w:numFmt w:val="decimal"/>
      <w:lvlText w:val="%1.%2.%3.%4"/>
      <w:lvlJc w:val="left"/>
      <w:pPr>
        <w:tabs>
          <w:tab w:val="num" w:pos="1647"/>
        </w:tabs>
        <w:ind w:left="1134" w:hanging="56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1A4F6E4C"/>
    <w:multiLevelType w:val="hybridMultilevel"/>
    <w:tmpl w:val="DCC04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781FE5"/>
    <w:multiLevelType w:val="hybridMultilevel"/>
    <w:tmpl w:val="79A2DBA8"/>
    <w:name w:val="WW8Num2"/>
    <w:lvl w:ilvl="0" w:tplc="FFFFFFFF">
      <w:start w:val="1"/>
      <w:numFmt w:val="bullet"/>
      <w:lvlText w:val="-"/>
      <w:lvlJc w:val="left"/>
      <w:pPr>
        <w:tabs>
          <w:tab w:val="num" w:pos="1249"/>
        </w:tabs>
        <w:ind w:left="540" w:firstLine="709"/>
      </w:pPr>
      <w:rPr>
        <w:rFonts w:ascii="Times New Roman" w:hAnsi="Times New Roman"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4">
    <w:nsid w:val="2C6E2C26"/>
    <w:multiLevelType w:val="multilevel"/>
    <w:tmpl w:val="1C040B08"/>
    <w:lvl w:ilvl="0">
      <w:start w:val="5"/>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2E6F1C06"/>
    <w:multiLevelType w:val="hybridMultilevel"/>
    <w:tmpl w:val="D248CA84"/>
    <w:lvl w:ilvl="0" w:tplc="E304B9C8">
      <w:start w:val="1"/>
      <w:numFmt w:val="decimal"/>
      <w:lvlText w:val="%1)"/>
      <w:lvlJc w:val="left"/>
      <w:pPr>
        <w:ind w:left="1409" w:hanging="87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3B445E26"/>
    <w:multiLevelType w:val="multilevel"/>
    <w:tmpl w:val="53067F84"/>
    <w:lvl w:ilvl="0">
      <w:start w:val="5"/>
      <w:numFmt w:val="decimal"/>
      <w:lvlText w:val="%1."/>
      <w:lvlJc w:val="left"/>
      <w:pPr>
        <w:ind w:left="540" w:hanging="540"/>
      </w:pPr>
      <w:rPr>
        <w:rFonts w:hint="default"/>
      </w:rPr>
    </w:lvl>
    <w:lvl w:ilvl="1">
      <w:start w:val="8"/>
      <w:numFmt w:val="decimal"/>
      <w:lvlText w:val="%1.%2."/>
      <w:lvlJc w:val="left"/>
      <w:pPr>
        <w:ind w:left="1108"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nsid w:val="4D991989"/>
    <w:multiLevelType w:val="multilevel"/>
    <w:tmpl w:val="7054A880"/>
    <w:lvl w:ilvl="0">
      <w:start w:val="1"/>
      <w:numFmt w:val="decimal"/>
      <w:lvlText w:val="%1."/>
      <w:lvlJc w:val="left"/>
      <w:pPr>
        <w:tabs>
          <w:tab w:val="num" w:pos="284"/>
        </w:tabs>
        <w:ind w:left="0" w:firstLine="0"/>
      </w:pPr>
    </w:lvl>
    <w:lvl w:ilvl="1">
      <w:start w:val="1"/>
      <w:numFmt w:val="decimal"/>
      <w:isLgl/>
      <w:lvlText w:val="%1.%2."/>
      <w:lvlJc w:val="left"/>
      <w:pPr>
        <w:tabs>
          <w:tab w:val="num" w:pos="635"/>
        </w:tabs>
        <w:ind w:left="635" w:hanging="495"/>
      </w:pPr>
    </w:lvl>
    <w:lvl w:ilvl="2">
      <w:start w:val="1"/>
      <w:numFmt w:val="decimal"/>
      <w:isLgl/>
      <w:lvlText w:val="%3.%2.%3."/>
      <w:lvlJc w:val="left"/>
      <w:pPr>
        <w:tabs>
          <w:tab w:val="num" w:pos="1420"/>
        </w:tabs>
        <w:ind w:left="142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nsid w:val="6B444C03"/>
    <w:multiLevelType w:val="multilevel"/>
    <w:tmpl w:val="635C1D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0" w:firstLine="340"/>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7B3578E4"/>
    <w:multiLevelType w:val="hybridMultilevel"/>
    <w:tmpl w:val="A3B4A856"/>
    <w:lvl w:ilvl="0" w:tplc="5D8E65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9"/>
  </w:num>
  <w:num w:numId="3">
    <w:abstractNumId w:val="5"/>
  </w:num>
  <w:num w:numId="4">
    <w:abstractNumId w:val="2"/>
  </w:num>
  <w:num w:numId="5">
    <w:abstractNumId w:val="8"/>
  </w:num>
  <w:num w:numId="6">
    <w:abstractNumId w:val="0"/>
  </w:num>
  <w:num w:numId="7">
    <w:abstractNumId w:val="4"/>
  </w:num>
  <w:num w:numId="8">
    <w:abstractNumId w:val="1"/>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B0"/>
    <w:rsid w:val="000904E1"/>
    <w:rsid w:val="000963CA"/>
    <w:rsid w:val="000D7D0F"/>
    <w:rsid w:val="000F1945"/>
    <w:rsid w:val="001D07B4"/>
    <w:rsid w:val="001D1296"/>
    <w:rsid w:val="001F0C4D"/>
    <w:rsid w:val="002026B8"/>
    <w:rsid w:val="00211186"/>
    <w:rsid w:val="0021415E"/>
    <w:rsid w:val="002201B1"/>
    <w:rsid w:val="00243247"/>
    <w:rsid w:val="002442F1"/>
    <w:rsid w:val="00246954"/>
    <w:rsid w:val="0027029A"/>
    <w:rsid w:val="002B6E44"/>
    <w:rsid w:val="002D746E"/>
    <w:rsid w:val="002E3D60"/>
    <w:rsid w:val="00346B1C"/>
    <w:rsid w:val="00356132"/>
    <w:rsid w:val="004475B7"/>
    <w:rsid w:val="00450316"/>
    <w:rsid w:val="00454C19"/>
    <w:rsid w:val="004D17DA"/>
    <w:rsid w:val="004E4DFE"/>
    <w:rsid w:val="004E6A78"/>
    <w:rsid w:val="00525061"/>
    <w:rsid w:val="00530760"/>
    <w:rsid w:val="00536B9B"/>
    <w:rsid w:val="00544A66"/>
    <w:rsid w:val="005C3AC0"/>
    <w:rsid w:val="005C4EA5"/>
    <w:rsid w:val="005F37EC"/>
    <w:rsid w:val="00645A7C"/>
    <w:rsid w:val="00731F11"/>
    <w:rsid w:val="00733A8B"/>
    <w:rsid w:val="00735F39"/>
    <w:rsid w:val="007A1870"/>
    <w:rsid w:val="007B1474"/>
    <w:rsid w:val="007B70A7"/>
    <w:rsid w:val="00833D64"/>
    <w:rsid w:val="00840B62"/>
    <w:rsid w:val="00840BB4"/>
    <w:rsid w:val="00840CE3"/>
    <w:rsid w:val="00863BC8"/>
    <w:rsid w:val="00870BB0"/>
    <w:rsid w:val="008C27EF"/>
    <w:rsid w:val="008E24DA"/>
    <w:rsid w:val="00904D9D"/>
    <w:rsid w:val="00930513"/>
    <w:rsid w:val="00937040"/>
    <w:rsid w:val="0097425D"/>
    <w:rsid w:val="009C5818"/>
    <w:rsid w:val="00A847D7"/>
    <w:rsid w:val="00A85AAD"/>
    <w:rsid w:val="00AE0DAF"/>
    <w:rsid w:val="00BB1221"/>
    <w:rsid w:val="00BB489F"/>
    <w:rsid w:val="00BE532C"/>
    <w:rsid w:val="00BF5A3E"/>
    <w:rsid w:val="00C301E3"/>
    <w:rsid w:val="00C734E4"/>
    <w:rsid w:val="00DC7905"/>
    <w:rsid w:val="00E8205B"/>
    <w:rsid w:val="00E9056F"/>
    <w:rsid w:val="00F90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1B1"/>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63CA"/>
    <w:rPr>
      <w:color w:val="0000FF" w:themeColor="hyperlink"/>
      <w:u w:val="single"/>
    </w:rPr>
  </w:style>
  <w:style w:type="character" w:customStyle="1" w:styleId="FontStyle12">
    <w:name w:val="Font Style12"/>
    <w:uiPriority w:val="99"/>
    <w:rsid w:val="000963CA"/>
    <w:rPr>
      <w:rFonts w:ascii="Times New Roman" w:hAnsi="Times New Roman"/>
      <w:sz w:val="18"/>
    </w:rPr>
  </w:style>
  <w:style w:type="paragraph" w:styleId="a4">
    <w:name w:val="footnote text"/>
    <w:basedOn w:val="a"/>
    <w:link w:val="a5"/>
    <w:uiPriority w:val="99"/>
    <w:rsid w:val="000963CA"/>
    <w:pPr>
      <w:spacing w:after="0"/>
    </w:pPr>
    <w:rPr>
      <w:sz w:val="20"/>
      <w:szCs w:val="20"/>
      <w:lang w:val="x-none" w:eastAsia="x-none"/>
    </w:rPr>
  </w:style>
  <w:style w:type="character" w:customStyle="1" w:styleId="a5">
    <w:name w:val="Текст сноски Знак"/>
    <w:basedOn w:val="a0"/>
    <w:link w:val="a4"/>
    <w:uiPriority w:val="99"/>
    <w:rsid w:val="000963CA"/>
    <w:rPr>
      <w:rFonts w:ascii="Times New Roman" w:eastAsia="Times New Roman" w:hAnsi="Times New Roman" w:cs="Times New Roman"/>
      <w:sz w:val="20"/>
      <w:szCs w:val="20"/>
      <w:lang w:val="x-none" w:eastAsia="x-none"/>
    </w:rPr>
  </w:style>
  <w:style w:type="character" w:styleId="a6">
    <w:name w:val="footnote reference"/>
    <w:uiPriority w:val="99"/>
    <w:rsid w:val="000963CA"/>
    <w:rPr>
      <w:vertAlign w:val="superscript"/>
    </w:rPr>
  </w:style>
  <w:style w:type="paragraph" w:customStyle="1" w:styleId="Style1">
    <w:name w:val="Style1"/>
    <w:basedOn w:val="a"/>
    <w:rsid w:val="000963CA"/>
    <w:pPr>
      <w:widowControl w:val="0"/>
      <w:autoSpaceDE w:val="0"/>
      <w:autoSpaceDN w:val="0"/>
      <w:adjustRightInd w:val="0"/>
      <w:spacing w:after="0"/>
    </w:pPr>
  </w:style>
  <w:style w:type="paragraph" w:styleId="a7">
    <w:name w:val="Balloon Text"/>
    <w:basedOn w:val="a"/>
    <w:link w:val="a8"/>
    <w:uiPriority w:val="99"/>
    <w:semiHidden/>
    <w:unhideWhenUsed/>
    <w:rsid w:val="000963CA"/>
    <w:pPr>
      <w:spacing w:after="0"/>
    </w:pPr>
    <w:rPr>
      <w:rFonts w:ascii="Tahoma" w:hAnsi="Tahoma" w:cs="Tahoma"/>
      <w:sz w:val="16"/>
      <w:szCs w:val="16"/>
    </w:rPr>
  </w:style>
  <w:style w:type="character" w:customStyle="1" w:styleId="a8">
    <w:name w:val="Текст выноски Знак"/>
    <w:basedOn w:val="a0"/>
    <w:link w:val="a7"/>
    <w:uiPriority w:val="99"/>
    <w:semiHidden/>
    <w:rsid w:val="000963CA"/>
    <w:rPr>
      <w:rFonts w:ascii="Tahoma" w:hAnsi="Tahoma" w:cs="Tahoma"/>
      <w:sz w:val="16"/>
      <w:szCs w:val="16"/>
    </w:rPr>
  </w:style>
  <w:style w:type="paragraph" w:customStyle="1" w:styleId="ConsNormal">
    <w:name w:val="ConsNormal"/>
    <w:link w:val="ConsNormal0"/>
    <w:rsid w:val="000963CA"/>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styleId="a9">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rsid w:val="000963CA"/>
    <w:pPr>
      <w:spacing w:after="120"/>
      <w:ind w:left="283"/>
    </w:pPr>
    <w:rPr>
      <w:lang w:val="x-none"/>
    </w:rPr>
  </w:style>
  <w:style w:type="character" w:customStyle="1" w:styleId="aa">
    <w:name w:val="Основной текст с отступом Знак"/>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9"/>
    <w:rsid w:val="000963CA"/>
    <w:rPr>
      <w:rFonts w:ascii="Times New Roman" w:eastAsia="Times New Roman" w:hAnsi="Times New Roman" w:cs="Times New Roman"/>
      <w:sz w:val="24"/>
      <w:szCs w:val="24"/>
      <w:lang w:val="x-none" w:eastAsia="ru-RU"/>
    </w:rPr>
  </w:style>
  <w:style w:type="paragraph" w:customStyle="1" w:styleId="ConsPlusNormal">
    <w:name w:val="ConsPlusNormal"/>
    <w:link w:val="ConsPlusNormal0"/>
    <w:rsid w:val="000963CA"/>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0963CA"/>
    <w:rPr>
      <w:rFonts w:ascii="Arial" w:eastAsia="Times New Roman" w:hAnsi="Arial" w:cs="Arial"/>
      <w:lang w:eastAsia="ru-RU"/>
    </w:rPr>
  </w:style>
  <w:style w:type="paragraph" w:styleId="ab">
    <w:name w:val="Normal (Web)"/>
    <w:basedOn w:val="a"/>
    <w:rsid w:val="000963CA"/>
    <w:pPr>
      <w:spacing w:before="100" w:after="100"/>
    </w:pPr>
    <w:rPr>
      <w:rFonts w:ascii="Arial Unicode MS" w:hAnsi="Arial"/>
    </w:rPr>
  </w:style>
  <w:style w:type="paragraph" w:customStyle="1" w:styleId="ac">
    <w:name w:val="Знак"/>
    <w:basedOn w:val="a"/>
    <w:rsid w:val="000963CA"/>
    <w:pPr>
      <w:spacing w:after="160" w:line="240" w:lineRule="exact"/>
    </w:pPr>
    <w:rPr>
      <w:rFonts w:ascii="Verdana" w:hAnsi="Verdana"/>
      <w:sz w:val="20"/>
      <w:szCs w:val="20"/>
      <w:lang w:val="en-US"/>
    </w:rPr>
  </w:style>
  <w:style w:type="paragraph" w:styleId="ad">
    <w:name w:val="Plain Text"/>
    <w:basedOn w:val="a"/>
    <w:link w:val="ae"/>
    <w:rsid w:val="000963CA"/>
    <w:pPr>
      <w:spacing w:after="0"/>
    </w:pPr>
    <w:rPr>
      <w:rFonts w:ascii="Courier New" w:hAnsi="Courier New"/>
      <w:sz w:val="20"/>
      <w:szCs w:val="20"/>
      <w:lang w:val="x-none" w:eastAsia="x-none"/>
    </w:rPr>
  </w:style>
  <w:style w:type="character" w:customStyle="1" w:styleId="ae">
    <w:name w:val="Текст Знак"/>
    <w:basedOn w:val="a0"/>
    <w:link w:val="ad"/>
    <w:rsid w:val="000963CA"/>
    <w:rPr>
      <w:rFonts w:ascii="Courier New" w:eastAsia="Times New Roman" w:hAnsi="Courier New" w:cs="Times New Roman"/>
      <w:sz w:val="20"/>
      <w:szCs w:val="20"/>
      <w:lang w:val="x-none" w:eastAsia="x-none"/>
    </w:rPr>
  </w:style>
  <w:style w:type="paragraph" w:customStyle="1" w:styleId="af">
    <w:name w:val="Знак Знак Знак Знак"/>
    <w:basedOn w:val="a"/>
    <w:rsid w:val="000963CA"/>
    <w:pPr>
      <w:spacing w:before="100" w:beforeAutospacing="1" w:after="100" w:afterAutospacing="1"/>
    </w:pPr>
    <w:rPr>
      <w:rFonts w:ascii="Tahoma" w:hAnsi="Tahoma" w:cs="Tahoma"/>
      <w:sz w:val="20"/>
      <w:szCs w:val="20"/>
      <w:lang w:val="en-US"/>
    </w:rPr>
  </w:style>
  <w:style w:type="character" w:customStyle="1" w:styleId="ConsNormal0">
    <w:name w:val="ConsNormal Знак"/>
    <w:link w:val="ConsNormal"/>
    <w:rsid w:val="000963CA"/>
    <w:rPr>
      <w:rFonts w:ascii="Arial" w:eastAsia="Calibri" w:hAnsi="Arial" w:cs="Arial"/>
      <w:sz w:val="20"/>
      <w:szCs w:val="20"/>
      <w:lang w:eastAsia="ru-RU"/>
    </w:rPr>
  </w:style>
  <w:style w:type="paragraph" w:customStyle="1" w:styleId="1">
    <w:name w:val="Абзац списка1"/>
    <w:basedOn w:val="a"/>
    <w:link w:val="ListParagraphChar"/>
    <w:rsid w:val="000963CA"/>
    <w:pPr>
      <w:spacing w:after="160" w:line="259" w:lineRule="auto"/>
      <w:ind w:left="720"/>
      <w:contextualSpacing/>
    </w:pPr>
    <w:rPr>
      <w:rFonts w:ascii="Calibri" w:eastAsia="Calibri" w:hAnsi="Calibri"/>
    </w:rPr>
  </w:style>
  <w:style w:type="character" w:customStyle="1" w:styleId="ListParagraphChar">
    <w:name w:val="List Paragraph Char"/>
    <w:link w:val="1"/>
    <w:locked/>
    <w:rsid w:val="000963CA"/>
    <w:rPr>
      <w:rFonts w:ascii="Calibri" w:eastAsia="Calibri" w:hAnsi="Calibri" w:cs="Times New Roman"/>
    </w:rPr>
  </w:style>
  <w:style w:type="paragraph" w:customStyle="1" w:styleId="Default">
    <w:name w:val="Default"/>
    <w:rsid w:val="000963CA"/>
    <w:pPr>
      <w:numPr>
        <w:numId w:val="8"/>
      </w:numPr>
      <w:tabs>
        <w:tab w:val="clear" w:pos="360"/>
      </w:tabs>
      <w:autoSpaceDE w:val="0"/>
      <w:autoSpaceDN w:val="0"/>
      <w:adjustRightInd w:val="0"/>
      <w:spacing w:after="0" w:line="240" w:lineRule="auto"/>
      <w:ind w:left="0" w:firstLine="0"/>
    </w:pPr>
    <w:rPr>
      <w:rFonts w:ascii="GaramondC" w:eastAsia="Calibri" w:hAnsi="GaramondC" w:cs="GaramondC"/>
      <w:color w:val="000000"/>
      <w:sz w:val="24"/>
      <w:szCs w:val="24"/>
      <w:lang w:eastAsia="ru-RU"/>
    </w:rPr>
  </w:style>
  <w:style w:type="character" w:customStyle="1" w:styleId="af0">
    <w:name w:val="Нет"/>
    <w:rsid w:val="000963CA"/>
  </w:style>
  <w:style w:type="character" w:customStyle="1" w:styleId="Hyperlink0">
    <w:name w:val="Hyperlink.0"/>
    <w:rsid w:val="000963CA"/>
    <w:rPr>
      <w:rFonts w:ascii="Times New Roman" w:hAnsi="Times New Roman"/>
      <w:sz w:val="24"/>
      <w:lang w:val="ru-RU" w:eastAsia="x-none"/>
    </w:rPr>
  </w:style>
  <w:style w:type="paragraph" w:styleId="af1">
    <w:name w:val="header"/>
    <w:aliases w:val="ho,header odd,first,heading one,H1,h"/>
    <w:basedOn w:val="a"/>
    <w:link w:val="af2"/>
    <w:unhideWhenUsed/>
    <w:rsid w:val="004D17DA"/>
    <w:pPr>
      <w:tabs>
        <w:tab w:val="center" w:pos="4677"/>
        <w:tab w:val="right" w:pos="9355"/>
      </w:tabs>
      <w:spacing w:after="0"/>
    </w:pPr>
  </w:style>
  <w:style w:type="character" w:customStyle="1" w:styleId="af2">
    <w:name w:val="Верхний колонтитул Знак"/>
    <w:aliases w:val="ho Знак,header odd Знак,first Знак,heading one Знак,H1 Знак,h Знак"/>
    <w:basedOn w:val="a0"/>
    <w:link w:val="af1"/>
    <w:rsid w:val="004D17DA"/>
  </w:style>
  <w:style w:type="paragraph" w:styleId="af3">
    <w:name w:val="footer"/>
    <w:basedOn w:val="a"/>
    <w:link w:val="af4"/>
    <w:uiPriority w:val="99"/>
    <w:unhideWhenUsed/>
    <w:rsid w:val="004D17DA"/>
    <w:pPr>
      <w:tabs>
        <w:tab w:val="center" w:pos="4677"/>
        <w:tab w:val="right" w:pos="9355"/>
      </w:tabs>
      <w:spacing w:after="0"/>
    </w:pPr>
  </w:style>
  <w:style w:type="character" w:customStyle="1" w:styleId="af4">
    <w:name w:val="Нижний колонтитул Знак"/>
    <w:basedOn w:val="a0"/>
    <w:link w:val="af3"/>
    <w:uiPriority w:val="99"/>
    <w:rsid w:val="004D17DA"/>
  </w:style>
  <w:style w:type="paragraph" w:styleId="af5">
    <w:name w:val="Body Text"/>
    <w:aliases w:val="body text,Основной текст Знак3,Основной текст Знак2 Знак,Основной текст Знак3 Знак Знак,Основной текст Знак1 Знак1 Знак Знак,Основной текст Знак1 Знак Знак Знак Знак,SecondColumn,Основной текст Знак1,body text Знак Знак,bt,ändrad,body tex"/>
    <w:basedOn w:val="a"/>
    <w:link w:val="2"/>
    <w:rsid w:val="00C301E3"/>
    <w:pPr>
      <w:spacing w:after="120"/>
    </w:pPr>
    <w:rPr>
      <w:lang w:val="x-none"/>
    </w:rPr>
  </w:style>
  <w:style w:type="character" w:customStyle="1" w:styleId="af6">
    <w:name w:val="Основной текст Знак"/>
    <w:basedOn w:val="a0"/>
    <w:uiPriority w:val="99"/>
    <w:semiHidden/>
    <w:rsid w:val="00C301E3"/>
    <w:rPr>
      <w:rFonts w:ascii="Times New Roman" w:eastAsia="Times New Roman" w:hAnsi="Times New Roman" w:cs="Times New Roman"/>
      <w:sz w:val="24"/>
      <w:szCs w:val="24"/>
      <w:lang w:eastAsia="ru-RU"/>
    </w:rPr>
  </w:style>
  <w:style w:type="character" w:customStyle="1" w:styleId="2">
    <w:name w:val="Основной текст Знак2"/>
    <w:aliases w:val="body text Знак,Основной текст Знак3 Знак,Основной текст Знак2 Знак Знак,Основной текст Знак3 Знак Знак Знак,Основной текст Знак1 Знак1 Знак Знак Знак,Основной текст Знак1 Знак Знак Знак Знак Знак,SecondColumn Знак,bt Знак"/>
    <w:link w:val="af5"/>
    <w:rsid w:val="00C301E3"/>
    <w:rPr>
      <w:rFonts w:ascii="Times New Roman" w:eastAsia="Times New Roman" w:hAnsi="Times New Roman" w:cs="Times New Roman"/>
      <w:sz w:val="24"/>
      <w:szCs w:val="24"/>
      <w:lang w:val="x-none" w:eastAsia="ru-RU"/>
    </w:rPr>
  </w:style>
  <w:style w:type="paragraph" w:styleId="af7">
    <w:name w:val="Title"/>
    <w:aliases w:val="Заголовок,Название Знак1, Знак1 Знак,Знак1 Знак,Знак1 Знак1"/>
    <w:basedOn w:val="a"/>
    <w:link w:val="af8"/>
    <w:qFormat/>
    <w:rsid w:val="00C301E3"/>
    <w:pPr>
      <w:spacing w:after="0"/>
      <w:jc w:val="center"/>
    </w:pPr>
    <w:rPr>
      <w:b/>
      <w:szCs w:val="20"/>
      <w:lang w:val="x-none" w:eastAsia="x-none"/>
    </w:rPr>
  </w:style>
  <w:style w:type="character" w:customStyle="1" w:styleId="af8">
    <w:name w:val="Название Знак"/>
    <w:aliases w:val="Заголовок Знак,Название Знак1 Знак, Знак1 Знак Знак,Знак1 Знак Знак,Знак1 Знак1 Знак"/>
    <w:basedOn w:val="a0"/>
    <w:link w:val="af7"/>
    <w:rsid w:val="00C301E3"/>
    <w:rPr>
      <w:rFonts w:ascii="Times New Roman" w:eastAsia="Times New Roman" w:hAnsi="Times New Roman" w:cs="Times New Roman"/>
      <w:b/>
      <w:sz w:val="24"/>
      <w:szCs w:val="20"/>
      <w:lang w:val="x-none" w:eastAsia="x-none"/>
    </w:rPr>
  </w:style>
  <w:style w:type="paragraph" w:customStyle="1" w:styleId="10">
    <w:name w:val="Обычный1"/>
    <w:rsid w:val="00C301E3"/>
    <w:pPr>
      <w:spacing w:after="0" w:line="240" w:lineRule="auto"/>
    </w:pPr>
    <w:rPr>
      <w:rFonts w:ascii="Arial" w:eastAsia="Times New Roman" w:hAnsi="Arial" w:cs="Times New Roman"/>
      <w:snapToGrid w:val="0"/>
      <w:sz w:val="18"/>
      <w:szCs w:val="20"/>
      <w:lang w:eastAsia="ru-RU"/>
    </w:rPr>
  </w:style>
  <w:style w:type="character" w:styleId="af9">
    <w:name w:val="page number"/>
    <w:basedOn w:val="a0"/>
    <w:rsid w:val="00C301E3"/>
  </w:style>
  <w:style w:type="paragraph" w:customStyle="1" w:styleId="Heading">
    <w:name w:val="Heading"/>
    <w:rsid w:val="00C301E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laintext">
    <w:name w:val="plaintext"/>
    <w:basedOn w:val="a"/>
    <w:rsid w:val="00C301E3"/>
    <w:pPr>
      <w:spacing w:after="0"/>
      <w:jc w:val="left"/>
    </w:pPr>
    <w:rPr>
      <w:rFonts w:ascii="Courier New" w:hAnsi="Courier New" w:cs="Courier New"/>
      <w:sz w:val="20"/>
      <w:szCs w:val="20"/>
    </w:rPr>
  </w:style>
  <w:style w:type="paragraph" w:customStyle="1" w:styleId="20">
    <w:name w:val="Обычный2"/>
    <w:basedOn w:val="a"/>
    <w:rsid w:val="00C301E3"/>
    <w:pPr>
      <w:snapToGrid w:val="0"/>
      <w:spacing w:after="0"/>
      <w:jc w:val="left"/>
    </w:pPr>
    <w:rPr>
      <w:rFonts w:ascii="Arial" w:hAnsi="Arial" w:cs="Arial"/>
      <w:sz w:val="18"/>
      <w:szCs w:val="18"/>
    </w:rPr>
  </w:style>
  <w:style w:type="paragraph" w:customStyle="1" w:styleId="ConsNonformat">
    <w:name w:val="ConsNonformat"/>
    <w:rsid w:val="001D129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
    <w:name w:val="Обычный3"/>
    <w:rsid w:val="001D1296"/>
    <w:pPr>
      <w:snapToGrid w:val="0"/>
      <w:spacing w:after="0" w:line="240" w:lineRule="auto"/>
    </w:pPr>
    <w:rPr>
      <w:rFonts w:ascii="Arial" w:eastAsia="Times New Roman" w:hAnsi="Arial" w:cs="Times New Roman"/>
      <w:sz w:val="18"/>
      <w:szCs w:val="20"/>
      <w:lang w:eastAsia="ru-RU"/>
    </w:rPr>
  </w:style>
  <w:style w:type="paragraph" w:customStyle="1" w:styleId="ConsPlusNonformat">
    <w:name w:val="ConsPlusNonformat"/>
    <w:rsid w:val="00BF5A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1B1"/>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63CA"/>
    <w:rPr>
      <w:color w:val="0000FF" w:themeColor="hyperlink"/>
      <w:u w:val="single"/>
    </w:rPr>
  </w:style>
  <w:style w:type="character" w:customStyle="1" w:styleId="FontStyle12">
    <w:name w:val="Font Style12"/>
    <w:uiPriority w:val="99"/>
    <w:rsid w:val="000963CA"/>
    <w:rPr>
      <w:rFonts w:ascii="Times New Roman" w:hAnsi="Times New Roman"/>
      <w:sz w:val="18"/>
    </w:rPr>
  </w:style>
  <w:style w:type="paragraph" w:styleId="a4">
    <w:name w:val="footnote text"/>
    <w:basedOn w:val="a"/>
    <w:link w:val="a5"/>
    <w:uiPriority w:val="99"/>
    <w:rsid w:val="000963CA"/>
    <w:pPr>
      <w:spacing w:after="0"/>
    </w:pPr>
    <w:rPr>
      <w:sz w:val="20"/>
      <w:szCs w:val="20"/>
      <w:lang w:val="x-none" w:eastAsia="x-none"/>
    </w:rPr>
  </w:style>
  <w:style w:type="character" w:customStyle="1" w:styleId="a5">
    <w:name w:val="Текст сноски Знак"/>
    <w:basedOn w:val="a0"/>
    <w:link w:val="a4"/>
    <w:uiPriority w:val="99"/>
    <w:rsid w:val="000963CA"/>
    <w:rPr>
      <w:rFonts w:ascii="Times New Roman" w:eastAsia="Times New Roman" w:hAnsi="Times New Roman" w:cs="Times New Roman"/>
      <w:sz w:val="20"/>
      <w:szCs w:val="20"/>
      <w:lang w:val="x-none" w:eastAsia="x-none"/>
    </w:rPr>
  </w:style>
  <w:style w:type="character" w:styleId="a6">
    <w:name w:val="footnote reference"/>
    <w:uiPriority w:val="99"/>
    <w:rsid w:val="000963CA"/>
    <w:rPr>
      <w:vertAlign w:val="superscript"/>
    </w:rPr>
  </w:style>
  <w:style w:type="paragraph" w:customStyle="1" w:styleId="Style1">
    <w:name w:val="Style1"/>
    <w:basedOn w:val="a"/>
    <w:rsid w:val="000963CA"/>
    <w:pPr>
      <w:widowControl w:val="0"/>
      <w:autoSpaceDE w:val="0"/>
      <w:autoSpaceDN w:val="0"/>
      <w:adjustRightInd w:val="0"/>
      <w:spacing w:after="0"/>
    </w:pPr>
  </w:style>
  <w:style w:type="paragraph" w:styleId="a7">
    <w:name w:val="Balloon Text"/>
    <w:basedOn w:val="a"/>
    <w:link w:val="a8"/>
    <w:uiPriority w:val="99"/>
    <w:semiHidden/>
    <w:unhideWhenUsed/>
    <w:rsid w:val="000963CA"/>
    <w:pPr>
      <w:spacing w:after="0"/>
    </w:pPr>
    <w:rPr>
      <w:rFonts w:ascii="Tahoma" w:hAnsi="Tahoma" w:cs="Tahoma"/>
      <w:sz w:val="16"/>
      <w:szCs w:val="16"/>
    </w:rPr>
  </w:style>
  <w:style w:type="character" w:customStyle="1" w:styleId="a8">
    <w:name w:val="Текст выноски Знак"/>
    <w:basedOn w:val="a0"/>
    <w:link w:val="a7"/>
    <w:uiPriority w:val="99"/>
    <w:semiHidden/>
    <w:rsid w:val="000963CA"/>
    <w:rPr>
      <w:rFonts w:ascii="Tahoma" w:hAnsi="Tahoma" w:cs="Tahoma"/>
      <w:sz w:val="16"/>
      <w:szCs w:val="16"/>
    </w:rPr>
  </w:style>
  <w:style w:type="paragraph" w:customStyle="1" w:styleId="ConsNormal">
    <w:name w:val="ConsNormal"/>
    <w:link w:val="ConsNormal0"/>
    <w:rsid w:val="000963CA"/>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styleId="a9">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rsid w:val="000963CA"/>
    <w:pPr>
      <w:spacing w:after="120"/>
      <w:ind w:left="283"/>
    </w:pPr>
    <w:rPr>
      <w:lang w:val="x-none"/>
    </w:rPr>
  </w:style>
  <w:style w:type="character" w:customStyle="1" w:styleId="aa">
    <w:name w:val="Основной текст с отступом Знак"/>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9"/>
    <w:rsid w:val="000963CA"/>
    <w:rPr>
      <w:rFonts w:ascii="Times New Roman" w:eastAsia="Times New Roman" w:hAnsi="Times New Roman" w:cs="Times New Roman"/>
      <w:sz w:val="24"/>
      <w:szCs w:val="24"/>
      <w:lang w:val="x-none" w:eastAsia="ru-RU"/>
    </w:rPr>
  </w:style>
  <w:style w:type="paragraph" w:customStyle="1" w:styleId="ConsPlusNormal">
    <w:name w:val="ConsPlusNormal"/>
    <w:link w:val="ConsPlusNormal0"/>
    <w:rsid w:val="000963CA"/>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0963CA"/>
    <w:rPr>
      <w:rFonts w:ascii="Arial" w:eastAsia="Times New Roman" w:hAnsi="Arial" w:cs="Arial"/>
      <w:lang w:eastAsia="ru-RU"/>
    </w:rPr>
  </w:style>
  <w:style w:type="paragraph" w:styleId="ab">
    <w:name w:val="Normal (Web)"/>
    <w:basedOn w:val="a"/>
    <w:rsid w:val="000963CA"/>
    <w:pPr>
      <w:spacing w:before="100" w:after="100"/>
    </w:pPr>
    <w:rPr>
      <w:rFonts w:ascii="Arial Unicode MS" w:hAnsi="Arial"/>
    </w:rPr>
  </w:style>
  <w:style w:type="paragraph" w:customStyle="1" w:styleId="ac">
    <w:name w:val="Знак"/>
    <w:basedOn w:val="a"/>
    <w:rsid w:val="000963CA"/>
    <w:pPr>
      <w:spacing w:after="160" w:line="240" w:lineRule="exact"/>
    </w:pPr>
    <w:rPr>
      <w:rFonts w:ascii="Verdana" w:hAnsi="Verdana"/>
      <w:sz w:val="20"/>
      <w:szCs w:val="20"/>
      <w:lang w:val="en-US"/>
    </w:rPr>
  </w:style>
  <w:style w:type="paragraph" w:styleId="ad">
    <w:name w:val="Plain Text"/>
    <w:basedOn w:val="a"/>
    <w:link w:val="ae"/>
    <w:rsid w:val="000963CA"/>
    <w:pPr>
      <w:spacing w:after="0"/>
    </w:pPr>
    <w:rPr>
      <w:rFonts w:ascii="Courier New" w:hAnsi="Courier New"/>
      <w:sz w:val="20"/>
      <w:szCs w:val="20"/>
      <w:lang w:val="x-none" w:eastAsia="x-none"/>
    </w:rPr>
  </w:style>
  <w:style w:type="character" w:customStyle="1" w:styleId="ae">
    <w:name w:val="Текст Знак"/>
    <w:basedOn w:val="a0"/>
    <w:link w:val="ad"/>
    <w:rsid w:val="000963CA"/>
    <w:rPr>
      <w:rFonts w:ascii="Courier New" w:eastAsia="Times New Roman" w:hAnsi="Courier New" w:cs="Times New Roman"/>
      <w:sz w:val="20"/>
      <w:szCs w:val="20"/>
      <w:lang w:val="x-none" w:eastAsia="x-none"/>
    </w:rPr>
  </w:style>
  <w:style w:type="paragraph" w:customStyle="1" w:styleId="af">
    <w:name w:val="Знак Знак Знак Знак"/>
    <w:basedOn w:val="a"/>
    <w:rsid w:val="000963CA"/>
    <w:pPr>
      <w:spacing w:before="100" w:beforeAutospacing="1" w:after="100" w:afterAutospacing="1"/>
    </w:pPr>
    <w:rPr>
      <w:rFonts w:ascii="Tahoma" w:hAnsi="Tahoma" w:cs="Tahoma"/>
      <w:sz w:val="20"/>
      <w:szCs w:val="20"/>
      <w:lang w:val="en-US"/>
    </w:rPr>
  </w:style>
  <w:style w:type="character" w:customStyle="1" w:styleId="ConsNormal0">
    <w:name w:val="ConsNormal Знак"/>
    <w:link w:val="ConsNormal"/>
    <w:rsid w:val="000963CA"/>
    <w:rPr>
      <w:rFonts w:ascii="Arial" w:eastAsia="Calibri" w:hAnsi="Arial" w:cs="Arial"/>
      <w:sz w:val="20"/>
      <w:szCs w:val="20"/>
      <w:lang w:eastAsia="ru-RU"/>
    </w:rPr>
  </w:style>
  <w:style w:type="paragraph" w:customStyle="1" w:styleId="1">
    <w:name w:val="Абзац списка1"/>
    <w:basedOn w:val="a"/>
    <w:link w:val="ListParagraphChar"/>
    <w:rsid w:val="000963CA"/>
    <w:pPr>
      <w:spacing w:after="160" w:line="259" w:lineRule="auto"/>
      <w:ind w:left="720"/>
      <w:contextualSpacing/>
    </w:pPr>
    <w:rPr>
      <w:rFonts w:ascii="Calibri" w:eastAsia="Calibri" w:hAnsi="Calibri"/>
    </w:rPr>
  </w:style>
  <w:style w:type="character" w:customStyle="1" w:styleId="ListParagraphChar">
    <w:name w:val="List Paragraph Char"/>
    <w:link w:val="1"/>
    <w:locked/>
    <w:rsid w:val="000963CA"/>
    <w:rPr>
      <w:rFonts w:ascii="Calibri" w:eastAsia="Calibri" w:hAnsi="Calibri" w:cs="Times New Roman"/>
    </w:rPr>
  </w:style>
  <w:style w:type="paragraph" w:customStyle="1" w:styleId="Default">
    <w:name w:val="Default"/>
    <w:rsid w:val="000963CA"/>
    <w:pPr>
      <w:numPr>
        <w:numId w:val="8"/>
      </w:numPr>
      <w:tabs>
        <w:tab w:val="clear" w:pos="360"/>
      </w:tabs>
      <w:autoSpaceDE w:val="0"/>
      <w:autoSpaceDN w:val="0"/>
      <w:adjustRightInd w:val="0"/>
      <w:spacing w:after="0" w:line="240" w:lineRule="auto"/>
      <w:ind w:left="0" w:firstLine="0"/>
    </w:pPr>
    <w:rPr>
      <w:rFonts w:ascii="GaramondC" w:eastAsia="Calibri" w:hAnsi="GaramondC" w:cs="GaramondC"/>
      <w:color w:val="000000"/>
      <w:sz w:val="24"/>
      <w:szCs w:val="24"/>
      <w:lang w:eastAsia="ru-RU"/>
    </w:rPr>
  </w:style>
  <w:style w:type="character" w:customStyle="1" w:styleId="af0">
    <w:name w:val="Нет"/>
    <w:rsid w:val="000963CA"/>
  </w:style>
  <w:style w:type="character" w:customStyle="1" w:styleId="Hyperlink0">
    <w:name w:val="Hyperlink.0"/>
    <w:rsid w:val="000963CA"/>
    <w:rPr>
      <w:rFonts w:ascii="Times New Roman" w:hAnsi="Times New Roman"/>
      <w:sz w:val="24"/>
      <w:lang w:val="ru-RU" w:eastAsia="x-none"/>
    </w:rPr>
  </w:style>
  <w:style w:type="paragraph" w:styleId="af1">
    <w:name w:val="header"/>
    <w:aliases w:val="ho,header odd,first,heading one,H1,h"/>
    <w:basedOn w:val="a"/>
    <w:link w:val="af2"/>
    <w:unhideWhenUsed/>
    <w:rsid w:val="004D17DA"/>
    <w:pPr>
      <w:tabs>
        <w:tab w:val="center" w:pos="4677"/>
        <w:tab w:val="right" w:pos="9355"/>
      </w:tabs>
      <w:spacing w:after="0"/>
    </w:pPr>
  </w:style>
  <w:style w:type="character" w:customStyle="1" w:styleId="af2">
    <w:name w:val="Верхний колонтитул Знак"/>
    <w:aliases w:val="ho Знак,header odd Знак,first Знак,heading one Знак,H1 Знак,h Знак"/>
    <w:basedOn w:val="a0"/>
    <w:link w:val="af1"/>
    <w:rsid w:val="004D17DA"/>
  </w:style>
  <w:style w:type="paragraph" w:styleId="af3">
    <w:name w:val="footer"/>
    <w:basedOn w:val="a"/>
    <w:link w:val="af4"/>
    <w:uiPriority w:val="99"/>
    <w:unhideWhenUsed/>
    <w:rsid w:val="004D17DA"/>
    <w:pPr>
      <w:tabs>
        <w:tab w:val="center" w:pos="4677"/>
        <w:tab w:val="right" w:pos="9355"/>
      </w:tabs>
      <w:spacing w:after="0"/>
    </w:pPr>
  </w:style>
  <w:style w:type="character" w:customStyle="1" w:styleId="af4">
    <w:name w:val="Нижний колонтитул Знак"/>
    <w:basedOn w:val="a0"/>
    <w:link w:val="af3"/>
    <w:uiPriority w:val="99"/>
    <w:rsid w:val="004D17DA"/>
  </w:style>
  <w:style w:type="paragraph" w:styleId="af5">
    <w:name w:val="Body Text"/>
    <w:aliases w:val="body text,Основной текст Знак3,Основной текст Знак2 Знак,Основной текст Знак3 Знак Знак,Основной текст Знак1 Знак1 Знак Знак,Основной текст Знак1 Знак Знак Знак Знак,SecondColumn,Основной текст Знак1,body text Знак Знак,bt,ändrad,body tex"/>
    <w:basedOn w:val="a"/>
    <w:link w:val="2"/>
    <w:rsid w:val="00C301E3"/>
    <w:pPr>
      <w:spacing w:after="120"/>
    </w:pPr>
    <w:rPr>
      <w:lang w:val="x-none"/>
    </w:rPr>
  </w:style>
  <w:style w:type="character" w:customStyle="1" w:styleId="af6">
    <w:name w:val="Основной текст Знак"/>
    <w:basedOn w:val="a0"/>
    <w:uiPriority w:val="99"/>
    <w:semiHidden/>
    <w:rsid w:val="00C301E3"/>
    <w:rPr>
      <w:rFonts w:ascii="Times New Roman" w:eastAsia="Times New Roman" w:hAnsi="Times New Roman" w:cs="Times New Roman"/>
      <w:sz w:val="24"/>
      <w:szCs w:val="24"/>
      <w:lang w:eastAsia="ru-RU"/>
    </w:rPr>
  </w:style>
  <w:style w:type="character" w:customStyle="1" w:styleId="2">
    <w:name w:val="Основной текст Знак2"/>
    <w:aliases w:val="body text Знак,Основной текст Знак3 Знак,Основной текст Знак2 Знак Знак,Основной текст Знак3 Знак Знак Знак,Основной текст Знак1 Знак1 Знак Знак Знак,Основной текст Знак1 Знак Знак Знак Знак Знак,SecondColumn Знак,bt Знак"/>
    <w:link w:val="af5"/>
    <w:rsid w:val="00C301E3"/>
    <w:rPr>
      <w:rFonts w:ascii="Times New Roman" w:eastAsia="Times New Roman" w:hAnsi="Times New Roman" w:cs="Times New Roman"/>
      <w:sz w:val="24"/>
      <w:szCs w:val="24"/>
      <w:lang w:val="x-none" w:eastAsia="ru-RU"/>
    </w:rPr>
  </w:style>
  <w:style w:type="paragraph" w:styleId="af7">
    <w:name w:val="Title"/>
    <w:aliases w:val="Заголовок,Название Знак1, Знак1 Знак,Знак1 Знак,Знак1 Знак1"/>
    <w:basedOn w:val="a"/>
    <w:link w:val="af8"/>
    <w:qFormat/>
    <w:rsid w:val="00C301E3"/>
    <w:pPr>
      <w:spacing w:after="0"/>
      <w:jc w:val="center"/>
    </w:pPr>
    <w:rPr>
      <w:b/>
      <w:szCs w:val="20"/>
      <w:lang w:val="x-none" w:eastAsia="x-none"/>
    </w:rPr>
  </w:style>
  <w:style w:type="character" w:customStyle="1" w:styleId="af8">
    <w:name w:val="Название Знак"/>
    <w:aliases w:val="Заголовок Знак,Название Знак1 Знак, Знак1 Знак Знак,Знак1 Знак Знак,Знак1 Знак1 Знак"/>
    <w:basedOn w:val="a0"/>
    <w:link w:val="af7"/>
    <w:rsid w:val="00C301E3"/>
    <w:rPr>
      <w:rFonts w:ascii="Times New Roman" w:eastAsia="Times New Roman" w:hAnsi="Times New Roman" w:cs="Times New Roman"/>
      <w:b/>
      <w:sz w:val="24"/>
      <w:szCs w:val="20"/>
      <w:lang w:val="x-none" w:eastAsia="x-none"/>
    </w:rPr>
  </w:style>
  <w:style w:type="paragraph" w:customStyle="1" w:styleId="10">
    <w:name w:val="Обычный1"/>
    <w:rsid w:val="00C301E3"/>
    <w:pPr>
      <w:spacing w:after="0" w:line="240" w:lineRule="auto"/>
    </w:pPr>
    <w:rPr>
      <w:rFonts w:ascii="Arial" w:eastAsia="Times New Roman" w:hAnsi="Arial" w:cs="Times New Roman"/>
      <w:snapToGrid w:val="0"/>
      <w:sz w:val="18"/>
      <w:szCs w:val="20"/>
      <w:lang w:eastAsia="ru-RU"/>
    </w:rPr>
  </w:style>
  <w:style w:type="character" w:styleId="af9">
    <w:name w:val="page number"/>
    <w:basedOn w:val="a0"/>
    <w:rsid w:val="00C301E3"/>
  </w:style>
  <w:style w:type="paragraph" w:customStyle="1" w:styleId="Heading">
    <w:name w:val="Heading"/>
    <w:rsid w:val="00C301E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laintext">
    <w:name w:val="plaintext"/>
    <w:basedOn w:val="a"/>
    <w:rsid w:val="00C301E3"/>
    <w:pPr>
      <w:spacing w:after="0"/>
      <w:jc w:val="left"/>
    </w:pPr>
    <w:rPr>
      <w:rFonts w:ascii="Courier New" w:hAnsi="Courier New" w:cs="Courier New"/>
      <w:sz w:val="20"/>
      <w:szCs w:val="20"/>
    </w:rPr>
  </w:style>
  <w:style w:type="paragraph" w:customStyle="1" w:styleId="20">
    <w:name w:val="Обычный2"/>
    <w:basedOn w:val="a"/>
    <w:rsid w:val="00C301E3"/>
    <w:pPr>
      <w:snapToGrid w:val="0"/>
      <w:spacing w:after="0"/>
      <w:jc w:val="left"/>
    </w:pPr>
    <w:rPr>
      <w:rFonts w:ascii="Arial" w:hAnsi="Arial" w:cs="Arial"/>
      <w:sz w:val="18"/>
      <w:szCs w:val="18"/>
    </w:rPr>
  </w:style>
  <w:style w:type="paragraph" w:customStyle="1" w:styleId="ConsNonformat">
    <w:name w:val="ConsNonformat"/>
    <w:rsid w:val="001D129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
    <w:name w:val="Обычный3"/>
    <w:rsid w:val="001D1296"/>
    <w:pPr>
      <w:snapToGrid w:val="0"/>
      <w:spacing w:after="0" w:line="240" w:lineRule="auto"/>
    </w:pPr>
    <w:rPr>
      <w:rFonts w:ascii="Arial" w:eastAsia="Times New Roman" w:hAnsi="Arial" w:cs="Times New Roman"/>
      <w:sz w:val="18"/>
      <w:szCs w:val="20"/>
      <w:lang w:eastAsia="ru-RU"/>
    </w:rPr>
  </w:style>
  <w:style w:type="paragraph" w:customStyle="1" w:styleId="ConsPlusNonformat">
    <w:name w:val="ConsPlusNonformat"/>
    <w:rsid w:val="00BF5A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1EDCF1F10B094B84D83EBC852BB00137F12DEBA94CB0F2BB89C656F08EB74B6A8F6DC96AB8CF449AdEd3F" TargetMode="External"/><Relationship Id="rId4" Type="http://schemas.microsoft.com/office/2007/relationships/stylesWithEffects" Target="stylesWithEffects.xml"/><Relationship Id="rId9" Type="http://schemas.openxmlformats.org/officeDocument/2006/relationships/hyperlink" Target="consultantplus://offline/ref=1EDCF1F10B094B84D83EBC852BB00137F12EE7AD4FB7F2BB89C656F08EB74B6A8F6DC968B9C8d4d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9223B-642B-4A91-9171-A5F28BA5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3870</Words>
  <Characters>22061</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3.3.7. Оформить медицинскую документацию для проведения диспансеризации федерал</vt:lpstr>
      <vt:lpstr>- учётную форму № 025/у «Медицинская карта пациента, получающего медицинскую пом</vt:lpstr>
      <vt:lpstr>- учётную форму  «Паспорт здоровья»;  </vt:lpstr>
      <vt:lpstr>- учетную форму «Заключение медицинского учреждения о наличии (отсутствии) забол</vt:lpstr>
      <vt:lpstr>3.3.8. Определять государственному служащему соответствующую группу состояния зд</vt:lpstr>
      <vt:lpstr>3.3.9. Заполнять Паспорт здоровья на каждого государственного служащего по оконч</vt:lpstr>
      <vt:lpstr>3.3.10. Оформить в течение 10-х дней Заключение на основании результатов диспанс</vt:lpstr>
      <vt:lpstr>3.3.11. Направить в 10-дневный срок копию Заключения в адрес Заказчика, в случае</vt:lpstr>
    </vt:vector>
  </TitlesOfParts>
  <Company>Microsoft</Company>
  <LinksUpToDate>false</LinksUpToDate>
  <CharactersWithSpaces>25880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 Юлия Дмитриевна</dc:creator>
  <cp:lastModifiedBy>Клименкова</cp:lastModifiedBy>
  <cp:revision>8</cp:revision>
  <dcterms:created xsi:type="dcterms:W3CDTF">2025-07-07T07:23:00Z</dcterms:created>
  <dcterms:modified xsi:type="dcterms:W3CDTF">2026-06-15T08:35:00Z</dcterms:modified>
</cp:coreProperties>
</file>