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5000" w:type="pct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86"/>
        <w:gridCol w:w="1882"/>
        <w:gridCol w:w="1633"/>
        <w:gridCol w:w="1305"/>
        <w:gridCol w:w="134"/>
        <w:gridCol w:w="621"/>
        <w:gridCol w:w="276"/>
        <w:gridCol w:w="647"/>
        <w:gridCol w:w="276"/>
        <w:gridCol w:w="766"/>
        <w:gridCol w:w="276"/>
        <w:gridCol w:w="766"/>
        <w:gridCol w:w="276"/>
        <w:gridCol w:w="568"/>
        <w:gridCol w:w="276"/>
        <w:gridCol w:w="279"/>
        <w:gridCol w:w="276"/>
        <w:gridCol w:w="542"/>
        <w:gridCol w:w="276"/>
        <w:gridCol w:w="1003"/>
        <w:gridCol w:w="276"/>
        <w:gridCol w:w="1042"/>
        <w:gridCol w:w="276"/>
        <w:gridCol w:w="621"/>
        <w:gridCol w:w="1026"/>
      </w:tblGrid>
      <w:tr w:rsidR="00090EE6" w:rsidTr="00D15311">
        <w:tblPrEx>
          <w:tblCellMar>
            <w:top w:w="0" w:type="dxa"/>
            <w:bottom w:w="0" w:type="dxa"/>
          </w:tblCellMar>
        </w:tblPrEx>
        <w:trPr>
          <w:gridAfter w:val="1"/>
          <w:wAfter w:w="1026" w:type="dxa"/>
          <w:cantSplit/>
          <w:trHeight w:val="235"/>
        </w:trPr>
        <w:tc>
          <w:tcPr>
            <w:tcW w:w="2268" w:type="dxa"/>
            <w:gridSpan w:val="2"/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*</w:t>
            </w:r>
          </w:p>
        </w:tc>
        <w:tc>
          <w:tcPr>
            <w:tcW w:w="1633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897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818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</w:tr>
      <w:tr w:rsidR="00090EE6" w:rsidTr="00D15311">
        <w:tblPrEx>
          <w:tblCellMar>
            <w:top w:w="0" w:type="dxa"/>
            <w:bottom w:w="0" w:type="dxa"/>
          </w:tblCellMar>
        </w:tblPrEx>
        <w:trPr>
          <w:cantSplit/>
          <w:trHeight w:val="235"/>
        </w:trPr>
        <w:tc>
          <w:tcPr>
            <w:tcW w:w="15705" w:type="dxa"/>
            <w:gridSpan w:val="25"/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b/>
                <w:sz w:val="23"/>
                <w:szCs w:val="23"/>
              </w:rPr>
              <w:t>Определение начальной максимальной цены контракта</w:t>
            </w:r>
          </w:p>
        </w:tc>
      </w:tr>
      <w:tr w:rsidR="00090EE6" w:rsidTr="00D15311">
        <w:tblPrEx>
          <w:tblCellMar>
            <w:top w:w="0" w:type="dxa"/>
            <w:bottom w:w="0" w:type="dxa"/>
          </w:tblCellMar>
        </w:tblPrEx>
        <w:trPr>
          <w:gridAfter w:val="1"/>
          <w:wAfter w:w="1026" w:type="dxa"/>
          <w:cantSplit/>
          <w:trHeight w:val="235"/>
        </w:trPr>
        <w:tc>
          <w:tcPr>
            <w:tcW w:w="386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882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897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818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</w:tr>
      <w:tr w:rsidR="00090EE6" w:rsidTr="00D153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05" w:type="dxa"/>
            <w:gridSpan w:val="25"/>
            <w:shd w:val="clear" w:color="auto" w:fill="auto"/>
            <w:vAlign w:val="center"/>
          </w:tcPr>
          <w:p w:rsidR="00090EE6" w:rsidRDefault="00D15311">
            <w:pPr>
              <w:jc w:val="both"/>
            </w:pPr>
            <w:r>
              <w:rPr>
                <w:rFonts w:ascii="Times New Roman" w:hAnsi="Times New Roman"/>
                <w:sz w:val="21"/>
                <w:szCs w:val="21"/>
              </w:rPr>
              <w:t xml:space="preserve">Начальная (максимальная) цена контракта (далее - НМЦК) определена в соответствии с Приказом Министерства здравоохранения РФ от 19 декабря 2019 г. №1064н "Об утверждении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порядка определения начальной (максимальной) цены контракта, цены </w:t>
            </w: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контракта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заключаемого с единственным поставщиком (подрядчиком, исполнителем), начальной цены единицы товара, работы, услуги при осуществлении закупок лекарственных препаратов для медицинско</w:t>
            </w:r>
            <w:r>
              <w:rPr>
                <w:rFonts w:ascii="Times New Roman" w:hAnsi="Times New Roman"/>
                <w:sz w:val="21"/>
                <w:szCs w:val="21"/>
              </w:rPr>
              <w:t>го применения</w:t>
            </w:r>
          </w:p>
        </w:tc>
      </w:tr>
      <w:tr w:rsidR="00090EE6" w:rsidTr="00D15311">
        <w:tblPrEx>
          <w:tblCellMar>
            <w:top w:w="0" w:type="dxa"/>
            <w:bottom w:w="0" w:type="dxa"/>
          </w:tblCellMar>
        </w:tblPrEx>
        <w:trPr>
          <w:gridAfter w:val="1"/>
          <w:wAfter w:w="1026" w:type="dxa"/>
          <w:cantSplit/>
          <w:trHeight w:val="235"/>
        </w:trPr>
        <w:tc>
          <w:tcPr>
            <w:tcW w:w="386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882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633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305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34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897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923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042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844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555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818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279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1318" w:type="dxa"/>
            <w:gridSpan w:val="2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090EE6" w:rsidRDefault="00090EE6">
            <w:pPr>
              <w:jc w:val="center"/>
            </w:pPr>
          </w:p>
        </w:tc>
      </w:tr>
      <w:tr w:rsidR="00090EE6" w:rsidTr="00D153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№</w:t>
            </w:r>
          </w:p>
        </w:tc>
        <w:tc>
          <w:tcPr>
            <w:tcW w:w="18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Международное непатентованное наименование или химическое, 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группировочное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наименование ЛП</w:t>
            </w:r>
          </w:p>
        </w:tc>
        <w:tc>
          <w:tcPr>
            <w:tcW w:w="163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Лекарственная форма, дозировка по ЕСКЛП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ОКПД2</w:t>
            </w:r>
          </w:p>
        </w:tc>
        <w:tc>
          <w:tcPr>
            <w:tcW w:w="7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Ед. изм. (ЕИ) по ЕСКЛП</w:t>
            </w:r>
          </w:p>
        </w:tc>
        <w:tc>
          <w:tcPr>
            <w:tcW w:w="92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за ЕИ ЛП по анализу рынка, без учета НДС и ОН, руб.</w:t>
            </w:r>
          </w:p>
        </w:tc>
        <w:tc>
          <w:tcPr>
            <w:tcW w:w="104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цена ЕИ ЛП по данным ГРЛС, без учета НДС и ОН, руб.</w:t>
            </w:r>
          </w:p>
        </w:tc>
        <w:tc>
          <w:tcPr>
            <w:tcW w:w="104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Средневзвешенная цена ЕИ ЛП по исполненным Договорам за 12 месяцев, предшествующих месяцу расчета, без учета НДС и ОН, руб.</w:t>
            </w:r>
          </w:p>
        </w:tc>
        <w:tc>
          <w:tcPr>
            <w:tcW w:w="84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Референт-</w:t>
            </w: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ная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 xml:space="preserve"> цена ЕИ ЛП, руб.</w:t>
            </w:r>
          </w:p>
        </w:tc>
        <w:tc>
          <w:tcPr>
            <w:tcW w:w="5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НДС, %</w:t>
            </w:r>
          </w:p>
        </w:tc>
        <w:tc>
          <w:tcPr>
            <w:tcW w:w="8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 xml:space="preserve">Опт. </w:t>
            </w:r>
            <w:proofErr w:type="spellStart"/>
            <w:proofErr w:type="gramStart"/>
            <w:r>
              <w:rPr>
                <w:rFonts w:ascii="Times New Roman" w:hAnsi="Times New Roman"/>
                <w:sz w:val="17"/>
                <w:szCs w:val="17"/>
              </w:rPr>
              <w:t>надб</w:t>
            </w:r>
            <w:proofErr w:type="spellEnd"/>
            <w:r>
              <w:rPr>
                <w:rFonts w:ascii="Times New Roman" w:hAnsi="Times New Roman"/>
                <w:sz w:val="17"/>
                <w:szCs w:val="17"/>
              </w:rPr>
              <w:t>.,</w:t>
            </w:r>
            <w:proofErr w:type="gramEnd"/>
            <w:r>
              <w:rPr>
                <w:rFonts w:ascii="Times New Roman" w:hAnsi="Times New Roman"/>
                <w:sz w:val="17"/>
                <w:szCs w:val="17"/>
              </w:rPr>
              <w:t xml:space="preserve"> %</w:t>
            </w:r>
          </w:p>
        </w:tc>
        <w:tc>
          <w:tcPr>
            <w:tcW w:w="127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Мин. значение цены ЕИ ЛП</w:t>
            </w:r>
            <w:r>
              <w:rPr>
                <w:rFonts w:ascii="Times New Roman" w:hAnsi="Times New Roman"/>
                <w:sz w:val="17"/>
                <w:szCs w:val="17"/>
              </w:rPr>
              <w:t xml:space="preserve"> с учетом НДС и опт. надбавки, руб.</w:t>
            </w:r>
          </w:p>
        </w:tc>
        <w:tc>
          <w:tcPr>
            <w:tcW w:w="13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Объем закупки в ЕИ ЛП</w:t>
            </w:r>
          </w:p>
        </w:tc>
        <w:tc>
          <w:tcPr>
            <w:tcW w:w="19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НМЦК, руб.</w:t>
            </w:r>
          </w:p>
        </w:tc>
      </w:tr>
      <w:tr w:rsidR="00090EE6" w:rsidTr="00D15311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38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</w:t>
            </w:r>
          </w:p>
        </w:tc>
        <w:tc>
          <w:tcPr>
            <w:tcW w:w="188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proofErr w:type="spellStart"/>
            <w:r>
              <w:rPr>
                <w:rFonts w:ascii="Times New Roman" w:hAnsi="Times New Roman"/>
                <w:sz w:val="17"/>
                <w:szCs w:val="17"/>
              </w:rPr>
              <w:t>Цитарабин</w:t>
            </w:r>
            <w:proofErr w:type="spellEnd"/>
          </w:p>
        </w:tc>
        <w:tc>
          <w:tcPr>
            <w:tcW w:w="163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 w:rsidRPr="00D15311">
              <w:rPr>
                <w:rFonts w:ascii="Times New Roman" w:hAnsi="Times New Roman"/>
                <w:sz w:val="17"/>
                <w:szCs w:val="17"/>
              </w:rPr>
              <w:t>Раствор для инъекций 100 мг/мл</w:t>
            </w:r>
          </w:p>
        </w:tc>
        <w:tc>
          <w:tcPr>
            <w:tcW w:w="130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21.20.10.211</w:t>
            </w:r>
          </w:p>
        </w:tc>
        <w:tc>
          <w:tcPr>
            <w:tcW w:w="7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мл</w:t>
            </w:r>
          </w:p>
        </w:tc>
        <w:tc>
          <w:tcPr>
            <w:tcW w:w="923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102,4545</w:t>
            </w:r>
          </w:p>
        </w:tc>
        <w:tc>
          <w:tcPr>
            <w:tcW w:w="104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102,5700</w:t>
            </w:r>
          </w:p>
        </w:tc>
        <w:tc>
          <w:tcPr>
            <w:tcW w:w="1042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844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-</w:t>
            </w:r>
          </w:p>
        </w:tc>
        <w:tc>
          <w:tcPr>
            <w:tcW w:w="5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8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127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123,9699</w:t>
            </w:r>
          </w:p>
        </w:tc>
        <w:tc>
          <w:tcPr>
            <w:tcW w:w="131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500</w:t>
            </w:r>
          </w:p>
        </w:tc>
        <w:tc>
          <w:tcPr>
            <w:tcW w:w="19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 w:val="17"/>
                <w:szCs w:val="17"/>
              </w:rPr>
              <w:t>61 984,95</w:t>
            </w:r>
          </w:p>
        </w:tc>
      </w:tr>
      <w:tr w:rsidR="00090EE6" w:rsidTr="00D153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782" w:type="dxa"/>
            <w:gridSpan w:val="2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ИТОГО:</w:t>
            </w:r>
          </w:p>
        </w:tc>
        <w:tc>
          <w:tcPr>
            <w:tcW w:w="1923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090EE6" w:rsidRDefault="00D15311">
            <w:pPr>
              <w:jc w:val="center"/>
            </w:pPr>
            <w:r>
              <w:rPr>
                <w:rFonts w:ascii="Times New Roman" w:hAnsi="Times New Roman"/>
                <w:szCs w:val="15"/>
              </w:rPr>
              <w:t>61 984,95</w:t>
            </w:r>
          </w:p>
        </w:tc>
      </w:tr>
      <w:tr w:rsidR="00090EE6" w:rsidTr="00D15311">
        <w:tblPrEx>
          <w:tblCellMar>
            <w:top w:w="0" w:type="dxa"/>
            <w:bottom w:w="0" w:type="dxa"/>
          </w:tblCellMar>
        </w:tblPrEx>
        <w:trPr>
          <w:gridAfter w:val="1"/>
          <w:wAfter w:w="1026" w:type="dxa"/>
          <w:cantSplit/>
        </w:trPr>
        <w:tc>
          <w:tcPr>
            <w:tcW w:w="386" w:type="dxa"/>
            <w:shd w:val="clear" w:color="auto" w:fill="auto"/>
            <w:vAlign w:val="bottom"/>
          </w:tcPr>
          <w:p w:rsidR="00090EE6" w:rsidRDefault="00090EE6"/>
        </w:tc>
        <w:tc>
          <w:tcPr>
            <w:tcW w:w="1882" w:type="dxa"/>
            <w:shd w:val="clear" w:color="auto" w:fill="auto"/>
            <w:vAlign w:val="bottom"/>
          </w:tcPr>
          <w:p w:rsidR="00090EE6" w:rsidRDefault="00090EE6"/>
        </w:tc>
        <w:tc>
          <w:tcPr>
            <w:tcW w:w="1633" w:type="dxa"/>
            <w:shd w:val="clear" w:color="auto" w:fill="auto"/>
            <w:vAlign w:val="bottom"/>
          </w:tcPr>
          <w:p w:rsidR="00090EE6" w:rsidRDefault="00090EE6"/>
        </w:tc>
        <w:tc>
          <w:tcPr>
            <w:tcW w:w="1305" w:type="dxa"/>
            <w:shd w:val="clear" w:color="auto" w:fill="auto"/>
            <w:vAlign w:val="bottom"/>
          </w:tcPr>
          <w:p w:rsidR="00090EE6" w:rsidRDefault="00090EE6"/>
        </w:tc>
        <w:tc>
          <w:tcPr>
            <w:tcW w:w="134" w:type="dxa"/>
            <w:shd w:val="clear" w:color="auto" w:fill="auto"/>
            <w:vAlign w:val="bottom"/>
          </w:tcPr>
          <w:p w:rsidR="00090EE6" w:rsidRDefault="00090EE6"/>
        </w:tc>
        <w:tc>
          <w:tcPr>
            <w:tcW w:w="897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923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1042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1042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844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555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818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1279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1318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621" w:type="dxa"/>
            <w:shd w:val="clear" w:color="auto" w:fill="auto"/>
            <w:vAlign w:val="bottom"/>
          </w:tcPr>
          <w:p w:rsidR="00090EE6" w:rsidRDefault="00090EE6"/>
        </w:tc>
      </w:tr>
      <w:tr w:rsidR="00090EE6" w:rsidTr="00D153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05" w:type="dxa"/>
            <w:gridSpan w:val="25"/>
            <w:shd w:val="clear" w:color="auto" w:fill="auto"/>
            <w:vAlign w:val="bottom"/>
          </w:tcPr>
          <w:p w:rsidR="00090EE6" w:rsidRDefault="00D15311">
            <w:r>
              <w:rPr>
                <w:rFonts w:ascii="Times New Roman" w:hAnsi="Times New Roman"/>
                <w:sz w:val="23"/>
                <w:szCs w:val="23"/>
              </w:rPr>
              <w:t xml:space="preserve">Проведенные исследования позволяют </w:t>
            </w:r>
            <w:r>
              <w:rPr>
                <w:rFonts w:ascii="Times New Roman" w:hAnsi="Times New Roman"/>
                <w:sz w:val="23"/>
                <w:szCs w:val="23"/>
              </w:rPr>
              <w:t>определить начальную (максимальную) цену контракта в размере: 61 984,95 (Шестьдесят одна тысяча девятьсот восемьдесят четыре рубля 95 копеек)</w:t>
            </w:r>
          </w:p>
        </w:tc>
      </w:tr>
      <w:tr w:rsidR="00090EE6" w:rsidTr="00D15311">
        <w:tblPrEx>
          <w:tblCellMar>
            <w:top w:w="0" w:type="dxa"/>
            <w:bottom w:w="0" w:type="dxa"/>
          </w:tblCellMar>
        </w:tblPrEx>
        <w:trPr>
          <w:gridAfter w:val="1"/>
          <w:wAfter w:w="1026" w:type="dxa"/>
          <w:cantSplit/>
        </w:trPr>
        <w:tc>
          <w:tcPr>
            <w:tcW w:w="386" w:type="dxa"/>
            <w:shd w:val="clear" w:color="auto" w:fill="auto"/>
            <w:vAlign w:val="bottom"/>
          </w:tcPr>
          <w:p w:rsidR="00090EE6" w:rsidRDefault="00090EE6"/>
        </w:tc>
        <w:tc>
          <w:tcPr>
            <w:tcW w:w="1882" w:type="dxa"/>
            <w:shd w:val="clear" w:color="auto" w:fill="auto"/>
            <w:vAlign w:val="bottom"/>
          </w:tcPr>
          <w:p w:rsidR="00090EE6" w:rsidRDefault="00090EE6"/>
        </w:tc>
        <w:tc>
          <w:tcPr>
            <w:tcW w:w="1633" w:type="dxa"/>
            <w:shd w:val="clear" w:color="auto" w:fill="auto"/>
            <w:vAlign w:val="bottom"/>
          </w:tcPr>
          <w:p w:rsidR="00090EE6" w:rsidRDefault="00090EE6"/>
        </w:tc>
        <w:tc>
          <w:tcPr>
            <w:tcW w:w="1305" w:type="dxa"/>
            <w:shd w:val="clear" w:color="auto" w:fill="auto"/>
            <w:vAlign w:val="bottom"/>
          </w:tcPr>
          <w:p w:rsidR="00090EE6" w:rsidRDefault="00090EE6"/>
        </w:tc>
        <w:tc>
          <w:tcPr>
            <w:tcW w:w="134" w:type="dxa"/>
            <w:shd w:val="clear" w:color="auto" w:fill="auto"/>
            <w:vAlign w:val="bottom"/>
          </w:tcPr>
          <w:p w:rsidR="00090EE6" w:rsidRDefault="00090EE6"/>
        </w:tc>
        <w:tc>
          <w:tcPr>
            <w:tcW w:w="897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923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1042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1042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844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555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818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1279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1318" w:type="dxa"/>
            <w:gridSpan w:val="2"/>
            <w:shd w:val="clear" w:color="auto" w:fill="auto"/>
            <w:vAlign w:val="bottom"/>
          </w:tcPr>
          <w:p w:rsidR="00090EE6" w:rsidRDefault="00090EE6"/>
        </w:tc>
        <w:tc>
          <w:tcPr>
            <w:tcW w:w="621" w:type="dxa"/>
            <w:shd w:val="clear" w:color="auto" w:fill="auto"/>
            <w:vAlign w:val="bottom"/>
          </w:tcPr>
          <w:p w:rsidR="00090EE6" w:rsidRDefault="00090EE6"/>
        </w:tc>
      </w:tr>
      <w:tr w:rsidR="00090EE6" w:rsidTr="00D153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05" w:type="dxa"/>
            <w:gridSpan w:val="25"/>
            <w:shd w:val="clear" w:color="auto" w:fill="auto"/>
            <w:vAlign w:val="bottom"/>
          </w:tcPr>
          <w:p w:rsidR="00090EE6" w:rsidRDefault="00090EE6"/>
        </w:tc>
      </w:tr>
    </w:tbl>
    <w:p w:rsidR="00D15311" w:rsidRDefault="00D15311" w:rsidP="00D15311">
      <w:pPr>
        <w:ind w:firstLine="709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</w:t>
      </w:r>
      <w:r w:rsidRPr="00C91D31">
        <w:rPr>
          <w:rFonts w:ascii="Times New Roman" w:hAnsi="Times New Roman" w:cs="Times New Roman"/>
          <w:b/>
          <w:i/>
        </w:rPr>
        <w:t xml:space="preserve"> описании объекта закупки указаны характеристики</w:t>
      </w:r>
      <w:r>
        <w:rPr>
          <w:rFonts w:ascii="Times New Roman" w:hAnsi="Times New Roman" w:cs="Times New Roman"/>
          <w:b/>
          <w:i/>
        </w:rPr>
        <w:t xml:space="preserve"> требуемого заказчику</w:t>
      </w:r>
      <w:r w:rsidRPr="00C91D31">
        <w:rPr>
          <w:rFonts w:ascii="Times New Roman" w:hAnsi="Times New Roman" w:cs="Times New Roman"/>
          <w:b/>
          <w:i/>
        </w:rPr>
        <w:t xml:space="preserve"> товара, </w:t>
      </w:r>
      <w:r>
        <w:rPr>
          <w:rFonts w:ascii="Times New Roman" w:hAnsi="Times New Roman" w:cs="Times New Roman"/>
          <w:b/>
          <w:i/>
        </w:rPr>
        <w:t xml:space="preserve">который отсутствует в </w:t>
      </w:r>
      <w:r w:rsidRPr="000B054F">
        <w:rPr>
          <w:rFonts w:ascii="Times New Roman" w:hAnsi="Times New Roman" w:cs="Times New Roman"/>
          <w:b/>
          <w:i/>
        </w:rPr>
        <w:t>Реестр</w:t>
      </w:r>
      <w:r>
        <w:rPr>
          <w:rFonts w:ascii="Times New Roman" w:hAnsi="Times New Roman" w:cs="Times New Roman"/>
          <w:b/>
          <w:i/>
        </w:rPr>
        <w:t>е</w:t>
      </w:r>
      <w:r w:rsidRPr="000B054F">
        <w:rPr>
          <w:rFonts w:ascii="Times New Roman" w:hAnsi="Times New Roman" w:cs="Times New Roman"/>
          <w:b/>
          <w:i/>
        </w:rPr>
        <w:t xml:space="preserve"> российской промышленной продукции (ПП РФ 719 от 17.07.2015)</w:t>
      </w:r>
      <w:r>
        <w:rPr>
          <w:rFonts w:ascii="Times New Roman" w:hAnsi="Times New Roman" w:cs="Times New Roman"/>
          <w:b/>
          <w:i/>
        </w:rPr>
        <w:t>.</w:t>
      </w:r>
    </w:p>
    <w:p w:rsidR="00000000" w:rsidRDefault="00D15311">
      <w:bookmarkStart w:id="0" w:name="_GoBack"/>
      <w:bookmarkEnd w:id="0"/>
    </w:p>
    <w:sectPr w:rsidR="00000000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EE6"/>
    <w:rsid w:val="00090EE6"/>
    <w:rsid w:val="004E30A0"/>
    <w:rsid w:val="00D1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710E2-5022-42FC-BA30-B276934F0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5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1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5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Коломийцев Сергей Дмитриевич</dc:creator>
  <cp:lastModifiedBy>Коломийцев Сергей Дмитриевич</cp:lastModifiedBy>
  <cp:revision>3</cp:revision>
  <cp:lastPrinted>2026-07-10T10:53:00Z</cp:lastPrinted>
  <dcterms:created xsi:type="dcterms:W3CDTF">2026-07-10T10:52:00Z</dcterms:created>
  <dcterms:modified xsi:type="dcterms:W3CDTF">2026-07-10T10:53:00Z</dcterms:modified>
</cp:coreProperties>
</file>