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B9" w:rsidRPr="00572858" w:rsidRDefault="00513BB9" w:rsidP="009D4294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Государственный контракт </w:t>
      </w:r>
      <w:r w:rsidR="001B3A6E">
        <w:rPr>
          <w:rFonts w:ascii="Times New Roman" w:hAnsi="Times New Roman" w:cs="Times New Roman"/>
        </w:rPr>
        <w:t>№</w:t>
      </w:r>
      <w:r w:rsidR="00982053">
        <w:rPr>
          <w:rFonts w:ascii="Times New Roman" w:hAnsi="Times New Roman" w:cs="Times New Roman"/>
        </w:rPr>
        <w:t xml:space="preserve"> </w:t>
      </w:r>
      <w:r w:rsidR="004B0EA9">
        <w:rPr>
          <w:rFonts w:ascii="Times New Roman" w:hAnsi="Times New Roman" w:cs="Times New Roman"/>
        </w:rPr>
        <w:t>____</w:t>
      </w:r>
    </w:p>
    <w:p w:rsidR="000A4C02" w:rsidRPr="000A4C02" w:rsidRDefault="005316CA" w:rsidP="000A4C02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оказанию услуг </w:t>
      </w:r>
      <w:r w:rsidR="00CE3E32">
        <w:rPr>
          <w:rFonts w:ascii="Times New Roman" w:hAnsi="Times New Roman" w:cs="Times New Roman"/>
        </w:rPr>
        <w:t xml:space="preserve">по доставке </w:t>
      </w:r>
      <w:r w:rsidRPr="005316CA">
        <w:rPr>
          <w:rFonts w:ascii="Times New Roman" w:hAnsi="Times New Roman" w:cs="Times New Roman"/>
        </w:rPr>
        <w:t>металлических контейнеров для сбора твердых коммунальных отходов</w:t>
      </w:r>
    </w:p>
    <w:p w:rsidR="00513BB9" w:rsidRPr="00572858" w:rsidRDefault="000A4C02" w:rsidP="000A4C02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 w:rsidRPr="000A4C02">
        <w:rPr>
          <w:rFonts w:ascii="Times New Roman" w:hAnsi="Times New Roman" w:cs="Times New Roman"/>
        </w:rPr>
        <w:t xml:space="preserve">ИКЗ </w:t>
      </w:r>
      <w:r w:rsidR="005316CA" w:rsidRPr="005316CA">
        <w:rPr>
          <w:rFonts w:ascii="Times New Roman" w:hAnsi="Times New Roman" w:cs="Times New Roman"/>
        </w:rPr>
        <w:t>26 1 2816003610 281601001 0024 000 0000 244</w:t>
      </w:r>
    </w:p>
    <w:p w:rsidR="00513BB9" w:rsidRPr="00572858" w:rsidRDefault="00513BB9" w:rsidP="009D429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Среднебелая </w:t>
      </w:r>
      <w:r w:rsidRPr="00572858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__ _______</w:t>
      </w:r>
      <w:r w:rsidRPr="00572858">
        <w:rPr>
          <w:rFonts w:ascii="Times New Roman" w:hAnsi="Times New Roman" w:cs="Times New Roman"/>
        </w:rPr>
        <w:t>__2</w:t>
      </w:r>
      <w:r w:rsidRPr="00233736">
        <w:rPr>
          <w:rFonts w:ascii="Times New Roman" w:hAnsi="Times New Roman" w:cs="Times New Roman"/>
        </w:rPr>
        <w:t>0</w:t>
      </w:r>
      <w:r w:rsidR="006725BE" w:rsidRPr="00233736">
        <w:rPr>
          <w:rFonts w:ascii="Times New Roman" w:hAnsi="Times New Roman" w:cs="Times New Roman"/>
        </w:rPr>
        <w:t>2</w:t>
      </w:r>
      <w:r w:rsidR="000A4C0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572858">
        <w:rPr>
          <w:rFonts w:ascii="Times New Roman" w:hAnsi="Times New Roman" w:cs="Times New Roman"/>
        </w:rPr>
        <w:t xml:space="preserve">г.                                  </w:t>
      </w:r>
    </w:p>
    <w:p w:rsidR="00513BB9" w:rsidRPr="00572858" w:rsidRDefault="00513BB9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0A4C02" w:rsidRPr="000A4C02" w:rsidRDefault="000A4C02" w:rsidP="000A4C02">
      <w:pPr>
        <w:tabs>
          <w:tab w:val="left" w:pos="851"/>
          <w:tab w:val="left" w:pos="10206"/>
        </w:tabs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A4C02">
        <w:rPr>
          <w:rFonts w:eastAsia="Calibri"/>
          <w:b/>
          <w:bCs/>
          <w:color w:val="000000"/>
          <w:sz w:val="22"/>
          <w:szCs w:val="22"/>
          <w:lang w:eastAsia="en-US"/>
        </w:rPr>
        <w:t>Федеральное казенное учреждение «Исправительная колония № 3 Управления Федеральной службы исполнения наказаний по  Амурской области» (ФКУ ИК-3 УФСИН России по Амурской области)</w:t>
      </w:r>
      <w:r w:rsidRPr="000A4C02">
        <w:rPr>
          <w:rFonts w:eastAsia="Calibri"/>
          <w:color w:val="000000"/>
          <w:sz w:val="22"/>
          <w:szCs w:val="22"/>
          <w:lang w:eastAsia="en-US"/>
        </w:rPr>
        <w:t xml:space="preserve">, от имени Российской Федерации, в лице _______________________, действующего на основании _________________, с одной стороны, и __________________________, именуемый в дальнейшем «Поставщик», в лице _______________________, действующего на основании ___________, именуемое в дальнейшем </w:t>
      </w:r>
      <w:r w:rsidRPr="000A4C02">
        <w:rPr>
          <w:rFonts w:eastAsia="Calibri"/>
          <w:b/>
          <w:bCs/>
          <w:color w:val="000000"/>
          <w:sz w:val="22"/>
          <w:szCs w:val="22"/>
          <w:lang w:eastAsia="en-US"/>
        </w:rPr>
        <w:t>«Поставщик»</w:t>
      </w:r>
      <w:r w:rsidRPr="000A4C02">
        <w:rPr>
          <w:rFonts w:eastAsia="Calibri"/>
          <w:color w:val="000000"/>
          <w:sz w:val="22"/>
          <w:szCs w:val="22"/>
          <w:lang w:eastAsia="en-US"/>
        </w:rPr>
        <w:t xml:space="preserve">, с другой стороны, а вместе именуемые </w:t>
      </w:r>
      <w:r w:rsidRPr="000A4C02">
        <w:rPr>
          <w:rFonts w:eastAsia="Calibri"/>
          <w:b/>
          <w:bCs/>
          <w:color w:val="000000"/>
          <w:sz w:val="22"/>
          <w:szCs w:val="22"/>
          <w:lang w:eastAsia="en-US"/>
        </w:rPr>
        <w:t>«Стороны»</w:t>
      </w:r>
      <w:r w:rsidRPr="000A4C02">
        <w:rPr>
          <w:rFonts w:eastAsia="Calibri"/>
          <w:color w:val="000000"/>
          <w:sz w:val="22"/>
          <w:szCs w:val="22"/>
          <w:lang w:eastAsia="en-US"/>
        </w:rPr>
        <w:t xml:space="preserve">, руководствуясь п. 4 ч. 1 ст. 93  Федерального закона от 05 .04.2013  № 44-ФЗ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_____________ от __________________ заключили настоящий Государственный контракт, далее «Контракт», о нижеследующем: </w:t>
      </w:r>
    </w:p>
    <w:p w:rsidR="00513BB9" w:rsidRPr="00572858" w:rsidRDefault="00513BB9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13BB9" w:rsidRPr="00F52651" w:rsidRDefault="00C312CC" w:rsidP="00C312C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513BB9" w:rsidRPr="00F52651">
        <w:rPr>
          <w:rFonts w:ascii="Times New Roman" w:hAnsi="Times New Roman" w:cs="Times New Roman"/>
          <w:b/>
          <w:bCs/>
        </w:rPr>
        <w:t xml:space="preserve"> Предмет Контракта</w:t>
      </w:r>
    </w:p>
    <w:p w:rsidR="00513BB9" w:rsidRDefault="00513BB9" w:rsidP="00097DBA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EA141C">
        <w:rPr>
          <w:color w:val="000000"/>
        </w:rPr>
        <w:t xml:space="preserve">1.1. </w:t>
      </w:r>
      <w:r w:rsidR="00CE5976">
        <w:rPr>
          <w:color w:val="000000"/>
        </w:rPr>
        <w:t>Исполните</w:t>
      </w:r>
      <w:r w:rsidR="00F24AEC">
        <w:rPr>
          <w:color w:val="000000"/>
        </w:rPr>
        <w:t>ль</w:t>
      </w:r>
      <w:r w:rsidRPr="00EA141C">
        <w:rPr>
          <w:color w:val="000000"/>
        </w:rPr>
        <w:t xml:space="preserve"> обязуется </w:t>
      </w:r>
      <w:r w:rsidR="00CE5976">
        <w:rPr>
          <w:color w:val="000000"/>
        </w:rPr>
        <w:t>в соответствии со Спецификацией</w:t>
      </w:r>
      <w:r>
        <w:rPr>
          <w:b/>
          <w:bCs/>
        </w:rPr>
        <w:t xml:space="preserve"> </w:t>
      </w:r>
      <w:r w:rsidRPr="00EA141C">
        <w:rPr>
          <w:color w:val="000000"/>
        </w:rPr>
        <w:t>(</w:t>
      </w:r>
      <w:r w:rsidR="00CE5976">
        <w:rPr>
          <w:color w:val="000000"/>
        </w:rPr>
        <w:t>Приложение № 1 к Контракту</w:t>
      </w:r>
      <w:r w:rsidRPr="00EA141C">
        <w:rPr>
          <w:color w:val="000000"/>
        </w:rPr>
        <w:t>)</w:t>
      </w:r>
      <w:r w:rsidR="004F3A62">
        <w:rPr>
          <w:color w:val="000000"/>
        </w:rPr>
        <w:t xml:space="preserve"> оказать услуги по</w:t>
      </w:r>
      <w:r w:rsidR="000A4C02" w:rsidRPr="000A4C02">
        <w:t xml:space="preserve"> </w:t>
      </w:r>
      <w:r w:rsidR="00CE3E32">
        <w:t>доставке</w:t>
      </w:r>
      <w:r w:rsidR="005316CA">
        <w:t xml:space="preserve"> </w:t>
      </w:r>
      <w:r w:rsidR="005316CA" w:rsidRPr="005316CA">
        <w:t>металлических контейнеров для сбора твердых коммунальных отходов</w:t>
      </w:r>
      <w:r w:rsidR="005316CA">
        <w:t xml:space="preserve"> </w:t>
      </w:r>
      <w:r w:rsidR="00145713">
        <w:t>соответствия</w:t>
      </w:r>
      <w:r w:rsidR="005D7A72">
        <w:rPr>
          <w:color w:val="000000"/>
        </w:rPr>
        <w:t>, содержание, объем, срок оказания, стоимость и порядок оплаты которых согласовывается Сторонами, а Заказчик обязуется принимать и оплачивать эти услуги.</w:t>
      </w:r>
      <w:r w:rsidR="004F3A62">
        <w:rPr>
          <w:color w:val="000000"/>
        </w:rPr>
        <w:t xml:space="preserve"> </w:t>
      </w:r>
    </w:p>
    <w:p w:rsidR="00585B30" w:rsidRDefault="004B0EA8" w:rsidP="00585B30">
      <w:pPr>
        <w:pStyle w:val="20"/>
        <w:numPr>
          <w:ilvl w:val="1"/>
          <w:numId w:val="5"/>
        </w:numPr>
        <w:shd w:val="clear" w:color="auto" w:fill="auto"/>
        <w:tabs>
          <w:tab w:val="left" w:pos="0"/>
          <w:tab w:val="left" w:pos="580"/>
        </w:tabs>
        <w:spacing w:before="0" w:after="0" w:line="276" w:lineRule="auto"/>
        <w:ind w:left="0" w:firstLine="5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B30" w:rsidRPr="003C5CA8">
        <w:rPr>
          <w:sz w:val="24"/>
          <w:szCs w:val="24"/>
        </w:rPr>
        <w:t>Исполнитель гарантирует, что обладает всеми необходимыми правами, документами для выполнения своих обязательств по настоящему договору.</w:t>
      </w:r>
    </w:p>
    <w:p w:rsidR="008B1C51" w:rsidRPr="008B1C51" w:rsidRDefault="004B0EA8" w:rsidP="008B1C51">
      <w:pPr>
        <w:pStyle w:val="20"/>
        <w:numPr>
          <w:ilvl w:val="1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1C51" w:rsidRPr="008B1C51">
        <w:rPr>
          <w:sz w:val="24"/>
          <w:szCs w:val="24"/>
        </w:rPr>
        <w:t>Источник финансирова</w:t>
      </w:r>
      <w:r w:rsidR="000A4C02">
        <w:rPr>
          <w:sz w:val="24"/>
          <w:szCs w:val="24"/>
        </w:rPr>
        <w:t>ния – Федеральный бюджет на 2026</w:t>
      </w:r>
      <w:r w:rsidR="008B1C51" w:rsidRPr="008B1C51">
        <w:rPr>
          <w:sz w:val="24"/>
          <w:szCs w:val="24"/>
        </w:rPr>
        <w:t xml:space="preserve"> года.</w:t>
      </w:r>
    </w:p>
    <w:p w:rsidR="00585B30" w:rsidRDefault="008B1C51" w:rsidP="008B1C51">
      <w:pPr>
        <w:pStyle w:val="20"/>
        <w:numPr>
          <w:ilvl w:val="1"/>
          <w:numId w:val="5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B1C51">
        <w:rPr>
          <w:sz w:val="24"/>
          <w:szCs w:val="24"/>
        </w:rPr>
        <w:t xml:space="preserve"> КБК: </w:t>
      </w:r>
      <w:r w:rsidR="000A4C02" w:rsidRPr="000A4C02">
        <w:rPr>
          <w:sz w:val="24"/>
          <w:szCs w:val="24"/>
        </w:rPr>
        <w:t>32003054240690048244.</w:t>
      </w:r>
    </w:p>
    <w:p w:rsidR="00513BB9" w:rsidRPr="00572858" w:rsidRDefault="00513BB9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C312CC" w:rsidRPr="006075CE" w:rsidRDefault="004B0EA8" w:rsidP="00A62FA1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312CC" w:rsidRPr="006075CE">
        <w:rPr>
          <w:b/>
          <w:bCs/>
          <w:sz w:val="24"/>
          <w:szCs w:val="24"/>
        </w:rPr>
        <w:t>Права и обязанности сторон</w:t>
      </w:r>
    </w:p>
    <w:p w:rsidR="00C312CC" w:rsidRPr="006075CE" w:rsidRDefault="004B0EA8" w:rsidP="00A62FA1">
      <w:pPr>
        <w:pStyle w:val="20"/>
        <w:numPr>
          <w:ilvl w:val="1"/>
          <w:numId w:val="1"/>
        </w:numPr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12CC" w:rsidRPr="006075CE">
        <w:rPr>
          <w:sz w:val="24"/>
          <w:szCs w:val="24"/>
        </w:rPr>
        <w:t>Исполнитель обязуется:</w:t>
      </w:r>
    </w:p>
    <w:p w:rsidR="00C312CC" w:rsidRPr="00506CD5" w:rsidRDefault="00C312CC" w:rsidP="00A62FA1">
      <w:pPr>
        <w:pStyle w:val="20"/>
        <w:numPr>
          <w:ilvl w:val="2"/>
          <w:numId w:val="1"/>
        </w:numPr>
        <w:shd w:val="clear" w:color="auto" w:fill="auto"/>
        <w:spacing w:before="0" w:after="0" w:line="276" w:lineRule="auto"/>
        <w:ind w:firstLine="567"/>
        <w:rPr>
          <w:sz w:val="24"/>
          <w:szCs w:val="24"/>
        </w:rPr>
      </w:pPr>
      <w:r w:rsidRPr="00506CD5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услуги</w:t>
      </w:r>
      <w:r w:rsidRPr="00506CD5">
        <w:rPr>
          <w:sz w:val="24"/>
          <w:szCs w:val="24"/>
        </w:rPr>
        <w:t>, указанны</w:t>
      </w:r>
      <w:r>
        <w:rPr>
          <w:sz w:val="24"/>
          <w:szCs w:val="24"/>
        </w:rPr>
        <w:t xml:space="preserve">е в п. 1.1 Контракта, </w:t>
      </w:r>
      <w:r w:rsidRPr="00506CD5">
        <w:rPr>
          <w:sz w:val="24"/>
          <w:szCs w:val="24"/>
        </w:rPr>
        <w:t xml:space="preserve">своевременно, качественно, в соответствии с условиями </w:t>
      </w:r>
      <w:r>
        <w:rPr>
          <w:sz w:val="24"/>
          <w:szCs w:val="24"/>
        </w:rPr>
        <w:t xml:space="preserve">Контракта и требованиями </w:t>
      </w:r>
      <w:r w:rsidRPr="00506CD5">
        <w:rPr>
          <w:sz w:val="24"/>
          <w:szCs w:val="24"/>
        </w:rPr>
        <w:t>действующего законодательства.</w:t>
      </w:r>
    </w:p>
    <w:p w:rsidR="00C312CC" w:rsidRPr="00506CD5" w:rsidRDefault="004B0EA8" w:rsidP="00A62FA1">
      <w:pPr>
        <w:pStyle w:val="20"/>
        <w:numPr>
          <w:ilvl w:val="2"/>
          <w:numId w:val="1"/>
        </w:numPr>
        <w:shd w:val="clear" w:color="auto" w:fill="auto"/>
        <w:tabs>
          <w:tab w:val="left" w:pos="1043"/>
        </w:tabs>
        <w:spacing w:before="0"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12CC" w:rsidRPr="00506CD5">
        <w:rPr>
          <w:sz w:val="24"/>
          <w:szCs w:val="24"/>
        </w:rPr>
        <w:t>По письменному или устному запросу Заказчика, в тече</w:t>
      </w:r>
      <w:r w:rsidR="00C312CC">
        <w:rPr>
          <w:sz w:val="24"/>
          <w:szCs w:val="24"/>
        </w:rPr>
        <w:t xml:space="preserve">ние трех рабочих дней с момента </w:t>
      </w:r>
      <w:r w:rsidR="00C312CC" w:rsidRPr="00506CD5">
        <w:rPr>
          <w:sz w:val="24"/>
          <w:szCs w:val="24"/>
        </w:rPr>
        <w:t>получения запроса, предоставлять ему всю информа</w:t>
      </w:r>
      <w:r w:rsidR="00C312CC">
        <w:rPr>
          <w:sz w:val="24"/>
          <w:szCs w:val="24"/>
        </w:rPr>
        <w:t xml:space="preserve">цию о ходе </w:t>
      </w:r>
      <w:r w:rsidR="00C312CC" w:rsidRPr="00506CD5">
        <w:rPr>
          <w:sz w:val="24"/>
          <w:szCs w:val="24"/>
        </w:rPr>
        <w:t xml:space="preserve">выполнения настоящего </w:t>
      </w:r>
      <w:r w:rsidR="00C312CC">
        <w:rPr>
          <w:sz w:val="24"/>
          <w:szCs w:val="24"/>
        </w:rPr>
        <w:t>Контракта</w:t>
      </w:r>
      <w:r w:rsidR="00C312CC" w:rsidRPr="00506CD5">
        <w:rPr>
          <w:sz w:val="24"/>
          <w:szCs w:val="24"/>
        </w:rPr>
        <w:t>.</w:t>
      </w:r>
    </w:p>
    <w:p w:rsidR="00C312CC" w:rsidRPr="006C7CAB" w:rsidRDefault="004B0EA8" w:rsidP="00A62FA1">
      <w:pPr>
        <w:pStyle w:val="20"/>
        <w:numPr>
          <w:ilvl w:val="2"/>
          <w:numId w:val="1"/>
        </w:numPr>
        <w:shd w:val="clear" w:color="auto" w:fill="auto"/>
        <w:tabs>
          <w:tab w:val="left" w:pos="1054"/>
        </w:tabs>
        <w:spacing w:before="0" w:after="0" w:line="276" w:lineRule="auto"/>
        <w:ind w:firstLine="5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12CC" w:rsidRPr="006C7CAB">
        <w:rPr>
          <w:sz w:val="24"/>
          <w:szCs w:val="24"/>
        </w:rPr>
        <w:t xml:space="preserve">В течение 7 (семи) </w:t>
      </w:r>
      <w:r w:rsidR="00C312CC">
        <w:rPr>
          <w:sz w:val="24"/>
          <w:szCs w:val="24"/>
        </w:rPr>
        <w:t>рабочих</w:t>
      </w:r>
      <w:r w:rsidR="00C312CC" w:rsidRPr="006C7CAB">
        <w:rPr>
          <w:sz w:val="24"/>
          <w:szCs w:val="24"/>
        </w:rPr>
        <w:t xml:space="preserve"> дней после </w:t>
      </w:r>
      <w:r w:rsidR="00C312CC">
        <w:rPr>
          <w:sz w:val="24"/>
          <w:szCs w:val="24"/>
        </w:rPr>
        <w:t xml:space="preserve">оказания услуг </w:t>
      </w:r>
      <w:r w:rsidR="00C312CC" w:rsidRPr="006C7CAB">
        <w:rPr>
          <w:sz w:val="24"/>
          <w:szCs w:val="24"/>
        </w:rPr>
        <w:t>предоставить Заказчику результат оказанных услуг, акты сдачи-приемки выполненных работ оказанных услуг, соответствующие документы и материалы.</w:t>
      </w:r>
    </w:p>
    <w:p w:rsidR="00C312CC" w:rsidRPr="00506CD5" w:rsidRDefault="00C312CC" w:rsidP="00C312CC">
      <w:pPr>
        <w:pStyle w:val="20"/>
        <w:shd w:val="clear" w:color="auto" w:fill="auto"/>
        <w:spacing w:before="0" w:after="0" w:line="276" w:lineRule="auto"/>
        <w:ind w:firstLine="580"/>
        <w:rPr>
          <w:sz w:val="24"/>
          <w:szCs w:val="24"/>
        </w:rPr>
      </w:pPr>
      <w:r w:rsidRPr="006C7CAB">
        <w:rPr>
          <w:sz w:val="24"/>
          <w:szCs w:val="24"/>
        </w:rPr>
        <w:t>Исполнитель считается исполнившим свои</w:t>
      </w:r>
      <w:r w:rsidRPr="00506CD5">
        <w:rPr>
          <w:sz w:val="24"/>
          <w:szCs w:val="24"/>
        </w:rPr>
        <w:t xml:space="preserve"> обязанности по </w:t>
      </w:r>
      <w:r>
        <w:rPr>
          <w:sz w:val="24"/>
          <w:szCs w:val="24"/>
        </w:rPr>
        <w:t xml:space="preserve">оказанию услуг </w:t>
      </w:r>
      <w:r w:rsidRPr="00506CD5">
        <w:rPr>
          <w:sz w:val="24"/>
          <w:szCs w:val="24"/>
        </w:rPr>
        <w:t xml:space="preserve">по </w:t>
      </w:r>
      <w:r>
        <w:rPr>
          <w:sz w:val="24"/>
          <w:szCs w:val="24"/>
        </w:rPr>
        <w:t>Контракту</w:t>
      </w:r>
      <w:r w:rsidRPr="00506CD5">
        <w:rPr>
          <w:sz w:val="24"/>
          <w:szCs w:val="24"/>
        </w:rPr>
        <w:t xml:space="preserve"> в момент подписания Сторонами соот</w:t>
      </w:r>
      <w:r>
        <w:rPr>
          <w:sz w:val="24"/>
          <w:szCs w:val="24"/>
        </w:rPr>
        <w:t xml:space="preserve">ветствующего акта сдачи-приемки </w:t>
      </w:r>
      <w:r w:rsidRPr="00506CD5">
        <w:rPr>
          <w:sz w:val="24"/>
          <w:szCs w:val="24"/>
        </w:rPr>
        <w:t>оказа</w:t>
      </w:r>
      <w:r>
        <w:rPr>
          <w:sz w:val="24"/>
          <w:szCs w:val="24"/>
        </w:rPr>
        <w:t>нных услуг</w:t>
      </w:r>
      <w:r w:rsidRPr="00506CD5">
        <w:rPr>
          <w:sz w:val="24"/>
          <w:szCs w:val="24"/>
        </w:rPr>
        <w:t>.</w:t>
      </w:r>
    </w:p>
    <w:p w:rsidR="00C312CC" w:rsidRPr="008E611E" w:rsidRDefault="004B0EA8" w:rsidP="00A62FA1">
      <w:pPr>
        <w:pStyle w:val="20"/>
        <w:numPr>
          <w:ilvl w:val="2"/>
          <w:numId w:val="1"/>
        </w:numPr>
        <w:shd w:val="clear" w:color="auto" w:fill="auto"/>
        <w:tabs>
          <w:tab w:val="left" w:pos="1054"/>
        </w:tabs>
        <w:spacing w:before="0"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12CC" w:rsidRPr="00506CD5">
        <w:rPr>
          <w:sz w:val="24"/>
          <w:szCs w:val="24"/>
        </w:rPr>
        <w:t>Не разглашать информацию, полученную от За</w:t>
      </w:r>
      <w:r w:rsidR="00C312CC">
        <w:rPr>
          <w:sz w:val="24"/>
          <w:szCs w:val="24"/>
        </w:rPr>
        <w:t xml:space="preserve">казчика по Контракту, </w:t>
      </w:r>
      <w:r w:rsidR="00C312CC" w:rsidRPr="00506CD5">
        <w:rPr>
          <w:sz w:val="24"/>
          <w:szCs w:val="24"/>
        </w:rPr>
        <w:t xml:space="preserve">предоставленную Заказчику в процессе исполнения </w:t>
      </w:r>
      <w:r w:rsidR="00C312CC">
        <w:rPr>
          <w:sz w:val="24"/>
          <w:szCs w:val="24"/>
        </w:rPr>
        <w:t xml:space="preserve">Контракта, а также касающуюся </w:t>
      </w:r>
      <w:r w:rsidR="00C312CC" w:rsidRPr="00506CD5">
        <w:rPr>
          <w:sz w:val="24"/>
          <w:szCs w:val="24"/>
        </w:rPr>
        <w:t xml:space="preserve">условий </w:t>
      </w:r>
      <w:r w:rsidR="00C312CC">
        <w:rPr>
          <w:sz w:val="24"/>
          <w:szCs w:val="24"/>
        </w:rPr>
        <w:t>Контракта</w:t>
      </w:r>
      <w:r w:rsidR="00C312CC" w:rsidRPr="00506CD5">
        <w:rPr>
          <w:sz w:val="24"/>
          <w:szCs w:val="24"/>
        </w:rPr>
        <w:t>.</w:t>
      </w:r>
    </w:p>
    <w:p w:rsidR="00C312CC" w:rsidRPr="00506CD5" w:rsidRDefault="00C312CC" w:rsidP="00C312CC">
      <w:pPr>
        <w:ind w:firstLine="580"/>
        <w:jc w:val="both"/>
      </w:pPr>
      <w:r w:rsidRPr="00506CD5">
        <w:t>2.2.</w:t>
      </w:r>
      <w:r w:rsidR="004B0EA8">
        <w:t xml:space="preserve"> </w:t>
      </w:r>
      <w:r w:rsidRPr="00506CD5">
        <w:t>3аказчик обязуется</w:t>
      </w:r>
    </w:p>
    <w:p w:rsidR="00C312CC" w:rsidRPr="00506CD5" w:rsidRDefault="00C312CC" w:rsidP="00C312CC">
      <w:pPr>
        <w:pStyle w:val="20"/>
        <w:shd w:val="clear" w:color="auto" w:fill="auto"/>
        <w:spacing w:before="0" w:after="0" w:line="276" w:lineRule="auto"/>
        <w:ind w:firstLine="580"/>
        <w:rPr>
          <w:sz w:val="24"/>
          <w:szCs w:val="24"/>
        </w:rPr>
      </w:pPr>
      <w:r>
        <w:rPr>
          <w:sz w:val="24"/>
          <w:szCs w:val="24"/>
        </w:rPr>
        <w:t>2.2.1.</w:t>
      </w:r>
      <w:r w:rsidRPr="00506CD5">
        <w:rPr>
          <w:sz w:val="24"/>
          <w:szCs w:val="24"/>
        </w:rPr>
        <w:t xml:space="preserve"> Заказчик обязуется пр</w:t>
      </w:r>
      <w:r>
        <w:rPr>
          <w:sz w:val="24"/>
          <w:szCs w:val="24"/>
        </w:rPr>
        <w:t xml:space="preserve">оизводить оплату оказанных Исполнителем услуг </w:t>
      </w:r>
      <w:r w:rsidRPr="00506CD5">
        <w:rPr>
          <w:sz w:val="24"/>
          <w:szCs w:val="24"/>
        </w:rPr>
        <w:t xml:space="preserve">в порядке и сроки, предусмотренные </w:t>
      </w:r>
      <w:r>
        <w:rPr>
          <w:sz w:val="24"/>
          <w:szCs w:val="24"/>
        </w:rPr>
        <w:t xml:space="preserve">Контрактом, при условии надлежащего и </w:t>
      </w:r>
      <w:r w:rsidRPr="00506CD5">
        <w:rPr>
          <w:sz w:val="24"/>
          <w:szCs w:val="24"/>
        </w:rPr>
        <w:t xml:space="preserve">своевременного выполнения Исполнителем своих обязательств </w:t>
      </w:r>
      <w:r>
        <w:rPr>
          <w:sz w:val="24"/>
          <w:szCs w:val="24"/>
        </w:rPr>
        <w:t xml:space="preserve">по Контракту в полном </w:t>
      </w:r>
      <w:r w:rsidRPr="00506CD5">
        <w:rPr>
          <w:sz w:val="24"/>
          <w:szCs w:val="24"/>
        </w:rPr>
        <w:t>объеме, в размере</w:t>
      </w:r>
      <w:r>
        <w:rPr>
          <w:sz w:val="24"/>
          <w:szCs w:val="24"/>
        </w:rPr>
        <w:t>,</w:t>
      </w:r>
      <w:r w:rsidRPr="00506CD5">
        <w:rPr>
          <w:sz w:val="24"/>
          <w:szCs w:val="24"/>
        </w:rPr>
        <w:t xml:space="preserve"> указанном в Спецификации расходов.</w:t>
      </w:r>
    </w:p>
    <w:p w:rsidR="00C312CC" w:rsidRPr="00506CD5" w:rsidRDefault="00C312CC" w:rsidP="00C312CC">
      <w:pPr>
        <w:pStyle w:val="20"/>
        <w:shd w:val="clear" w:color="auto" w:fill="auto"/>
        <w:spacing w:before="0" w:after="0" w:line="276" w:lineRule="auto"/>
        <w:ind w:firstLine="580"/>
        <w:rPr>
          <w:sz w:val="24"/>
          <w:szCs w:val="24"/>
        </w:rPr>
      </w:pPr>
      <w:r>
        <w:rPr>
          <w:sz w:val="24"/>
          <w:szCs w:val="24"/>
        </w:rPr>
        <w:t>Факт</w:t>
      </w:r>
      <w:r w:rsidRPr="00506CD5">
        <w:rPr>
          <w:sz w:val="24"/>
          <w:szCs w:val="24"/>
        </w:rPr>
        <w:t xml:space="preserve"> надлежащего выполнения Исполнителем обязател</w:t>
      </w:r>
      <w:r>
        <w:rPr>
          <w:sz w:val="24"/>
          <w:szCs w:val="24"/>
        </w:rPr>
        <w:t xml:space="preserve">ьств подтверждается </w:t>
      </w:r>
      <w:r>
        <w:rPr>
          <w:sz w:val="24"/>
          <w:szCs w:val="24"/>
        </w:rPr>
        <w:lastRenderedPageBreak/>
        <w:t xml:space="preserve">подписанным </w:t>
      </w:r>
      <w:r w:rsidRPr="00506CD5">
        <w:rPr>
          <w:sz w:val="24"/>
          <w:szCs w:val="24"/>
        </w:rPr>
        <w:t xml:space="preserve">обеими Сторонами актом сдачи-приемки </w:t>
      </w:r>
      <w:r>
        <w:rPr>
          <w:sz w:val="24"/>
          <w:szCs w:val="24"/>
        </w:rPr>
        <w:t>оказанных услуг.</w:t>
      </w:r>
    </w:p>
    <w:p w:rsidR="00C312CC" w:rsidRDefault="004B0EA8" w:rsidP="00C312CC">
      <w:pPr>
        <w:pStyle w:val="20"/>
        <w:numPr>
          <w:ilvl w:val="0"/>
          <w:numId w:val="2"/>
        </w:numPr>
        <w:shd w:val="clear" w:color="auto" w:fill="auto"/>
        <w:tabs>
          <w:tab w:val="left" w:pos="1079"/>
        </w:tabs>
        <w:spacing w:before="0" w:after="0" w:line="276" w:lineRule="auto"/>
        <w:ind w:firstLine="5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12CC" w:rsidRPr="00506CD5">
        <w:rPr>
          <w:sz w:val="24"/>
          <w:szCs w:val="24"/>
        </w:rPr>
        <w:t xml:space="preserve">Заказчик вправе в любое время проверять ход </w:t>
      </w:r>
      <w:r w:rsidR="00C312CC">
        <w:rPr>
          <w:sz w:val="24"/>
          <w:szCs w:val="24"/>
        </w:rPr>
        <w:t xml:space="preserve">оказания услуг, не </w:t>
      </w:r>
      <w:r w:rsidR="00C312CC" w:rsidRPr="00506CD5">
        <w:rPr>
          <w:sz w:val="24"/>
          <w:szCs w:val="24"/>
        </w:rPr>
        <w:t>вмешиваясь в деятельность Исполнителя.</w:t>
      </w:r>
    </w:p>
    <w:p w:rsidR="00A62FA1" w:rsidRDefault="00A62FA1" w:rsidP="00A62FA1">
      <w:pPr>
        <w:pStyle w:val="20"/>
        <w:shd w:val="clear" w:color="auto" w:fill="auto"/>
        <w:tabs>
          <w:tab w:val="left" w:pos="1079"/>
        </w:tabs>
        <w:spacing w:before="0" w:after="0" w:line="276" w:lineRule="auto"/>
        <w:ind w:left="580"/>
        <w:rPr>
          <w:sz w:val="24"/>
          <w:szCs w:val="24"/>
        </w:rPr>
      </w:pPr>
    </w:p>
    <w:p w:rsidR="00A62FA1" w:rsidRPr="00F060A8" w:rsidRDefault="004B0EA8" w:rsidP="00A62FA1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62FA1" w:rsidRPr="003C5CA8">
        <w:rPr>
          <w:b/>
          <w:bCs/>
          <w:sz w:val="24"/>
          <w:szCs w:val="24"/>
        </w:rPr>
        <w:t>Порядок сдачи-при</w:t>
      </w:r>
      <w:r w:rsidR="00A62FA1">
        <w:rPr>
          <w:b/>
          <w:bCs/>
          <w:sz w:val="24"/>
          <w:szCs w:val="24"/>
        </w:rPr>
        <w:t xml:space="preserve">емки </w:t>
      </w:r>
      <w:r w:rsidR="00A62FA1" w:rsidRPr="003C5CA8">
        <w:rPr>
          <w:b/>
          <w:bCs/>
          <w:sz w:val="24"/>
          <w:szCs w:val="24"/>
        </w:rPr>
        <w:t>услуг.</w:t>
      </w:r>
    </w:p>
    <w:p w:rsidR="00A62FA1" w:rsidRPr="00506CD5" w:rsidRDefault="004B0EA8" w:rsidP="00A62FA1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2FA1">
        <w:rPr>
          <w:sz w:val="24"/>
          <w:szCs w:val="24"/>
        </w:rPr>
        <w:t>Исполнитель п</w:t>
      </w:r>
      <w:r w:rsidR="00A62FA1" w:rsidRPr="00506CD5">
        <w:rPr>
          <w:sz w:val="24"/>
          <w:szCs w:val="24"/>
        </w:rPr>
        <w:t xml:space="preserve">о оказании услуг в установленные </w:t>
      </w:r>
      <w:r w:rsidR="00A62FA1">
        <w:rPr>
          <w:sz w:val="24"/>
          <w:szCs w:val="24"/>
        </w:rPr>
        <w:t>Контрактом</w:t>
      </w:r>
      <w:r w:rsidR="00A62FA1" w:rsidRPr="00506CD5">
        <w:rPr>
          <w:sz w:val="24"/>
          <w:szCs w:val="24"/>
        </w:rPr>
        <w:t xml:space="preserve"> сроки предоставляет акт сдачи-приемки оказанных </w:t>
      </w:r>
      <w:r w:rsidR="00A62FA1">
        <w:rPr>
          <w:sz w:val="24"/>
          <w:szCs w:val="24"/>
        </w:rPr>
        <w:t>услуг</w:t>
      </w:r>
      <w:r w:rsidR="00A62FA1" w:rsidRPr="00506CD5">
        <w:rPr>
          <w:sz w:val="24"/>
          <w:szCs w:val="24"/>
        </w:rPr>
        <w:t>.</w:t>
      </w:r>
    </w:p>
    <w:p w:rsidR="00A62FA1" w:rsidRPr="00506CD5" w:rsidRDefault="00A62FA1" w:rsidP="00A62FA1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06CD5">
        <w:rPr>
          <w:sz w:val="24"/>
          <w:szCs w:val="24"/>
        </w:rPr>
        <w:t>Заказчик при получении акта сдачи-приемки подписывает его или направляет</w:t>
      </w:r>
      <w:r>
        <w:rPr>
          <w:sz w:val="24"/>
          <w:szCs w:val="24"/>
        </w:rPr>
        <w:t xml:space="preserve"> </w:t>
      </w:r>
      <w:r w:rsidRPr="00506CD5">
        <w:rPr>
          <w:sz w:val="24"/>
          <w:szCs w:val="24"/>
        </w:rPr>
        <w:t xml:space="preserve">Исполнителю мотивированный отказ от приемки </w:t>
      </w:r>
      <w:r>
        <w:rPr>
          <w:sz w:val="24"/>
          <w:szCs w:val="24"/>
        </w:rPr>
        <w:t xml:space="preserve">оказанных услуг с перечнем </w:t>
      </w:r>
      <w:r w:rsidRPr="00506CD5">
        <w:rPr>
          <w:sz w:val="24"/>
          <w:szCs w:val="24"/>
        </w:rPr>
        <w:t>недостатков.</w:t>
      </w:r>
    </w:p>
    <w:p w:rsidR="00A62FA1" w:rsidRPr="00506CD5" w:rsidRDefault="004B0EA8" w:rsidP="00A62FA1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2FA1" w:rsidRPr="00506CD5">
        <w:rPr>
          <w:sz w:val="24"/>
          <w:szCs w:val="24"/>
        </w:rPr>
        <w:t>Акт сдачи-приемки оказанных</w:t>
      </w:r>
      <w:r w:rsidR="00A62FA1">
        <w:rPr>
          <w:sz w:val="24"/>
          <w:szCs w:val="24"/>
        </w:rPr>
        <w:t xml:space="preserve"> услуг становится неотъемлемой </w:t>
      </w:r>
      <w:r w:rsidR="00A62FA1" w:rsidRPr="00506CD5">
        <w:rPr>
          <w:sz w:val="24"/>
          <w:szCs w:val="24"/>
        </w:rPr>
        <w:t xml:space="preserve">частью </w:t>
      </w:r>
      <w:r w:rsidR="00A62FA1">
        <w:rPr>
          <w:sz w:val="24"/>
          <w:szCs w:val="24"/>
        </w:rPr>
        <w:t>Контракта</w:t>
      </w:r>
      <w:r w:rsidR="00A62FA1" w:rsidRPr="00506CD5">
        <w:rPr>
          <w:sz w:val="24"/>
          <w:szCs w:val="24"/>
        </w:rPr>
        <w:t xml:space="preserve"> после подписания их обеими Сторонами.</w:t>
      </w:r>
    </w:p>
    <w:p w:rsidR="00513BB9" w:rsidRPr="00572858" w:rsidRDefault="00513BB9" w:rsidP="00A62FA1">
      <w:pPr>
        <w:pStyle w:val="ConsPlusNormal"/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bookmarkStart w:id="0" w:name="P1477"/>
      <w:bookmarkEnd w:id="0"/>
    </w:p>
    <w:p w:rsidR="00A62FA1" w:rsidRPr="00264ADD" w:rsidRDefault="004B0EA8" w:rsidP="00A62FA1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76" w:lineRule="auto"/>
        <w:jc w:val="center"/>
        <w:rPr>
          <w:sz w:val="24"/>
          <w:szCs w:val="24"/>
        </w:rPr>
      </w:pPr>
      <w:bookmarkStart w:id="1" w:name="P1539"/>
      <w:bookmarkEnd w:id="1"/>
      <w:r>
        <w:rPr>
          <w:b/>
          <w:bCs/>
          <w:sz w:val="24"/>
          <w:szCs w:val="24"/>
        </w:rPr>
        <w:t xml:space="preserve"> </w:t>
      </w:r>
      <w:r w:rsidR="00A62FA1" w:rsidRPr="00264ADD">
        <w:rPr>
          <w:b/>
          <w:bCs/>
          <w:sz w:val="24"/>
          <w:szCs w:val="24"/>
        </w:rPr>
        <w:t>Финансовые расчеты</w:t>
      </w:r>
    </w:p>
    <w:p w:rsidR="00A62FA1" w:rsidRPr="00506CD5" w:rsidRDefault="004B0EA8" w:rsidP="00A62FA1">
      <w:pPr>
        <w:pStyle w:val="20"/>
        <w:numPr>
          <w:ilvl w:val="1"/>
          <w:numId w:val="1"/>
        </w:numPr>
        <w:shd w:val="clear" w:color="auto" w:fill="auto"/>
        <w:spacing w:before="0" w:after="0" w:line="276" w:lineRule="auto"/>
        <w:ind w:firstLine="5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2FA1" w:rsidRPr="00506CD5">
        <w:rPr>
          <w:sz w:val="24"/>
          <w:szCs w:val="24"/>
        </w:rPr>
        <w:t xml:space="preserve">Сумма </w:t>
      </w:r>
      <w:r w:rsidR="00A62FA1">
        <w:rPr>
          <w:sz w:val="24"/>
          <w:szCs w:val="24"/>
        </w:rPr>
        <w:t>Контракта</w:t>
      </w:r>
      <w:r w:rsidR="00A62FA1" w:rsidRPr="00506CD5">
        <w:rPr>
          <w:sz w:val="24"/>
          <w:szCs w:val="24"/>
        </w:rPr>
        <w:t xml:space="preserve"> состоит из суммарной стоимо</w:t>
      </w:r>
      <w:r w:rsidR="00A62FA1">
        <w:rPr>
          <w:sz w:val="24"/>
          <w:szCs w:val="24"/>
        </w:rPr>
        <w:t xml:space="preserve">сти услуг Исполнителя и </w:t>
      </w:r>
      <w:r w:rsidR="00A62FA1" w:rsidRPr="00506CD5">
        <w:rPr>
          <w:sz w:val="24"/>
          <w:szCs w:val="24"/>
        </w:rPr>
        <w:t xml:space="preserve">составляет </w:t>
      </w:r>
      <w:r w:rsidR="00E614D6">
        <w:rPr>
          <w:b/>
          <w:bCs/>
          <w:sz w:val="24"/>
          <w:szCs w:val="24"/>
        </w:rPr>
        <w:t>___________</w:t>
      </w:r>
      <w:r w:rsidR="00A62FA1" w:rsidRPr="008B1C51">
        <w:rPr>
          <w:sz w:val="24"/>
          <w:szCs w:val="24"/>
        </w:rPr>
        <w:t xml:space="preserve"> (</w:t>
      </w:r>
      <w:r w:rsidR="00E614D6">
        <w:rPr>
          <w:sz w:val="24"/>
          <w:szCs w:val="24"/>
        </w:rPr>
        <w:t>_____________________</w:t>
      </w:r>
      <w:r w:rsidR="00A62FA1" w:rsidRPr="008B1C51">
        <w:rPr>
          <w:sz w:val="24"/>
          <w:szCs w:val="24"/>
        </w:rPr>
        <w:t>) рублей</w:t>
      </w:r>
      <w:r w:rsidR="003A1358" w:rsidRPr="008B1C51">
        <w:rPr>
          <w:sz w:val="24"/>
          <w:szCs w:val="24"/>
        </w:rPr>
        <w:t xml:space="preserve"> </w:t>
      </w:r>
      <w:r w:rsidR="00E614D6">
        <w:rPr>
          <w:b/>
          <w:sz w:val="24"/>
          <w:szCs w:val="24"/>
        </w:rPr>
        <w:t>____</w:t>
      </w:r>
      <w:r w:rsidR="003A1358">
        <w:rPr>
          <w:sz w:val="24"/>
          <w:szCs w:val="24"/>
        </w:rPr>
        <w:t xml:space="preserve"> копеек</w:t>
      </w:r>
      <w:r w:rsidR="00A62FA1">
        <w:rPr>
          <w:sz w:val="24"/>
          <w:szCs w:val="24"/>
        </w:rPr>
        <w:t xml:space="preserve">, НДС не облагается, </w:t>
      </w:r>
      <w:r w:rsidR="00A62FA1" w:rsidRPr="00506CD5">
        <w:rPr>
          <w:sz w:val="24"/>
          <w:szCs w:val="24"/>
        </w:rPr>
        <w:t xml:space="preserve">согласно Спецификации (Приложение </w:t>
      </w:r>
      <w:r>
        <w:rPr>
          <w:sz w:val="24"/>
          <w:szCs w:val="24"/>
        </w:rPr>
        <w:t xml:space="preserve">№ </w:t>
      </w:r>
      <w:r w:rsidR="00A62FA1" w:rsidRPr="00506CD5">
        <w:rPr>
          <w:sz w:val="24"/>
          <w:szCs w:val="24"/>
        </w:rPr>
        <w:t>1).</w:t>
      </w:r>
    </w:p>
    <w:p w:rsidR="00A62FA1" w:rsidRPr="00585B30" w:rsidRDefault="00A62FA1" w:rsidP="00585B30">
      <w:pPr>
        <w:pStyle w:val="20"/>
        <w:numPr>
          <w:ilvl w:val="2"/>
          <w:numId w:val="4"/>
        </w:numPr>
        <w:shd w:val="clear" w:color="auto" w:fill="auto"/>
        <w:tabs>
          <w:tab w:val="left" w:pos="0"/>
        </w:tabs>
        <w:spacing w:before="0" w:after="0" w:line="276" w:lineRule="auto"/>
        <w:ind w:left="0" w:firstLine="580"/>
        <w:rPr>
          <w:sz w:val="24"/>
          <w:szCs w:val="24"/>
        </w:rPr>
      </w:pPr>
      <w:r w:rsidRPr="00585B30">
        <w:rPr>
          <w:sz w:val="24"/>
          <w:szCs w:val="24"/>
        </w:rPr>
        <w:t xml:space="preserve">Оплата по </w:t>
      </w:r>
      <w:r w:rsidR="00585B30" w:rsidRPr="00585B30">
        <w:rPr>
          <w:sz w:val="24"/>
          <w:szCs w:val="24"/>
        </w:rPr>
        <w:t>Контракту</w:t>
      </w:r>
      <w:r w:rsidRPr="00585B30">
        <w:rPr>
          <w:sz w:val="24"/>
          <w:szCs w:val="24"/>
        </w:rPr>
        <w:t xml:space="preserve"> производится Заказчиком на расчетный счет Исполнителя</w:t>
      </w:r>
      <w:r w:rsidR="00585B30" w:rsidRPr="00585B30">
        <w:rPr>
          <w:sz w:val="24"/>
          <w:szCs w:val="24"/>
        </w:rPr>
        <w:t xml:space="preserve"> </w:t>
      </w:r>
      <w:r w:rsidRPr="00585B30">
        <w:rPr>
          <w:sz w:val="24"/>
          <w:szCs w:val="24"/>
        </w:rPr>
        <w:t xml:space="preserve">в течение 7 (семи) </w:t>
      </w:r>
      <w:r w:rsidR="00585B30">
        <w:rPr>
          <w:sz w:val="24"/>
          <w:szCs w:val="24"/>
        </w:rPr>
        <w:t>рабочих</w:t>
      </w:r>
      <w:r w:rsidRPr="00585B30">
        <w:rPr>
          <w:sz w:val="24"/>
          <w:szCs w:val="24"/>
        </w:rPr>
        <w:t xml:space="preserve"> дней после по</w:t>
      </w:r>
      <w:r w:rsidR="00585B30">
        <w:rPr>
          <w:sz w:val="24"/>
          <w:szCs w:val="24"/>
        </w:rPr>
        <w:t xml:space="preserve">дписания акта сдачи-приемки </w:t>
      </w:r>
      <w:r w:rsidRPr="00585B30">
        <w:rPr>
          <w:sz w:val="24"/>
          <w:szCs w:val="24"/>
        </w:rPr>
        <w:t xml:space="preserve">(услуг) согласно Спецификации (Приложение №1). </w:t>
      </w:r>
    </w:p>
    <w:p w:rsidR="00513BB9" w:rsidRDefault="00513BB9" w:rsidP="009D429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</w:rPr>
      </w:pPr>
    </w:p>
    <w:p w:rsidR="00585B30" w:rsidRPr="00F060A8" w:rsidRDefault="004B0EA8" w:rsidP="00585B30">
      <w:pPr>
        <w:pStyle w:val="40"/>
        <w:numPr>
          <w:ilvl w:val="0"/>
          <w:numId w:val="4"/>
        </w:numPr>
        <w:shd w:val="clear" w:color="auto" w:fill="auto"/>
        <w:tabs>
          <w:tab w:val="left" w:pos="0"/>
        </w:tabs>
        <w:spacing w:line="276" w:lineRule="auto"/>
        <w:jc w:val="center"/>
        <w:rPr>
          <w:b/>
          <w:bCs/>
          <w:sz w:val="24"/>
          <w:szCs w:val="24"/>
        </w:rPr>
      </w:pPr>
      <w:bookmarkStart w:id="2" w:name="P1547"/>
      <w:bookmarkEnd w:id="2"/>
      <w:r>
        <w:rPr>
          <w:b/>
          <w:bCs/>
          <w:sz w:val="24"/>
          <w:szCs w:val="24"/>
        </w:rPr>
        <w:t xml:space="preserve"> </w:t>
      </w:r>
      <w:r w:rsidR="00585B30" w:rsidRPr="00264ADD">
        <w:rPr>
          <w:b/>
          <w:bCs/>
          <w:sz w:val="24"/>
          <w:szCs w:val="24"/>
        </w:rPr>
        <w:t>Ответственность сторон</w:t>
      </w:r>
    </w:p>
    <w:p w:rsidR="00585B30" w:rsidRPr="00506CD5" w:rsidRDefault="004B0EA8" w:rsidP="00585B30">
      <w:pPr>
        <w:pStyle w:val="40"/>
        <w:numPr>
          <w:ilvl w:val="1"/>
          <w:numId w:val="4"/>
        </w:numPr>
        <w:shd w:val="clear" w:color="auto" w:fill="auto"/>
        <w:tabs>
          <w:tab w:val="left" w:pos="1069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B30" w:rsidRPr="00506CD5">
        <w:rPr>
          <w:sz w:val="24"/>
          <w:szCs w:val="24"/>
        </w:rPr>
        <w:t>При просрочке платежа Заказчик выплачивает И</w:t>
      </w:r>
      <w:r w:rsidR="00585B30">
        <w:rPr>
          <w:sz w:val="24"/>
          <w:szCs w:val="24"/>
        </w:rPr>
        <w:t xml:space="preserve">сполнителю пеню в размере одной </w:t>
      </w:r>
      <w:r w:rsidR="00585B30" w:rsidRPr="00506CD5">
        <w:rPr>
          <w:sz w:val="24"/>
          <w:szCs w:val="24"/>
        </w:rPr>
        <w:t>трехсотой действующей на день уплаты пени ставки рефина</w:t>
      </w:r>
      <w:r w:rsidR="00585B30">
        <w:rPr>
          <w:sz w:val="24"/>
          <w:szCs w:val="24"/>
        </w:rPr>
        <w:t xml:space="preserve">нсирования ЦБ РФ за каждый день </w:t>
      </w:r>
      <w:r w:rsidR="00585B30" w:rsidRPr="00506CD5">
        <w:rPr>
          <w:sz w:val="24"/>
          <w:szCs w:val="24"/>
        </w:rPr>
        <w:t>просрочки.</w:t>
      </w:r>
    </w:p>
    <w:p w:rsidR="00585B30" w:rsidRPr="00506CD5" w:rsidRDefault="004B0EA8" w:rsidP="00585B30">
      <w:pPr>
        <w:pStyle w:val="40"/>
        <w:numPr>
          <w:ilvl w:val="1"/>
          <w:numId w:val="4"/>
        </w:numPr>
        <w:shd w:val="clear" w:color="auto" w:fill="auto"/>
        <w:tabs>
          <w:tab w:val="left" w:pos="1056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B30" w:rsidRPr="00506CD5">
        <w:rPr>
          <w:sz w:val="24"/>
          <w:szCs w:val="24"/>
        </w:rPr>
        <w:t>При невыполнении или ненадлежащем выполнении обяз</w:t>
      </w:r>
      <w:r w:rsidR="00585B30">
        <w:rPr>
          <w:sz w:val="24"/>
          <w:szCs w:val="24"/>
        </w:rPr>
        <w:t xml:space="preserve">ательств по Контракту </w:t>
      </w:r>
      <w:r w:rsidR="00585B30" w:rsidRPr="00506CD5">
        <w:rPr>
          <w:sz w:val="24"/>
          <w:szCs w:val="24"/>
        </w:rPr>
        <w:t>Исполнитель возмещает Заказчику причиненные убытки.</w:t>
      </w:r>
    </w:p>
    <w:p w:rsidR="00585B30" w:rsidRPr="00506CD5" w:rsidRDefault="004B0EA8" w:rsidP="00585B30">
      <w:pPr>
        <w:pStyle w:val="40"/>
        <w:numPr>
          <w:ilvl w:val="1"/>
          <w:numId w:val="4"/>
        </w:numPr>
        <w:shd w:val="clear" w:color="auto" w:fill="auto"/>
        <w:tabs>
          <w:tab w:val="left" w:pos="1069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B30" w:rsidRPr="00506CD5">
        <w:rPr>
          <w:sz w:val="24"/>
          <w:szCs w:val="24"/>
        </w:rPr>
        <w:t>При обнаружении отсутствия у Исполнителя по</w:t>
      </w:r>
      <w:r w:rsidR="00585B30">
        <w:rPr>
          <w:sz w:val="24"/>
          <w:szCs w:val="24"/>
        </w:rPr>
        <w:t xml:space="preserve">лностью или частично прав и/или </w:t>
      </w:r>
      <w:r w:rsidR="00585B30" w:rsidRPr="00506CD5">
        <w:rPr>
          <w:sz w:val="24"/>
          <w:szCs w:val="24"/>
        </w:rPr>
        <w:t>документов, указанны</w:t>
      </w:r>
      <w:r w:rsidR="00585B30">
        <w:rPr>
          <w:sz w:val="24"/>
          <w:szCs w:val="24"/>
        </w:rPr>
        <w:t xml:space="preserve">х в п. 1.3 настоящего договора, </w:t>
      </w:r>
      <w:r w:rsidR="00585B30" w:rsidRPr="00506CD5">
        <w:rPr>
          <w:sz w:val="24"/>
          <w:szCs w:val="24"/>
        </w:rPr>
        <w:t>Заказчик</w:t>
      </w:r>
      <w:r w:rsidR="00585B30">
        <w:rPr>
          <w:sz w:val="24"/>
          <w:szCs w:val="24"/>
        </w:rPr>
        <w:t xml:space="preserve"> не несет ответственности перед </w:t>
      </w:r>
      <w:r w:rsidR="00585B30" w:rsidRPr="00506CD5">
        <w:rPr>
          <w:sz w:val="24"/>
          <w:szCs w:val="24"/>
        </w:rPr>
        <w:t>третьими лицами. Ответственность перед ними, обязанность ра</w:t>
      </w:r>
      <w:r w:rsidR="00585B30">
        <w:rPr>
          <w:sz w:val="24"/>
          <w:szCs w:val="24"/>
        </w:rPr>
        <w:t xml:space="preserve">зрешения возникших в результате </w:t>
      </w:r>
      <w:r w:rsidR="00585B30" w:rsidRPr="00506CD5">
        <w:rPr>
          <w:sz w:val="24"/>
          <w:szCs w:val="24"/>
        </w:rPr>
        <w:t>этого споров, по урегулированию претензий третьих лиц, по воз</w:t>
      </w:r>
      <w:r w:rsidR="00585B30">
        <w:rPr>
          <w:sz w:val="24"/>
          <w:szCs w:val="24"/>
        </w:rPr>
        <w:t xml:space="preserve">мещению им и Заказчику убытков, </w:t>
      </w:r>
      <w:r w:rsidR="00585B30" w:rsidRPr="00506CD5">
        <w:rPr>
          <w:sz w:val="24"/>
          <w:szCs w:val="24"/>
        </w:rPr>
        <w:t>уплате штрафов и (или) иных сумм возлагается на Исполнителя.</w:t>
      </w:r>
    </w:p>
    <w:p w:rsidR="00585B30" w:rsidRPr="00506CD5" w:rsidRDefault="004B0EA8" w:rsidP="00585B30">
      <w:pPr>
        <w:pStyle w:val="40"/>
        <w:numPr>
          <w:ilvl w:val="1"/>
          <w:numId w:val="4"/>
        </w:numPr>
        <w:shd w:val="clear" w:color="auto" w:fill="auto"/>
        <w:tabs>
          <w:tab w:val="left" w:pos="1056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B30" w:rsidRPr="00506CD5">
        <w:rPr>
          <w:sz w:val="24"/>
          <w:szCs w:val="24"/>
        </w:rPr>
        <w:t>Сторона, не исполнившая или ненадлежащим образом ис</w:t>
      </w:r>
      <w:r w:rsidR="00585B30">
        <w:rPr>
          <w:sz w:val="24"/>
          <w:szCs w:val="24"/>
        </w:rPr>
        <w:t xml:space="preserve">полнившая свои обязательства по </w:t>
      </w:r>
      <w:r>
        <w:rPr>
          <w:sz w:val="24"/>
          <w:szCs w:val="24"/>
        </w:rPr>
        <w:t>Контракту</w:t>
      </w:r>
      <w:r w:rsidR="00585B30" w:rsidRPr="00506CD5">
        <w:rPr>
          <w:sz w:val="24"/>
          <w:szCs w:val="24"/>
        </w:rPr>
        <w:t>, несет ответственность, если не докажет, что надлежащее исполнение оказалось</w:t>
      </w:r>
      <w:r w:rsidR="00585B30">
        <w:rPr>
          <w:sz w:val="24"/>
          <w:szCs w:val="24"/>
        </w:rPr>
        <w:t xml:space="preserve"> </w:t>
      </w:r>
      <w:r w:rsidR="00585B30" w:rsidRPr="00506CD5">
        <w:rPr>
          <w:sz w:val="24"/>
          <w:szCs w:val="24"/>
        </w:rPr>
        <w:t>невозможным вследствие обстоятельств</w:t>
      </w:r>
      <w:r w:rsidR="00585B30">
        <w:rPr>
          <w:sz w:val="24"/>
          <w:szCs w:val="24"/>
        </w:rPr>
        <w:t xml:space="preserve"> </w:t>
      </w:r>
      <w:r w:rsidR="00585B30" w:rsidRPr="00506CD5">
        <w:rPr>
          <w:sz w:val="24"/>
          <w:szCs w:val="24"/>
        </w:rPr>
        <w:t>непреодолимой силы, ко</w:t>
      </w:r>
      <w:r w:rsidR="00585B30">
        <w:rPr>
          <w:sz w:val="24"/>
          <w:szCs w:val="24"/>
        </w:rPr>
        <w:t xml:space="preserve">торыми считаются препятствующие </w:t>
      </w:r>
      <w:r w:rsidR="00585B30" w:rsidRPr="00506CD5">
        <w:rPr>
          <w:sz w:val="24"/>
          <w:szCs w:val="24"/>
        </w:rPr>
        <w:t xml:space="preserve">выполнению обязательств по </w:t>
      </w:r>
      <w:r>
        <w:rPr>
          <w:sz w:val="24"/>
          <w:szCs w:val="24"/>
        </w:rPr>
        <w:t>Контракту</w:t>
      </w:r>
      <w:r w:rsidR="00585B30" w:rsidRPr="00506CD5">
        <w:rPr>
          <w:sz w:val="24"/>
          <w:szCs w:val="24"/>
        </w:rPr>
        <w:t xml:space="preserve"> обстоятельс</w:t>
      </w:r>
      <w:r w:rsidR="00585B30">
        <w:rPr>
          <w:sz w:val="24"/>
          <w:szCs w:val="24"/>
        </w:rPr>
        <w:t xml:space="preserve">тва: наводнение, землетрясение, </w:t>
      </w:r>
      <w:r w:rsidR="00585B30" w:rsidRPr="00506CD5">
        <w:rPr>
          <w:sz w:val="24"/>
          <w:szCs w:val="24"/>
        </w:rPr>
        <w:t>пожар, иные стихийные бедствия и явления природы, война, военные действия, нормативные и прочие</w:t>
      </w:r>
      <w:r>
        <w:rPr>
          <w:sz w:val="24"/>
          <w:szCs w:val="24"/>
        </w:rPr>
        <w:t xml:space="preserve"> </w:t>
      </w:r>
      <w:r w:rsidR="00585B30" w:rsidRPr="00506CD5">
        <w:rPr>
          <w:sz w:val="24"/>
          <w:szCs w:val="24"/>
        </w:rPr>
        <w:t>акты или действия государственных органов, иные обстоятел</w:t>
      </w:r>
      <w:r w:rsidR="00585B30">
        <w:rPr>
          <w:sz w:val="24"/>
          <w:szCs w:val="24"/>
        </w:rPr>
        <w:t xml:space="preserve">ьства, которые Стороны не могли </w:t>
      </w:r>
      <w:r w:rsidR="00585B30" w:rsidRPr="00506CD5">
        <w:rPr>
          <w:sz w:val="24"/>
          <w:szCs w:val="24"/>
        </w:rPr>
        <w:t>предвидеть и предотвратить в момент их возникновения.</w:t>
      </w:r>
    </w:p>
    <w:p w:rsidR="00585B30" w:rsidRPr="00506CD5" w:rsidRDefault="004B0EA8" w:rsidP="00585B30">
      <w:pPr>
        <w:pStyle w:val="40"/>
        <w:numPr>
          <w:ilvl w:val="1"/>
          <w:numId w:val="4"/>
        </w:numPr>
        <w:shd w:val="clear" w:color="auto" w:fill="auto"/>
        <w:tabs>
          <w:tab w:val="left" w:pos="1063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B30" w:rsidRPr="00506CD5">
        <w:rPr>
          <w:sz w:val="24"/>
          <w:szCs w:val="24"/>
        </w:rPr>
        <w:t xml:space="preserve">В случае </w:t>
      </w:r>
      <w:r w:rsidR="00585B30">
        <w:rPr>
          <w:sz w:val="24"/>
          <w:szCs w:val="24"/>
        </w:rPr>
        <w:t xml:space="preserve">необходимости дополнительных </w:t>
      </w:r>
      <w:r>
        <w:rPr>
          <w:sz w:val="24"/>
          <w:szCs w:val="24"/>
        </w:rPr>
        <w:t>услуг</w:t>
      </w:r>
      <w:r w:rsidR="00585B30" w:rsidRPr="00506CD5">
        <w:rPr>
          <w:sz w:val="24"/>
          <w:szCs w:val="24"/>
        </w:rPr>
        <w:t xml:space="preserve"> Исполнитель обяза</w:t>
      </w:r>
      <w:r w:rsidR="00585B30">
        <w:rPr>
          <w:sz w:val="24"/>
          <w:szCs w:val="24"/>
        </w:rPr>
        <w:t xml:space="preserve">н согласовать такие изменения с </w:t>
      </w:r>
      <w:r w:rsidR="00585B30" w:rsidRPr="00506CD5">
        <w:rPr>
          <w:sz w:val="24"/>
          <w:szCs w:val="24"/>
        </w:rPr>
        <w:t xml:space="preserve">Заказчиком, после чего сторонами подписывается дополнительное </w:t>
      </w:r>
      <w:r w:rsidR="00585B30">
        <w:rPr>
          <w:sz w:val="24"/>
          <w:szCs w:val="24"/>
        </w:rPr>
        <w:t xml:space="preserve">соглашение к </w:t>
      </w:r>
      <w:r>
        <w:rPr>
          <w:sz w:val="24"/>
          <w:szCs w:val="24"/>
        </w:rPr>
        <w:t>Контракту</w:t>
      </w:r>
      <w:r w:rsidR="00585B30" w:rsidRPr="00506CD5">
        <w:rPr>
          <w:sz w:val="24"/>
          <w:szCs w:val="24"/>
        </w:rPr>
        <w:t>.</w:t>
      </w:r>
    </w:p>
    <w:p w:rsidR="00513BB9" w:rsidRPr="00233887" w:rsidRDefault="004B0EA8" w:rsidP="005E4D59">
      <w:pPr>
        <w:pStyle w:val="40"/>
        <w:numPr>
          <w:ilvl w:val="1"/>
          <w:numId w:val="4"/>
        </w:numPr>
        <w:shd w:val="clear" w:color="auto" w:fill="auto"/>
        <w:tabs>
          <w:tab w:val="left" w:pos="1063"/>
        </w:tabs>
        <w:spacing w:after="193" w:line="276" w:lineRule="auto"/>
        <w:ind w:left="0" w:firstLine="567"/>
      </w:pPr>
      <w:r>
        <w:rPr>
          <w:sz w:val="24"/>
          <w:szCs w:val="24"/>
        </w:rPr>
        <w:t xml:space="preserve"> </w:t>
      </w:r>
      <w:r w:rsidR="00585B30" w:rsidRPr="00506CD5">
        <w:rPr>
          <w:sz w:val="24"/>
          <w:szCs w:val="24"/>
        </w:rPr>
        <w:t>О возникновении обстоятельств непреодолимой силы Стороны</w:t>
      </w:r>
      <w:r w:rsidR="00585B30">
        <w:rPr>
          <w:sz w:val="24"/>
          <w:szCs w:val="24"/>
        </w:rPr>
        <w:t xml:space="preserve"> извещают друг друга </w:t>
      </w:r>
      <w:r w:rsidR="00585B30" w:rsidRPr="00506CD5">
        <w:rPr>
          <w:sz w:val="24"/>
          <w:szCs w:val="24"/>
        </w:rPr>
        <w:t>письменно (в т.ч. по факсу, электронной почте) в течение одног</w:t>
      </w:r>
      <w:r>
        <w:rPr>
          <w:sz w:val="24"/>
          <w:szCs w:val="24"/>
        </w:rPr>
        <w:t>о рабочего дня с момента начал</w:t>
      </w:r>
      <w:r w:rsidR="00585B30">
        <w:rPr>
          <w:sz w:val="24"/>
          <w:szCs w:val="24"/>
        </w:rPr>
        <w:t xml:space="preserve">а </w:t>
      </w:r>
      <w:r w:rsidR="00585B30" w:rsidRPr="00506CD5">
        <w:rPr>
          <w:sz w:val="24"/>
          <w:szCs w:val="24"/>
        </w:rPr>
        <w:t>действия этих обстоятельств, при этом исполнение Сторонами обяз</w:t>
      </w:r>
      <w:r w:rsidR="00585B30">
        <w:rPr>
          <w:sz w:val="24"/>
          <w:szCs w:val="24"/>
        </w:rPr>
        <w:t xml:space="preserve">ательств по </w:t>
      </w:r>
      <w:r>
        <w:rPr>
          <w:sz w:val="24"/>
          <w:szCs w:val="24"/>
        </w:rPr>
        <w:t>Контракту</w:t>
      </w:r>
      <w:r w:rsidR="00585B30">
        <w:rPr>
          <w:sz w:val="24"/>
          <w:szCs w:val="24"/>
        </w:rPr>
        <w:t xml:space="preserve"> </w:t>
      </w:r>
      <w:r w:rsidR="00585B30" w:rsidRPr="00506CD5">
        <w:rPr>
          <w:sz w:val="24"/>
          <w:szCs w:val="24"/>
        </w:rPr>
        <w:t>отодвигается на срок действия этих обстоятельс</w:t>
      </w:r>
      <w:r w:rsidR="00585B30">
        <w:rPr>
          <w:sz w:val="24"/>
          <w:szCs w:val="24"/>
        </w:rPr>
        <w:t>тв, если Стороны не придут</w:t>
      </w:r>
      <w:r w:rsidR="00585B30" w:rsidRPr="00506CD5">
        <w:rPr>
          <w:sz w:val="24"/>
          <w:szCs w:val="24"/>
        </w:rPr>
        <w:t xml:space="preserve"> к соглашению об ином.</w:t>
      </w:r>
    </w:p>
    <w:p w:rsidR="00513BB9" w:rsidRPr="00F52651" w:rsidRDefault="00C12A82" w:rsidP="009D429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</w:rPr>
      </w:pPr>
      <w:bookmarkStart w:id="3" w:name="P1550"/>
      <w:bookmarkStart w:id="4" w:name="P1587"/>
      <w:bookmarkStart w:id="5" w:name="P1600"/>
      <w:bookmarkEnd w:id="3"/>
      <w:bookmarkEnd w:id="4"/>
      <w:bookmarkEnd w:id="5"/>
      <w:r>
        <w:rPr>
          <w:rFonts w:ascii="Times New Roman" w:hAnsi="Times New Roman" w:cs="Times New Roman"/>
          <w:b/>
          <w:bCs/>
        </w:rPr>
        <w:lastRenderedPageBreak/>
        <w:t>6</w:t>
      </w:r>
      <w:r w:rsidR="00513BB9" w:rsidRPr="00F52651">
        <w:rPr>
          <w:rFonts w:ascii="Times New Roman" w:hAnsi="Times New Roman" w:cs="Times New Roman"/>
          <w:b/>
          <w:bCs/>
        </w:rPr>
        <w:t>. Срок действия и порядок расторжения Контракта</w:t>
      </w:r>
    </w:p>
    <w:p w:rsidR="00513BB9" w:rsidRPr="00CE39A9" w:rsidRDefault="00C12A82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13BB9" w:rsidRPr="00CE39A9">
        <w:rPr>
          <w:rFonts w:ascii="Times New Roman" w:hAnsi="Times New Roman" w:cs="Times New Roman"/>
        </w:rPr>
        <w:t>.1. Контра</w:t>
      </w:r>
      <w:proofErr w:type="gramStart"/>
      <w:r w:rsidR="00513BB9" w:rsidRPr="00CE39A9">
        <w:rPr>
          <w:rFonts w:ascii="Times New Roman" w:hAnsi="Times New Roman" w:cs="Times New Roman"/>
        </w:rPr>
        <w:t>кт вст</w:t>
      </w:r>
      <w:proofErr w:type="gramEnd"/>
      <w:r w:rsidR="00513BB9" w:rsidRPr="00CE39A9">
        <w:rPr>
          <w:rFonts w:ascii="Times New Roman" w:hAnsi="Times New Roman" w:cs="Times New Roman"/>
        </w:rPr>
        <w:t xml:space="preserve">упает в силу с момента его подписания обеими Сторонами и действует </w:t>
      </w:r>
      <w:r w:rsidR="00513BB9" w:rsidRPr="008B1C51">
        <w:rPr>
          <w:rFonts w:ascii="Times New Roman" w:hAnsi="Times New Roman" w:cs="Times New Roman"/>
        </w:rPr>
        <w:t xml:space="preserve">по </w:t>
      </w:r>
      <w:r w:rsidR="008B1C51">
        <w:rPr>
          <w:rFonts w:ascii="Times New Roman" w:hAnsi="Times New Roman" w:cs="Times New Roman"/>
        </w:rPr>
        <w:t>30</w:t>
      </w:r>
      <w:r w:rsidR="00982053" w:rsidRPr="008B1C51">
        <w:rPr>
          <w:rFonts w:ascii="Times New Roman" w:hAnsi="Times New Roman" w:cs="Times New Roman"/>
        </w:rPr>
        <w:t>.</w:t>
      </w:r>
      <w:r w:rsidR="008B1C51">
        <w:rPr>
          <w:rFonts w:ascii="Times New Roman" w:hAnsi="Times New Roman" w:cs="Times New Roman"/>
        </w:rPr>
        <w:t>12</w:t>
      </w:r>
      <w:r w:rsidR="00982053" w:rsidRPr="008B1C51">
        <w:rPr>
          <w:rFonts w:ascii="Times New Roman" w:hAnsi="Times New Roman" w:cs="Times New Roman"/>
        </w:rPr>
        <w:t>.202</w:t>
      </w:r>
      <w:r w:rsidR="00E811B3">
        <w:rPr>
          <w:rFonts w:ascii="Times New Roman" w:hAnsi="Times New Roman" w:cs="Times New Roman"/>
        </w:rPr>
        <w:t>6</w:t>
      </w:r>
      <w:r w:rsidR="0059121E" w:rsidRPr="008B1C51">
        <w:rPr>
          <w:rFonts w:ascii="Times New Roman" w:hAnsi="Times New Roman" w:cs="Times New Roman"/>
        </w:rPr>
        <w:t xml:space="preserve"> </w:t>
      </w:r>
      <w:r w:rsidR="003A1358" w:rsidRPr="008B1C51">
        <w:rPr>
          <w:rFonts w:ascii="Times New Roman" w:hAnsi="Times New Roman" w:cs="Times New Roman"/>
        </w:rPr>
        <w:t>г.</w:t>
      </w:r>
      <w:r w:rsidR="00E614D6">
        <w:rPr>
          <w:rFonts w:ascii="Times New Roman" w:hAnsi="Times New Roman" w:cs="Times New Roman"/>
        </w:rPr>
        <w:t xml:space="preserve"> Срок исполнения контракта по </w:t>
      </w:r>
      <w:r w:rsidR="00D1245B">
        <w:rPr>
          <w:rFonts w:ascii="Times New Roman" w:hAnsi="Times New Roman" w:cs="Times New Roman"/>
        </w:rPr>
        <w:t>«</w:t>
      </w:r>
      <w:r w:rsidR="001D3F55">
        <w:rPr>
          <w:rFonts w:ascii="Times New Roman" w:hAnsi="Times New Roman" w:cs="Times New Roman"/>
        </w:rPr>
        <w:t>15</w:t>
      </w:r>
      <w:r w:rsidR="00D1245B">
        <w:rPr>
          <w:rFonts w:ascii="Times New Roman" w:hAnsi="Times New Roman" w:cs="Times New Roman"/>
        </w:rPr>
        <w:t xml:space="preserve">» </w:t>
      </w:r>
      <w:r w:rsidR="001D3F55">
        <w:rPr>
          <w:rFonts w:ascii="Times New Roman" w:hAnsi="Times New Roman" w:cs="Times New Roman"/>
        </w:rPr>
        <w:t>июля</w:t>
      </w:r>
      <w:r w:rsidR="00D1245B">
        <w:rPr>
          <w:rFonts w:ascii="Times New Roman" w:hAnsi="Times New Roman" w:cs="Times New Roman"/>
        </w:rPr>
        <w:t xml:space="preserve"> </w:t>
      </w:r>
      <w:r w:rsidR="00982053" w:rsidRPr="008B1C51">
        <w:rPr>
          <w:rFonts w:ascii="Times New Roman" w:hAnsi="Times New Roman" w:cs="Times New Roman"/>
        </w:rPr>
        <w:t>202</w:t>
      </w:r>
      <w:r w:rsidR="00E811B3">
        <w:rPr>
          <w:rFonts w:ascii="Times New Roman" w:hAnsi="Times New Roman" w:cs="Times New Roman"/>
        </w:rPr>
        <w:t>6</w:t>
      </w:r>
    </w:p>
    <w:p w:rsidR="00513BB9" w:rsidRDefault="00C12A82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13BB9" w:rsidRPr="00CE39A9">
        <w:rPr>
          <w:rFonts w:ascii="Times New Roman" w:hAnsi="Times New Roman" w:cs="Times New Roman"/>
        </w:rPr>
        <w:t xml:space="preserve"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7" w:history="1">
        <w:r w:rsidR="00513BB9" w:rsidRPr="00CE39A9">
          <w:rPr>
            <w:rFonts w:ascii="Times New Roman" w:hAnsi="Times New Roman" w:cs="Times New Roman"/>
          </w:rPr>
          <w:t>частями 9</w:t>
        </w:r>
      </w:hyperlink>
      <w:r w:rsidR="00513BB9" w:rsidRPr="00CE39A9">
        <w:rPr>
          <w:rFonts w:ascii="Times New Roman" w:hAnsi="Times New Roman" w:cs="Times New Roman"/>
        </w:rPr>
        <w:t xml:space="preserve"> - </w:t>
      </w:r>
      <w:hyperlink r:id="rId8" w:history="1">
        <w:r w:rsidR="00513BB9" w:rsidRPr="00CE39A9">
          <w:rPr>
            <w:rFonts w:ascii="Times New Roman" w:hAnsi="Times New Roman" w:cs="Times New Roman"/>
          </w:rPr>
          <w:t>23 статьи 95</w:t>
        </w:r>
      </w:hyperlink>
      <w:r w:rsidR="00513BB9" w:rsidRPr="00CE39A9">
        <w:rPr>
          <w:rFonts w:ascii="Times New Roman" w:hAnsi="Times New Roman" w:cs="Times New Roman"/>
        </w:rPr>
        <w:t xml:space="preserve"> Федерального закона</w:t>
      </w:r>
      <w:r w:rsidR="00513BB9" w:rsidRPr="00572858">
        <w:rPr>
          <w:rFonts w:ascii="Times New Roman" w:hAnsi="Times New Roman" w:cs="Times New Roman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9121E" w:rsidRPr="00572858" w:rsidRDefault="0059121E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13BB9" w:rsidRPr="00F52651" w:rsidRDefault="00FF27DB" w:rsidP="009D429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513BB9" w:rsidRPr="00F52651">
        <w:rPr>
          <w:rFonts w:ascii="Times New Roman" w:hAnsi="Times New Roman" w:cs="Times New Roman"/>
          <w:b/>
          <w:bCs/>
        </w:rPr>
        <w:t xml:space="preserve">. Прочие положения </w:t>
      </w:r>
    </w:p>
    <w:p w:rsidR="00513BB9" w:rsidRPr="00572858" w:rsidRDefault="00FF27DB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3BB9" w:rsidRPr="00572858">
        <w:rPr>
          <w:rFonts w:ascii="Times New Roman" w:hAnsi="Times New Roman" w:cs="Times New Roman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513BB9" w:rsidRPr="00572858" w:rsidRDefault="00FF27DB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3BB9" w:rsidRPr="00572858">
        <w:rPr>
          <w:rFonts w:ascii="Times New Roman" w:hAnsi="Times New Roman" w:cs="Times New Roman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513BB9" w:rsidRPr="00572858" w:rsidRDefault="00FF27DB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3BB9" w:rsidRPr="00572858">
        <w:rPr>
          <w:rFonts w:ascii="Times New Roman" w:hAnsi="Times New Roman" w:cs="Times New Roman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513BB9" w:rsidRPr="00572858" w:rsidRDefault="00FF27DB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3BB9" w:rsidRPr="00572858">
        <w:rPr>
          <w:rFonts w:ascii="Times New Roman" w:hAnsi="Times New Roman" w:cs="Times New Roman"/>
        </w:rPr>
        <w:t xml:space="preserve">.4. Изменение условий Контракта при его исполнении не допускается, за исключением случаев, </w:t>
      </w:r>
      <w:r w:rsidR="00513BB9" w:rsidRPr="00CE39A9">
        <w:rPr>
          <w:rFonts w:ascii="Times New Roman" w:hAnsi="Times New Roman" w:cs="Times New Roman"/>
        </w:rPr>
        <w:t xml:space="preserve">предусмотренных </w:t>
      </w:r>
      <w:hyperlink r:id="rId9" w:history="1">
        <w:r w:rsidR="00513BB9" w:rsidRPr="00CE39A9">
          <w:rPr>
            <w:rFonts w:ascii="Times New Roman" w:hAnsi="Times New Roman" w:cs="Times New Roman"/>
          </w:rPr>
          <w:t>статьей 95</w:t>
        </w:r>
      </w:hyperlink>
      <w:r w:rsidR="00513BB9" w:rsidRPr="00CE39A9">
        <w:rPr>
          <w:rFonts w:ascii="Times New Roman" w:hAnsi="Times New Roman" w:cs="Times New Roman"/>
        </w:rPr>
        <w:t xml:space="preserve"> Федерального</w:t>
      </w:r>
      <w:r w:rsidR="00513BB9" w:rsidRPr="00572858">
        <w:rPr>
          <w:rFonts w:ascii="Times New Roman" w:hAnsi="Times New Roman" w:cs="Times New Roman"/>
        </w:rPr>
        <w:t xml:space="preserve">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13BB9" w:rsidRPr="00572858" w:rsidRDefault="00FF27DB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3BB9" w:rsidRPr="00572858">
        <w:rPr>
          <w:rFonts w:ascii="Times New Roman" w:hAnsi="Times New Roman" w:cs="Times New Roman"/>
        </w:rPr>
        <w:t xml:space="preserve">.5. При исполнении Контракта не допускается перемена </w:t>
      </w:r>
      <w:r w:rsidR="005112A1">
        <w:rPr>
          <w:rFonts w:ascii="Times New Roman" w:hAnsi="Times New Roman" w:cs="Times New Roman"/>
        </w:rPr>
        <w:t>Исполнителя</w:t>
      </w:r>
      <w:r w:rsidR="00513BB9" w:rsidRPr="00572858">
        <w:rPr>
          <w:rFonts w:ascii="Times New Roman" w:hAnsi="Times New Roman" w:cs="Times New Roman"/>
        </w:rPr>
        <w:t xml:space="preserve">, за исключением случая, если новый </w:t>
      </w:r>
      <w:r w:rsidR="005112A1">
        <w:rPr>
          <w:rFonts w:ascii="Times New Roman" w:hAnsi="Times New Roman" w:cs="Times New Roman"/>
        </w:rPr>
        <w:t>исполнитель</w:t>
      </w:r>
      <w:r w:rsidR="00513BB9" w:rsidRPr="00572858">
        <w:rPr>
          <w:rFonts w:ascii="Times New Roman" w:hAnsi="Times New Roman" w:cs="Times New Roman"/>
        </w:rPr>
        <w:t xml:space="preserve"> является правопреемником </w:t>
      </w:r>
      <w:r w:rsidR="005112A1">
        <w:rPr>
          <w:rFonts w:ascii="Times New Roman" w:hAnsi="Times New Roman" w:cs="Times New Roman"/>
        </w:rPr>
        <w:t>Исполнителя</w:t>
      </w:r>
      <w:r w:rsidR="00513BB9" w:rsidRPr="00572858">
        <w:rPr>
          <w:rFonts w:ascii="Times New Roman" w:hAnsi="Times New Roman" w:cs="Times New Roman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513BB9" w:rsidRPr="00572858" w:rsidRDefault="00513BB9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72858">
        <w:rPr>
          <w:rFonts w:ascii="Times New Roman" w:hAnsi="Times New Roman" w:cs="Times New Roman"/>
        </w:rPr>
        <w:t xml:space="preserve">Передача прав и обязанностей по Контракту правопреемнику </w:t>
      </w:r>
      <w:r w:rsidR="005112A1">
        <w:rPr>
          <w:rFonts w:ascii="Times New Roman" w:hAnsi="Times New Roman" w:cs="Times New Roman"/>
        </w:rPr>
        <w:t>Исполнителя</w:t>
      </w:r>
      <w:r w:rsidRPr="00572858">
        <w:rPr>
          <w:rFonts w:ascii="Times New Roman" w:hAnsi="Times New Roman" w:cs="Times New Roman"/>
        </w:rPr>
        <w:t xml:space="preserve"> осуществляется путем заключения соответствующего дополнительного соглашения к Контракту.</w:t>
      </w:r>
    </w:p>
    <w:p w:rsidR="00513BB9" w:rsidRPr="00572858" w:rsidRDefault="00FF27DB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3BB9" w:rsidRPr="00572858">
        <w:rPr>
          <w:rFonts w:ascii="Times New Roman" w:hAnsi="Times New Roman" w:cs="Times New Roman"/>
        </w:rPr>
        <w:t>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513BB9" w:rsidRPr="00572858" w:rsidRDefault="00FF27DB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6" w:name="P1633"/>
      <w:bookmarkEnd w:id="6"/>
      <w:r>
        <w:rPr>
          <w:rFonts w:ascii="Times New Roman" w:hAnsi="Times New Roman" w:cs="Times New Roman"/>
        </w:rPr>
        <w:t>7</w:t>
      </w:r>
      <w:r w:rsidR="00513BB9" w:rsidRPr="00572858">
        <w:rPr>
          <w:rFonts w:ascii="Times New Roman" w:hAnsi="Times New Roman" w:cs="Times New Roman"/>
        </w:rPr>
        <w:t xml:space="preserve">.7. Контракт составлен в форме электронного документа, подписанного усиленными электронными подписями Сторон. </w:t>
      </w:r>
    </w:p>
    <w:p w:rsidR="00513BB9" w:rsidRPr="00572858" w:rsidRDefault="00513BB9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13BB9" w:rsidRPr="00572858" w:rsidRDefault="00FF27DB" w:rsidP="00F5265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C12A82">
        <w:rPr>
          <w:rFonts w:ascii="Times New Roman" w:hAnsi="Times New Roman" w:cs="Times New Roman"/>
          <w:b/>
          <w:bCs/>
        </w:rPr>
        <w:t>.</w:t>
      </w:r>
      <w:r w:rsidR="00513BB9" w:rsidRPr="00F52651">
        <w:rPr>
          <w:rFonts w:ascii="Times New Roman" w:hAnsi="Times New Roman" w:cs="Times New Roman"/>
          <w:b/>
          <w:bCs/>
        </w:rPr>
        <w:t xml:space="preserve"> Перечень приложений</w:t>
      </w:r>
    </w:p>
    <w:p w:rsidR="00513BB9" w:rsidRPr="00572858" w:rsidRDefault="00FF27DB" w:rsidP="00801AD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13BB9" w:rsidRPr="00572858">
        <w:rPr>
          <w:rFonts w:ascii="Times New Roman" w:hAnsi="Times New Roman" w:cs="Times New Roman"/>
        </w:rPr>
        <w:t>.1. Неотъемлемой частью Контракта является следующее приложение:</w:t>
      </w:r>
      <w:r w:rsidR="00513BB9">
        <w:rPr>
          <w:rFonts w:ascii="Times New Roman" w:hAnsi="Times New Roman" w:cs="Times New Roman"/>
        </w:rPr>
        <w:t xml:space="preserve"> </w:t>
      </w:r>
      <w:r w:rsidR="00513BB9" w:rsidRPr="00572858">
        <w:rPr>
          <w:rFonts w:ascii="Times New Roman" w:hAnsi="Times New Roman" w:cs="Times New Roman"/>
        </w:rPr>
        <w:t>спецификация.</w:t>
      </w:r>
    </w:p>
    <w:p w:rsidR="00513BB9" w:rsidRPr="00CE39A9" w:rsidRDefault="00513BB9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7" w:name="P1639"/>
      <w:bookmarkEnd w:id="7"/>
    </w:p>
    <w:p w:rsidR="00513BB9" w:rsidRPr="00F52651" w:rsidRDefault="00FF27DB" w:rsidP="009D429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513BB9" w:rsidRPr="00F52651">
        <w:rPr>
          <w:rFonts w:ascii="Times New Roman" w:hAnsi="Times New Roman" w:cs="Times New Roman"/>
          <w:b/>
          <w:bCs/>
        </w:rPr>
        <w:t>. Адреса и банковские реквизиты Сторон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11"/>
      </w:tblGrid>
      <w:tr w:rsidR="00513BB9" w:rsidRPr="00CE39A9">
        <w:trPr>
          <w:jc w:val="center"/>
        </w:trPr>
        <w:tc>
          <w:tcPr>
            <w:tcW w:w="4820" w:type="dxa"/>
          </w:tcPr>
          <w:p w:rsidR="00513BB9" w:rsidRPr="00CE39A9" w:rsidRDefault="00513BB9" w:rsidP="00976141">
            <w:pPr>
              <w:jc w:val="both"/>
              <w:rPr>
                <w:b/>
                <w:bCs/>
              </w:rPr>
            </w:pPr>
            <w:r w:rsidRPr="00CE39A9">
              <w:rPr>
                <w:b/>
                <w:bCs/>
              </w:rPr>
              <w:t>Государственный заказчик</w:t>
            </w:r>
          </w:p>
          <w:p w:rsidR="00513BB9" w:rsidRPr="00CE39A9" w:rsidRDefault="00513BB9" w:rsidP="00976141">
            <w:pPr>
              <w:jc w:val="both"/>
              <w:rPr>
                <w:b/>
                <w:bCs/>
              </w:rPr>
            </w:pPr>
            <w:r w:rsidRPr="00CE39A9">
              <w:rPr>
                <w:b/>
                <w:bCs/>
              </w:rPr>
              <w:t>ФКУ ИК-3 УФСИН России</w:t>
            </w:r>
          </w:p>
          <w:p w:rsidR="00513BB9" w:rsidRPr="00CE39A9" w:rsidRDefault="00513BB9" w:rsidP="00976141">
            <w:pPr>
              <w:jc w:val="both"/>
              <w:rPr>
                <w:b/>
                <w:bCs/>
              </w:rPr>
            </w:pPr>
            <w:r w:rsidRPr="00CE39A9">
              <w:rPr>
                <w:b/>
                <w:bCs/>
              </w:rPr>
              <w:t>по Амурской области</w:t>
            </w:r>
          </w:p>
        </w:tc>
        <w:tc>
          <w:tcPr>
            <w:tcW w:w="4911" w:type="dxa"/>
          </w:tcPr>
          <w:p w:rsidR="00513BB9" w:rsidRDefault="005112A1" w:rsidP="0097614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  <w:p w:rsidR="00513BB9" w:rsidRPr="00CE39A9" w:rsidRDefault="00513BB9" w:rsidP="00976141">
            <w:pPr>
              <w:jc w:val="both"/>
              <w:rPr>
                <w:b/>
                <w:bCs/>
              </w:rPr>
            </w:pPr>
          </w:p>
        </w:tc>
      </w:tr>
      <w:tr w:rsidR="00B51AF2" w:rsidRPr="00CE39A9">
        <w:trPr>
          <w:jc w:val="center"/>
        </w:trPr>
        <w:tc>
          <w:tcPr>
            <w:tcW w:w="4820" w:type="dxa"/>
            <w:vMerge w:val="restart"/>
          </w:tcPr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</w:rPr>
            </w:pPr>
            <w:r w:rsidRPr="00061ADD">
              <w:rPr>
                <w:color w:val="000000"/>
                <w:sz w:val="22"/>
                <w:szCs w:val="22"/>
              </w:rPr>
              <w:t xml:space="preserve">Юридический адрес: </w:t>
            </w:r>
          </w:p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</w:rPr>
            </w:pPr>
            <w:r w:rsidRPr="00061ADD">
              <w:rPr>
                <w:color w:val="000000"/>
                <w:sz w:val="22"/>
                <w:szCs w:val="22"/>
              </w:rPr>
              <w:t xml:space="preserve">Фактическое место нахождения: </w:t>
            </w:r>
          </w:p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</w:rPr>
            </w:pPr>
            <w:r w:rsidRPr="00061ADD">
              <w:rPr>
                <w:color w:val="000000"/>
                <w:sz w:val="22"/>
                <w:szCs w:val="22"/>
              </w:rPr>
              <w:t>тел</w:t>
            </w:r>
          </w:p>
          <w:p w:rsidR="00B51AF2" w:rsidRPr="00CE39A9" w:rsidRDefault="00B51AF2" w:rsidP="00276AF4">
            <w:pPr>
              <w:jc w:val="both"/>
              <w:rPr>
                <w:color w:val="000000"/>
              </w:rPr>
            </w:pPr>
            <w:r w:rsidRPr="00061ADD">
              <w:rPr>
                <w:color w:val="000000"/>
                <w:sz w:val="22"/>
                <w:szCs w:val="22"/>
              </w:rPr>
              <w:t xml:space="preserve">электронный адрес: </w:t>
            </w:r>
          </w:p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</w:rPr>
            </w:pPr>
            <w:r w:rsidRPr="00061ADD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61ADD">
              <w:rPr>
                <w:color w:val="000000"/>
                <w:sz w:val="22"/>
                <w:szCs w:val="22"/>
                <w:lang w:eastAsia="en-US"/>
              </w:rPr>
              <w:t xml:space="preserve">Единый казначейский счет (ЕКС) </w:t>
            </w:r>
          </w:p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61ADD">
              <w:rPr>
                <w:color w:val="000000"/>
                <w:sz w:val="22"/>
                <w:szCs w:val="22"/>
                <w:lang w:eastAsia="en-US"/>
              </w:rPr>
              <w:t xml:space="preserve">Казначейский счет (к/с) </w:t>
            </w:r>
          </w:p>
          <w:p w:rsidR="00B51AF2" w:rsidRDefault="00B51AF2" w:rsidP="00276AF4">
            <w:pPr>
              <w:jc w:val="both"/>
              <w:rPr>
                <w:sz w:val="22"/>
                <w:szCs w:val="22"/>
                <w:lang w:eastAsia="en-US"/>
              </w:rPr>
            </w:pPr>
            <w:r w:rsidRPr="00061ADD">
              <w:rPr>
                <w:color w:val="000000"/>
                <w:sz w:val="22"/>
                <w:szCs w:val="22"/>
                <w:lang w:eastAsia="en-US"/>
              </w:rPr>
              <w:t>л/с</w:t>
            </w:r>
            <w:r w:rsidRPr="00061ADD">
              <w:rPr>
                <w:sz w:val="22"/>
                <w:szCs w:val="22"/>
                <w:lang w:eastAsia="en-US"/>
              </w:rPr>
              <w:t xml:space="preserve"> </w:t>
            </w:r>
          </w:p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</w:rPr>
            </w:pPr>
            <w:r w:rsidRPr="00061ADD">
              <w:rPr>
                <w:color w:val="000000"/>
                <w:sz w:val="22"/>
                <w:szCs w:val="22"/>
              </w:rPr>
              <w:t xml:space="preserve">ИНН </w:t>
            </w:r>
          </w:p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</w:rPr>
            </w:pPr>
            <w:r w:rsidRPr="00061ADD">
              <w:rPr>
                <w:color w:val="000000"/>
                <w:sz w:val="22"/>
                <w:szCs w:val="22"/>
              </w:rPr>
              <w:t>БИК</w:t>
            </w:r>
          </w:p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</w:rPr>
            </w:pPr>
            <w:r w:rsidRPr="00061ADD">
              <w:rPr>
                <w:color w:val="000000"/>
                <w:sz w:val="22"/>
                <w:szCs w:val="22"/>
              </w:rPr>
              <w:t xml:space="preserve">КПП  </w:t>
            </w:r>
          </w:p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</w:rPr>
            </w:pPr>
            <w:r w:rsidRPr="00061ADD">
              <w:rPr>
                <w:color w:val="000000"/>
                <w:sz w:val="22"/>
                <w:szCs w:val="22"/>
              </w:rPr>
              <w:t xml:space="preserve">ОКОПФ </w:t>
            </w:r>
          </w:p>
          <w:p w:rsidR="00B51AF2" w:rsidRPr="00061ADD" w:rsidRDefault="00B51AF2" w:rsidP="00276AF4">
            <w:pPr>
              <w:jc w:val="both"/>
              <w:rPr>
                <w:sz w:val="22"/>
                <w:szCs w:val="22"/>
              </w:rPr>
            </w:pPr>
            <w:r w:rsidRPr="00061ADD">
              <w:rPr>
                <w:sz w:val="22"/>
                <w:szCs w:val="22"/>
              </w:rPr>
              <w:lastRenderedPageBreak/>
              <w:t xml:space="preserve">ОКПО  </w:t>
            </w:r>
          </w:p>
          <w:p w:rsidR="00B51AF2" w:rsidRPr="00061ADD" w:rsidRDefault="00B51AF2" w:rsidP="00276AF4">
            <w:pPr>
              <w:jc w:val="both"/>
              <w:rPr>
                <w:color w:val="000000"/>
                <w:sz w:val="22"/>
                <w:szCs w:val="22"/>
              </w:rPr>
            </w:pPr>
            <w:r w:rsidRPr="00061ADD">
              <w:rPr>
                <w:color w:val="000000"/>
                <w:sz w:val="22"/>
                <w:szCs w:val="22"/>
              </w:rPr>
              <w:t xml:space="preserve">ОКВЭД </w:t>
            </w:r>
          </w:p>
          <w:p w:rsidR="00B51AF2" w:rsidRPr="00CE39A9" w:rsidRDefault="00B51AF2" w:rsidP="00276AF4">
            <w:pPr>
              <w:jc w:val="both"/>
              <w:rPr>
                <w:color w:val="000000"/>
              </w:rPr>
            </w:pPr>
            <w:r w:rsidRPr="00061ADD">
              <w:rPr>
                <w:color w:val="000000"/>
                <w:sz w:val="22"/>
                <w:szCs w:val="22"/>
              </w:rPr>
              <w:t>ОКТМО</w:t>
            </w:r>
          </w:p>
        </w:tc>
        <w:tc>
          <w:tcPr>
            <w:tcW w:w="4911" w:type="dxa"/>
          </w:tcPr>
          <w:p w:rsidR="00B51AF2" w:rsidRDefault="00B51AF2" w:rsidP="00276A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Юридический адрес: </w:t>
            </w:r>
          </w:p>
          <w:p w:rsidR="00B51AF2" w:rsidRDefault="00B51AF2" w:rsidP="00276A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Фактическое местонахождение: </w:t>
            </w:r>
          </w:p>
          <w:p w:rsidR="00B51AF2" w:rsidRDefault="00B51AF2" w:rsidP="00276A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</w:p>
          <w:p w:rsidR="00B51AF2" w:rsidRPr="00FF27DB" w:rsidRDefault="00B51AF2" w:rsidP="00276A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электронный адрес: </w:t>
            </w:r>
          </w:p>
        </w:tc>
      </w:tr>
      <w:tr w:rsidR="00B51AF2" w:rsidRPr="00CE39A9">
        <w:trPr>
          <w:trHeight w:val="1522"/>
          <w:jc w:val="center"/>
        </w:trPr>
        <w:tc>
          <w:tcPr>
            <w:tcW w:w="4820" w:type="dxa"/>
            <w:vMerge/>
          </w:tcPr>
          <w:p w:rsidR="00B51AF2" w:rsidRPr="00CE39A9" w:rsidRDefault="00B51AF2" w:rsidP="00276AF4">
            <w:pPr>
              <w:jc w:val="both"/>
              <w:rPr>
                <w:lang w:eastAsia="en-US"/>
              </w:rPr>
            </w:pPr>
          </w:p>
        </w:tc>
        <w:tc>
          <w:tcPr>
            <w:tcW w:w="4911" w:type="dxa"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  <w:r w:rsidRPr="00CE39A9">
              <w:rPr>
                <w:color w:val="000000"/>
              </w:rPr>
              <w:t>Банковские реквизиты: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27"/>
            </w:tblGrid>
            <w:tr w:rsidR="00B51AF2" w:rsidRPr="00E76A6F" w:rsidTr="00E76A6F">
              <w:trPr>
                <w:trHeight w:val="127"/>
              </w:trPr>
              <w:tc>
                <w:tcPr>
                  <w:tcW w:w="3627" w:type="dxa"/>
                </w:tcPr>
                <w:p w:rsidR="00B51AF2" w:rsidRPr="00E76A6F" w:rsidRDefault="00B51AF2" w:rsidP="00276AF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>
                    <w:rPr>
                      <w:lang w:val="en-US"/>
                    </w:rPr>
                    <w:t>p</w:t>
                  </w:r>
                  <w:r w:rsidRPr="004D7364">
                    <w:t>/</w:t>
                  </w:r>
                  <w:r>
                    <w:rPr>
                      <w:lang w:val="en-US"/>
                    </w:rPr>
                    <w:t>c</w:t>
                  </w:r>
                  <w:r w:rsidRPr="00E76A6F">
                    <w:rPr>
                      <w:rFonts w:eastAsia="Calibri"/>
                      <w:color w:val="000000"/>
                    </w:rPr>
                    <w:t xml:space="preserve"> </w:t>
                  </w:r>
                </w:p>
              </w:tc>
            </w:tr>
          </w:tbl>
          <w:p w:rsidR="00B51AF2" w:rsidRPr="004D7364" w:rsidRDefault="00B51AF2" w:rsidP="00276AF4">
            <w:pPr>
              <w:jc w:val="both"/>
            </w:pPr>
            <w:r>
              <w:t xml:space="preserve">к/с </w:t>
            </w:r>
          </w:p>
        </w:tc>
      </w:tr>
      <w:tr w:rsidR="00B51AF2" w:rsidRPr="00CE39A9">
        <w:trPr>
          <w:jc w:val="center"/>
        </w:trPr>
        <w:tc>
          <w:tcPr>
            <w:tcW w:w="4820" w:type="dxa"/>
            <w:vMerge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</w:p>
        </w:tc>
        <w:tc>
          <w:tcPr>
            <w:tcW w:w="4911" w:type="dxa"/>
          </w:tcPr>
          <w:p w:rsidR="00B51AF2" w:rsidRPr="00CE39A9" w:rsidRDefault="00B51AF2" w:rsidP="00276AF4">
            <w:pPr>
              <w:pStyle w:val="Default"/>
            </w:pPr>
            <w:r w:rsidRPr="00CE39A9">
              <w:t xml:space="preserve">ИНН </w:t>
            </w:r>
            <w:r>
              <w:t xml:space="preserve"> </w:t>
            </w:r>
          </w:p>
        </w:tc>
      </w:tr>
      <w:tr w:rsidR="00B51AF2" w:rsidRPr="00CE39A9">
        <w:trPr>
          <w:jc w:val="center"/>
        </w:trPr>
        <w:tc>
          <w:tcPr>
            <w:tcW w:w="4820" w:type="dxa"/>
            <w:vMerge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</w:p>
        </w:tc>
        <w:tc>
          <w:tcPr>
            <w:tcW w:w="4911" w:type="dxa"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БИК </w:t>
            </w:r>
          </w:p>
        </w:tc>
      </w:tr>
      <w:tr w:rsidR="00B51AF2" w:rsidRPr="00CE39A9">
        <w:trPr>
          <w:jc w:val="center"/>
        </w:trPr>
        <w:tc>
          <w:tcPr>
            <w:tcW w:w="4820" w:type="dxa"/>
            <w:vMerge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</w:p>
        </w:tc>
        <w:tc>
          <w:tcPr>
            <w:tcW w:w="4911" w:type="dxa"/>
          </w:tcPr>
          <w:p w:rsidR="00B51AF2" w:rsidRPr="00CE39A9" w:rsidRDefault="00B51AF2" w:rsidP="00276AF4">
            <w:pPr>
              <w:pStyle w:val="Default"/>
            </w:pPr>
            <w:r>
              <w:t xml:space="preserve">КПП </w:t>
            </w:r>
          </w:p>
        </w:tc>
      </w:tr>
      <w:tr w:rsidR="00B51AF2" w:rsidRPr="00CE39A9">
        <w:trPr>
          <w:jc w:val="center"/>
        </w:trPr>
        <w:tc>
          <w:tcPr>
            <w:tcW w:w="4820" w:type="dxa"/>
            <w:vMerge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</w:p>
        </w:tc>
        <w:tc>
          <w:tcPr>
            <w:tcW w:w="4911" w:type="dxa"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</w:p>
        </w:tc>
      </w:tr>
      <w:tr w:rsidR="00B51AF2" w:rsidRPr="00CE39A9">
        <w:trPr>
          <w:jc w:val="center"/>
        </w:trPr>
        <w:tc>
          <w:tcPr>
            <w:tcW w:w="4820" w:type="dxa"/>
            <w:vMerge/>
          </w:tcPr>
          <w:p w:rsidR="00B51AF2" w:rsidRPr="00CE39A9" w:rsidRDefault="00B51AF2" w:rsidP="00276AF4">
            <w:pPr>
              <w:jc w:val="both"/>
            </w:pPr>
          </w:p>
        </w:tc>
        <w:tc>
          <w:tcPr>
            <w:tcW w:w="4911" w:type="dxa"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</w:p>
        </w:tc>
      </w:tr>
      <w:tr w:rsidR="00B51AF2" w:rsidRPr="00CE39A9">
        <w:trPr>
          <w:trHeight w:val="220"/>
          <w:jc w:val="center"/>
        </w:trPr>
        <w:tc>
          <w:tcPr>
            <w:tcW w:w="4820" w:type="dxa"/>
            <w:vMerge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</w:p>
        </w:tc>
        <w:tc>
          <w:tcPr>
            <w:tcW w:w="4911" w:type="dxa"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</w:p>
        </w:tc>
      </w:tr>
      <w:tr w:rsidR="00B51AF2" w:rsidRPr="00CE39A9">
        <w:trPr>
          <w:trHeight w:val="220"/>
          <w:jc w:val="center"/>
        </w:trPr>
        <w:tc>
          <w:tcPr>
            <w:tcW w:w="4820" w:type="dxa"/>
            <w:vMerge/>
          </w:tcPr>
          <w:p w:rsidR="00B51AF2" w:rsidRPr="00CE39A9" w:rsidRDefault="00B51AF2" w:rsidP="00276AF4">
            <w:pPr>
              <w:jc w:val="both"/>
              <w:rPr>
                <w:lang w:eastAsia="en-US"/>
              </w:rPr>
            </w:pPr>
          </w:p>
        </w:tc>
        <w:tc>
          <w:tcPr>
            <w:tcW w:w="4911" w:type="dxa"/>
          </w:tcPr>
          <w:p w:rsidR="00B51AF2" w:rsidRPr="00CE39A9" w:rsidRDefault="00B51AF2" w:rsidP="00276AF4">
            <w:pPr>
              <w:jc w:val="both"/>
              <w:rPr>
                <w:color w:val="000000"/>
              </w:rPr>
            </w:pPr>
          </w:p>
        </w:tc>
      </w:tr>
      <w:tr w:rsidR="00276AF4" w:rsidRPr="00CE39A9">
        <w:trPr>
          <w:trHeight w:val="1614"/>
          <w:jc w:val="center"/>
        </w:trPr>
        <w:tc>
          <w:tcPr>
            <w:tcW w:w="4820" w:type="dxa"/>
          </w:tcPr>
          <w:p w:rsidR="00276AF4" w:rsidRPr="00CE39A9" w:rsidRDefault="00276AF4" w:rsidP="00276AF4">
            <w:pPr>
              <w:pStyle w:val="FR1"/>
              <w:spacing w:before="0"/>
              <w:rPr>
                <w:b w:val="0"/>
                <w:bCs w:val="0"/>
                <w:sz w:val="24"/>
                <w:szCs w:val="24"/>
              </w:rPr>
            </w:pPr>
          </w:p>
          <w:p w:rsidR="00276AF4" w:rsidRPr="00CE39A9" w:rsidRDefault="00276AF4" w:rsidP="00276AF4">
            <w:pPr>
              <w:widowControl w:val="0"/>
              <w:jc w:val="both"/>
            </w:pPr>
            <w:r w:rsidRPr="00CE39A9">
              <w:t>_________________ /</w:t>
            </w:r>
          </w:p>
          <w:p w:rsidR="00276AF4" w:rsidRPr="00CE39A9" w:rsidRDefault="00276AF4" w:rsidP="00276AF4">
            <w:pPr>
              <w:pStyle w:val="FR1"/>
              <w:spacing w:before="0"/>
              <w:rPr>
                <w:b w:val="0"/>
                <w:bCs w:val="0"/>
                <w:sz w:val="24"/>
                <w:szCs w:val="24"/>
              </w:rPr>
            </w:pPr>
            <w:r w:rsidRPr="00CE39A9">
              <w:rPr>
                <w:b w:val="0"/>
                <w:bCs w:val="0"/>
                <w:sz w:val="24"/>
                <w:szCs w:val="24"/>
              </w:rPr>
              <w:t xml:space="preserve">        М.П.</w:t>
            </w:r>
          </w:p>
        </w:tc>
        <w:tc>
          <w:tcPr>
            <w:tcW w:w="4911" w:type="dxa"/>
          </w:tcPr>
          <w:p w:rsidR="00276AF4" w:rsidRPr="00055EFF" w:rsidRDefault="00276AF4" w:rsidP="00276AF4">
            <w:pPr>
              <w:jc w:val="both"/>
            </w:pPr>
          </w:p>
          <w:p w:rsidR="00276AF4" w:rsidRPr="00E76A6F" w:rsidRDefault="00276AF4" w:rsidP="00276AF4">
            <w:pPr>
              <w:rPr>
                <w:b/>
                <w:bCs/>
              </w:rPr>
            </w:pPr>
            <w:r w:rsidRPr="00CE39A9">
              <w:t>______________/</w:t>
            </w:r>
          </w:p>
          <w:p w:rsidR="00276AF4" w:rsidRPr="00CE39A9" w:rsidRDefault="00276AF4" w:rsidP="00276AF4">
            <w:pPr>
              <w:jc w:val="both"/>
              <w:rPr>
                <w:snapToGrid w:val="0"/>
              </w:rPr>
            </w:pPr>
            <w:r w:rsidRPr="00CE39A9">
              <w:t xml:space="preserve">        М.П.</w:t>
            </w:r>
          </w:p>
        </w:tc>
      </w:tr>
    </w:tbl>
    <w:p w:rsidR="00513BB9" w:rsidRPr="00CE39A9" w:rsidRDefault="00513BB9" w:rsidP="009D429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513BB9" w:rsidRPr="00CE39A9" w:rsidRDefault="00513BB9" w:rsidP="009D429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513BB9" w:rsidRPr="00CE39A9" w:rsidRDefault="00513BB9" w:rsidP="009D429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513BB9" w:rsidRDefault="00513BB9" w:rsidP="009D4294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</w:rPr>
      </w:pPr>
    </w:p>
    <w:p w:rsidR="00513BB9" w:rsidRDefault="00513BB9" w:rsidP="009D4294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</w:rPr>
      </w:pPr>
    </w:p>
    <w:p w:rsidR="00513BB9" w:rsidRDefault="00513BB9" w:rsidP="009D4294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</w:rPr>
      </w:pPr>
    </w:p>
    <w:p w:rsidR="00513BB9" w:rsidRDefault="00513BB9" w:rsidP="009D4294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</w:rPr>
      </w:pPr>
    </w:p>
    <w:p w:rsidR="00513BB9" w:rsidRDefault="00513BB9" w:rsidP="009D4294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</w:rPr>
      </w:pPr>
    </w:p>
    <w:p w:rsidR="00513BB9" w:rsidRDefault="00513BB9" w:rsidP="009D4294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</w:rPr>
      </w:pPr>
    </w:p>
    <w:p w:rsidR="00513BB9" w:rsidRPr="00572858" w:rsidRDefault="00513BB9" w:rsidP="009D4294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572858">
        <w:rPr>
          <w:rFonts w:ascii="Times New Roman" w:hAnsi="Times New Roman" w:cs="Times New Roman"/>
        </w:rPr>
        <w:lastRenderedPageBreak/>
        <w:t>Приложение № 1</w:t>
      </w:r>
    </w:p>
    <w:p w:rsidR="00513BB9" w:rsidRPr="00572858" w:rsidRDefault="00513BB9" w:rsidP="009D4294">
      <w:pPr>
        <w:pStyle w:val="ConsPlusNormal"/>
        <w:ind w:firstLine="567"/>
        <w:jc w:val="right"/>
        <w:rPr>
          <w:rFonts w:ascii="Times New Roman" w:hAnsi="Times New Roman" w:cs="Times New Roman"/>
        </w:rPr>
      </w:pPr>
      <w:r w:rsidRPr="00572858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государственному контракту</w:t>
      </w:r>
      <w:r w:rsidRPr="00572858">
        <w:rPr>
          <w:rFonts w:ascii="Times New Roman" w:hAnsi="Times New Roman" w:cs="Times New Roman"/>
        </w:rPr>
        <w:t xml:space="preserve"> </w:t>
      </w:r>
    </w:p>
    <w:p w:rsidR="00513BB9" w:rsidRPr="00572858" w:rsidRDefault="00982053" w:rsidP="009D4294">
      <w:pPr>
        <w:pStyle w:val="ConsPlusNormal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 20___ г. N </w:t>
      </w:r>
      <w:r w:rsidR="004B0EA9">
        <w:rPr>
          <w:rFonts w:ascii="Times New Roman" w:hAnsi="Times New Roman" w:cs="Times New Roman"/>
        </w:rPr>
        <w:t>____</w:t>
      </w:r>
    </w:p>
    <w:p w:rsidR="00513BB9" w:rsidRPr="00572858" w:rsidRDefault="00513BB9" w:rsidP="009D429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13BB9" w:rsidRDefault="00513BB9" w:rsidP="009D4294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8" w:name="P1909"/>
      <w:bookmarkEnd w:id="8"/>
      <w:r w:rsidRPr="00572858">
        <w:rPr>
          <w:rFonts w:ascii="Times New Roman" w:hAnsi="Times New Roman" w:cs="Times New Roman"/>
        </w:rPr>
        <w:t>Спецификация</w:t>
      </w:r>
    </w:p>
    <w:p w:rsidR="008E53FE" w:rsidRDefault="008E53FE" w:rsidP="009D429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28" w:type="dxa"/>
        <w:tblInd w:w="-106" w:type="dxa"/>
        <w:tblLayout w:type="fixed"/>
        <w:tblLook w:val="00A0"/>
      </w:tblPr>
      <w:tblGrid>
        <w:gridCol w:w="4325"/>
        <w:gridCol w:w="1134"/>
        <w:gridCol w:w="1843"/>
        <w:gridCol w:w="2126"/>
      </w:tblGrid>
      <w:tr w:rsidR="008749BE" w:rsidRPr="00983690" w:rsidTr="008E53FE">
        <w:trPr>
          <w:trHeight w:val="475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BE" w:rsidRPr="00983690" w:rsidRDefault="008749BE" w:rsidP="000A0364">
            <w:pPr>
              <w:jc w:val="center"/>
            </w:pPr>
            <w:r w:rsidRPr="00983690"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BE" w:rsidRPr="00983690" w:rsidRDefault="00C653EE" w:rsidP="000A0364">
            <w:pPr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BE" w:rsidRPr="00983690" w:rsidRDefault="00C653EE" w:rsidP="000A0364">
            <w:pPr>
              <w:jc w:val="center"/>
            </w:pPr>
            <w:r>
              <w:t>Кол-во.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BE" w:rsidRPr="00983690" w:rsidRDefault="008749BE" w:rsidP="000A0364">
            <w:pPr>
              <w:jc w:val="center"/>
            </w:pPr>
            <w:r w:rsidRPr="00983690">
              <w:t xml:space="preserve">Стоимость </w:t>
            </w:r>
          </w:p>
        </w:tc>
      </w:tr>
      <w:tr w:rsidR="008749BE" w:rsidRPr="00983690" w:rsidTr="008E53FE">
        <w:trPr>
          <w:trHeight w:val="475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BE" w:rsidRPr="00AC6276" w:rsidRDefault="005316CA" w:rsidP="000458AD">
            <w:pPr>
              <w:spacing w:before="240"/>
              <w:jc w:val="center"/>
            </w:pPr>
            <w:r>
              <w:t xml:space="preserve">Оказание услуг по </w:t>
            </w:r>
            <w:r w:rsidR="000458AD">
              <w:t>доставке</w:t>
            </w:r>
            <w:r>
              <w:t xml:space="preserve"> </w:t>
            </w:r>
            <w:r w:rsidRPr="005316CA">
              <w:t>металлических контейнеров для сбора твердых коммунальных отходов</w:t>
            </w:r>
            <w:r w:rsidR="00C050E1">
              <w:t xml:space="preserve"> в количестве 4 штук</w:t>
            </w:r>
            <w:r w:rsidR="00AC6276">
              <w:t>. Сложены в одну стопку. По весу +- 250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BE" w:rsidRPr="00983690" w:rsidRDefault="00C653EE" w:rsidP="000A0364">
            <w:pPr>
              <w:jc w:val="center"/>
            </w:pPr>
            <w:r>
              <w:t>усл.ед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BE" w:rsidRPr="00983690" w:rsidRDefault="00B1020E" w:rsidP="000A0364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BE" w:rsidRPr="00983690" w:rsidRDefault="005316CA" w:rsidP="000A0364">
            <w:pPr>
              <w:jc w:val="center"/>
            </w:pPr>
            <w:r>
              <w:t>10 000,00</w:t>
            </w:r>
          </w:p>
        </w:tc>
      </w:tr>
    </w:tbl>
    <w:p w:rsidR="00C653EE" w:rsidRDefault="00C653EE" w:rsidP="00C653EE">
      <w:pPr>
        <w:pStyle w:val="ConsPlusNormal"/>
        <w:rPr>
          <w:rFonts w:ascii="Times New Roman" w:hAnsi="Times New Roman" w:cs="Times New Roman"/>
        </w:rPr>
      </w:pPr>
    </w:p>
    <w:p w:rsidR="0093469D" w:rsidRDefault="00C653EE" w:rsidP="00C653EE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оказания услуг </w:t>
      </w:r>
      <w:proofErr w:type="gramStart"/>
      <w:r>
        <w:rPr>
          <w:rFonts w:ascii="Times New Roman" w:hAnsi="Times New Roman" w:cs="Times New Roman"/>
        </w:rPr>
        <w:t>с</w:t>
      </w:r>
      <w:r w:rsidR="00D1245B">
        <w:rPr>
          <w:rFonts w:ascii="Times New Roman" w:hAnsi="Times New Roman" w:cs="Times New Roman"/>
        </w:rPr>
        <w:t xml:space="preserve"> даты заключения</w:t>
      </w:r>
      <w:proofErr w:type="gramEnd"/>
      <w:r w:rsidR="00D1245B">
        <w:rPr>
          <w:rFonts w:ascii="Times New Roman" w:hAnsi="Times New Roman" w:cs="Times New Roman"/>
        </w:rPr>
        <w:t xml:space="preserve"> контракта по </w:t>
      </w:r>
      <w:r w:rsidR="001D3F55">
        <w:rPr>
          <w:rFonts w:ascii="Times New Roman" w:hAnsi="Times New Roman" w:cs="Times New Roman"/>
        </w:rPr>
        <w:t>15 июля</w:t>
      </w:r>
      <w:r w:rsidR="00D1245B">
        <w:rPr>
          <w:rFonts w:ascii="Times New Roman" w:hAnsi="Times New Roman" w:cs="Times New Roman"/>
        </w:rPr>
        <w:t xml:space="preserve"> </w:t>
      </w:r>
      <w:r w:rsidRPr="008B1C51">
        <w:rPr>
          <w:rFonts w:ascii="Times New Roman" w:hAnsi="Times New Roman" w:cs="Times New Roman"/>
        </w:rPr>
        <w:t>202</w:t>
      </w:r>
      <w:r w:rsidR="00276AF4">
        <w:rPr>
          <w:rFonts w:ascii="Times New Roman" w:hAnsi="Times New Roman" w:cs="Times New Roman"/>
        </w:rPr>
        <w:t>6</w:t>
      </w:r>
      <w:r w:rsidRPr="008B1C51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C653EE" w:rsidRDefault="00C653EE" w:rsidP="00C653EE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оказания услуг: </w:t>
      </w:r>
      <w:r w:rsidR="005316CA">
        <w:rPr>
          <w:rFonts w:ascii="Times New Roman" w:hAnsi="Times New Roman" w:cs="Times New Roman"/>
        </w:rPr>
        <w:t>г. Сковородино, ул. Победы, дом 10</w:t>
      </w:r>
    </w:p>
    <w:p w:rsidR="00513BB9" w:rsidRPr="00572858" w:rsidRDefault="00513BB9" w:rsidP="009D429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49"/>
        <w:gridCol w:w="340"/>
        <w:gridCol w:w="4365"/>
      </w:tblGrid>
      <w:tr w:rsidR="00513BB9" w:rsidRPr="00572858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13BB9" w:rsidRPr="00572858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2C35F7" w:rsidP="0023593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bookmarkStart w:id="9" w:name="_GoBack"/>
            <w:bookmarkEnd w:id="9"/>
            <w:r>
              <w:rPr>
                <w:rFonts w:ascii="Times New Roman" w:hAnsi="Times New Roman" w:cs="Times New Roman"/>
              </w:rPr>
              <w:t>ИСПОЛНИТЕЛЬ</w:t>
            </w:r>
            <w:r w:rsidR="00513BB9" w:rsidRPr="00266AB5">
              <w:rPr>
                <w:rFonts w:ascii="Times New Roman" w:hAnsi="Times New Roman" w:cs="Times New Roman"/>
              </w:rPr>
              <w:t>:</w:t>
            </w:r>
          </w:p>
        </w:tc>
      </w:tr>
      <w:tr w:rsidR="00513BB9" w:rsidRPr="00572858"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BB9" w:rsidRPr="00266AB5" w:rsidRDefault="00513BB9" w:rsidP="003A608E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BB9" w:rsidRPr="00266AB5" w:rsidRDefault="00E76A6F" w:rsidP="008B1C51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BB9" w:rsidRPr="00572858">
        <w:tc>
          <w:tcPr>
            <w:tcW w:w="4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513BB9" w:rsidRPr="00572858"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BB9" w:rsidRPr="00266AB5" w:rsidRDefault="00513BB9" w:rsidP="008B1C51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BB9" w:rsidRPr="00266AB5" w:rsidRDefault="00513BB9" w:rsidP="008B1C51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</w:tr>
      <w:tr w:rsidR="00513BB9" w:rsidRPr="00572858">
        <w:tc>
          <w:tcPr>
            <w:tcW w:w="4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  <w:tr w:rsidR="00513BB9" w:rsidRPr="00572858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__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__ ___________ 20__ г.</w:t>
            </w:r>
          </w:p>
        </w:tc>
      </w:tr>
      <w:tr w:rsidR="00513BB9" w:rsidRPr="00572858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М.П. (при наличии печати)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13BB9" w:rsidRPr="00266AB5" w:rsidRDefault="00513BB9" w:rsidP="0023593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М.П. (при наличии печати)</w:t>
            </w:r>
          </w:p>
        </w:tc>
      </w:tr>
    </w:tbl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982053" w:rsidRDefault="00982053" w:rsidP="00B9562F">
      <w:pPr>
        <w:pStyle w:val="ConsPlusNormal"/>
        <w:ind w:firstLine="567"/>
        <w:jc w:val="right"/>
        <w:outlineLvl w:val="1"/>
      </w:pPr>
    </w:p>
    <w:p w:rsidR="00E614D6" w:rsidRDefault="00E614D6" w:rsidP="00B9562F">
      <w:pPr>
        <w:pStyle w:val="ConsPlusNormal"/>
        <w:ind w:firstLine="567"/>
        <w:jc w:val="right"/>
        <w:outlineLvl w:val="1"/>
      </w:pPr>
    </w:p>
    <w:p w:rsidR="005316CA" w:rsidRDefault="005316CA" w:rsidP="00B9562F">
      <w:pPr>
        <w:pStyle w:val="ConsPlusNormal"/>
        <w:ind w:firstLine="567"/>
        <w:jc w:val="right"/>
        <w:outlineLvl w:val="1"/>
      </w:pPr>
    </w:p>
    <w:p w:rsidR="005316CA" w:rsidRDefault="005316CA" w:rsidP="00B9562F">
      <w:pPr>
        <w:pStyle w:val="ConsPlusNormal"/>
        <w:ind w:firstLine="567"/>
        <w:jc w:val="right"/>
        <w:outlineLvl w:val="1"/>
      </w:pPr>
    </w:p>
    <w:p w:rsidR="005316CA" w:rsidRDefault="005316CA" w:rsidP="00B9562F">
      <w:pPr>
        <w:pStyle w:val="ConsPlusNormal"/>
        <w:ind w:firstLine="567"/>
        <w:jc w:val="right"/>
        <w:outlineLvl w:val="1"/>
      </w:pPr>
    </w:p>
    <w:p w:rsidR="005316CA" w:rsidRDefault="005316CA" w:rsidP="00B9562F">
      <w:pPr>
        <w:pStyle w:val="ConsPlusNormal"/>
        <w:ind w:firstLine="567"/>
        <w:jc w:val="right"/>
        <w:outlineLvl w:val="1"/>
      </w:pPr>
    </w:p>
    <w:p w:rsidR="005316CA" w:rsidRDefault="005316CA" w:rsidP="00B9562F">
      <w:pPr>
        <w:pStyle w:val="ConsPlusNormal"/>
        <w:ind w:firstLine="567"/>
        <w:jc w:val="right"/>
        <w:outlineLvl w:val="1"/>
      </w:pPr>
    </w:p>
    <w:p w:rsidR="00E614D6" w:rsidRDefault="00E614D6" w:rsidP="00B9562F">
      <w:pPr>
        <w:pStyle w:val="ConsPlusNormal"/>
        <w:ind w:firstLine="567"/>
        <w:jc w:val="right"/>
        <w:outlineLvl w:val="1"/>
      </w:pPr>
    </w:p>
    <w:p w:rsidR="00E614D6" w:rsidRDefault="00E614D6" w:rsidP="00B9562F">
      <w:pPr>
        <w:pStyle w:val="ConsPlusNormal"/>
        <w:ind w:firstLine="567"/>
        <w:jc w:val="right"/>
        <w:outlineLvl w:val="1"/>
      </w:pPr>
    </w:p>
    <w:p w:rsidR="00E614D6" w:rsidRDefault="00E614D6" w:rsidP="00B9562F">
      <w:pPr>
        <w:pStyle w:val="ConsPlusNormal"/>
        <w:ind w:firstLine="567"/>
        <w:jc w:val="right"/>
        <w:outlineLvl w:val="1"/>
      </w:pPr>
    </w:p>
    <w:p w:rsidR="00982053" w:rsidRDefault="00982053" w:rsidP="008B1C51">
      <w:pPr>
        <w:pStyle w:val="ConsPlusNormal"/>
        <w:ind w:firstLine="0"/>
        <w:outlineLvl w:val="1"/>
      </w:pPr>
    </w:p>
    <w:p w:rsidR="00102435" w:rsidRDefault="00102435" w:rsidP="00B9562F">
      <w:pPr>
        <w:pStyle w:val="ConsPlusNormal"/>
        <w:ind w:firstLine="567"/>
        <w:jc w:val="right"/>
        <w:outlineLvl w:val="1"/>
      </w:pPr>
    </w:p>
    <w:p w:rsidR="00982053" w:rsidRDefault="008B1C51" w:rsidP="00982053">
      <w:pPr>
        <w:jc w:val="right"/>
      </w:pPr>
      <w:r>
        <w:t xml:space="preserve">                Приложение № 2</w:t>
      </w:r>
    </w:p>
    <w:p w:rsidR="00982053" w:rsidRDefault="00982053" w:rsidP="00982053">
      <w:pPr>
        <w:jc w:val="right"/>
      </w:pPr>
      <w:r>
        <w:t xml:space="preserve">к Государственному контракту № </w:t>
      </w:r>
      <w:r w:rsidR="009C4427">
        <w:t>____</w:t>
      </w:r>
    </w:p>
    <w:p w:rsidR="00982053" w:rsidRDefault="00982053" w:rsidP="00982053">
      <w:pPr>
        <w:jc w:val="right"/>
      </w:pPr>
      <w:r>
        <w:t>от «__» _______202</w:t>
      </w:r>
      <w:r w:rsidR="00276AF4">
        <w:t>6</w:t>
      </w:r>
      <w:r>
        <w:t xml:space="preserve"> г.</w:t>
      </w:r>
    </w:p>
    <w:p w:rsidR="00982053" w:rsidRDefault="00982053" w:rsidP="00982053"/>
    <w:p w:rsidR="00982053" w:rsidRDefault="008B1C51" w:rsidP="00982053">
      <w:pPr>
        <w:jc w:val="center"/>
      </w:pPr>
      <w:r>
        <w:t>АКТ ПРИЕМА-ПЕРЕДАЧИ УСЛУГИ</w:t>
      </w:r>
    </w:p>
    <w:p w:rsidR="00982053" w:rsidRDefault="00982053" w:rsidP="00982053">
      <w:pPr>
        <w:jc w:val="center"/>
      </w:pPr>
      <w:r>
        <w:t>по государственному контракту от «__» __________ 202</w:t>
      </w:r>
      <w:r w:rsidR="00276AF4">
        <w:t>6</w:t>
      </w:r>
      <w:r>
        <w:t xml:space="preserve"> г. № </w:t>
      </w:r>
      <w:r w:rsidR="002A7090">
        <w:t>___</w:t>
      </w:r>
    </w:p>
    <w:p w:rsidR="00982053" w:rsidRDefault="00982053" w:rsidP="00982053"/>
    <w:p w:rsidR="00982053" w:rsidRDefault="00982053" w:rsidP="00982053">
      <w:r>
        <w:t>с.</w:t>
      </w:r>
      <w:r w:rsidR="002A7090">
        <w:t xml:space="preserve"> </w:t>
      </w:r>
      <w:r>
        <w:t>Среднебелая                                                                               «____»________________202</w:t>
      </w:r>
      <w:r w:rsidR="002A7090">
        <w:t>4</w:t>
      </w:r>
      <w:r>
        <w:t xml:space="preserve">г.                                                                                                                                                                             </w:t>
      </w:r>
    </w:p>
    <w:p w:rsidR="00982053" w:rsidRDefault="00982053" w:rsidP="00982053">
      <w:r>
        <w:t xml:space="preserve">                                                                                                                      </w:t>
      </w:r>
      <w:r w:rsidRPr="00AC2DB5">
        <w:t>(дата составления акта)</w:t>
      </w:r>
      <w:r>
        <w:t xml:space="preserve">                                                                                               </w:t>
      </w:r>
    </w:p>
    <w:p w:rsidR="00982053" w:rsidRDefault="00982053" w:rsidP="00982053">
      <w:pPr>
        <w:ind w:firstLine="708"/>
        <w:jc w:val="both"/>
      </w:pPr>
      <w:r w:rsidRPr="00982053">
        <w:rPr>
          <w:b/>
        </w:rPr>
        <w:t>Мы, нижеподписавшиеся, Федеральное казенное учреждение «Исправительная колония № 3 Управления Федеральной службы исполнения наказаний по  Амурской области» (ФКУ ИК-3 УФСИН России по Амурской области)</w:t>
      </w:r>
      <w:r>
        <w:t xml:space="preserve">, выступающее от имени Российской Федерации, в целях обеспечения государственных нужд, именуемое в дальнейшем Государственный заказчик, </w:t>
      </w:r>
      <w:r w:rsidRPr="00572858">
        <w:t xml:space="preserve">в лице </w:t>
      </w:r>
      <w:r w:rsidR="00E950C7">
        <w:t>_______________________</w:t>
      </w:r>
      <w:r w:rsidRPr="00572858">
        <w:t xml:space="preserve">, действующего на основании </w:t>
      </w:r>
      <w:r w:rsidR="00E950C7">
        <w:t>_______________</w:t>
      </w:r>
      <w:r>
        <w:t xml:space="preserve">, с одной стороны, и </w:t>
      </w:r>
      <w:r w:rsidR="00E950C7">
        <w:rPr>
          <w:b/>
        </w:rPr>
        <w:t>______________________</w:t>
      </w:r>
      <w:r>
        <w:t xml:space="preserve"> </w:t>
      </w:r>
      <w:r w:rsidRPr="00572858">
        <w:t>и</w:t>
      </w:r>
      <w:r>
        <w:t>менуемый в дальнейшем "Исполнитель</w:t>
      </w:r>
      <w:r w:rsidRPr="00572858">
        <w:t xml:space="preserve">", в лице </w:t>
      </w:r>
      <w:r w:rsidR="00E950C7">
        <w:t>____________________</w:t>
      </w:r>
      <w:r w:rsidRPr="000339AC">
        <w:t>, действующей на основании</w:t>
      </w:r>
      <w:r w:rsidRPr="00572858">
        <w:t xml:space="preserve"> </w:t>
      </w:r>
      <w:r w:rsidR="00E950C7">
        <w:t>______</w:t>
      </w:r>
      <w:r>
        <w:t>, с другой стороны, составили настоящий Акт о нижеследующем:</w:t>
      </w:r>
    </w:p>
    <w:p w:rsidR="00982053" w:rsidRDefault="00982053" w:rsidP="00982053">
      <w:pPr>
        <w:ind w:firstLine="708"/>
        <w:jc w:val="both"/>
      </w:pPr>
      <w:r>
        <w:t>В соответствии с условиями Государственного контракта от «___» _____ 202</w:t>
      </w:r>
      <w:r w:rsidR="00276AF4">
        <w:t>6</w:t>
      </w:r>
      <w:r>
        <w:t xml:space="preserve"> г. </w:t>
      </w:r>
      <w:r w:rsidRPr="008B1C51">
        <w:t>№</w:t>
      </w:r>
      <w:r>
        <w:t xml:space="preserve"> </w:t>
      </w:r>
      <w:r w:rsidR="002A7090">
        <w:t>___</w:t>
      </w:r>
      <w:r>
        <w:t xml:space="preserve"> Поставщик поставил, Государственный заказчик </w:t>
      </w:r>
      <w:r w:rsidRPr="008B1C51">
        <w:t xml:space="preserve">принял </w:t>
      </w:r>
      <w:r w:rsidR="008B1C51">
        <w:t>оказанную услугу</w:t>
      </w:r>
      <w:r>
        <w:t>, согласно списка: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72"/>
        <w:gridCol w:w="1240"/>
        <w:gridCol w:w="1078"/>
        <w:gridCol w:w="1427"/>
        <w:gridCol w:w="1772"/>
      </w:tblGrid>
      <w:tr w:rsidR="008E5D06" w:rsidRPr="0032222B" w:rsidTr="008E5D06">
        <w:tc>
          <w:tcPr>
            <w:tcW w:w="540" w:type="dxa"/>
            <w:shd w:val="clear" w:color="auto" w:fill="auto"/>
          </w:tcPr>
          <w:p w:rsidR="00982053" w:rsidRPr="0032222B" w:rsidRDefault="00982053" w:rsidP="00445060">
            <w:r w:rsidRPr="0032222B">
              <w:t>№ п/п</w:t>
            </w:r>
          </w:p>
        </w:tc>
        <w:tc>
          <w:tcPr>
            <w:tcW w:w="3572" w:type="dxa"/>
            <w:shd w:val="clear" w:color="auto" w:fill="auto"/>
          </w:tcPr>
          <w:p w:rsidR="00982053" w:rsidRPr="0032222B" w:rsidRDefault="008B1C51" w:rsidP="008B1C51">
            <w:pPr>
              <w:jc w:val="center"/>
            </w:pPr>
            <w:r>
              <w:t>Наименование поставляемой услуги</w:t>
            </w:r>
          </w:p>
        </w:tc>
        <w:tc>
          <w:tcPr>
            <w:tcW w:w="1240" w:type="dxa"/>
            <w:shd w:val="clear" w:color="auto" w:fill="auto"/>
          </w:tcPr>
          <w:p w:rsidR="00982053" w:rsidRPr="0032222B" w:rsidRDefault="00982053" w:rsidP="00445060">
            <w:r w:rsidRPr="0032222B">
              <w:t>Ед. изм.</w:t>
            </w:r>
          </w:p>
        </w:tc>
        <w:tc>
          <w:tcPr>
            <w:tcW w:w="1078" w:type="dxa"/>
            <w:shd w:val="clear" w:color="auto" w:fill="auto"/>
          </w:tcPr>
          <w:p w:rsidR="00982053" w:rsidRPr="0032222B" w:rsidRDefault="00982053" w:rsidP="00445060">
            <w:r w:rsidRPr="0032222B">
              <w:t>Кол-во</w:t>
            </w:r>
          </w:p>
        </w:tc>
        <w:tc>
          <w:tcPr>
            <w:tcW w:w="1427" w:type="dxa"/>
            <w:shd w:val="clear" w:color="auto" w:fill="auto"/>
          </w:tcPr>
          <w:p w:rsidR="00982053" w:rsidRPr="008E5D06" w:rsidRDefault="00982053" w:rsidP="008E5D06">
            <w:pPr>
              <w:pStyle w:val="3"/>
              <w:spacing w:before="24" w:after="24"/>
              <w:ind w:right="2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E5D06">
              <w:rPr>
                <w:rFonts w:ascii="Times New Roman" w:hAnsi="Times New Roman"/>
                <w:b w:val="0"/>
                <w:sz w:val="24"/>
                <w:szCs w:val="24"/>
              </w:rPr>
              <w:t>Цена за ед. (руб.)</w:t>
            </w:r>
          </w:p>
        </w:tc>
        <w:tc>
          <w:tcPr>
            <w:tcW w:w="1772" w:type="dxa"/>
            <w:shd w:val="clear" w:color="auto" w:fill="auto"/>
          </w:tcPr>
          <w:p w:rsidR="00982053" w:rsidRPr="0032222B" w:rsidRDefault="00982053" w:rsidP="00445060">
            <w:r w:rsidRPr="0032222B">
              <w:t>Сумма (руб.)</w:t>
            </w:r>
          </w:p>
        </w:tc>
      </w:tr>
      <w:tr w:rsidR="005316CA" w:rsidRPr="0032222B" w:rsidTr="008B1C51">
        <w:trPr>
          <w:trHeight w:val="521"/>
        </w:trPr>
        <w:tc>
          <w:tcPr>
            <w:tcW w:w="540" w:type="dxa"/>
            <w:shd w:val="clear" w:color="auto" w:fill="auto"/>
          </w:tcPr>
          <w:p w:rsidR="005316CA" w:rsidRPr="0032222B" w:rsidRDefault="005316CA" w:rsidP="005316CA">
            <w: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5316CA" w:rsidRPr="00983690" w:rsidRDefault="005316CA" w:rsidP="005316CA">
            <w:pPr>
              <w:jc w:val="center"/>
            </w:pPr>
            <w:r>
              <w:t xml:space="preserve">Оказание услуг по поставке </w:t>
            </w:r>
            <w:r w:rsidRPr="005316CA">
              <w:t>металлических контейнеров для сбора твердых коммунальных отходов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316CA" w:rsidRPr="00983690" w:rsidRDefault="005316CA" w:rsidP="005316CA">
            <w:pPr>
              <w:jc w:val="center"/>
            </w:pPr>
            <w:r>
              <w:t>усл.ед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316CA" w:rsidRPr="00983690" w:rsidRDefault="005316CA" w:rsidP="005316CA">
            <w:pPr>
              <w:jc w:val="center"/>
            </w:pPr>
            <w:r>
              <w:t>1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316CA" w:rsidRPr="00983690" w:rsidRDefault="005316CA" w:rsidP="005316CA">
            <w:pPr>
              <w:jc w:val="center"/>
            </w:pPr>
            <w:r>
              <w:t>10 000,00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316CA" w:rsidRPr="00AA524B" w:rsidRDefault="005316CA" w:rsidP="005316CA">
            <w:pPr>
              <w:jc w:val="center"/>
              <w:rPr>
                <w:rStyle w:val="aa"/>
              </w:rPr>
            </w:pPr>
            <w:r>
              <w:t>10 000,00</w:t>
            </w:r>
          </w:p>
        </w:tc>
      </w:tr>
      <w:tr w:rsidR="008E5D06" w:rsidRPr="0032222B" w:rsidTr="008E5D06">
        <w:tc>
          <w:tcPr>
            <w:tcW w:w="540" w:type="dxa"/>
            <w:shd w:val="clear" w:color="auto" w:fill="auto"/>
          </w:tcPr>
          <w:p w:rsidR="00982053" w:rsidRPr="0032222B" w:rsidRDefault="00982053" w:rsidP="00445060"/>
        </w:tc>
        <w:tc>
          <w:tcPr>
            <w:tcW w:w="9089" w:type="dxa"/>
            <w:gridSpan w:val="5"/>
            <w:shd w:val="clear" w:color="auto" w:fill="auto"/>
          </w:tcPr>
          <w:p w:rsidR="00982053" w:rsidRPr="0032222B" w:rsidRDefault="00982053" w:rsidP="005316CA">
            <w:r>
              <w:rPr>
                <w:rStyle w:val="aa"/>
              </w:rPr>
              <w:t xml:space="preserve">Итого: </w:t>
            </w:r>
            <w:r w:rsidR="005316CA">
              <w:rPr>
                <w:rStyle w:val="aa"/>
              </w:rPr>
              <w:t>10 0</w:t>
            </w:r>
            <w:r w:rsidR="00AF722B">
              <w:rPr>
                <w:rStyle w:val="aa"/>
              </w:rPr>
              <w:t>00</w:t>
            </w:r>
            <w:r>
              <w:rPr>
                <w:rStyle w:val="aa"/>
              </w:rPr>
              <w:t xml:space="preserve"> (</w:t>
            </w:r>
            <w:r w:rsidR="005316CA">
              <w:rPr>
                <w:rStyle w:val="aa"/>
              </w:rPr>
              <w:t>десять тысяч</w:t>
            </w:r>
            <w:r>
              <w:rPr>
                <w:rStyle w:val="aa"/>
              </w:rPr>
              <w:t>) рублей 00 копеек.</w:t>
            </w:r>
          </w:p>
        </w:tc>
      </w:tr>
    </w:tbl>
    <w:p w:rsidR="00982053" w:rsidRPr="00821CAA" w:rsidRDefault="00982053" w:rsidP="00982053">
      <w:pPr>
        <w:rPr>
          <w:sz w:val="20"/>
          <w:szCs w:val="20"/>
        </w:rPr>
      </w:pPr>
      <w:r w:rsidRPr="00821CAA">
        <w:rPr>
          <w:sz w:val="20"/>
          <w:szCs w:val="20"/>
        </w:rPr>
        <w:t>Сопроводительные документы:</w:t>
      </w:r>
    </w:p>
    <w:p w:rsidR="00982053" w:rsidRPr="00821CAA" w:rsidRDefault="00982053" w:rsidP="00982053">
      <w:pPr>
        <w:rPr>
          <w:sz w:val="20"/>
          <w:szCs w:val="20"/>
        </w:rPr>
      </w:pPr>
      <w:r w:rsidRPr="00821CAA">
        <w:rPr>
          <w:sz w:val="20"/>
          <w:szCs w:val="20"/>
        </w:rPr>
        <w:t>счет-фактура от ____________ № ______;</w:t>
      </w:r>
    </w:p>
    <w:p w:rsidR="00982053" w:rsidRPr="00821CAA" w:rsidRDefault="00982053" w:rsidP="00982053">
      <w:pPr>
        <w:rPr>
          <w:sz w:val="20"/>
          <w:szCs w:val="20"/>
        </w:rPr>
      </w:pPr>
      <w:r w:rsidRPr="00821CAA">
        <w:rPr>
          <w:sz w:val="20"/>
          <w:szCs w:val="20"/>
        </w:rPr>
        <w:t>счет от ____________;</w:t>
      </w:r>
    </w:p>
    <w:p w:rsidR="00982053" w:rsidRPr="00821CAA" w:rsidRDefault="00982053" w:rsidP="00982053">
      <w:pPr>
        <w:rPr>
          <w:sz w:val="20"/>
          <w:szCs w:val="20"/>
        </w:rPr>
      </w:pPr>
      <w:r w:rsidRPr="00821CAA">
        <w:rPr>
          <w:sz w:val="20"/>
          <w:szCs w:val="20"/>
        </w:rPr>
        <w:t>__________________________________________ (другие документы в соответствии с условиями контракта.)</w:t>
      </w:r>
    </w:p>
    <w:p w:rsidR="00982053" w:rsidRPr="00821CAA" w:rsidRDefault="00982053" w:rsidP="00982053">
      <w:pPr>
        <w:ind w:firstLine="708"/>
        <w:rPr>
          <w:sz w:val="22"/>
          <w:szCs w:val="22"/>
        </w:rPr>
      </w:pPr>
      <w:r w:rsidRPr="00821CAA">
        <w:rPr>
          <w:sz w:val="22"/>
          <w:szCs w:val="22"/>
        </w:rPr>
        <w:t>Настоящий Акт составлен и подписан Поставщиком и Государственным заказчиком в двух подлинных экземплярах: 1-й экземпляр – Государственному заказчику, 2-й экземпляр – Поставщику.</w:t>
      </w:r>
    </w:p>
    <w:p w:rsidR="00982053" w:rsidRDefault="00982053" w:rsidP="000B53FE">
      <w:pPr>
        <w:jc w:val="center"/>
      </w:pPr>
      <w:r>
        <w:t>ПОДПИСИ СТОРОН ПО КОНТРАКТУ</w:t>
      </w: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49"/>
        <w:gridCol w:w="340"/>
        <w:gridCol w:w="4365"/>
      </w:tblGrid>
      <w:tr w:rsidR="00982053" w:rsidRPr="00572858" w:rsidTr="00445060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  <w:r w:rsidRPr="00266AB5">
              <w:rPr>
                <w:rFonts w:ascii="Times New Roman" w:hAnsi="Times New Roman" w:cs="Times New Roman"/>
              </w:rPr>
              <w:t>:</w:t>
            </w:r>
          </w:p>
        </w:tc>
      </w:tr>
      <w:tr w:rsidR="00982053" w:rsidRPr="00572858" w:rsidTr="008B1C51">
        <w:trPr>
          <w:trHeight w:val="131"/>
        </w:trPr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053" w:rsidRPr="00572858" w:rsidTr="008B1C51">
        <w:trPr>
          <w:trHeight w:val="57"/>
        </w:trPr>
        <w:tc>
          <w:tcPr>
            <w:tcW w:w="4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982053" w:rsidRPr="00572858" w:rsidTr="008B1C51">
        <w:trPr>
          <w:trHeight w:val="23"/>
        </w:trPr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053" w:rsidRPr="00266AB5" w:rsidRDefault="00982053" w:rsidP="008B1C51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053" w:rsidRPr="00266AB5" w:rsidRDefault="00982053" w:rsidP="008B1C51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</w:tr>
      <w:tr w:rsidR="00982053" w:rsidRPr="00572858" w:rsidTr="00445060">
        <w:tc>
          <w:tcPr>
            <w:tcW w:w="4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  <w:tr w:rsidR="00982053" w:rsidRPr="00572858" w:rsidTr="00445060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__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__ ___________ 20__ г.</w:t>
            </w:r>
          </w:p>
        </w:tc>
      </w:tr>
      <w:tr w:rsidR="00982053" w:rsidRPr="00572858" w:rsidTr="00445060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М.П. (при наличии печати)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82053" w:rsidRPr="00266AB5" w:rsidRDefault="00982053" w:rsidP="0044506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66AB5">
              <w:rPr>
                <w:rFonts w:ascii="Times New Roman" w:hAnsi="Times New Roman" w:cs="Times New Roman"/>
              </w:rPr>
              <w:t>М.П. (при наличии печати)</w:t>
            </w:r>
          </w:p>
        </w:tc>
      </w:tr>
    </w:tbl>
    <w:p w:rsidR="00513BB9" w:rsidRDefault="00B9562F" w:rsidP="00B9562F">
      <w:pPr>
        <w:pStyle w:val="ConsPlusNormal"/>
        <w:ind w:firstLine="567"/>
        <w:jc w:val="right"/>
        <w:outlineLvl w:val="1"/>
      </w:pPr>
      <w:r>
        <w:t xml:space="preserve"> </w:t>
      </w:r>
    </w:p>
    <w:sectPr w:rsidR="00513BB9" w:rsidSect="003A608E">
      <w:headerReference w:type="default" r:id="rId10"/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760" w:rsidRDefault="00CD4760">
      <w:r>
        <w:separator/>
      </w:r>
    </w:p>
  </w:endnote>
  <w:endnote w:type="continuationSeparator" w:id="0">
    <w:p w:rsidR="00CD4760" w:rsidRDefault="00CD4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760" w:rsidRDefault="00CD4760">
      <w:r>
        <w:separator/>
      </w:r>
    </w:p>
  </w:footnote>
  <w:footnote w:type="continuationSeparator" w:id="0">
    <w:p w:rsidR="00CD4760" w:rsidRDefault="00CD4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B9" w:rsidRDefault="00081448" w:rsidP="002D5645">
    <w:pPr>
      <w:pStyle w:val="a4"/>
      <w:jc w:val="center"/>
    </w:pPr>
    <w:r>
      <w:rPr>
        <w:noProof/>
      </w:rPr>
      <w:fldChar w:fldCharType="begin"/>
    </w:r>
    <w:r w:rsidR="00513BB9">
      <w:rPr>
        <w:noProof/>
      </w:rPr>
      <w:instrText xml:space="preserve"> PAGE   \* MERGEFORMAT </w:instrText>
    </w:r>
    <w:r>
      <w:rPr>
        <w:noProof/>
      </w:rPr>
      <w:fldChar w:fldCharType="separate"/>
    </w:r>
    <w:r w:rsidR="000458AD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7E23"/>
    <w:multiLevelType w:val="multilevel"/>
    <w:tmpl w:val="04C2089E"/>
    <w:lvl w:ilvl="0">
      <w:start w:val="4"/>
      <w:numFmt w:val="decimal"/>
      <w:suff w:val="nothing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">
    <w:nsid w:val="22A2613F"/>
    <w:multiLevelType w:val="multilevel"/>
    <w:tmpl w:val="5DD2A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1800"/>
      </w:pPr>
      <w:rPr>
        <w:rFonts w:hint="default"/>
      </w:rPr>
    </w:lvl>
  </w:abstractNum>
  <w:abstractNum w:abstractNumId="2">
    <w:nsid w:val="406E024F"/>
    <w:multiLevelType w:val="multilevel"/>
    <w:tmpl w:val="EC10B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1"/>
        </w:tabs>
        <w:ind w:left="940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5AA7048F"/>
    <w:multiLevelType w:val="multilevel"/>
    <w:tmpl w:val="BA968386"/>
    <w:lvl w:ilvl="0">
      <w:start w:val="1"/>
      <w:numFmt w:val="decimal"/>
      <w:lvlText w:val="6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8A1B1A"/>
    <w:multiLevelType w:val="multilevel"/>
    <w:tmpl w:val="9A2ACD12"/>
    <w:lvl w:ilvl="0">
      <w:start w:val="2"/>
      <w:numFmt w:val="decimal"/>
      <w:suff w:val="nothing"/>
      <w:lvlText w:val="2.2.%1."/>
      <w:lvlJc w:val="left"/>
      <w:pPr>
        <w:ind w:left="0" w:firstLine="0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7C867A05"/>
    <w:multiLevelType w:val="multilevel"/>
    <w:tmpl w:val="F0406C5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C567E"/>
    <w:rsid w:val="00013555"/>
    <w:rsid w:val="00040278"/>
    <w:rsid w:val="000458AD"/>
    <w:rsid w:val="00055EFF"/>
    <w:rsid w:val="00081448"/>
    <w:rsid w:val="00090A35"/>
    <w:rsid w:val="00091629"/>
    <w:rsid w:val="000919E6"/>
    <w:rsid w:val="00097DBA"/>
    <w:rsid w:val="000A3759"/>
    <w:rsid w:val="000A4C02"/>
    <w:rsid w:val="000B53FE"/>
    <w:rsid w:val="000E28D0"/>
    <w:rsid w:val="000E3572"/>
    <w:rsid w:val="00102435"/>
    <w:rsid w:val="00104D5F"/>
    <w:rsid w:val="00121918"/>
    <w:rsid w:val="0013036E"/>
    <w:rsid w:val="00145713"/>
    <w:rsid w:val="001616B6"/>
    <w:rsid w:val="001816B2"/>
    <w:rsid w:val="001823BB"/>
    <w:rsid w:val="001B3852"/>
    <w:rsid w:val="001B3A6E"/>
    <w:rsid w:val="001B7AC2"/>
    <w:rsid w:val="001C191A"/>
    <w:rsid w:val="001D3F55"/>
    <w:rsid w:val="001E7276"/>
    <w:rsid w:val="0020385E"/>
    <w:rsid w:val="0021204A"/>
    <w:rsid w:val="00233736"/>
    <w:rsid w:val="00233887"/>
    <w:rsid w:val="00235934"/>
    <w:rsid w:val="0025704B"/>
    <w:rsid w:val="00266AB5"/>
    <w:rsid w:val="00276AF4"/>
    <w:rsid w:val="002A6770"/>
    <w:rsid w:val="002A7090"/>
    <w:rsid w:val="002B4927"/>
    <w:rsid w:val="002C35F7"/>
    <w:rsid w:val="002C5251"/>
    <w:rsid w:val="002D5645"/>
    <w:rsid w:val="002F148D"/>
    <w:rsid w:val="0034094F"/>
    <w:rsid w:val="003710C9"/>
    <w:rsid w:val="0039128B"/>
    <w:rsid w:val="003A1358"/>
    <w:rsid w:val="003A608E"/>
    <w:rsid w:val="003B2D2A"/>
    <w:rsid w:val="003B3FD1"/>
    <w:rsid w:val="003C567E"/>
    <w:rsid w:val="003E37CD"/>
    <w:rsid w:val="003F00B2"/>
    <w:rsid w:val="00404085"/>
    <w:rsid w:val="00407FF7"/>
    <w:rsid w:val="004138E4"/>
    <w:rsid w:val="0041454C"/>
    <w:rsid w:val="00422DF9"/>
    <w:rsid w:val="004258DC"/>
    <w:rsid w:val="00441C9E"/>
    <w:rsid w:val="004464B9"/>
    <w:rsid w:val="00446C82"/>
    <w:rsid w:val="00457A3F"/>
    <w:rsid w:val="0047445E"/>
    <w:rsid w:val="00485288"/>
    <w:rsid w:val="004A5FB9"/>
    <w:rsid w:val="004B0EA8"/>
    <w:rsid w:val="004B0EA9"/>
    <w:rsid w:val="004C1D1F"/>
    <w:rsid w:val="004D7364"/>
    <w:rsid w:val="004F27AA"/>
    <w:rsid w:val="004F3A62"/>
    <w:rsid w:val="00502B75"/>
    <w:rsid w:val="005112A1"/>
    <w:rsid w:val="00513BB9"/>
    <w:rsid w:val="005316CA"/>
    <w:rsid w:val="00540FAE"/>
    <w:rsid w:val="0055396D"/>
    <w:rsid w:val="00572858"/>
    <w:rsid w:val="00574164"/>
    <w:rsid w:val="00585B30"/>
    <w:rsid w:val="0059121E"/>
    <w:rsid w:val="00595A4F"/>
    <w:rsid w:val="005C7999"/>
    <w:rsid w:val="005D7A72"/>
    <w:rsid w:val="005F6AA9"/>
    <w:rsid w:val="00600425"/>
    <w:rsid w:val="00622035"/>
    <w:rsid w:val="006537AE"/>
    <w:rsid w:val="00664D49"/>
    <w:rsid w:val="006725BE"/>
    <w:rsid w:val="0069371A"/>
    <w:rsid w:val="006B57C5"/>
    <w:rsid w:val="006C3D2E"/>
    <w:rsid w:val="006D3336"/>
    <w:rsid w:val="006E4180"/>
    <w:rsid w:val="0071626B"/>
    <w:rsid w:val="0072036A"/>
    <w:rsid w:val="00793E3B"/>
    <w:rsid w:val="007A259E"/>
    <w:rsid w:val="007A3A9D"/>
    <w:rsid w:val="007A7DE4"/>
    <w:rsid w:val="007C7CF6"/>
    <w:rsid w:val="007D63AA"/>
    <w:rsid w:val="00801ADB"/>
    <w:rsid w:val="00823AE9"/>
    <w:rsid w:val="008265DB"/>
    <w:rsid w:val="00827DE9"/>
    <w:rsid w:val="0083247D"/>
    <w:rsid w:val="00844714"/>
    <w:rsid w:val="008749BE"/>
    <w:rsid w:val="00881534"/>
    <w:rsid w:val="008B1C51"/>
    <w:rsid w:val="008D04F1"/>
    <w:rsid w:val="008D421E"/>
    <w:rsid w:val="008E53FE"/>
    <w:rsid w:val="008E5D06"/>
    <w:rsid w:val="0093340B"/>
    <w:rsid w:val="0093469D"/>
    <w:rsid w:val="00934DFD"/>
    <w:rsid w:val="00937432"/>
    <w:rsid w:val="00967634"/>
    <w:rsid w:val="00976141"/>
    <w:rsid w:val="00982053"/>
    <w:rsid w:val="00996DD3"/>
    <w:rsid w:val="009C1F84"/>
    <w:rsid w:val="009C4427"/>
    <w:rsid w:val="009D0460"/>
    <w:rsid w:val="009D4294"/>
    <w:rsid w:val="009D7642"/>
    <w:rsid w:val="009D76E8"/>
    <w:rsid w:val="009F49D2"/>
    <w:rsid w:val="00A14A1C"/>
    <w:rsid w:val="00A17B80"/>
    <w:rsid w:val="00A418D5"/>
    <w:rsid w:val="00A443A0"/>
    <w:rsid w:val="00A56189"/>
    <w:rsid w:val="00A56E53"/>
    <w:rsid w:val="00A62FA1"/>
    <w:rsid w:val="00A93C77"/>
    <w:rsid w:val="00AA524B"/>
    <w:rsid w:val="00AB3D03"/>
    <w:rsid w:val="00AC6276"/>
    <w:rsid w:val="00AF722B"/>
    <w:rsid w:val="00AF797B"/>
    <w:rsid w:val="00B0655E"/>
    <w:rsid w:val="00B1020E"/>
    <w:rsid w:val="00B148D9"/>
    <w:rsid w:val="00B278CB"/>
    <w:rsid w:val="00B51AF2"/>
    <w:rsid w:val="00B7338D"/>
    <w:rsid w:val="00B77EF8"/>
    <w:rsid w:val="00B948A3"/>
    <w:rsid w:val="00B9562F"/>
    <w:rsid w:val="00BC7499"/>
    <w:rsid w:val="00BE67DC"/>
    <w:rsid w:val="00BF052C"/>
    <w:rsid w:val="00C02B70"/>
    <w:rsid w:val="00C050E1"/>
    <w:rsid w:val="00C1038B"/>
    <w:rsid w:val="00C12A82"/>
    <w:rsid w:val="00C168C2"/>
    <w:rsid w:val="00C30360"/>
    <w:rsid w:val="00C312CC"/>
    <w:rsid w:val="00C42C71"/>
    <w:rsid w:val="00C653EE"/>
    <w:rsid w:val="00C67300"/>
    <w:rsid w:val="00C70501"/>
    <w:rsid w:val="00C75605"/>
    <w:rsid w:val="00C816B8"/>
    <w:rsid w:val="00C859CD"/>
    <w:rsid w:val="00C963F4"/>
    <w:rsid w:val="00CA514C"/>
    <w:rsid w:val="00CB084A"/>
    <w:rsid w:val="00CC06C6"/>
    <w:rsid w:val="00CD4760"/>
    <w:rsid w:val="00CE39A9"/>
    <w:rsid w:val="00CE3E32"/>
    <w:rsid w:val="00CE54DE"/>
    <w:rsid w:val="00CE5976"/>
    <w:rsid w:val="00CE63F0"/>
    <w:rsid w:val="00CE7084"/>
    <w:rsid w:val="00D0693C"/>
    <w:rsid w:val="00D1245B"/>
    <w:rsid w:val="00D2758B"/>
    <w:rsid w:val="00D30DE8"/>
    <w:rsid w:val="00D3114A"/>
    <w:rsid w:val="00D328FD"/>
    <w:rsid w:val="00D52512"/>
    <w:rsid w:val="00D753A7"/>
    <w:rsid w:val="00D81F1F"/>
    <w:rsid w:val="00D914A9"/>
    <w:rsid w:val="00D94D43"/>
    <w:rsid w:val="00DA1111"/>
    <w:rsid w:val="00DA6949"/>
    <w:rsid w:val="00DF3D38"/>
    <w:rsid w:val="00E07E7A"/>
    <w:rsid w:val="00E30C73"/>
    <w:rsid w:val="00E35209"/>
    <w:rsid w:val="00E53EE5"/>
    <w:rsid w:val="00E614D6"/>
    <w:rsid w:val="00E76A6F"/>
    <w:rsid w:val="00E811B3"/>
    <w:rsid w:val="00E950C7"/>
    <w:rsid w:val="00EA141C"/>
    <w:rsid w:val="00EA49E7"/>
    <w:rsid w:val="00EC409B"/>
    <w:rsid w:val="00ED148D"/>
    <w:rsid w:val="00EE2B70"/>
    <w:rsid w:val="00F0197B"/>
    <w:rsid w:val="00F24AEC"/>
    <w:rsid w:val="00F26EE6"/>
    <w:rsid w:val="00F521DE"/>
    <w:rsid w:val="00F52651"/>
    <w:rsid w:val="00F62BA5"/>
    <w:rsid w:val="00F734F0"/>
    <w:rsid w:val="00F7431D"/>
    <w:rsid w:val="00F824E7"/>
    <w:rsid w:val="00F97196"/>
    <w:rsid w:val="00FA1038"/>
    <w:rsid w:val="00FC5EA1"/>
    <w:rsid w:val="00FC6C61"/>
    <w:rsid w:val="00FF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9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98205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4294"/>
    <w:rPr>
      <w:color w:val="0000FF"/>
      <w:u w:val="single"/>
    </w:rPr>
  </w:style>
  <w:style w:type="paragraph" w:styleId="a4">
    <w:name w:val="header"/>
    <w:aliases w:val="Linie"/>
    <w:basedOn w:val="a"/>
    <w:link w:val="a5"/>
    <w:uiPriority w:val="99"/>
    <w:rsid w:val="009D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"/>
    <w:link w:val="a4"/>
    <w:uiPriority w:val="99"/>
    <w:locked/>
    <w:rsid w:val="009D429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4294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9D4294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FR1">
    <w:name w:val="FR1"/>
    <w:uiPriority w:val="99"/>
    <w:rsid w:val="009D4294"/>
    <w:pPr>
      <w:widowControl w:val="0"/>
      <w:spacing w:before="70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blk">
    <w:name w:val="blk"/>
    <w:basedOn w:val="a0"/>
    <w:uiPriority w:val="99"/>
    <w:rsid w:val="009D4294"/>
  </w:style>
  <w:style w:type="character" w:customStyle="1" w:styleId="ConsPlusNormal0">
    <w:name w:val="ConsPlusNormal Знак"/>
    <w:link w:val="ConsPlusNormal"/>
    <w:locked/>
    <w:rsid w:val="009D4294"/>
    <w:rPr>
      <w:rFonts w:ascii="Arial" w:hAnsi="Arial" w:cs="Arial"/>
      <w:sz w:val="24"/>
      <w:szCs w:val="24"/>
      <w:lang w:eastAsia="ru-RU"/>
    </w:rPr>
  </w:style>
  <w:style w:type="paragraph" w:customStyle="1" w:styleId="31">
    <w:name w:val="Обычный3"/>
    <w:uiPriority w:val="99"/>
    <w:rsid w:val="009D4294"/>
    <w:rPr>
      <w:rFonts w:ascii="Times New Roman" w:eastAsia="Times New Roman" w:hAnsi="Times New Roman"/>
      <w:sz w:val="24"/>
      <w:szCs w:val="24"/>
    </w:rPr>
  </w:style>
  <w:style w:type="character" w:customStyle="1" w:styleId="FontStyle31">
    <w:name w:val="Font Style31"/>
    <w:uiPriority w:val="99"/>
    <w:rsid w:val="009D4294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FC6C61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097DBA"/>
    <w:pPr>
      <w:spacing w:before="100" w:beforeAutospacing="1" w:after="100" w:afterAutospacing="1"/>
    </w:pPr>
  </w:style>
  <w:style w:type="character" w:styleId="a6">
    <w:name w:val="Emphasis"/>
    <w:uiPriority w:val="99"/>
    <w:qFormat/>
    <w:rsid w:val="00097DBA"/>
    <w:rPr>
      <w:i/>
      <w:iCs/>
    </w:rPr>
  </w:style>
  <w:style w:type="paragraph" w:styleId="a7">
    <w:name w:val="No Spacing"/>
    <w:link w:val="a8"/>
    <w:uiPriority w:val="99"/>
    <w:qFormat/>
    <w:rsid w:val="009D0460"/>
    <w:rPr>
      <w:rFonts w:cs="Calibri"/>
      <w:sz w:val="24"/>
      <w:szCs w:val="24"/>
    </w:rPr>
  </w:style>
  <w:style w:type="character" w:customStyle="1" w:styleId="a8">
    <w:name w:val="Без интервала Знак"/>
    <w:link w:val="a7"/>
    <w:uiPriority w:val="99"/>
    <w:locked/>
    <w:rsid w:val="009D0460"/>
    <w:rPr>
      <w:sz w:val="24"/>
      <w:szCs w:val="24"/>
      <w:lang w:val="ru-RU" w:eastAsia="ru-RU"/>
    </w:rPr>
  </w:style>
  <w:style w:type="paragraph" w:styleId="a9">
    <w:name w:val="Body Text"/>
    <w:aliases w:val="Основной текст Знак Знак Знак,Основной текст Знак Знак Знак Знак,Знак1,body text Знак Знак"/>
    <w:basedOn w:val="a"/>
    <w:link w:val="aa"/>
    <w:uiPriority w:val="99"/>
    <w:rsid w:val="009D0460"/>
    <w:pPr>
      <w:spacing w:after="120"/>
    </w:pPr>
  </w:style>
  <w:style w:type="character" w:customStyle="1" w:styleId="aa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link w:val="a9"/>
    <w:uiPriority w:val="99"/>
    <w:locked/>
    <w:rsid w:val="009D0460"/>
    <w:rPr>
      <w:rFonts w:eastAsia="Times New Roman"/>
      <w:sz w:val="24"/>
      <w:szCs w:val="24"/>
      <w:lang w:val="ru-RU" w:eastAsia="ru-RU"/>
    </w:rPr>
  </w:style>
  <w:style w:type="character" w:customStyle="1" w:styleId="32">
    <w:name w:val="Заголовок №3_"/>
    <w:link w:val="33"/>
    <w:uiPriority w:val="99"/>
    <w:locked/>
    <w:rsid w:val="009D0460"/>
    <w:rPr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9D0460"/>
    <w:pPr>
      <w:widowControl w:val="0"/>
      <w:shd w:val="clear" w:color="auto" w:fill="FFFFFF"/>
      <w:spacing w:before="300" w:after="60" w:line="240" w:lineRule="atLeast"/>
      <w:ind w:hanging="340"/>
      <w:outlineLvl w:val="2"/>
    </w:pPr>
    <w:rPr>
      <w:rFonts w:eastAsia="Calibri"/>
      <w:b/>
      <w:bCs/>
      <w:noProof/>
      <w:sz w:val="20"/>
      <w:szCs w:val="20"/>
      <w:shd w:val="clear" w:color="auto" w:fill="FFFFFF"/>
    </w:rPr>
  </w:style>
  <w:style w:type="paragraph" w:customStyle="1" w:styleId="1">
    <w:name w:val="Обычный1"/>
    <w:link w:val="10"/>
    <w:uiPriority w:val="99"/>
    <w:rsid w:val="009D0460"/>
    <w:pPr>
      <w:widowControl w:val="0"/>
      <w:spacing w:line="300" w:lineRule="auto"/>
      <w:ind w:firstLine="720"/>
      <w:jc w:val="both"/>
    </w:pPr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9D046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0">
    <w:name w:val="Обычный1 Знак"/>
    <w:link w:val="1"/>
    <w:uiPriority w:val="99"/>
    <w:locked/>
    <w:rsid w:val="009D0460"/>
    <w:rPr>
      <w:sz w:val="22"/>
      <w:szCs w:val="22"/>
      <w:lang w:val="ru-RU" w:eastAsia="ru-RU"/>
    </w:rPr>
  </w:style>
  <w:style w:type="paragraph" w:styleId="ac">
    <w:name w:val="Balloon Text"/>
    <w:basedOn w:val="a"/>
    <w:link w:val="ad"/>
    <w:uiPriority w:val="99"/>
    <w:semiHidden/>
    <w:rsid w:val="003A608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3A608E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uiPriority w:val="99"/>
    <w:locked/>
    <w:rsid w:val="00C312CC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312CC"/>
    <w:pPr>
      <w:widowControl w:val="0"/>
      <w:shd w:val="clear" w:color="auto" w:fill="FFFFFF"/>
      <w:spacing w:before="60" w:after="180" w:line="240" w:lineRule="atLeast"/>
      <w:jc w:val="both"/>
    </w:pPr>
    <w:rPr>
      <w:rFonts w:eastAsia="Calibri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585B30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85B30"/>
    <w:pPr>
      <w:widowControl w:val="0"/>
      <w:shd w:val="clear" w:color="auto" w:fill="FFFFFF"/>
      <w:spacing w:line="229" w:lineRule="exact"/>
      <w:ind w:firstLine="680"/>
      <w:jc w:val="both"/>
    </w:pPr>
    <w:rPr>
      <w:rFonts w:eastAsia="Calibri"/>
      <w:sz w:val="21"/>
      <w:szCs w:val="21"/>
    </w:rPr>
  </w:style>
  <w:style w:type="character" w:customStyle="1" w:styleId="5">
    <w:name w:val="Основной текст (5)_"/>
    <w:link w:val="50"/>
    <w:uiPriority w:val="99"/>
    <w:locked/>
    <w:rsid w:val="004B0EA8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B0EA8"/>
    <w:pPr>
      <w:widowControl w:val="0"/>
      <w:shd w:val="clear" w:color="auto" w:fill="FFFFFF"/>
      <w:spacing w:before="180" w:line="240" w:lineRule="atLeast"/>
      <w:jc w:val="center"/>
    </w:pPr>
    <w:rPr>
      <w:rFonts w:eastAsia="Calibri"/>
      <w:sz w:val="22"/>
      <w:szCs w:val="22"/>
    </w:rPr>
  </w:style>
  <w:style w:type="character" w:customStyle="1" w:styleId="30">
    <w:name w:val="Заголовок 3 Знак"/>
    <w:link w:val="3"/>
    <w:uiPriority w:val="9"/>
    <w:rsid w:val="00982053"/>
    <w:rPr>
      <w:rFonts w:ascii="Cambria" w:eastAsia="Times New Roman" w:hAnsi="Cambria"/>
      <w:b/>
      <w:bCs/>
      <w:sz w:val="26"/>
      <w:szCs w:val="26"/>
    </w:rPr>
  </w:style>
  <w:style w:type="table" w:styleId="ae">
    <w:name w:val="Table Grid"/>
    <w:basedOn w:val="a1"/>
    <w:locked/>
    <w:rsid w:val="0098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6A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государственного контракта № 23</vt:lpstr>
    </vt:vector>
  </TitlesOfParts>
  <Company>SPecialiST RePack</Company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государственного контракта № 23</dc:title>
  <dc:subject/>
  <dc:creator>Admin</dc:creator>
  <cp:keywords/>
  <dc:description/>
  <cp:lastModifiedBy>Ирина...закупки</cp:lastModifiedBy>
  <cp:revision>15</cp:revision>
  <cp:lastPrinted>2022-08-26T05:42:00Z</cp:lastPrinted>
  <dcterms:created xsi:type="dcterms:W3CDTF">2024-09-05T05:06:00Z</dcterms:created>
  <dcterms:modified xsi:type="dcterms:W3CDTF">2026-05-28T07:58:00Z</dcterms:modified>
</cp:coreProperties>
</file>