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190E46" w:rsidRPr="00916B27" w14:paraId="07980E8F" w14:textId="77777777">
        <w:tc>
          <w:tcPr>
            <w:tcW w:w="2834" w:type="dxa"/>
            <w:tcBorders>
              <w:top w:val="nil"/>
              <w:left w:val="nil"/>
              <w:bottom w:val="nil"/>
              <w:right w:val="nil"/>
            </w:tcBorders>
          </w:tcPr>
          <w:p w14:paraId="7B965948"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p>
        </w:tc>
        <w:tc>
          <w:tcPr>
            <w:tcW w:w="4705" w:type="dxa"/>
            <w:gridSpan w:val="2"/>
            <w:tcBorders>
              <w:top w:val="nil"/>
              <w:left w:val="nil"/>
              <w:bottom w:val="nil"/>
              <w:right w:val="nil"/>
            </w:tcBorders>
          </w:tcPr>
          <w:p w14:paraId="51EC0E80"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22"/>
                <w:szCs w:val="22"/>
              </w:rPr>
            </w:pPr>
            <w:r w:rsidRPr="00916B27">
              <w:rPr>
                <w:rFonts w:ascii="Times" w:hAnsi="Times" w:cs="Times"/>
                <w:b/>
                <w:bCs/>
                <w:color w:val="000000"/>
                <w:kern w:val="0"/>
                <w:sz w:val="22"/>
                <w:szCs w:val="22"/>
              </w:rPr>
              <w:t>ДОГОВОР № </w:t>
            </w:r>
            <w:r w:rsidR="00B03FA6" w:rsidRPr="00916B27">
              <w:rPr>
                <w:rFonts w:ascii="Times" w:hAnsi="Times" w:cs="Times"/>
                <w:b/>
                <w:bCs/>
                <w:color w:val="000000"/>
                <w:kern w:val="0"/>
                <w:sz w:val="22"/>
                <w:szCs w:val="22"/>
              </w:rPr>
              <w:t>_____________________</w:t>
            </w:r>
          </w:p>
          <w:p w14:paraId="5EDAC10A" w14:textId="77777777" w:rsidR="00190E46" w:rsidRDefault="00190E46">
            <w:pPr>
              <w:widowControl w:val="0"/>
              <w:autoSpaceDE w:val="0"/>
              <w:autoSpaceDN w:val="0"/>
              <w:adjustRightInd w:val="0"/>
              <w:spacing w:after="0" w:line="240" w:lineRule="auto"/>
              <w:jc w:val="center"/>
              <w:rPr>
                <w:rFonts w:ascii="Times" w:hAnsi="Times" w:cs="Times"/>
                <w:b/>
                <w:bCs/>
                <w:color w:val="000000"/>
                <w:kern w:val="0"/>
                <w:sz w:val="19"/>
                <w:szCs w:val="19"/>
              </w:rPr>
            </w:pPr>
            <w:r w:rsidRPr="00916B27">
              <w:rPr>
                <w:rFonts w:ascii="Times" w:hAnsi="Times" w:cs="Times"/>
                <w:b/>
                <w:bCs/>
                <w:color w:val="000000"/>
                <w:kern w:val="0"/>
                <w:sz w:val="19"/>
                <w:szCs w:val="19"/>
              </w:rPr>
              <w:t>на обработку фискальных данных</w:t>
            </w:r>
          </w:p>
          <w:p w14:paraId="092C85FC" w14:textId="77777777" w:rsidR="00A46A5B" w:rsidRDefault="00A46A5B">
            <w:pPr>
              <w:widowControl w:val="0"/>
              <w:autoSpaceDE w:val="0"/>
              <w:autoSpaceDN w:val="0"/>
              <w:adjustRightInd w:val="0"/>
              <w:spacing w:after="0" w:line="240" w:lineRule="auto"/>
              <w:jc w:val="center"/>
              <w:rPr>
                <w:rFonts w:ascii="Times" w:hAnsi="Times" w:cs="Times"/>
                <w:b/>
                <w:bCs/>
                <w:color w:val="000000"/>
                <w:kern w:val="0"/>
                <w:sz w:val="19"/>
                <w:szCs w:val="19"/>
              </w:rPr>
            </w:pPr>
          </w:p>
          <w:p w14:paraId="40F9DBDE" w14:textId="77777777" w:rsidR="00A46A5B" w:rsidRPr="00A46A5B" w:rsidRDefault="00A46A5B" w:rsidP="00A46A5B">
            <w:pPr>
              <w:widowControl w:val="0"/>
              <w:autoSpaceDE w:val="0"/>
              <w:autoSpaceDN w:val="0"/>
              <w:adjustRightInd w:val="0"/>
              <w:spacing w:after="0" w:line="240" w:lineRule="auto"/>
              <w:jc w:val="center"/>
              <w:rPr>
                <w:rFonts w:ascii="Times" w:hAnsi="Times" w:cs="Times"/>
                <w:b/>
                <w:bCs/>
                <w:color w:val="000000"/>
                <w:kern w:val="0"/>
                <w:sz w:val="19"/>
                <w:szCs w:val="19"/>
              </w:rPr>
            </w:pPr>
            <w:r w:rsidRPr="00A46A5B">
              <w:rPr>
                <w:rFonts w:ascii="Times" w:hAnsi="Times" w:cs="Times"/>
                <w:b/>
                <w:bCs/>
                <w:color w:val="000000"/>
                <w:kern w:val="0"/>
                <w:sz w:val="19"/>
                <w:szCs w:val="19"/>
              </w:rPr>
              <w:t>Идентификационный код закупки: 261323401645032570100100070000000244</w:t>
            </w:r>
          </w:p>
          <w:p w14:paraId="67F51B57" w14:textId="77777777" w:rsidR="00A46A5B" w:rsidRPr="00916B27" w:rsidRDefault="00A46A5B">
            <w:pPr>
              <w:widowControl w:val="0"/>
              <w:autoSpaceDE w:val="0"/>
              <w:autoSpaceDN w:val="0"/>
              <w:adjustRightInd w:val="0"/>
              <w:spacing w:after="0" w:line="240" w:lineRule="auto"/>
              <w:jc w:val="center"/>
              <w:rPr>
                <w:rFonts w:ascii="Times" w:hAnsi="Times" w:cs="Times"/>
                <w:b/>
                <w:bCs/>
                <w:color w:val="000000"/>
                <w:kern w:val="0"/>
                <w:sz w:val="19"/>
                <w:szCs w:val="19"/>
              </w:rPr>
            </w:pPr>
          </w:p>
        </w:tc>
        <w:tc>
          <w:tcPr>
            <w:tcW w:w="2834" w:type="dxa"/>
            <w:tcBorders>
              <w:top w:val="nil"/>
              <w:left w:val="nil"/>
              <w:bottom w:val="nil"/>
              <w:right w:val="nil"/>
            </w:tcBorders>
          </w:tcPr>
          <w:p w14:paraId="4126C673"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9"/>
                <w:szCs w:val="19"/>
              </w:rPr>
            </w:pPr>
          </w:p>
        </w:tc>
      </w:tr>
      <w:tr w:rsidR="00190E46" w:rsidRPr="00916B27" w14:paraId="03B87B5E" w14:textId="77777777">
        <w:tc>
          <w:tcPr>
            <w:tcW w:w="5187" w:type="dxa"/>
            <w:gridSpan w:val="2"/>
            <w:tcBorders>
              <w:top w:val="nil"/>
              <w:left w:val="nil"/>
              <w:bottom w:val="nil"/>
              <w:right w:val="nil"/>
            </w:tcBorders>
          </w:tcPr>
          <w:p w14:paraId="6F734330" w14:textId="59507496" w:rsidR="00190E46" w:rsidRPr="00916B27" w:rsidRDefault="006965E3" w:rsidP="006965E3">
            <w:pPr>
              <w:widowControl w:val="0"/>
              <w:autoSpaceDE w:val="0"/>
              <w:autoSpaceDN w:val="0"/>
              <w:adjustRightInd w:val="0"/>
              <w:spacing w:after="0" w:line="240" w:lineRule="auto"/>
              <w:rPr>
                <w:rFonts w:ascii="Times" w:hAnsi="Times" w:cs="Times"/>
                <w:color w:val="000000"/>
                <w:kern w:val="0"/>
                <w:sz w:val="19"/>
                <w:szCs w:val="19"/>
              </w:rPr>
            </w:pPr>
            <w:r>
              <w:rPr>
                <w:rFonts w:ascii="Times" w:hAnsi="Times" w:cs="Times"/>
                <w:color w:val="000000"/>
                <w:kern w:val="0"/>
                <w:sz w:val="19"/>
                <w:szCs w:val="19"/>
              </w:rPr>
              <w:t xml:space="preserve">г. </w:t>
            </w:r>
            <w:bookmarkStart w:id="0" w:name="_GoBack"/>
            <w:bookmarkEnd w:id="0"/>
            <w:r>
              <w:rPr>
                <w:rFonts w:ascii="Times" w:hAnsi="Times" w:cs="Times"/>
                <w:color w:val="000000"/>
                <w:kern w:val="0"/>
                <w:sz w:val="19"/>
                <w:szCs w:val="19"/>
              </w:rPr>
              <w:t xml:space="preserve">Брянск </w:t>
            </w:r>
          </w:p>
        </w:tc>
        <w:tc>
          <w:tcPr>
            <w:tcW w:w="5187" w:type="dxa"/>
            <w:gridSpan w:val="2"/>
            <w:tcBorders>
              <w:top w:val="nil"/>
              <w:left w:val="nil"/>
              <w:bottom w:val="nil"/>
              <w:right w:val="nil"/>
            </w:tcBorders>
          </w:tcPr>
          <w:p w14:paraId="33E56DF7" w14:textId="77777777" w:rsidR="00190E46" w:rsidRPr="00916B27" w:rsidRDefault="00F83E4B">
            <w:pPr>
              <w:widowControl w:val="0"/>
              <w:autoSpaceDE w:val="0"/>
              <w:autoSpaceDN w:val="0"/>
              <w:adjustRightInd w:val="0"/>
              <w:spacing w:after="0" w:line="240" w:lineRule="auto"/>
              <w:jc w:val="right"/>
              <w:rPr>
                <w:rFonts w:ascii="Times" w:hAnsi="Times" w:cs="Times"/>
                <w:color w:val="000000"/>
                <w:kern w:val="0"/>
                <w:sz w:val="19"/>
                <w:szCs w:val="19"/>
              </w:rPr>
            </w:pPr>
            <w:r w:rsidRPr="00916B27">
              <w:rPr>
                <w:rFonts w:ascii="Times" w:hAnsi="Times" w:cs="Times"/>
                <w:color w:val="000000"/>
                <w:kern w:val="0"/>
                <w:sz w:val="19"/>
                <w:szCs w:val="19"/>
                <w:highlight w:val="yellow"/>
              </w:rPr>
              <w:t>_</w:t>
            </w:r>
            <w:r w:rsidR="00B03FA6" w:rsidRPr="00916B27">
              <w:rPr>
                <w:rFonts w:ascii="Times" w:hAnsi="Times" w:cs="Times"/>
                <w:color w:val="000000"/>
                <w:kern w:val="0"/>
                <w:sz w:val="19"/>
                <w:szCs w:val="19"/>
                <w:highlight w:val="yellow"/>
              </w:rPr>
              <w:t>__</w:t>
            </w:r>
            <w:r w:rsidR="00190E46" w:rsidRPr="00916B27">
              <w:rPr>
                <w:rFonts w:ascii="Times" w:hAnsi="Times" w:cs="Times"/>
                <w:color w:val="000000"/>
                <w:kern w:val="0"/>
                <w:sz w:val="19"/>
                <w:szCs w:val="19"/>
                <w:highlight w:val="yellow"/>
              </w:rPr>
              <w:t>.</w:t>
            </w:r>
            <w:r w:rsidR="00B03FA6" w:rsidRPr="00916B27">
              <w:rPr>
                <w:rFonts w:ascii="Times" w:hAnsi="Times" w:cs="Times"/>
                <w:color w:val="000000"/>
                <w:kern w:val="0"/>
                <w:sz w:val="19"/>
                <w:szCs w:val="19"/>
                <w:highlight w:val="yellow"/>
              </w:rPr>
              <w:t>__</w:t>
            </w:r>
            <w:r w:rsidR="00190E46" w:rsidRPr="00916B27">
              <w:rPr>
                <w:rFonts w:ascii="Times" w:hAnsi="Times" w:cs="Times"/>
                <w:color w:val="000000"/>
                <w:kern w:val="0"/>
                <w:sz w:val="19"/>
                <w:szCs w:val="19"/>
                <w:highlight w:val="yellow"/>
              </w:rPr>
              <w:t>.202</w:t>
            </w:r>
            <w:r w:rsidR="00B03FA6" w:rsidRPr="00916B27">
              <w:rPr>
                <w:rFonts w:ascii="Times" w:hAnsi="Times" w:cs="Times"/>
                <w:color w:val="000000"/>
                <w:kern w:val="0"/>
                <w:sz w:val="19"/>
                <w:szCs w:val="19"/>
              </w:rPr>
              <w:t>6</w:t>
            </w:r>
          </w:p>
        </w:tc>
      </w:tr>
    </w:tbl>
    <w:p w14:paraId="5761886F" w14:textId="3CFA5804" w:rsidR="00190E46" w:rsidRDefault="00B03FA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______________________________________________________________,</w:t>
      </w:r>
      <w:r w:rsidR="00190E46">
        <w:rPr>
          <w:rFonts w:ascii="Times" w:hAnsi="Times" w:cs="Times"/>
          <w:color w:val="000000"/>
          <w:kern w:val="0"/>
          <w:sz w:val="19"/>
          <w:szCs w:val="19"/>
        </w:rPr>
        <w:t xml:space="preserve"> именуемое в дальнейшем Оператор, в лице </w:t>
      </w:r>
      <w:r>
        <w:rPr>
          <w:rFonts w:ascii="Times" w:hAnsi="Times" w:cs="Times"/>
          <w:color w:val="000000"/>
          <w:kern w:val="0"/>
          <w:sz w:val="19"/>
          <w:szCs w:val="19"/>
        </w:rPr>
        <w:t>____________________________________________________________________________________________________</w:t>
      </w:r>
      <w:r w:rsidR="00190E46">
        <w:rPr>
          <w:rFonts w:ascii="Times" w:hAnsi="Times" w:cs="Times"/>
          <w:color w:val="000000"/>
          <w:kern w:val="0"/>
          <w:sz w:val="19"/>
          <w:szCs w:val="19"/>
        </w:rPr>
        <w:t xml:space="preserve">, с одной </w:t>
      </w:r>
      <w:r w:rsidR="00190E46" w:rsidRPr="00916CC6">
        <w:rPr>
          <w:rFonts w:ascii="Times" w:hAnsi="Times" w:cs="Times"/>
          <w:color w:val="000000"/>
          <w:kern w:val="0"/>
          <w:sz w:val="19"/>
          <w:szCs w:val="19"/>
        </w:rPr>
        <w:t xml:space="preserve">стороны, и </w:t>
      </w:r>
      <w:r w:rsidR="00A46A5B" w:rsidRPr="00A46A5B">
        <w:rPr>
          <w:rFonts w:ascii="Times" w:hAnsi="Times" w:cs="Times"/>
          <w:color w:val="000000"/>
          <w:kern w:val="0"/>
          <w:sz w:val="19"/>
          <w:szCs w:val="19"/>
        </w:rPr>
        <w:t>Федеральное государственное бюджетное образовательное учреждение высшего образования «Брянский государственный университет имени академика И.Г. Петровского», именуемое в дальнейшем «Заказчик»,  в лице первого проректора Артюхова Андрея Игоревича, действующего на основании Доверенности № 05.12.101 от 10.12.2025г.</w:t>
      </w:r>
      <w:r w:rsidR="00190E46" w:rsidRPr="00916CC6">
        <w:rPr>
          <w:rFonts w:ascii="Times" w:hAnsi="Times" w:cs="Times"/>
          <w:color w:val="000000"/>
          <w:kern w:val="0"/>
          <w:sz w:val="19"/>
          <w:szCs w:val="19"/>
        </w:rPr>
        <w:t xml:space="preserve">, именуемое в дальнейшем Абонент, </w:t>
      </w:r>
      <w:r w:rsidR="00F83E4B" w:rsidRPr="00916CC6">
        <w:rPr>
          <w:rFonts w:ascii="Times" w:hAnsi="Times" w:cs="Times"/>
          <w:color w:val="000000"/>
          <w:kern w:val="0"/>
          <w:sz w:val="19"/>
          <w:szCs w:val="19"/>
        </w:rPr>
        <w:t xml:space="preserve">с другой стороны, именуемые в дальнейшем </w:t>
      </w:r>
      <w:r w:rsidR="00A46A5B">
        <w:rPr>
          <w:rFonts w:ascii="Times" w:hAnsi="Times" w:cs="Times"/>
          <w:color w:val="000000"/>
          <w:kern w:val="0"/>
          <w:sz w:val="19"/>
          <w:szCs w:val="19"/>
        </w:rPr>
        <w:t>«</w:t>
      </w:r>
      <w:r w:rsidR="00F83E4B" w:rsidRPr="00916CC6">
        <w:rPr>
          <w:rFonts w:ascii="Times" w:hAnsi="Times" w:cs="Times"/>
          <w:color w:val="000000"/>
          <w:kern w:val="0"/>
          <w:sz w:val="19"/>
          <w:szCs w:val="19"/>
        </w:rPr>
        <w:t>Стороны</w:t>
      </w:r>
      <w:r w:rsidR="00A46A5B">
        <w:rPr>
          <w:rFonts w:ascii="Times" w:hAnsi="Times" w:cs="Times"/>
          <w:color w:val="000000"/>
          <w:kern w:val="0"/>
          <w:sz w:val="19"/>
          <w:szCs w:val="19"/>
        </w:rPr>
        <w:t>»</w:t>
      </w:r>
      <w:r w:rsidR="00F83E4B" w:rsidRPr="00916CC6">
        <w:rPr>
          <w:rFonts w:ascii="Times" w:hAnsi="Times" w:cs="Times"/>
          <w:color w:val="000000"/>
          <w:kern w:val="0"/>
          <w:sz w:val="19"/>
          <w:szCs w:val="19"/>
        </w:rPr>
        <w:t xml:space="preserve">,  с соблюдением  требований гражданского законодательства Российской Федерации, п. 5 </w:t>
      </w:r>
      <w:r w:rsidR="00A46A5B">
        <w:rPr>
          <w:rFonts w:ascii="Times" w:hAnsi="Times" w:cs="Times"/>
          <w:color w:val="000000"/>
          <w:kern w:val="0"/>
          <w:sz w:val="19"/>
          <w:szCs w:val="19"/>
        </w:rPr>
        <w:t>ч</w:t>
      </w:r>
      <w:r w:rsidR="00F83E4B" w:rsidRPr="00916CC6">
        <w:rPr>
          <w:rFonts w:ascii="Times" w:hAnsi="Times" w:cs="Times"/>
          <w:color w:val="000000"/>
          <w:kern w:val="0"/>
          <w:sz w:val="19"/>
          <w:szCs w:val="19"/>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90E46" w:rsidRPr="00916CC6">
        <w:rPr>
          <w:rFonts w:ascii="Times" w:hAnsi="Times" w:cs="Times"/>
          <w:color w:val="000000"/>
          <w:kern w:val="0"/>
          <w:sz w:val="19"/>
          <w:szCs w:val="19"/>
        </w:rPr>
        <w:t>, договорились о нижеследующем.</w:t>
      </w:r>
    </w:p>
    <w:p w14:paraId="53BBE882"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 ТЕРМИНЫ И ОПРЕДЕЛЕНИЯ</w:t>
      </w:r>
    </w:p>
    <w:p w14:paraId="6AD3A96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 Программно-технические средства ОФД – совокупность технических средств оператора фискальных данных – программа для ЭВМ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(в том числе ее интеграционные и иные модули, предусмотренные прайс-листом) (далее –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предназначенная для обработки фискальных данных, в том числе их сбора, хранения, формирования статистики, передачи в электронном виде в Федеральную налоговую службу России, а также при наличии технической возможности для удаленной регистрации, перерегистрации и снятия с учета контрольно-кассовой техники (далее – ККТ). Все исключительные имущественные права на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принадлежат АО «ПФ «СКБ Контур» (ИНН 6663003127), а Оператор на основании лицензионного договора с АО «ПФ «СКБ Контур» обладает достаточными неисключительными правами для заключения и исполнения Договора. Государственная регистрация прав на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подтверждается свидетельством, официально опубликованным на сайте </w:t>
      </w:r>
      <w:hyperlink r:id="rId4" w:history="1">
        <w:r>
          <w:rPr>
            <w:rFonts w:ascii="Times" w:hAnsi="Times" w:cs="Times"/>
            <w:color w:val="0000CD"/>
            <w:kern w:val="0"/>
            <w:sz w:val="19"/>
            <w:szCs w:val="19"/>
          </w:rPr>
          <w:t>https://kontur.ru</w:t>
        </w:r>
      </w:hyperlink>
      <w:r>
        <w:rPr>
          <w:rFonts w:ascii="Times" w:hAnsi="Times" w:cs="Times"/>
          <w:color w:val="000000"/>
          <w:kern w:val="0"/>
          <w:sz w:val="19"/>
          <w:szCs w:val="19"/>
        </w:rPr>
        <w:t>.</w:t>
      </w:r>
    </w:p>
    <w:p w14:paraId="5517B18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1.2. Личный кабинет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 программный интерфейс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предназначенный для получения статистической и иной информации в отношении обрабатываемых фискальных данных, а также для осуществления иных действий, связанных с удаленной регистрацией ККТ (при наличии технической возможности).</w:t>
      </w:r>
    </w:p>
    <w:p w14:paraId="0901AC4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1.3. Оператор фискальных данных – функции Оператора, установленные Федеральным законом от 22.05.2003 № 54-ФЗ «О применении контрольно-кассовой техники при осуществлении расчетов в Российской Федерации» (далее – Закон). Деятельность в качестве оператора фискальных данных осуществляется Оператором на основании разрешения на обработку фискальных данных. Разрешение публикуется на сайте </w:t>
      </w:r>
      <w:hyperlink r:id="rId5" w:history="1">
        <w:r>
          <w:rPr>
            <w:rFonts w:ascii="Times" w:hAnsi="Times" w:cs="Times"/>
            <w:color w:val="0000CD"/>
            <w:kern w:val="0"/>
            <w:sz w:val="19"/>
            <w:szCs w:val="19"/>
          </w:rPr>
          <w:t>https://konturntt.ru</w:t>
        </w:r>
      </w:hyperlink>
      <w:r>
        <w:rPr>
          <w:rFonts w:ascii="Times" w:hAnsi="Times" w:cs="Times"/>
          <w:color w:val="000000"/>
          <w:kern w:val="0"/>
          <w:sz w:val="19"/>
          <w:szCs w:val="19"/>
        </w:rPr>
        <w:t>.</w:t>
      </w:r>
    </w:p>
    <w:p w14:paraId="203A264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1.4. Услуги ОФД – услуги по обработке фискальных данных, оказываемые Оператором фискальных данных, которые включают любое действие (любую операцию) или совокупность действий (операций), совершаемых Оператором фискальных данных с применением технических средств Оператора фискальных данных при формировании и (или) использовании базы фискальных данных, включая получение, проверку достоверности, сбор, запись, систематизацию, накопление, хранение в некорректируемом виде, извлечение, использование, передачу с каждой единицы ККТ в адрес налоговых органов в виде фискальных документов, предоставление налоговым органам таких данных и доступа к ним, а также выполнение иных действий, связанных с обработкой фискальных данных, предусмотренных Законом.</w:t>
      </w:r>
    </w:p>
    <w:p w14:paraId="71DA9A5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1.5. Спецификация (Приложение № 1 к Договору, если в период действия договора Стороны согласовывают финансовые условия путем подписания Спецификации) – документ, содержащий информацию о стоимости и комплекте предоставляемых Абоненту неисключительных прав использования программ для ЭВМ, оказываемых услуг и поставляемого оборудования.</w:t>
      </w:r>
    </w:p>
    <w:p w14:paraId="6A60498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1.6. Тарифный план – совокупность прав и услуг, предоставляемых Оператором, состав тарифного плана определяется прайс-листом.</w:t>
      </w:r>
    </w:p>
    <w:p w14:paraId="0AF0DFC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1.7. Прайс-лист − документ (неотъемлемая часть Договора), отражающий ценовую политику Оператора и содержащий сведения о тарифных планах. Действующая редакция документа публикуется на сайте </w:t>
      </w:r>
      <w:hyperlink r:id="rId6" w:history="1">
        <w:r>
          <w:rPr>
            <w:rFonts w:ascii="Times" w:hAnsi="Times" w:cs="Times"/>
            <w:color w:val="0000CD"/>
            <w:kern w:val="0"/>
            <w:sz w:val="19"/>
            <w:szCs w:val="19"/>
          </w:rPr>
          <w:t>https://konturntt.ru</w:t>
        </w:r>
      </w:hyperlink>
      <w:r>
        <w:rPr>
          <w:rFonts w:ascii="Times" w:hAnsi="Times" w:cs="Times"/>
          <w:color w:val="000000"/>
          <w:kern w:val="0"/>
          <w:sz w:val="19"/>
          <w:szCs w:val="19"/>
        </w:rPr>
        <w:t>, либо предоставляется по требованию Абонента.</w:t>
      </w:r>
    </w:p>
    <w:p w14:paraId="55C5060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1.8. Квалифицированный сертификат ключа проверки электронной подписи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0284C0E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1.9. СКЗИ − программа для ЭВМ, средства криптографической защиты информации (средства электронной подписи) «КриптоПро CSP», включая носители и документацию, исключительные права на которую принадлежат ООО «Крипто-Про».</w:t>
      </w:r>
    </w:p>
    <w:p w14:paraId="39E9955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1.10. Сублицензионный договор на предоставление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и модулей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(Приложение № 2 к Договору, его неотъемлемая часть) – договор, устанавливающий порядок передачи и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51131D9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1.11. Сервисный центр – подразделение Оператора или организация/индивидуальный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w:t>
      </w:r>
    </w:p>
    <w:p w14:paraId="656446A2" w14:textId="77777777" w:rsidR="00190E46" w:rsidRPr="00331257" w:rsidRDefault="00190E46">
      <w:pPr>
        <w:widowControl w:val="0"/>
        <w:autoSpaceDE w:val="0"/>
        <w:autoSpaceDN w:val="0"/>
        <w:adjustRightInd w:val="0"/>
        <w:spacing w:after="0" w:line="240" w:lineRule="auto"/>
        <w:jc w:val="both"/>
        <w:rPr>
          <w:rFonts w:ascii="Times" w:hAnsi="Times" w:cs="Times"/>
          <w:color w:val="000000"/>
          <w:kern w:val="0"/>
          <w:sz w:val="19"/>
          <w:szCs w:val="19"/>
          <w:highlight w:val="yellow"/>
        </w:rPr>
      </w:pPr>
      <w:r>
        <w:rPr>
          <w:rFonts w:ascii="Times" w:hAnsi="Times" w:cs="Times"/>
          <w:color w:val="000000"/>
          <w:kern w:val="0"/>
          <w:sz w:val="19"/>
          <w:szCs w:val="19"/>
        </w:rPr>
        <w:t xml:space="preserve">Наименование Сервисного центра Абонента: </w:t>
      </w:r>
      <w:r w:rsidR="00B03FA6" w:rsidRPr="00331257">
        <w:rPr>
          <w:rFonts w:ascii="Times" w:hAnsi="Times" w:cs="Times"/>
          <w:color w:val="000000"/>
          <w:kern w:val="0"/>
          <w:sz w:val="19"/>
          <w:szCs w:val="19"/>
          <w:highlight w:val="yellow"/>
        </w:rPr>
        <w:t>___________________________</w:t>
      </w:r>
    </w:p>
    <w:p w14:paraId="52F6A7F1" w14:textId="77777777" w:rsidR="00190E46" w:rsidRPr="00331257" w:rsidRDefault="00190E46">
      <w:pPr>
        <w:widowControl w:val="0"/>
        <w:autoSpaceDE w:val="0"/>
        <w:autoSpaceDN w:val="0"/>
        <w:adjustRightInd w:val="0"/>
        <w:spacing w:after="0" w:line="240" w:lineRule="auto"/>
        <w:jc w:val="both"/>
        <w:rPr>
          <w:rFonts w:ascii="Times" w:hAnsi="Times" w:cs="Times"/>
          <w:color w:val="000000"/>
          <w:kern w:val="0"/>
          <w:sz w:val="19"/>
          <w:szCs w:val="19"/>
          <w:highlight w:val="yellow"/>
        </w:rPr>
      </w:pPr>
      <w:r w:rsidRPr="00331257">
        <w:rPr>
          <w:rFonts w:ascii="Times" w:hAnsi="Times" w:cs="Times"/>
          <w:color w:val="000000"/>
          <w:kern w:val="0"/>
          <w:sz w:val="19"/>
          <w:szCs w:val="19"/>
          <w:highlight w:val="yellow"/>
        </w:rPr>
        <w:t xml:space="preserve">Адрес: </w:t>
      </w:r>
      <w:r w:rsidR="00B03FA6" w:rsidRPr="00331257">
        <w:rPr>
          <w:rFonts w:ascii="Times" w:hAnsi="Times" w:cs="Times"/>
          <w:color w:val="000000"/>
          <w:kern w:val="0"/>
          <w:sz w:val="19"/>
          <w:szCs w:val="19"/>
          <w:highlight w:val="yellow"/>
        </w:rPr>
        <w:t>______________________________________________</w:t>
      </w:r>
    </w:p>
    <w:p w14:paraId="5B95A263" w14:textId="77777777" w:rsidR="00190E46" w:rsidRPr="00331257" w:rsidRDefault="00190E46">
      <w:pPr>
        <w:widowControl w:val="0"/>
        <w:autoSpaceDE w:val="0"/>
        <w:autoSpaceDN w:val="0"/>
        <w:adjustRightInd w:val="0"/>
        <w:spacing w:after="0" w:line="240" w:lineRule="auto"/>
        <w:jc w:val="both"/>
        <w:rPr>
          <w:rFonts w:ascii="Times" w:hAnsi="Times" w:cs="Times"/>
          <w:color w:val="000000"/>
          <w:kern w:val="0"/>
          <w:sz w:val="19"/>
          <w:szCs w:val="19"/>
          <w:highlight w:val="yellow"/>
        </w:rPr>
      </w:pPr>
      <w:r w:rsidRPr="00331257">
        <w:rPr>
          <w:rFonts w:ascii="Times" w:hAnsi="Times" w:cs="Times"/>
          <w:color w:val="000000"/>
          <w:kern w:val="0"/>
          <w:sz w:val="19"/>
          <w:szCs w:val="19"/>
          <w:highlight w:val="yellow"/>
        </w:rPr>
        <w:t xml:space="preserve">Телефон: </w:t>
      </w:r>
      <w:r w:rsidR="00B03FA6" w:rsidRPr="00331257">
        <w:rPr>
          <w:rFonts w:ascii="Times" w:hAnsi="Times" w:cs="Times"/>
          <w:color w:val="000000"/>
          <w:kern w:val="0"/>
          <w:sz w:val="19"/>
          <w:szCs w:val="19"/>
          <w:highlight w:val="yellow"/>
        </w:rPr>
        <w:t>______________________________</w:t>
      </w:r>
    </w:p>
    <w:p w14:paraId="1683A80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sidRPr="00331257">
        <w:rPr>
          <w:rFonts w:ascii="Times" w:hAnsi="Times" w:cs="Times"/>
          <w:color w:val="000000"/>
          <w:kern w:val="0"/>
          <w:sz w:val="19"/>
          <w:szCs w:val="19"/>
          <w:highlight w:val="yellow"/>
        </w:rPr>
        <w:t xml:space="preserve">Электронная почта: </w:t>
      </w:r>
      <w:r w:rsidR="00B03FA6" w:rsidRPr="00331257">
        <w:rPr>
          <w:rFonts w:ascii="Times" w:hAnsi="Times" w:cs="Times"/>
          <w:color w:val="000000"/>
          <w:kern w:val="0"/>
          <w:sz w:val="19"/>
          <w:szCs w:val="19"/>
          <w:highlight w:val="yellow"/>
        </w:rPr>
        <w:t>________________________</w:t>
      </w:r>
    </w:p>
    <w:p w14:paraId="53D0E16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1.12. Личный кабинет Сервисного центра – программный интерфейс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предназначенный для Сервисного центра.</w:t>
      </w:r>
    </w:p>
    <w:p w14:paraId="0F63878E"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2. ПРЕДМЕТ ДОГОВОРА</w:t>
      </w:r>
    </w:p>
    <w:p w14:paraId="78541E5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2.1. Оператор </w:t>
      </w:r>
      <w:proofErr w:type="spellStart"/>
      <w:r>
        <w:rPr>
          <w:rFonts w:ascii="Times" w:hAnsi="Times" w:cs="Times"/>
          <w:color w:val="000000"/>
          <w:kern w:val="0"/>
          <w:sz w:val="19"/>
          <w:szCs w:val="19"/>
        </w:rPr>
        <w:t>возмездно</w:t>
      </w:r>
      <w:proofErr w:type="spellEnd"/>
      <w:r>
        <w:rPr>
          <w:rFonts w:ascii="Times" w:hAnsi="Times" w:cs="Times"/>
          <w:color w:val="000000"/>
          <w:kern w:val="0"/>
          <w:sz w:val="19"/>
          <w:szCs w:val="19"/>
        </w:rPr>
        <w:t xml:space="preserve"> оказывает Абоненту предусмотренные Законом услуги ОФД, в том числе предоставляет доступ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4E1CBB9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2.2. Передача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осуществляется на условиях Сублицензионного договора </w:t>
      </w:r>
      <w:r>
        <w:rPr>
          <w:rFonts w:ascii="Times" w:hAnsi="Times" w:cs="Times"/>
          <w:color w:val="000000"/>
          <w:kern w:val="0"/>
          <w:sz w:val="19"/>
          <w:szCs w:val="19"/>
        </w:rPr>
        <w:lastRenderedPageBreak/>
        <w:t xml:space="preserve">на предоставление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3F55242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2.3. При необходимости Абоненту могут быть </w:t>
      </w:r>
      <w:proofErr w:type="spellStart"/>
      <w:r>
        <w:rPr>
          <w:rFonts w:ascii="Times" w:hAnsi="Times" w:cs="Times"/>
          <w:color w:val="000000"/>
          <w:kern w:val="0"/>
          <w:sz w:val="19"/>
          <w:szCs w:val="19"/>
        </w:rPr>
        <w:t>возмездно</w:t>
      </w:r>
      <w:proofErr w:type="spellEnd"/>
      <w:r>
        <w:rPr>
          <w:rFonts w:ascii="Times" w:hAnsi="Times" w:cs="Times"/>
          <w:color w:val="000000"/>
          <w:kern w:val="0"/>
          <w:sz w:val="19"/>
          <w:szCs w:val="19"/>
        </w:rPr>
        <w:t xml:space="preserve"> предоставлены иные лицензии, оказаны любые иные услуги и/или поставлено оборудование, предусмотренные прайс-листом Оператора.</w:t>
      </w:r>
    </w:p>
    <w:p w14:paraId="40591B5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2.4. При необходимости по прайс-листу Оператора Абонент может приобрести услуги аккредитованного удостоверяющего центра ООО «</w:t>
      </w:r>
      <w:proofErr w:type="spellStart"/>
      <w:r>
        <w:rPr>
          <w:rFonts w:ascii="Times" w:hAnsi="Times" w:cs="Times"/>
          <w:color w:val="000000"/>
          <w:kern w:val="0"/>
          <w:sz w:val="19"/>
          <w:szCs w:val="19"/>
        </w:rPr>
        <w:t>Сертум</w:t>
      </w:r>
      <w:proofErr w:type="spellEnd"/>
      <w:r>
        <w:rPr>
          <w:rFonts w:ascii="Times" w:hAnsi="Times" w:cs="Times"/>
          <w:color w:val="000000"/>
          <w:kern w:val="0"/>
          <w:sz w:val="19"/>
          <w:szCs w:val="19"/>
        </w:rPr>
        <w:t>-Про» по выдаче Сертификатов со встроенными лицензиями на право использования СКЗИ «Крипто-Про CSP». Оплатой названных услуг Абонент присоединяется к публичному договору на оказание услуг Удостоверяющего центра (Приложение 1 к Регламенту оказания услуг Удостоверяющего центра ООО «</w:t>
      </w:r>
      <w:proofErr w:type="spellStart"/>
      <w:r>
        <w:rPr>
          <w:rFonts w:ascii="Times" w:hAnsi="Times" w:cs="Times"/>
          <w:color w:val="000000"/>
          <w:kern w:val="0"/>
          <w:sz w:val="19"/>
          <w:szCs w:val="19"/>
        </w:rPr>
        <w:t>Сертум</w:t>
      </w:r>
      <w:proofErr w:type="spellEnd"/>
      <w:r>
        <w:rPr>
          <w:rFonts w:ascii="Times" w:hAnsi="Times" w:cs="Times"/>
          <w:color w:val="000000"/>
          <w:kern w:val="0"/>
          <w:sz w:val="19"/>
          <w:szCs w:val="19"/>
        </w:rPr>
        <w:t>-Про» (</w:t>
      </w:r>
      <w:hyperlink r:id="rId7" w:history="1">
        <w:r>
          <w:rPr>
            <w:rFonts w:ascii="Times" w:hAnsi="Times" w:cs="Times"/>
            <w:color w:val="0000CD"/>
            <w:kern w:val="0"/>
            <w:sz w:val="19"/>
            <w:szCs w:val="19"/>
          </w:rPr>
          <w:t>https://ca.kontur.ru</w:t>
        </w:r>
      </w:hyperlink>
      <w:r>
        <w:rPr>
          <w:rFonts w:ascii="Times" w:hAnsi="Times" w:cs="Times"/>
          <w:color w:val="000000"/>
          <w:kern w:val="0"/>
          <w:sz w:val="19"/>
          <w:szCs w:val="19"/>
        </w:rPr>
        <w:t>).</w:t>
      </w:r>
    </w:p>
    <w:p w14:paraId="357B191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2.5. При необходимости Оператор может предоставить Абоненту неисключительное право использования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в формате API. Право использования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в формате API предоставляется Абоненту без взимания дополнительной платы до окончания срока оказания услуг ОФД, установленного в п. 3.4 Договора, и на условиях </w:t>
      </w:r>
      <w:proofErr w:type="spellStart"/>
      <w:r>
        <w:rPr>
          <w:rFonts w:ascii="Times" w:hAnsi="Times" w:cs="Times"/>
          <w:color w:val="000000"/>
          <w:kern w:val="0"/>
          <w:sz w:val="19"/>
          <w:szCs w:val="19"/>
        </w:rPr>
        <w:t>cублицензионного</w:t>
      </w:r>
      <w:proofErr w:type="spellEnd"/>
      <w:r>
        <w:rPr>
          <w:rFonts w:ascii="Times" w:hAnsi="Times" w:cs="Times"/>
          <w:color w:val="000000"/>
          <w:kern w:val="0"/>
          <w:sz w:val="19"/>
          <w:szCs w:val="19"/>
        </w:rPr>
        <w:t xml:space="preserve"> договора на право использования программы для ЭВМ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в формате API, опубликованного на сайте </w:t>
      </w:r>
      <w:hyperlink r:id="rId8" w:history="1">
        <w:r>
          <w:rPr>
            <w:rFonts w:ascii="Times" w:hAnsi="Times" w:cs="Times"/>
            <w:color w:val="0000CD"/>
            <w:kern w:val="0"/>
            <w:sz w:val="19"/>
            <w:szCs w:val="19"/>
          </w:rPr>
          <w:t>https://kontur.ru/ofdapi/oferta-ntt</w:t>
        </w:r>
      </w:hyperlink>
      <w:r>
        <w:rPr>
          <w:rFonts w:ascii="Times" w:hAnsi="Times" w:cs="Times"/>
          <w:color w:val="000000"/>
          <w:kern w:val="0"/>
          <w:sz w:val="19"/>
          <w:szCs w:val="19"/>
        </w:rPr>
        <w:t>, к условиям которого Абонент присоединяется подписанием Договора в порядке, установленном ст. 428 Гражданского кодекса Российской Федерации.</w:t>
      </w:r>
    </w:p>
    <w:p w14:paraId="4E7E9FE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2.6. В случае если Абонент является участником оборота товаров, подлежащих обязательной маркировке средствами идентификации, в соответствии с Федеральным законом «Об основах государственного регулирования торговой деятельности в Российской Федерации», заключение Договора рассматривается Сторонами как поручение Абонента Оператору, предусмотренное п. 2 ст. 4.5 Закона, осуществлять от имени Абонента передачу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6AC9809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2.7. Политика обработки персональных данных публикуется Оператором на сайте </w:t>
      </w:r>
      <w:hyperlink r:id="rId9" w:history="1">
        <w:r>
          <w:rPr>
            <w:rFonts w:ascii="Times" w:hAnsi="Times" w:cs="Times"/>
            <w:color w:val="0000CD"/>
            <w:kern w:val="0"/>
            <w:sz w:val="19"/>
            <w:szCs w:val="19"/>
          </w:rPr>
          <w:t>https://kontur.ru</w:t>
        </w:r>
      </w:hyperlink>
      <w:r>
        <w:rPr>
          <w:rFonts w:ascii="Times" w:hAnsi="Times" w:cs="Times"/>
          <w:color w:val="000000"/>
          <w:kern w:val="0"/>
          <w:sz w:val="19"/>
          <w:szCs w:val="19"/>
        </w:rPr>
        <w:t>.</w:t>
      </w:r>
    </w:p>
    <w:p w14:paraId="4F56FD9E"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2.8. Договор является публичным на основании п. 2 ст. 4.6. Закона, в соответствии с п. 2 ст. 426 Гражданского кодекса Российской Федерации его условия являются одинаковыми для любых Абонентов.</w:t>
      </w:r>
    </w:p>
    <w:p w14:paraId="574C6B7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2.9.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не предназначен для личного (бытового) использования физическими лицами (потребителями), и Стороны осознают, что нормы Закона РФ от 07.02.1992 № 2300-1 «О защите прав потребителей» к их отношениям в рамках Договора не применяются.</w:t>
      </w:r>
    </w:p>
    <w:p w14:paraId="29C2AE1C"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3. ПОРЯДОК ДОСТУПА К ЛИЧНОМУ КАБИНЕТУ КОНТУР ОФД, ОКАЗАНИЯ УСЛУГ И ПОСТАВКИ ОБОРУДОВАНИЯ</w:t>
      </w:r>
    </w:p>
    <w:p w14:paraId="2C9E3CC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3.1. Передача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осуществляется в виде предоставления доступа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4D8E07D0"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3.2. Регистрация учетной записи Абонента и предоставление доступа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осуществляется Оператором в течение 5 (пяти) рабочих дней </w:t>
      </w:r>
      <w:r w:rsidR="007B30B7">
        <w:rPr>
          <w:rFonts w:ascii="Times" w:hAnsi="Times" w:cs="Times"/>
          <w:color w:val="000000"/>
          <w:kern w:val="0"/>
          <w:sz w:val="19"/>
          <w:szCs w:val="19"/>
        </w:rPr>
        <w:t>с момента заключения договора</w:t>
      </w:r>
      <w:r>
        <w:rPr>
          <w:rFonts w:ascii="Times" w:hAnsi="Times" w:cs="Times"/>
          <w:color w:val="000000"/>
          <w:kern w:val="0"/>
          <w:sz w:val="19"/>
          <w:szCs w:val="19"/>
        </w:rPr>
        <w:t xml:space="preserve">. При этом первоначальный доступ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предоставляется при предъявлении Сертификата, выданного любым аккредитованным удостоверяющим центром, в который внесены данные лица, имеющего право без доверенности действовать от имени Абонента, или индивидуального предпринимателя. В дальнейшем вход в Личный кабинет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Абонент может осуществлять с предъявлением логина и пароля.</w:t>
      </w:r>
    </w:p>
    <w:p w14:paraId="5CCEA3E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3.3. Доступ в Личный кабинет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осуществляется до окончания срока оказания услуг ОФД в соответствии с п. 3.4 Договора.</w:t>
      </w:r>
    </w:p>
    <w:p w14:paraId="7E71EF7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3.4. Оператор оказывает услуги ОФД в виде абонентского обслуживания с момента отправки Абонентом первого фискального документа в течение срока действия приобретенного Абонентом тарифного плана. Срок оказания услуг ОФД исчисляется отдельно для каждой единицы ККТ, подключенной к Личному кабинету </w:t>
      </w:r>
      <w:proofErr w:type="spellStart"/>
      <w:r>
        <w:rPr>
          <w:rFonts w:ascii="Times" w:hAnsi="Times" w:cs="Times"/>
          <w:color w:val="000000"/>
          <w:kern w:val="0"/>
          <w:sz w:val="19"/>
          <w:szCs w:val="19"/>
        </w:rPr>
        <w:t>Контур.ОФД</w:t>
      </w:r>
      <w:proofErr w:type="spellEnd"/>
    </w:p>
    <w:p w14:paraId="73FC845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 Техническая поддержка осуществляется с момента заключения Договора и до окончания срока оказания услуг ОФД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14:paraId="396CFA6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3.6. Поставка оборудования, приобретаемого Абонентом по Договору, осуществляется Оператором в соответствии с Условиями поставки оборудования, опубликованными на сайте </w:t>
      </w:r>
      <w:hyperlink r:id="rId10" w:history="1">
        <w:r>
          <w:rPr>
            <w:rFonts w:ascii="Times" w:hAnsi="Times" w:cs="Times"/>
            <w:color w:val="0000CD"/>
            <w:kern w:val="0"/>
            <w:sz w:val="19"/>
            <w:szCs w:val="19"/>
          </w:rPr>
          <w:t>https://kontur.ru/ofd/delivery</w:t>
        </w:r>
      </w:hyperlink>
      <w:r>
        <w:rPr>
          <w:rFonts w:ascii="Times" w:hAnsi="Times" w:cs="Times"/>
          <w:color w:val="000000"/>
          <w:kern w:val="0"/>
          <w:sz w:val="19"/>
          <w:szCs w:val="19"/>
        </w:rPr>
        <w:t>.</w:t>
      </w:r>
    </w:p>
    <w:p w14:paraId="24CF3FAD"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4. ОБЯЗАННОСТИ ОПЕРАТОРА</w:t>
      </w:r>
    </w:p>
    <w:p w14:paraId="3DCA85C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4.1. Обеспечение выполнения Личным кабинетом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заявленных функций.</w:t>
      </w:r>
    </w:p>
    <w:p w14:paraId="1D7BB48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4.2. Обеспечение круглосуточной доступности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Личном кабинете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2DCA966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4.3. Обеспечение конфиденциальности фискальных данных. Передача Оператором фискальных данных в налоговые органы и предоставление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 не признаются нарушением конфиденциальности.</w:t>
      </w:r>
    </w:p>
    <w:p w14:paraId="4FF9FAE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4.4. Осуществление в соответствии с законодательством функций оператора фискальных данных.</w:t>
      </w:r>
    </w:p>
    <w:p w14:paraId="441BADA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4.5. Осуществление по поручению Абонента и от его имени передачи фискальных данных, содержащих информацию о товарах, подлежащих обязательной маркировке средствами идентификации, оператору информационных систем мониторинга, в соответствии с нормативными правовыми актами Российской Федерации;</w:t>
      </w:r>
    </w:p>
    <w:p w14:paraId="74E11CC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4.6. Наличие всех необходимых лицензий и разрешений для выполнения своих функций по Договору. Место публикации лицензий и разрешений Оператора </w:t>
      </w:r>
      <w:hyperlink r:id="rId11" w:history="1">
        <w:r>
          <w:rPr>
            <w:rFonts w:ascii="Times" w:hAnsi="Times" w:cs="Times"/>
            <w:color w:val="0000CD"/>
            <w:kern w:val="0"/>
            <w:sz w:val="19"/>
            <w:szCs w:val="19"/>
          </w:rPr>
          <w:t>https://konturntt.ru</w:t>
        </w:r>
      </w:hyperlink>
      <w:r>
        <w:rPr>
          <w:rFonts w:ascii="Times" w:hAnsi="Times" w:cs="Times"/>
          <w:color w:val="000000"/>
          <w:kern w:val="0"/>
          <w:sz w:val="19"/>
          <w:szCs w:val="19"/>
        </w:rPr>
        <w:t>.</w:t>
      </w:r>
    </w:p>
    <w:p w14:paraId="7B19107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4.7. Осуществление поставки оборудования, приобретаемого Абонентом по Договору, в соответствии с Условиями поставки оборудования, опубликованными на сайте </w:t>
      </w:r>
      <w:hyperlink r:id="rId12" w:history="1">
        <w:r>
          <w:rPr>
            <w:rFonts w:ascii="Times" w:hAnsi="Times" w:cs="Times"/>
            <w:color w:val="0000CD"/>
            <w:kern w:val="0"/>
            <w:sz w:val="19"/>
            <w:szCs w:val="19"/>
          </w:rPr>
          <w:t>https://kontur.ru/ofd/delivery</w:t>
        </w:r>
      </w:hyperlink>
      <w:r>
        <w:rPr>
          <w:rFonts w:ascii="Times" w:hAnsi="Times" w:cs="Times"/>
          <w:color w:val="000000"/>
          <w:kern w:val="0"/>
          <w:sz w:val="19"/>
          <w:szCs w:val="19"/>
        </w:rPr>
        <w:t>.</w:t>
      </w:r>
    </w:p>
    <w:p w14:paraId="0B98DAD5"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5. ОБЯЗАННОСТИ АБОНЕНТА</w:t>
      </w:r>
    </w:p>
    <w:p w14:paraId="020FC2C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5.1. Самостоятельное подключение компьютера к Интернету.</w:t>
      </w:r>
    </w:p>
    <w:p w14:paraId="31AFCB8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5.2. Своевременная оплата предоставленных прав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услуг и оборудования.</w:t>
      </w:r>
    </w:p>
    <w:p w14:paraId="4020746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5.3. Соблюдение требований пользовательской документации при использовании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381D98C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5.4. Самостоятельная комплектация ККТ фискальными накопителями в соответствии с требованиями законодательства.</w:t>
      </w:r>
    </w:p>
    <w:p w14:paraId="627A3D6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5.5. Представление Оператору всех сведений и документов, необходимых для выполнения Оператором своих обязательств по Договору.</w:t>
      </w:r>
    </w:p>
    <w:p w14:paraId="0692FDC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lastRenderedPageBreak/>
        <w:t xml:space="preserve">5.6. Принятие и исполнение условий Сублицензионного договора на предоставление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и модулей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501E6ED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5.7.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и модулей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3A8F2D1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5.8. Своевременная регистрация (перерегистрация) ККТ в налоговых органах, а также своевременное осуществление настроек ККТ с указанием сведений об Операторе.</w:t>
      </w:r>
    </w:p>
    <w:p w14:paraId="21C26071"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6. ФИНАНСОВЫЕ УСЛОВИЯ</w:t>
      </w:r>
    </w:p>
    <w:p w14:paraId="38FA9DA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6.1.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017ED7E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6.2. Стоимость услуг Оператора и поставляемого оборудования определяется прайс-листом Оператора и устанавливается в Спецификации, включает НДС, исчисленный по ставке, установленной п. 3 ст. 164 Налогового Кодекса Российской Федерации.</w:t>
      </w:r>
    </w:p>
    <w:p w14:paraId="7A2D704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6.3. Оператор в течение 5 (Пяти) рабочих дней с момента заключения Договора выставляет счет </w:t>
      </w:r>
      <w:r w:rsidR="007B30B7">
        <w:rPr>
          <w:rFonts w:ascii="Times" w:hAnsi="Times" w:cs="Times"/>
          <w:color w:val="000000"/>
          <w:kern w:val="0"/>
          <w:sz w:val="19"/>
          <w:szCs w:val="19"/>
        </w:rPr>
        <w:t xml:space="preserve">и УПД </w:t>
      </w:r>
      <w:r>
        <w:rPr>
          <w:rFonts w:ascii="Times" w:hAnsi="Times" w:cs="Times"/>
          <w:color w:val="000000"/>
          <w:kern w:val="0"/>
          <w:sz w:val="19"/>
          <w:szCs w:val="19"/>
        </w:rPr>
        <w:t>на оплату</w:t>
      </w:r>
      <w:r w:rsidR="007B30B7">
        <w:rPr>
          <w:rFonts w:ascii="Times" w:hAnsi="Times" w:cs="Times"/>
          <w:color w:val="000000"/>
          <w:kern w:val="0"/>
          <w:sz w:val="19"/>
          <w:szCs w:val="19"/>
        </w:rPr>
        <w:t xml:space="preserve"> </w:t>
      </w:r>
      <w:r>
        <w:rPr>
          <w:rFonts w:ascii="Times" w:hAnsi="Times" w:cs="Times"/>
          <w:color w:val="000000"/>
          <w:kern w:val="0"/>
          <w:sz w:val="19"/>
          <w:szCs w:val="19"/>
        </w:rPr>
        <w:t>лицензионного вознаграждения, услуг.</w:t>
      </w:r>
    </w:p>
    <w:p w14:paraId="3C39A9A4" w14:textId="76C96E5C"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sidRPr="00916CC6">
        <w:rPr>
          <w:rFonts w:ascii="Times" w:hAnsi="Times" w:cs="Times"/>
          <w:color w:val="000000"/>
          <w:kern w:val="0"/>
          <w:sz w:val="19"/>
          <w:szCs w:val="19"/>
        </w:rPr>
        <w:t xml:space="preserve">6.4. </w:t>
      </w:r>
      <w:r w:rsidR="003A1BC4" w:rsidRPr="00916CC6">
        <w:rPr>
          <w:rFonts w:ascii="Times" w:hAnsi="Times" w:cs="Times"/>
          <w:color w:val="000000"/>
          <w:kern w:val="0"/>
          <w:sz w:val="19"/>
          <w:szCs w:val="19"/>
        </w:rPr>
        <w:t xml:space="preserve">Абонент обязуется оплатить 100 (сто) процентов от цены Договора </w:t>
      </w:r>
      <w:r w:rsidR="00ED19DE" w:rsidRPr="00ED19DE">
        <w:rPr>
          <w:rFonts w:ascii="Times" w:hAnsi="Times" w:cs="Times"/>
          <w:color w:val="000000"/>
          <w:kern w:val="0"/>
          <w:sz w:val="19"/>
          <w:szCs w:val="19"/>
        </w:rPr>
        <w:t xml:space="preserve">на расчетный  счет </w:t>
      </w:r>
      <w:r w:rsidR="00ED19DE">
        <w:rPr>
          <w:rFonts w:ascii="Times" w:hAnsi="Times" w:cs="Times"/>
          <w:color w:val="000000"/>
          <w:kern w:val="0"/>
          <w:sz w:val="19"/>
          <w:szCs w:val="19"/>
        </w:rPr>
        <w:t>Оператора</w:t>
      </w:r>
      <w:r w:rsidR="00ED19DE" w:rsidRPr="00ED19DE">
        <w:rPr>
          <w:rFonts w:ascii="Times" w:hAnsi="Times" w:cs="Times"/>
          <w:color w:val="000000"/>
          <w:kern w:val="0"/>
          <w:sz w:val="19"/>
          <w:szCs w:val="19"/>
        </w:rPr>
        <w:t>, реквизиты которого указаны в разделе 1</w:t>
      </w:r>
      <w:r w:rsidR="00ED19DE">
        <w:rPr>
          <w:rFonts w:ascii="Times" w:hAnsi="Times" w:cs="Times"/>
          <w:color w:val="000000"/>
          <w:kern w:val="0"/>
          <w:sz w:val="19"/>
          <w:szCs w:val="19"/>
        </w:rPr>
        <w:t>4</w:t>
      </w:r>
      <w:r w:rsidR="00ED19DE" w:rsidRPr="00ED19DE">
        <w:rPr>
          <w:rFonts w:ascii="Times" w:hAnsi="Times" w:cs="Times"/>
          <w:color w:val="000000"/>
          <w:kern w:val="0"/>
          <w:sz w:val="19"/>
          <w:szCs w:val="19"/>
        </w:rPr>
        <w:t xml:space="preserve">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универсального передаточного документа – УПД, оформленные и подписанные в соответствии с требованиями законодательства Российской Федерации, а также  счета, выставленного </w:t>
      </w:r>
      <w:r w:rsidR="00ED19DE">
        <w:rPr>
          <w:rFonts w:ascii="Times" w:hAnsi="Times" w:cs="Times"/>
          <w:color w:val="000000"/>
          <w:kern w:val="0"/>
          <w:sz w:val="19"/>
          <w:szCs w:val="19"/>
        </w:rPr>
        <w:t>Оператором</w:t>
      </w:r>
      <w:r w:rsidR="00A46A5B">
        <w:rPr>
          <w:rFonts w:ascii="Times" w:hAnsi="Times" w:cs="Times"/>
          <w:color w:val="000000"/>
          <w:kern w:val="0"/>
          <w:sz w:val="19"/>
          <w:szCs w:val="19"/>
        </w:rPr>
        <w:t>. Датой оформления приемки</w:t>
      </w:r>
      <w:r w:rsidR="00ED19DE" w:rsidRPr="00ED19DE">
        <w:rPr>
          <w:rFonts w:ascii="Times" w:hAnsi="Times" w:cs="Times"/>
          <w:color w:val="000000"/>
          <w:kern w:val="0"/>
          <w:sz w:val="19"/>
          <w:szCs w:val="19"/>
        </w:rPr>
        <w:t xml:space="preserve"> считается дата утверждения Акта приемки (ф.0510452) </w:t>
      </w:r>
      <w:r w:rsidR="00ED19DE">
        <w:rPr>
          <w:rFonts w:ascii="Times" w:hAnsi="Times" w:cs="Times"/>
          <w:color w:val="000000"/>
          <w:kern w:val="0"/>
          <w:sz w:val="19"/>
          <w:szCs w:val="19"/>
        </w:rPr>
        <w:t>Абонентом</w:t>
      </w:r>
      <w:r w:rsidR="00916B27">
        <w:rPr>
          <w:rFonts w:ascii="Times" w:hAnsi="Times" w:cs="Times"/>
          <w:color w:val="000000"/>
          <w:kern w:val="0"/>
          <w:sz w:val="19"/>
          <w:szCs w:val="19"/>
        </w:rPr>
        <w:t>. Акт приемки (ф.0510452)</w:t>
      </w:r>
      <w:r w:rsidR="00ED19DE" w:rsidRPr="00ED19DE">
        <w:rPr>
          <w:rFonts w:ascii="Times" w:hAnsi="Times" w:cs="Times"/>
          <w:color w:val="000000"/>
          <w:kern w:val="0"/>
          <w:sz w:val="19"/>
          <w:szCs w:val="19"/>
        </w:rPr>
        <w:t xml:space="preserve"> является основанием для оплаты</w:t>
      </w:r>
      <w:r w:rsidRPr="00916CC6">
        <w:rPr>
          <w:rFonts w:ascii="Times" w:hAnsi="Times" w:cs="Times"/>
          <w:color w:val="000000"/>
          <w:kern w:val="0"/>
          <w:sz w:val="19"/>
          <w:szCs w:val="19"/>
        </w:rPr>
        <w:t>.</w:t>
      </w:r>
    </w:p>
    <w:p w14:paraId="0B2DC70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6.5. Общая цена Договора определяется Спецификацией, является фиксированной и не может изменяться в ходе его исполнения, за исключением случаев, установленных действующим законодательством Российской Федерации.</w:t>
      </w:r>
    </w:p>
    <w:p w14:paraId="7639383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6.6. Счет может быть отправлен Абоненту факсимильной связью, электронной почтой, заказным почтовым отправлением, в электронном виде, подписанным электронной подписью.</w:t>
      </w:r>
    </w:p>
    <w:p w14:paraId="0C2DE28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6.7. Все расчеты по Договору осуществляются в российских рублях.</w:t>
      </w:r>
    </w:p>
    <w:p w14:paraId="575750F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6.8. Обязательство Абонента по оплате счета считается выполненным с момента поступления денежных средств на расчетный счет Оператора.</w:t>
      </w:r>
    </w:p>
    <w:p w14:paraId="4BC924D6"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7. ПОРЯДОК СДАЧИ-ПРИЕМКИ ПРЕДОСТАВЛЕННЫХ ПРАВ, ОКАЗАННЫХ УСЛУГ И ОБОРУДОВАНИЯ</w:t>
      </w:r>
    </w:p>
    <w:p w14:paraId="7E97062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 Стороны подтверждают исполнение обязательств по Договору путем подписания актов сдачи-приемки или УПД, а в случае передачи оборудования – путем подписания накладной.</w:t>
      </w:r>
    </w:p>
    <w:p w14:paraId="02D4BD6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7.2. При передаче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в соответствии с разделом 3 Договора Абонент получает подписанный со стороны Оператора комплект документов: </w:t>
      </w:r>
      <w:r w:rsidR="00ED19DE">
        <w:rPr>
          <w:rFonts w:ascii="Times" w:hAnsi="Times" w:cs="Times"/>
          <w:color w:val="000000"/>
          <w:kern w:val="0"/>
          <w:sz w:val="19"/>
          <w:szCs w:val="19"/>
        </w:rPr>
        <w:t>счет и</w:t>
      </w:r>
      <w:r>
        <w:rPr>
          <w:rFonts w:ascii="Times" w:hAnsi="Times" w:cs="Times"/>
          <w:color w:val="000000"/>
          <w:kern w:val="0"/>
          <w:sz w:val="19"/>
          <w:szCs w:val="19"/>
        </w:rPr>
        <w:t xml:space="preserve"> УПД. </w:t>
      </w:r>
    </w:p>
    <w:p w14:paraId="3673A06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7.3. Подписанные экземпляры акта сдачи-приемки и накладной Абонент возвращает Оператору.</w:t>
      </w:r>
    </w:p>
    <w:p w14:paraId="0CDCF31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7.4. В случае отсутствия в течение 5 (Пяти) рабочих дней после предоставления доступа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(передачи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письменного мотивированного отказа от приемки предоставленных прав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и права на получение услуг в виде абонентского обслуживания переданные права признаются принятыми Абонентом в полном объеме.</w:t>
      </w:r>
    </w:p>
    <w:p w14:paraId="1366DD9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7.5. Мотивированный отказ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14:paraId="6C50166A"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8. КОНФИДЕНЦИАЛЬНОСТЬ ИНФОРМАЦИИ</w:t>
      </w:r>
    </w:p>
    <w:p w14:paraId="5778C68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8.1. 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w:t>
      </w:r>
    </w:p>
    <w:p w14:paraId="4F66451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8.2. Факт заключения Договора не является конфиденциальной информацией.</w:t>
      </w:r>
    </w:p>
    <w:p w14:paraId="2174BDAD"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9. ОТВЕТСТВЕННОСТЬ СТОРОН</w:t>
      </w:r>
    </w:p>
    <w:p w14:paraId="169D4C2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9.1. За невыполнение или ненадлежащее выполнение обязательств по Договору Оператор и Абонент будут нести ответственность в соответствии с действующим законодательством Российской Федерации и условиями Договора.</w:t>
      </w:r>
    </w:p>
    <w:p w14:paraId="2B8001E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9.2. Оператор будет нести ответственность за неисполнение функций оператора фискальных данных в размере реально причиненного ущерба при наличии вины Оператора.</w:t>
      </w:r>
    </w:p>
    <w:p w14:paraId="68D61DE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9.3. Оператор не будет нести ответственность за несоблюдение Абонентом технических требований к ККТ, пользовательской документации, отсутствие у Абонента подключения к Интернету, за функционирование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на неисправном компьютере, либо компьютере, зараженном каким-либо компьютерным вирусом, а также при использовании Абонентом несертифицированного и/или нелицензионного программного обеспечения.</w:t>
      </w:r>
    </w:p>
    <w:p w14:paraId="794569E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9.4. Оператор не будет нести ответственность за содержание и достоверность информации, циркулирующей в Личном кабинете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w:t>
      </w:r>
    </w:p>
    <w:p w14:paraId="76FD887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9.5. Оператор не будет нести ответственность за прямые или косвенные убытки, включая упущенную выгоду, возникшие в результате применения Абонентом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за исключением случаев, прямо установленных Договором.</w:t>
      </w:r>
    </w:p>
    <w:p w14:paraId="7769B95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9.6. Оператор не будет нести ответственность за невозможность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по причинам, не зависящим от Оператора.</w:t>
      </w:r>
    </w:p>
    <w:p w14:paraId="2DF9072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9.7. Оператор не будет нести ответственность за невозможность обработки фискальных данных Абонента, в т.ч. передачу фискальных данных Абонента в электронном виде в налоговые органы вследствие:</w:t>
      </w:r>
    </w:p>
    <w:p w14:paraId="4594C32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неосуществления/несвоевременного осуществления Абонентом регистрации ККТ и/или перерегистрации ККТ;</w:t>
      </w:r>
    </w:p>
    <w:p w14:paraId="770E9FE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неосуществления/несвоевременного осуществления корректных настроек ККТ с указанием сведений об Операторе.</w:t>
      </w:r>
    </w:p>
    <w:p w14:paraId="071955B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9.8. Стороны освобождаются от ответственности за неисполнение или ненадлежащее исполнение условий Договора в случае </w:t>
      </w:r>
      <w:r>
        <w:rPr>
          <w:rFonts w:ascii="Times" w:hAnsi="Times" w:cs="Times"/>
          <w:color w:val="000000"/>
          <w:kern w:val="0"/>
          <w:sz w:val="19"/>
          <w:szCs w:val="19"/>
        </w:rPr>
        <w:lastRenderedPageBreak/>
        <w:t>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71FAC7A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9.9. Оператор не будет нести ответственность за несовместимость приобретаемого оборудования с программным обеспечением Абонента либо с иным оборудованием Абонента, а также за невозможность его использования по любым иным причинам, не связанным с некачественностью оборудования.</w:t>
      </w:r>
    </w:p>
    <w:p w14:paraId="3CCAB1B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9.10.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п. 5.7 Договора.</w:t>
      </w:r>
    </w:p>
    <w:p w14:paraId="4710246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9.11.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оборудования, которые были реализованы Оператором Абоненту по Договору в течение одного года, предшествующего моменту возникновения убытков.</w:t>
      </w:r>
    </w:p>
    <w:p w14:paraId="515241DD"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10. ПОРЯДОК РАЗРЕШЕНИЯ СПОРОВ</w:t>
      </w:r>
    </w:p>
    <w:p w14:paraId="5BB5941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10.1. Все споры и разногласия, возникающие в связи с исполнением и (или) толкованием Договора, разрешаются Сторонами путем переговоров.</w:t>
      </w:r>
    </w:p>
    <w:p w14:paraId="5FFE801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10.2.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30 (Тридцать) календарных дней с момента ее поступления в письменной форме.</w:t>
      </w:r>
    </w:p>
    <w:p w14:paraId="41857888"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11. СРОК ДЕЙСТВИЯ ДОГОВОРА. ПОРЯДОК ИЗМЕНЕНИЯ, ДОПОЛНЕНИЯ И РАСТОРЖЕНИЯ ДОГОВОРА</w:t>
      </w:r>
    </w:p>
    <w:p w14:paraId="386DC26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11.1. Договор в части передачи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подтверждённым фактом подписания Договора, либо фактом получения Абонентом доступа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в зависимости от того, какое событие наступит раньше, а в части обработки фискальных данных – с момента исполнения Оператором обязанности, предусмотренной статьями 4.5–4.6 Закона, об уведомлении налогового органа о заключении с Абонентом договора на обработку фискальных данных.</w:t>
      </w:r>
    </w:p>
    <w:p w14:paraId="65C726A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11.2. Договор действует до </w:t>
      </w:r>
      <w:r w:rsidR="00ED19DE">
        <w:rPr>
          <w:rFonts w:ascii="Times" w:hAnsi="Times" w:cs="Times"/>
          <w:color w:val="000000"/>
          <w:kern w:val="0"/>
          <w:sz w:val="19"/>
          <w:szCs w:val="19"/>
        </w:rPr>
        <w:t>31.12.2026 г.</w:t>
      </w:r>
      <w:r>
        <w:rPr>
          <w:rFonts w:ascii="Times" w:hAnsi="Times" w:cs="Times"/>
          <w:color w:val="000000"/>
          <w:kern w:val="0"/>
          <w:sz w:val="19"/>
          <w:szCs w:val="19"/>
        </w:rPr>
        <w:t>, а в части исполнения обязательств – до полного исполнения обязательств Сторонами.</w:t>
      </w:r>
    </w:p>
    <w:p w14:paraId="2422DAF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11.3.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6836163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11.4. Договор расторгается в случаях, предусмотренных законодательством Российской Федерации и Договором.</w:t>
      </w:r>
    </w:p>
    <w:p w14:paraId="7DFED41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11.5. Стороны имеют право досрочно расторгнуть Договор в одностороннем порядке с обязательным письменным уведомлением противоположной Стороны за 30 (Тридцать) календарных дней до даты предполагаемого расторжения Договора. Тридцатидневный срок исчисляется от даты получения одной из Сторон уведомления о расторжении Договора в письменном виде.</w:t>
      </w:r>
    </w:p>
    <w:p w14:paraId="341BFC6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11.6. Односторонний отказ Абонента от Договора в соответствии с п. 11.5 Договора не влечет за собой блокирования доступа Абоненту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а также не служит основанием для возврата лицензионного вознаграждения.</w:t>
      </w:r>
    </w:p>
    <w:p w14:paraId="30ADF6B9"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12. ЗАВЕРЕНИЯ ОБ ОБСТОЯТЕЛЬСТВАХ</w:t>
      </w:r>
    </w:p>
    <w:p w14:paraId="1CDED6C0"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12.1. Каждая из Сторон заявляет и подтверждает другой Стороне, что на момент заключения Договора:</w:t>
      </w:r>
    </w:p>
    <w:p w14:paraId="2BE1386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14:paraId="7A3E7BA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фактически находится по адресу, указанному в ЕГРЮЛ/ЕГРИП;</w:t>
      </w:r>
    </w:p>
    <w:p w14:paraId="4A1B59A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164BA30E"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14:paraId="6EBB10D2"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12.2. Стороны подтверждают, что:</w:t>
      </w:r>
    </w:p>
    <w:p w14:paraId="1981461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0F6ADFA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Договор не нарушает каких-либо прав на объекты интеллектуальной собственности или иные имущественные права какого-либо третьего лица;</w:t>
      </w:r>
    </w:p>
    <w:p w14:paraId="1213212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14:paraId="02EC797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44FC93F6"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13. ДОПОЛНИТЕЛЬНЫЕ УСЛОВИЯ</w:t>
      </w:r>
    </w:p>
    <w:p w14:paraId="28C5140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13.1. Приложения к Договору:</w:t>
      </w:r>
    </w:p>
    <w:p w14:paraId="2B9DD18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Спецификация (Приложение № 1);</w:t>
      </w:r>
    </w:p>
    <w:p w14:paraId="607B9CA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 Сублицензионный договор на предоставление права использования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и модулей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(Приложение № 2).</w:t>
      </w:r>
    </w:p>
    <w:p w14:paraId="01359B7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13.2. Стороны договорились о возможности использования факсимиле подписи (клише с подписи) уполномоченного лица Оператора для подписания Договора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«Об электронной подписи», в рамках электронного документооборота в </w:t>
      </w:r>
      <w:r>
        <w:rPr>
          <w:rFonts w:ascii="Times" w:hAnsi="Times" w:cs="Times"/>
          <w:color w:val="000000"/>
          <w:kern w:val="0"/>
          <w:sz w:val="19"/>
          <w:szCs w:val="19"/>
        </w:rPr>
        <w:lastRenderedPageBreak/>
        <w:t>Системе «</w:t>
      </w:r>
      <w:proofErr w:type="spellStart"/>
      <w:r>
        <w:rPr>
          <w:rFonts w:ascii="Times" w:hAnsi="Times" w:cs="Times"/>
          <w:color w:val="000000"/>
          <w:kern w:val="0"/>
          <w:sz w:val="19"/>
          <w:szCs w:val="19"/>
        </w:rPr>
        <w:t>Диадок</w:t>
      </w:r>
      <w:proofErr w:type="spellEnd"/>
      <w:r>
        <w:rPr>
          <w:rFonts w:ascii="Times" w:hAnsi="Times" w:cs="Times"/>
          <w:color w:val="000000"/>
          <w:kern w:val="0"/>
          <w:sz w:val="19"/>
          <w:szCs w:val="19"/>
        </w:rPr>
        <w:t>», правообладателем которой является АО «ПФ «СКБ Контур», при этом Оператор гарантирует, что обладает достаточными правами для законного использования Системы «</w:t>
      </w:r>
      <w:proofErr w:type="spellStart"/>
      <w:r>
        <w:rPr>
          <w:rFonts w:ascii="Times" w:hAnsi="Times" w:cs="Times"/>
          <w:color w:val="000000"/>
          <w:kern w:val="0"/>
          <w:sz w:val="19"/>
          <w:szCs w:val="19"/>
        </w:rPr>
        <w:t>Диадок</w:t>
      </w:r>
      <w:proofErr w:type="spellEnd"/>
      <w:r>
        <w:rPr>
          <w:rFonts w:ascii="Times" w:hAnsi="Times" w:cs="Times"/>
          <w:color w:val="000000"/>
          <w:kern w:val="0"/>
          <w:sz w:val="19"/>
          <w:szCs w:val="19"/>
        </w:rPr>
        <w:t>», и ее использование для целей Договора не будет тарифицироваться для Абонента.</w:t>
      </w:r>
    </w:p>
    <w:p w14:paraId="009B0F0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14:paraId="579C931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13.4. Принимая условия Договора, Абонент дает согласие на получение дополнительной информации и информационных рассылок по указанному при регистрации, а также предоставленному Оператору в ходе исполнения Договора адресу электронной почты и телефону.</w:t>
      </w:r>
    </w:p>
    <w:p w14:paraId="2CC33E31"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13.5. Принимая условия Договора, Абонент подтверждает наличие у него законных оснований для обработки с использованием Личного кабинета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xml:space="preserve"> принадлежащей ему информации. При этом заключение Договора рассматривается Сторонами как поручение Абонента Сервисному центру осуществлять с помощью Личного кабинета Сервисного центра мониторинг информации о состоянии ККТ Абонента, подключенной к Личному кабинету </w:t>
      </w:r>
      <w:proofErr w:type="spellStart"/>
      <w:r>
        <w:rPr>
          <w:rFonts w:ascii="Times" w:hAnsi="Times" w:cs="Times"/>
          <w:color w:val="000000"/>
          <w:kern w:val="0"/>
          <w:sz w:val="19"/>
          <w:szCs w:val="19"/>
        </w:rPr>
        <w:t>Контур.ОФД</w:t>
      </w:r>
      <w:proofErr w:type="spellEnd"/>
      <w:r>
        <w:rPr>
          <w:rFonts w:ascii="Times" w:hAnsi="Times" w:cs="Times"/>
          <w:color w:val="000000"/>
          <w:kern w:val="0"/>
          <w:sz w:val="19"/>
          <w:szCs w:val="19"/>
        </w:rPr>
        <w:t>, с целью обеспечения бесперебойной обработки фискальных данных с ККТ Абонента.</w:t>
      </w:r>
    </w:p>
    <w:p w14:paraId="5935B9D0"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13.6. Правоотношения, не урегулированные Договором, регулируются в соответствии с действующим законодательством Российской Федерации.</w:t>
      </w:r>
    </w:p>
    <w:p w14:paraId="7D263C7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13.7. Договор составлен в двух подлинных экземплярах, имеющих равную юридическую силу, по одному экземпляру для каждой из Сторон.</w:t>
      </w:r>
    </w:p>
    <w:p w14:paraId="3EEBCF7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13.8.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Договора,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778307D5" w14:textId="77777777" w:rsidR="00190E46" w:rsidRDefault="00190E46">
      <w:pPr>
        <w:widowControl w:val="0"/>
        <w:autoSpaceDE w:val="0"/>
        <w:autoSpaceDN w:val="0"/>
        <w:adjustRightInd w:val="0"/>
        <w:spacing w:before="100" w:after="100" w:line="240" w:lineRule="auto"/>
        <w:jc w:val="both"/>
        <w:rPr>
          <w:rFonts w:ascii="Times" w:hAnsi="Times" w:cs="Times"/>
          <w:b/>
          <w:bCs/>
          <w:color w:val="000000"/>
          <w:kern w:val="0"/>
          <w:sz w:val="19"/>
          <w:szCs w:val="19"/>
        </w:rPr>
      </w:pPr>
      <w:r>
        <w:rPr>
          <w:rFonts w:ascii="Times" w:hAnsi="Times" w:cs="Times"/>
          <w:b/>
          <w:bCs/>
          <w:color w:val="000000"/>
          <w:kern w:val="0"/>
          <w:sz w:val="19"/>
          <w:szCs w:val="19"/>
        </w:rPr>
        <w:t>14. РЕКВИЗИТЫ СТОРОН</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190E46" w:rsidRPr="00916B27" w14:paraId="101968DB" w14:textId="77777777">
        <w:tc>
          <w:tcPr>
            <w:tcW w:w="10372" w:type="dxa"/>
            <w:gridSpan w:val="4"/>
            <w:tcBorders>
              <w:top w:val="nil"/>
              <w:left w:val="nil"/>
              <w:bottom w:val="nil"/>
              <w:right w:val="nil"/>
            </w:tcBorders>
          </w:tcPr>
          <w:p w14:paraId="6262427F" w14:textId="38617B3F" w:rsidR="00331257" w:rsidRPr="00331257" w:rsidRDefault="00331257">
            <w:pPr>
              <w:widowControl w:val="0"/>
              <w:autoSpaceDE w:val="0"/>
              <w:autoSpaceDN w:val="0"/>
              <w:adjustRightInd w:val="0"/>
              <w:spacing w:after="0" w:line="240" w:lineRule="auto"/>
              <w:rPr>
                <w:rFonts w:ascii="Times" w:hAnsi="Times" w:cs="Times"/>
                <w:b/>
                <w:color w:val="000000"/>
                <w:kern w:val="0"/>
                <w:sz w:val="19"/>
                <w:szCs w:val="19"/>
                <w:highlight w:val="yellow"/>
              </w:rPr>
            </w:pPr>
            <w:r>
              <w:rPr>
                <w:rFonts w:ascii="Times" w:hAnsi="Times" w:cs="Times"/>
                <w:b/>
                <w:color w:val="000000"/>
                <w:kern w:val="0"/>
                <w:sz w:val="19"/>
                <w:szCs w:val="19"/>
                <w:highlight w:val="yellow"/>
              </w:rPr>
              <w:t>14.</w:t>
            </w:r>
            <w:r w:rsidRPr="00331257">
              <w:rPr>
                <w:rFonts w:ascii="Times" w:hAnsi="Times" w:cs="Times"/>
                <w:b/>
                <w:color w:val="000000"/>
                <w:kern w:val="0"/>
                <w:sz w:val="19"/>
                <w:szCs w:val="19"/>
                <w:highlight w:val="yellow"/>
              </w:rPr>
              <w:t>1. СВЕДЕНИЯ ОБ ОПЕРАТОРЕ</w:t>
            </w:r>
          </w:p>
          <w:p w14:paraId="78D05D07" w14:textId="6E9DFF5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Полное фирменное наименование: </w:t>
            </w:r>
          </w:p>
          <w:p w14:paraId="6C8DD00C"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Сокращенное фирменное наименование: </w:t>
            </w:r>
          </w:p>
          <w:p w14:paraId="17735BF7"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proofErr w:type="gramStart"/>
            <w:r w:rsidRPr="00A46A5B">
              <w:rPr>
                <w:rFonts w:ascii="Times" w:hAnsi="Times" w:cs="Times"/>
                <w:color w:val="000000"/>
                <w:kern w:val="0"/>
                <w:sz w:val="19"/>
                <w:szCs w:val="19"/>
                <w:highlight w:val="yellow"/>
              </w:rPr>
              <w:t>Юридический ,</w:t>
            </w:r>
            <w:proofErr w:type="gramEnd"/>
            <w:r w:rsidRPr="00A46A5B">
              <w:rPr>
                <w:rFonts w:ascii="Times" w:hAnsi="Times" w:cs="Times"/>
                <w:color w:val="000000"/>
                <w:kern w:val="0"/>
                <w:sz w:val="19"/>
                <w:szCs w:val="19"/>
                <w:highlight w:val="yellow"/>
              </w:rPr>
              <w:t xml:space="preserve"> Фактический адрес: </w:t>
            </w:r>
          </w:p>
          <w:p w14:paraId="3F9BD318"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ИНН </w:t>
            </w:r>
            <w:r w:rsidR="00ED19DE" w:rsidRPr="00A46A5B">
              <w:rPr>
                <w:rFonts w:ascii="Times" w:hAnsi="Times" w:cs="Times"/>
                <w:color w:val="000000"/>
                <w:kern w:val="0"/>
                <w:sz w:val="19"/>
                <w:szCs w:val="19"/>
                <w:highlight w:val="yellow"/>
              </w:rPr>
              <w:t>___________</w:t>
            </w:r>
            <w:r w:rsidRPr="00A46A5B">
              <w:rPr>
                <w:rFonts w:ascii="Times" w:hAnsi="Times" w:cs="Times"/>
                <w:color w:val="000000"/>
                <w:kern w:val="0"/>
                <w:sz w:val="19"/>
                <w:szCs w:val="19"/>
                <w:highlight w:val="yellow"/>
              </w:rPr>
              <w:t xml:space="preserve"> КПП </w:t>
            </w:r>
            <w:r w:rsidR="00ED19DE" w:rsidRPr="00A46A5B">
              <w:rPr>
                <w:rFonts w:ascii="Times" w:hAnsi="Times" w:cs="Times"/>
                <w:color w:val="000000"/>
                <w:kern w:val="0"/>
                <w:sz w:val="19"/>
                <w:szCs w:val="19"/>
                <w:highlight w:val="yellow"/>
              </w:rPr>
              <w:t>___________</w:t>
            </w:r>
          </w:p>
          <w:p w14:paraId="57FE1AAE"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Р/счет № </w:t>
            </w:r>
            <w:r w:rsidR="00ED19DE" w:rsidRPr="00A46A5B">
              <w:rPr>
                <w:rFonts w:ascii="Times" w:hAnsi="Times" w:cs="Times"/>
                <w:color w:val="000000"/>
                <w:kern w:val="0"/>
                <w:sz w:val="19"/>
                <w:szCs w:val="19"/>
                <w:highlight w:val="yellow"/>
              </w:rPr>
              <w:t>_____________</w:t>
            </w:r>
          </w:p>
          <w:p w14:paraId="4A5272AE"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в </w:t>
            </w:r>
            <w:r w:rsidR="00ED19DE" w:rsidRPr="00A46A5B">
              <w:rPr>
                <w:rFonts w:ascii="Times" w:hAnsi="Times" w:cs="Times"/>
                <w:color w:val="000000"/>
                <w:kern w:val="0"/>
                <w:sz w:val="19"/>
                <w:szCs w:val="19"/>
                <w:highlight w:val="yellow"/>
              </w:rPr>
              <w:t>_______________</w:t>
            </w:r>
          </w:p>
          <w:p w14:paraId="58066583"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proofErr w:type="spellStart"/>
            <w:r w:rsidRPr="00A46A5B">
              <w:rPr>
                <w:rFonts w:ascii="Times" w:hAnsi="Times" w:cs="Times"/>
                <w:color w:val="000000"/>
                <w:kern w:val="0"/>
                <w:sz w:val="19"/>
                <w:szCs w:val="19"/>
                <w:highlight w:val="yellow"/>
              </w:rPr>
              <w:t>кор</w:t>
            </w:r>
            <w:proofErr w:type="spellEnd"/>
            <w:r w:rsidRPr="00A46A5B">
              <w:rPr>
                <w:rFonts w:ascii="Times" w:hAnsi="Times" w:cs="Times"/>
                <w:color w:val="000000"/>
                <w:kern w:val="0"/>
                <w:sz w:val="19"/>
                <w:szCs w:val="19"/>
                <w:highlight w:val="yellow"/>
              </w:rPr>
              <w:t xml:space="preserve">/счет № </w:t>
            </w:r>
            <w:r w:rsidR="00ED19DE" w:rsidRPr="00A46A5B">
              <w:rPr>
                <w:rFonts w:ascii="Times" w:hAnsi="Times" w:cs="Times"/>
                <w:color w:val="000000"/>
                <w:kern w:val="0"/>
                <w:sz w:val="19"/>
                <w:szCs w:val="19"/>
                <w:highlight w:val="yellow"/>
              </w:rPr>
              <w:t>____________</w:t>
            </w:r>
          </w:p>
          <w:p w14:paraId="08712670"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БИК </w:t>
            </w:r>
            <w:r w:rsidR="00ED19DE" w:rsidRPr="00A46A5B">
              <w:rPr>
                <w:rFonts w:ascii="Times" w:hAnsi="Times" w:cs="Times"/>
                <w:color w:val="000000"/>
                <w:kern w:val="0"/>
                <w:sz w:val="19"/>
                <w:szCs w:val="19"/>
                <w:highlight w:val="yellow"/>
              </w:rPr>
              <w:t>___________________</w:t>
            </w:r>
          </w:p>
          <w:p w14:paraId="77DC53FA"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rPr>
              <w:t xml:space="preserve">Сайт: </w:t>
            </w:r>
            <w:hyperlink r:id="rId13" w:history="1">
              <w:r w:rsidR="00ED19DE" w:rsidRPr="00A46A5B">
                <w:rPr>
                  <w:rFonts w:ascii="Times" w:hAnsi="Times" w:cs="Times"/>
                  <w:color w:val="0000CD"/>
                  <w:kern w:val="0"/>
                  <w:sz w:val="19"/>
                  <w:szCs w:val="19"/>
                  <w:highlight w:val="yellow"/>
                </w:rPr>
                <w:t>________________</w:t>
              </w:r>
            </w:hyperlink>
          </w:p>
          <w:p w14:paraId="5A8E8DFD" w14:textId="77777777" w:rsidR="00190E46" w:rsidRPr="00A46A5B" w:rsidRDefault="00190E46">
            <w:pPr>
              <w:widowControl w:val="0"/>
              <w:autoSpaceDE w:val="0"/>
              <w:autoSpaceDN w:val="0"/>
              <w:adjustRightInd w:val="0"/>
              <w:spacing w:after="0" w:line="240" w:lineRule="auto"/>
              <w:rPr>
                <w:rFonts w:ascii="Times" w:hAnsi="Times" w:cs="Times"/>
                <w:color w:val="000000"/>
                <w:kern w:val="0"/>
                <w:sz w:val="19"/>
                <w:szCs w:val="19"/>
                <w:highlight w:val="yellow"/>
              </w:rPr>
            </w:pPr>
            <w:r w:rsidRPr="00A46A5B">
              <w:rPr>
                <w:rFonts w:ascii="Times" w:hAnsi="Times" w:cs="Times"/>
                <w:color w:val="000000"/>
                <w:kern w:val="0"/>
                <w:sz w:val="19"/>
                <w:szCs w:val="19"/>
                <w:highlight w:val="yellow"/>
                <w:lang w:val="en-US"/>
              </w:rPr>
              <w:t>e</w:t>
            </w:r>
            <w:r w:rsidRPr="00A46A5B">
              <w:rPr>
                <w:rFonts w:ascii="Times" w:hAnsi="Times" w:cs="Times"/>
                <w:color w:val="000000"/>
                <w:kern w:val="0"/>
                <w:sz w:val="19"/>
                <w:szCs w:val="19"/>
                <w:highlight w:val="yellow"/>
              </w:rPr>
              <w:t>-</w:t>
            </w:r>
            <w:r w:rsidRPr="00A46A5B">
              <w:rPr>
                <w:rFonts w:ascii="Times" w:hAnsi="Times" w:cs="Times"/>
                <w:color w:val="000000"/>
                <w:kern w:val="0"/>
                <w:sz w:val="19"/>
                <w:szCs w:val="19"/>
                <w:highlight w:val="yellow"/>
                <w:lang w:val="en-US"/>
              </w:rPr>
              <w:t>mail</w:t>
            </w:r>
            <w:r w:rsidR="00ED19DE" w:rsidRPr="00A46A5B">
              <w:rPr>
                <w:rFonts w:ascii="Times" w:hAnsi="Times" w:cs="Times"/>
                <w:color w:val="000000"/>
                <w:kern w:val="0"/>
                <w:sz w:val="19"/>
                <w:szCs w:val="19"/>
                <w:highlight w:val="yellow"/>
              </w:rPr>
              <w:t>____________</w:t>
            </w:r>
            <w:r w:rsidRPr="00A46A5B">
              <w:rPr>
                <w:rFonts w:ascii="Times" w:hAnsi="Times" w:cs="Times"/>
                <w:color w:val="000000"/>
                <w:kern w:val="0"/>
                <w:sz w:val="19"/>
                <w:szCs w:val="19"/>
                <w:highlight w:val="yellow"/>
              </w:rPr>
              <w:t xml:space="preserve">; факс </w:t>
            </w:r>
            <w:r w:rsidR="00ED19DE" w:rsidRPr="00A46A5B">
              <w:rPr>
                <w:rFonts w:ascii="Times" w:hAnsi="Times" w:cs="Times"/>
                <w:color w:val="000000"/>
                <w:kern w:val="0"/>
                <w:sz w:val="19"/>
                <w:szCs w:val="19"/>
                <w:highlight w:val="yellow"/>
              </w:rPr>
              <w:t>______________</w:t>
            </w:r>
          </w:p>
          <w:p w14:paraId="29E9F99B"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r w:rsidRPr="00A46A5B">
              <w:rPr>
                <w:rFonts w:ascii="Times" w:hAnsi="Times" w:cs="Times"/>
                <w:color w:val="000000"/>
                <w:kern w:val="0"/>
                <w:sz w:val="19"/>
                <w:szCs w:val="19"/>
                <w:highlight w:val="yellow"/>
              </w:rPr>
              <w:t xml:space="preserve">Служба технической поддержки: </w:t>
            </w:r>
            <w:r w:rsidR="00ED19DE" w:rsidRPr="00A46A5B">
              <w:rPr>
                <w:rFonts w:ascii="Times" w:hAnsi="Times" w:cs="Times"/>
                <w:color w:val="000000"/>
                <w:kern w:val="0"/>
                <w:sz w:val="19"/>
                <w:szCs w:val="19"/>
                <w:highlight w:val="yellow"/>
              </w:rPr>
              <w:t>____________________</w:t>
            </w:r>
          </w:p>
        </w:tc>
      </w:tr>
      <w:tr w:rsidR="00190E46" w:rsidRPr="00916B27" w14:paraId="5DA6F233" w14:textId="77777777">
        <w:tc>
          <w:tcPr>
            <w:tcW w:w="10372" w:type="dxa"/>
            <w:gridSpan w:val="4"/>
            <w:tcBorders>
              <w:top w:val="nil"/>
              <w:left w:val="nil"/>
              <w:bottom w:val="nil"/>
              <w:right w:val="nil"/>
            </w:tcBorders>
          </w:tcPr>
          <w:p w14:paraId="39D86037" w14:textId="741065BE" w:rsidR="00190E46" w:rsidRPr="00916B27" w:rsidRDefault="00190E46">
            <w:pPr>
              <w:widowControl w:val="0"/>
              <w:autoSpaceDE w:val="0"/>
              <w:autoSpaceDN w:val="0"/>
              <w:adjustRightInd w:val="0"/>
              <w:spacing w:after="0" w:line="240" w:lineRule="auto"/>
              <w:rPr>
                <w:rFonts w:ascii="Times" w:hAnsi="Times" w:cs="Times"/>
                <w:b/>
                <w:bCs/>
                <w:color w:val="000000"/>
                <w:kern w:val="0"/>
                <w:sz w:val="19"/>
                <w:szCs w:val="19"/>
              </w:rPr>
            </w:pPr>
            <w:r w:rsidRPr="00916B27">
              <w:rPr>
                <w:rFonts w:ascii="Times" w:hAnsi="Times" w:cs="Times"/>
                <w:b/>
                <w:bCs/>
                <w:color w:val="000000"/>
                <w:kern w:val="0"/>
                <w:sz w:val="19"/>
                <w:szCs w:val="19"/>
              </w:rPr>
              <w:t>1</w:t>
            </w:r>
            <w:r w:rsidR="00331257">
              <w:rPr>
                <w:rFonts w:ascii="Times" w:hAnsi="Times" w:cs="Times"/>
                <w:b/>
                <w:bCs/>
                <w:color w:val="000000"/>
                <w:kern w:val="0"/>
                <w:sz w:val="19"/>
                <w:szCs w:val="19"/>
              </w:rPr>
              <w:t>4.2</w:t>
            </w:r>
            <w:r w:rsidRPr="00916B27">
              <w:rPr>
                <w:rFonts w:ascii="Times" w:hAnsi="Times" w:cs="Times"/>
                <w:b/>
                <w:bCs/>
                <w:color w:val="000000"/>
                <w:kern w:val="0"/>
                <w:sz w:val="19"/>
                <w:szCs w:val="19"/>
              </w:rPr>
              <w:t>. СВЕДЕНИЯ ОБ АБОНЕНТЕ</w:t>
            </w:r>
          </w:p>
          <w:p w14:paraId="02D49E2D"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ФГБОУ ВО «Брянский государственный университет имени академика И.Г. Петровского»</w:t>
            </w:r>
          </w:p>
          <w:p w14:paraId="31C4D880"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Место нахождения (почтовый адрес):</w:t>
            </w:r>
          </w:p>
          <w:p w14:paraId="67B26A29"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 xml:space="preserve">241028, </w:t>
            </w:r>
            <w:proofErr w:type="spellStart"/>
            <w:r w:rsidRPr="00A46A5B">
              <w:rPr>
                <w:rFonts w:ascii="Times" w:hAnsi="Times" w:cs="Times"/>
                <w:bCs/>
                <w:color w:val="000000"/>
                <w:kern w:val="0"/>
                <w:sz w:val="19"/>
                <w:szCs w:val="19"/>
              </w:rPr>
              <w:t>г.Брянск</w:t>
            </w:r>
            <w:proofErr w:type="spellEnd"/>
            <w:r w:rsidRPr="00A46A5B">
              <w:rPr>
                <w:rFonts w:ascii="Times" w:hAnsi="Times" w:cs="Times"/>
                <w:bCs/>
                <w:color w:val="000000"/>
                <w:kern w:val="0"/>
                <w:sz w:val="19"/>
                <w:szCs w:val="19"/>
              </w:rPr>
              <w:t>, ул. Бежицкая,14</w:t>
            </w:r>
          </w:p>
          <w:p w14:paraId="429F9890"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Банковские реквизиты.</w:t>
            </w:r>
          </w:p>
          <w:p w14:paraId="7FAC94D7"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 xml:space="preserve">Получатель: УФК по Брянской области </w:t>
            </w:r>
          </w:p>
          <w:p w14:paraId="1AD6F5B7"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(БГУ л/с 20276U98680)</w:t>
            </w:r>
          </w:p>
          <w:p w14:paraId="439D3FD4"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 xml:space="preserve">ИНН </w:t>
            </w:r>
            <w:proofErr w:type="gramStart"/>
            <w:r w:rsidRPr="00A46A5B">
              <w:rPr>
                <w:rFonts w:ascii="Times" w:hAnsi="Times" w:cs="Times"/>
                <w:bCs/>
                <w:color w:val="000000"/>
                <w:kern w:val="0"/>
                <w:sz w:val="19"/>
                <w:szCs w:val="19"/>
              </w:rPr>
              <w:t>3234016450  КПП</w:t>
            </w:r>
            <w:proofErr w:type="gramEnd"/>
            <w:r w:rsidRPr="00A46A5B">
              <w:rPr>
                <w:rFonts w:ascii="Times" w:hAnsi="Times" w:cs="Times"/>
                <w:bCs/>
                <w:color w:val="000000"/>
                <w:kern w:val="0"/>
                <w:sz w:val="19"/>
                <w:szCs w:val="19"/>
              </w:rPr>
              <w:t xml:space="preserve"> 325701001</w:t>
            </w:r>
          </w:p>
          <w:p w14:paraId="02A67366"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Номер банковского счета, входящего в состав ЕКС 40102810245370000019</w:t>
            </w:r>
          </w:p>
          <w:p w14:paraId="46A5B931"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ОКЦ № 12 ГУ Банка России по Центральному федеральному округу//УФК по Брянской области г. Брянск</w:t>
            </w:r>
          </w:p>
          <w:p w14:paraId="5EBE5BED"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Номер казначейского счета 03214643000000012700</w:t>
            </w:r>
          </w:p>
          <w:p w14:paraId="47D97CBF"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БИК 011501101</w:t>
            </w:r>
          </w:p>
          <w:p w14:paraId="7D938991" w14:textId="77777777" w:rsidR="00A46A5B" w:rsidRPr="00A46A5B" w:rsidRDefault="00A46A5B" w:rsidP="00A46A5B">
            <w:pPr>
              <w:widowControl w:val="0"/>
              <w:autoSpaceDE w:val="0"/>
              <w:autoSpaceDN w:val="0"/>
              <w:adjustRightInd w:val="0"/>
              <w:spacing w:after="0" w:line="240" w:lineRule="auto"/>
              <w:rPr>
                <w:rFonts w:ascii="Times" w:hAnsi="Times" w:cs="Times"/>
                <w:bCs/>
                <w:color w:val="000000"/>
                <w:kern w:val="0"/>
                <w:sz w:val="19"/>
                <w:szCs w:val="19"/>
              </w:rPr>
            </w:pPr>
            <w:r w:rsidRPr="00A46A5B">
              <w:rPr>
                <w:rFonts w:ascii="Times" w:hAnsi="Times" w:cs="Times"/>
                <w:bCs/>
                <w:color w:val="000000"/>
                <w:kern w:val="0"/>
                <w:sz w:val="19"/>
                <w:szCs w:val="19"/>
              </w:rPr>
              <w:t>ОКПО 02079247</w:t>
            </w:r>
          </w:p>
          <w:p w14:paraId="56F705D0"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r w:rsidRPr="00916B27">
              <w:rPr>
                <w:rFonts w:ascii="Times" w:hAnsi="Times" w:cs="Times"/>
                <w:color w:val="000000"/>
                <w:kern w:val="0"/>
                <w:sz w:val="19"/>
                <w:szCs w:val="19"/>
              </w:rPr>
              <w:t> </w:t>
            </w:r>
          </w:p>
        </w:tc>
      </w:tr>
      <w:tr w:rsidR="00190E46" w:rsidRPr="00916B27" w14:paraId="5401642E" w14:textId="77777777">
        <w:trPr>
          <w:gridAfter w:val="3"/>
          <w:wAfter w:w="7779" w:type="dxa"/>
        </w:trPr>
        <w:tc>
          <w:tcPr>
            <w:tcW w:w="2593" w:type="dxa"/>
            <w:tcBorders>
              <w:top w:val="nil"/>
              <w:left w:val="nil"/>
              <w:bottom w:val="nil"/>
              <w:right w:val="nil"/>
            </w:tcBorders>
          </w:tcPr>
          <w:p w14:paraId="68A66F1C" w14:textId="43DAF7A1" w:rsidR="00190E46" w:rsidRPr="00916B27" w:rsidRDefault="00190E46" w:rsidP="00331257">
            <w:pPr>
              <w:widowControl w:val="0"/>
              <w:autoSpaceDE w:val="0"/>
              <w:autoSpaceDN w:val="0"/>
              <w:adjustRightInd w:val="0"/>
              <w:spacing w:after="0" w:line="240" w:lineRule="auto"/>
              <w:rPr>
                <w:rFonts w:ascii="Times" w:hAnsi="Times" w:cs="Times"/>
                <w:b/>
                <w:bCs/>
                <w:color w:val="000000"/>
                <w:kern w:val="0"/>
                <w:sz w:val="19"/>
                <w:szCs w:val="19"/>
              </w:rPr>
            </w:pPr>
            <w:r w:rsidRPr="00916B27">
              <w:rPr>
                <w:rFonts w:ascii="Times" w:hAnsi="Times" w:cs="Times"/>
                <w:b/>
                <w:bCs/>
                <w:color w:val="000000"/>
                <w:kern w:val="0"/>
                <w:sz w:val="19"/>
                <w:szCs w:val="19"/>
              </w:rPr>
              <w:t>1</w:t>
            </w:r>
            <w:r w:rsidR="00331257">
              <w:rPr>
                <w:rFonts w:ascii="Times" w:hAnsi="Times" w:cs="Times"/>
                <w:b/>
                <w:bCs/>
                <w:color w:val="000000"/>
                <w:kern w:val="0"/>
                <w:sz w:val="19"/>
                <w:szCs w:val="19"/>
              </w:rPr>
              <w:t>5</w:t>
            </w:r>
            <w:r w:rsidRPr="00916B27">
              <w:rPr>
                <w:rFonts w:ascii="Times" w:hAnsi="Times" w:cs="Times"/>
                <w:b/>
                <w:bCs/>
                <w:color w:val="000000"/>
                <w:kern w:val="0"/>
                <w:sz w:val="19"/>
                <w:szCs w:val="19"/>
              </w:rPr>
              <w:t>. ПОДПИСИ СТОРОН</w:t>
            </w:r>
          </w:p>
        </w:tc>
      </w:tr>
      <w:tr w:rsidR="00190E46" w:rsidRPr="00916B27" w14:paraId="63790CA6" w14:textId="77777777">
        <w:tc>
          <w:tcPr>
            <w:tcW w:w="5186" w:type="dxa"/>
            <w:gridSpan w:val="2"/>
            <w:tcBorders>
              <w:top w:val="nil"/>
              <w:left w:val="nil"/>
              <w:bottom w:val="nil"/>
              <w:right w:val="nil"/>
            </w:tcBorders>
          </w:tcPr>
          <w:p w14:paraId="546D1ED6"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r w:rsidRPr="00916B27">
              <w:rPr>
                <w:rFonts w:ascii="Times" w:hAnsi="Times" w:cs="Times"/>
                <w:color w:val="000000"/>
                <w:kern w:val="0"/>
                <w:sz w:val="19"/>
                <w:szCs w:val="19"/>
              </w:rPr>
              <w:t>ОПЕРАТОР</w:t>
            </w:r>
          </w:p>
        </w:tc>
        <w:tc>
          <w:tcPr>
            <w:tcW w:w="5186" w:type="dxa"/>
            <w:gridSpan w:val="2"/>
            <w:tcBorders>
              <w:top w:val="nil"/>
              <w:left w:val="nil"/>
              <w:bottom w:val="nil"/>
              <w:right w:val="nil"/>
            </w:tcBorders>
          </w:tcPr>
          <w:p w14:paraId="7944E7AF"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r w:rsidRPr="00916B27">
              <w:rPr>
                <w:rFonts w:ascii="Times" w:hAnsi="Times" w:cs="Times"/>
                <w:color w:val="000000"/>
                <w:kern w:val="0"/>
                <w:sz w:val="19"/>
                <w:szCs w:val="19"/>
              </w:rPr>
              <w:t>АБОНЕНТ</w:t>
            </w:r>
          </w:p>
        </w:tc>
      </w:tr>
      <w:tr w:rsidR="00190E46" w:rsidRPr="00916B27" w14:paraId="67CAB499" w14:textId="77777777">
        <w:trPr>
          <w:trHeight w:val="170"/>
        </w:trPr>
        <w:tc>
          <w:tcPr>
            <w:tcW w:w="2593" w:type="dxa"/>
            <w:tcBorders>
              <w:top w:val="nil"/>
              <w:left w:val="nil"/>
              <w:bottom w:val="single" w:sz="6" w:space="0" w:color="000000"/>
              <w:right w:val="nil"/>
            </w:tcBorders>
          </w:tcPr>
          <w:p w14:paraId="35E721AF"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p>
        </w:tc>
        <w:tc>
          <w:tcPr>
            <w:tcW w:w="2593" w:type="dxa"/>
            <w:tcBorders>
              <w:top w:val="nil"/>
              <w:left w:val="nil"/>
              <w:bottom w:val="nil"/>
              <w:right w:val="nil"/>
            </w:tcBorders>
          </w:tcPr>
          <w:p w14:paraId="7F040732" w14:textId="77777777" w:rsidR="00190E46" w:rsidRPr="00916B27" w:rsidRDefault="00ED19DE">
            <w:pPr>
              <w:widowControl w:val="0"/>
              <w:autoSpaceDE w:val="0"/>
              <w:autoSpaceDN w:val="0"/>
              <w:adjustRightInd w:val="0"/>
              <w:spacing w:after="0" w:line="240" w:lineRule="auto"/>
              <w:rPr>
                <w:rFonts w:ascii="Times" w:hAnsi="Times" w:cs="Times"/>
                <w:color w:val="000000"/>
                <w:kern w:val="0"/>
                <w:sz w:val="19"/>
                <w:szCs w:val="19"/>
              </w:rPr>
            </w:pPr>
            <w:r w:rsidRPr="00916B27">
              <w:rPr>
                <w:rFonts w:ascii="Times" w:hAnsi="Times" w:cs="Times"/>
                <w:color w:val="000000"/>
                <w:kern w:val="0"/>
                <w:sz w:val="19"/>
                <w:szCs w:val="19"/>
              </w:rPr>
              <w:t>/________/</w:t>
            </w:r>
          </w:p>
        </w:tc>
        <w:tc>
          <w:tcPr>
            <w:tcW w:w="2593" w:type="dxa"/>
            <w:tcBorders>
              <w:top w:val="nil"/>
              <w:left w:val="nil"/>
              <w:bottom w:val="single" w:sz="6" w:space="0" w:color="000000"/>
              <w:right w:val="nil"/>
            </w:tcBorders>
          </w:tcPr>
          <w:p w14:paraId="5894F416"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9"/>
                <w:szCs w:val="19"/>
              </w:rPr>
            </w:pPr>
          </w:p>
        </w:tc>
        <w:tc>
          <w:tcPr>
            <w:tcW w:w="2593" w:type="dxa"/>
            <w:tcBorders>
              <w:top w:val="nil"/>
              <w:left w:val="nil"/>
              <w:bottom w:val="nil"/>
              <w:right w:val="nil"/>
            </w:tcBorders>
          </w:tcPr>
          <w:p w14:paraId="6564D19F" w14:textId="539F01B8" w:rsidR="00190E46" w:rsidRPr="00916B27" w:rsidRDefault="00ED19DE" w:rsidP="006965E3">
            <w:pPr>
              <w:widowControl w:val="0"/>
              <w:autoSpaceDE w:val="0"/>
              <w:autoSpaceDN w:val="0"/>
              <w:adjustRightInd w:val="0"/>
              <w:spacing w:after="0" w:line="240" w:lineRule="auto"/>
              <w:rPr>
                <w:rFonts w:ascii="Times" w:hAnsi="Times" w:cs="Times"/>
                <w:color w:val="000000"/>
                <w:kern w:val="0"/>
                <w:sz w:val="19"/>
                <w:szCs w:val="19"/>
              </w:rPr>
            </w:pPr>
            <w:r w:rsidRPr="00916B27">
              <w:rPr>
                <w:rFonts w:ascii="Times" w:hAnsi="Times" w:cs="Times"/>
                <w:color w:val="000000"/>
                <w:kern w:val="0"/>
                <w:sz w:val="19"/>
                <w:szCs w:val="19"/>
              </w:rPr>
              <w:t>/</w:t>
            </w:r>
            <w:r w:rsidR="006965E3">
              <w:rPr>
                <w:rFonts w:ascii="Times" w:hAnsi="Times" w:cs="Times"/>
                <w:color w:val="000000"/>
                <w:kern w:val="0"/>
                <w:sz w:val="19"/>
                <w:szCs w:val="19"/>
              </w:rPr>
              <w:t>А.И. Артюхов</w:t>
            </w:r>
            <w:r w:rsidRPr="00916B27">
              <w:rPr>
                <w:rFonts w:ascii="Times" w:hAnsi="Times" w:cs="Times"/>
                <w:color w:val="000000"/>
                <w:kern w:val="0"/>
                <w:sz w:val="19"/>
                <w:szCs w:val="19"/>
              </w:rPr>
              <w:t>/</w:t>
            </w:r>
          </w:p>
        </w:tc>
      </w:tr>
      <w:tr w:rsidR="00190E46" w:rsidRPr="00916B27" w14:paraId="434946F8" w14:textId="77777777">
        <w:trPr>
          <w:trHeight w:val="170"/>
        </w:trPr>
        <w:tc>
          <w:tcPr>
            <w:tcW w:w="5186" w:type="dxa"/>
            <w:gridSpan w:val="2"/>
            <w:tcBorders>
              <w:top w:val="nil"/>
              <w:left w:val="nil"/>
              <w:bottom w:val="nil"/>
              <w:right w:val="nil"/>
            </w:tcBorders>
          </w:tcPr>
          <w:p w14:paraId="667F4ABD"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9"/>
                <w:szCs w:val="19"/>
              </w:rPr>
            </w:pPr>
            <w:r w:rsidRPr="00916B27">
              <w:rPr>
                <w:rFonts w:ascii="Times" w:hAnsi="Times" w:cs="Times"/>
                <w:color w:val="000000"/>
                <w:kern w:val="0"/>
                <w:sz w:val="19"/>
                <w:szCs w:val="19"/>
              </w:rPr>
              <w:t>М.П.</w:t>
            </w:r>
          </w:p>
        </w:tc>
        <w:tc>
          <w:tcPr>
            <w:tcW w:w="5186" w:type="dxa"/>
            <w:gridSpan w:val="2"/>
            <w:tcBorders>
              <w:top w:val="nil"/>
              <w:left w:val="nil"/>
              <w:bottom w:val="nil"/>
              <w:right w:val="nil"/>
            </w:tcBorders>
          </w:tcPr>
          <w:p w14:paraId="3C6329D9"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9"/>
                <w:szCs w:val="19"/>
              </w:rPr>
            </w:pPr>
            <w:r w:rsidRPr="00916B27">
              <w:rPr>
                <w:rFonts w:ascii="Times" w:hAnsi="Times" w:cs="Times"/>
                <w:color w:val="000000"/>
                <w:kern w:val="0"/>
                <w:sz w:val="19"/>
                <w:szCs w:val="19"/>
              </w:rPr>
              <w:t>М.П.</w:t>
            </w:r>
          </w:p>
        </w:tc>
      </w:tr>
    </w:tbl>
    <w:p w14:paraId="6D346977" w14:textId="77777777" w:rsidR="00190E46" w:rsidRDefault="00190E46">
      <w:pPr>
        <w:widowControl w:val="0"/>
        <w:autoSpaceDE w:val="0"/>
        <w:autoSpaceDN w:val="0"/>
        <w:adjustRightInd w:val="0"/>
        <w:spacing w:after="0" w:line="240" w:lineRule="auto"/>
        <w:rPr>
          <w:rFonts w:ascii="Arial" w:hAnsi="Arial" w:cs="Arial"/>
          <w:kern w:val="0"/>
        </w:rPr>
        <w:sectPr w:rsidR="00190E46">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90E46" w:rsidRPr="00916B27" w14:paraId="00A3D504" w14:textId="77777777">
        <w:tc>
          <w:tcPr>
            <w:tcW w:w="1133" w:type="dxa"/>
            <w:tcBorders>
              <w:top w:val="nil"/>
              <w:left w:val="nil"/>
              <w:bottom w:val="nil"/>
              <w:right w:val="nil"/>
            </w:tcBorders>
          </w:tcPr>
          <w:p w14:paraId="0EBEDE1D"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p>
        </w:tc>
        <w:tc>
          <w:tcPr>
            <w:tcW w:w="9467" w:type="dxa"/>
            <w:tcBorders>
              <w:top w:val="nil"/>
              <w:left w:val="nil"/>
              <w:bottom w:val="nil"/>
              <w:right w:val="nil"/>
            </w:tcBorders>
          </w:tcPr>
          <w:p w14:paraId="4B5BB6F5"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7"/>
                <w:szCs w:val="17"/>
                <w:highlight w:val="yellow"/>
              </w:rPr>
            </w:pPr>
            <w:r w:rsidRPr="00916B27">
              <w:rPr>
                <w:rFonts w:ascii="Times" w:hAnsi="Times" w:cs="Times"/>
                <w:b/>
                <w:bCs/>
                <w:color w:val="000000"/>
                <w:kern w:val="0"/>
                <w:sz w:val="17"/>
                <w:szCs w:val="17"/>
                <w:highlight w:val="yellow"/>
              </w:rPr>
              <w:t>Приложение 1</w:t>
            </w:r>
          </w:p>
          <w:p w14:paraId="1886A63B"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7"/>
                <w:szCs w:val="17"/>
                <w:highlight w:val="yellow"/>
              </w:rPr>
            </w:pPr>
            <w:r w:rsidRPr="00916B27">
              <w:rPr>
                <w:rFonts w:ascii="Times" w:hAnsi="Times" w:cs="Times"/>
                <w:color w:val="000000"/>
                <w:kern w:val="0"/>
                <w:sz w:val="17"/>
                <w:szCs w:val="17"/>
                <w:highlight w:val="yellow"/>
              </w:rPr>
              <w:t>к Договору № </w:t>
            </w:r>
            <w:r w:rsidR="00ED19DE" w:rsidRPr="00916B27">
              <w:rPr>
                <w:rFonts w:ascii="Times" w:hAnsi="Times" w:cs="Times"/>
                <w:color w:val="000000"/>
                <w:kern w:val="0"/>
                <w:sz w:val="17"/>
                <w:szCs w:val="17"/>
                <w:highlight w:val="yellow"/>
              </w:rPr>
              <w:t>____________</w:t>
            </w:r>
            <w:r w:rsidRPr="00916B27">
              <w:rPr>
                <w:rFonts w:ascii="Times" w:hAnsi="Times" w:cs="Times"/>
                <w:color w:val="000000"/>
                <w:kern w:val="0"/>
                <w:sz w:val="17"/>
                <w:szCs w:val="17"/>
                <w:highlight w:val="yellow"/>
              </w:rPr>
              <w:t> от </w:t>
            </w:r>
            <w:r w:rsidR="007C2A9D" w:rsidRPr="00916B27">
              <w:rPr>
                <w:rFonts w:ascii="Times" w:hAnsi="Times" w:cs="Times"/>
                <w:color w:val="000000"/>
                <w:kern w:val="0"/>
                <w:sz w:val="17"/>
                <w:szCs w:val="17"/>
                <w:highlight w:val="yellow"/>
              </w:rPr>
              <w:t>__</w:t>
            </w:r>
            <w:r w:rsidRPr="00916B27">
              <w:rPr>
                <w:rFonts w:ascii="Times" w:hAnsi="Times" w:cs="Times"/>
                <w:color w:val="000000"/>
                <w:kern w:val="0"/>
                <w:sz w:val="17"/>
                <w:szCs w:val="17"/>
                <w:highlight w:val="yellow"/>
              </w:rPr>
              <w:t>.</w:t>
            </w:r>
            <w:r w:rsidR="00ED19DE" w:rsidRPr="00916B27">
              <w:rPr>
                <w:rFonts w:ascii="Times" w:hAnsi="Times" w:cs="Times"/>
                <w:color w:val="000000"/>
                <w:kern w:val="0"/>
                <w:sz w:val="17"/>
                <w:szCs w:val="17"/>
                <w:highlight w:val="yellow"/>
              </w:rPr>
              <w:t>_</w:t>
            </w:r>
            <w:r w:rsidRPr="00916B27">
              <w:rPr>
                <w:rFonts w:ascii="Times" w:hAnsi="Times" w:cs="Times"/>
                <w:color w:val="000000"/>
                <w:kern w:val="0"/>
                <w:sz w:val="17"/>
                <w:szCs w:val="17"/>
                <w:highlight w:val="yellow"/>
              </w:rPr>
              <w:t>.202</w:t>
            </w:r>
            <w:r w:rsidR="00ED19DE" w:rsidRPr="00916B27">
              <w:rPr>
                <w:rFonts w:ascii="Times" w:hAnsi="Times" w:cs="Times"/>
                <w:color w:val="000000"/>
                <w:kern w:val="0"/>
                <w:sz w:val="17"/>
                <w:szCs w:val="17"/>
                <w:highlight w:val="yellow"/>
              </w:rPr>
              <w:t>6</w:t>
            </w:r>
          </w:p>
        </w:tc>
      </w:tr>
      <w:tr w:rsidR="00190E46" w:rsidRPr="00916B27" w14:paraId="6361411B" w14:textId="77777777">
        <w:tc>
          <w:tcPr>
            <w:tcW w:w="10600" w:type="dxa"/>
            <w:gridSpan w:val="2"/>
            <w:tcBorders>
              <w:top w:val="nil"/>
              <w:left w:val="nil"/>
              <w:bottom w:val="nil"/>
              <w:right w:val="nil"/>
            </w:tcBorders>
          </w:tcPr>
          <w:p w14:paraId="282FBB0B"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7"/>
                <w:szCs w:val="17"/>
              </w:rPr>
            </w:pPr>
            <w:r w:rsidRPr="00916B27">
              <w:rPr>
                <w:rFonts w:ascii="Times" w:hAnsi="Times" w:cs="Times"/>
                <w:b/>
                <w:bCs/>
                <w:color w:val="000000"/>
                <w:kern w:val="0"/>
                <w:sz w:val="17"/>
                <w:szCs w:val="17"/>
              </w:rPr>
              <w:t xml:space="preserve">Спецификация №1 </w:t>
            </w:r>
            <w:r w:rsidRPr="00916B27">
              <w:rPr>
                <w:rFonts w:ascii="Times" w:hAnsi="Times" w:cs="Times"/>
                <w:b/>
                <w:bCs/>
                <w:color w:val="000000"/>
                <w:kern w:val="0"/>
                <w:sz w:val="17"/>
                <w:szCs w:val="17"/>
                <w:highlight w:val="yellow"/>
              </w:rPr>
              <w:t xml:space="preserve">от </w:t>
            </w:r>
            <w:r w:rsidR="007C2A9D" w:rsidRPr="00916B27">
              <w:rPr>
                <w:rFonts w:ascii="Times" w:hAnsi="Times" w:cs="Times"/>
                <w:b/>
                <w:bCs/>
                <w:color w:val="000000"/>
                <w:kern w:val="0"/>
                <w:sz w:val="17"/>
                <w:szCs w:val="17"/>
                <w:highlight w:val="yellow"/>
              </w:rPr>
              <w:t>__</w:t>
            </w:r>
            <w:r w:rsidRPr="00916B27">
              <w:rPr>
                <w:rFonts w:ascii="Times" w:hAnsi="Times" w:cs="Times"/>
                <w:b/>
                <w:bCs/>
                <w:color w:val="000000"/>
                <w:kern w:val="0"/>
                <w:sz w:val="17"/>
                <w:szCs w:val="17"/>
                <w:highlight w:val="yellow"/>
              </w:rPr>
              <w:t>.</w:t>
            </w:r>
            <w:r w:rsidR="00ED19DE" w:rsidRPr="00916B27">
              <w:rPr>
                <w:rFonts w:ascii="Times" w:hAnsi="Times" w:cs="Times"/>
                <w:b/>
                <w:bCs/>
                <w:color w:val="000000"/>
                <w:kern w:val="0"/>
                <w:sz w:val="17"/>
                <w:szCs w:val="17"/>
                <w:highlight w:val="yellow"/>
              </w:rPr>
              <w:t>_</w:t>
            </w:r>
            <w:r w:rsidRPr="00916B27">
              <w:rPr>
                <w:rFonts w:ascii="Times" w:hAnsi="Times" w:cs="Times"/>
                <w:b/>
                <w:bCs/>
                <w:color w:val="000000"/>
                <w:kern w:val="0"/>
                <w:sz w:val="17"/>
                <w:szCs w:val="17"/>
                <w:highlight w:val="yellow"/>
              </w:rPr>
              <w:t>.202</w:t>
            </w:r>
            <w:r w:rsidR="00ED19DE" w:rsidRPr="00916B27">
              <w:rPr>
                <w:rFonts w:ascii="Times" w:hAnsi="Times" w:cs="Times"/>
                <w:b/>
                <w:bCs/>
                <w:color w:val="000000"/>
                <w:kern w:val="0"/>
                <w:sz w:val="17"/>
                <w:szCs w:val="17"/>
              </w:rPr>
              <w:t>6</w:t>
            </w:r>
          </w:p>
          <w:p w14:paraId="4A275E80"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7"/>
                <w:szCs w:val="17"/>
              </w:rPr>
            </w:pPr>
            <w:r w:rsidRPr="00916B27">
              <w:rPr>
                <w:rFonts w:ascii="Times" w:hAnsi="Times" w:cs="Times"/>
                <w:color w:val="000000"/>
                <w:kern w:val="0"/>
                <w:sz w:val="17"/>
                <w:szCs w:val="17"/>
              </w:rPr>
              <w:t xml:space="preserve">с </w:t>
            </w:r>
            <w:r w:rsidR="00ED19DE" w:rsidRPr="00916B27">
              <w:rPr>
                <w:rFonts w:ascii="Times" w:hAnsi="Times" w:cs="Times"/>
                <w:color w:val="000000"/>
                <w:kern w:val="0"/>
                <w:sz w:val="17"/>
                <w:szCs w:val="17"/>
              </w:rPr>
              <w:t>__________________________________________</w:t>
            </w:r>
          </w:p>
        </w:tc>
      </w:tr>
    </w:tbl>
    <w:p w14:paraId="250BA0D8" w14:textId="77777777" w:rsidR="00190E46" w:rsidRDefault="00190E46">
      <w:pPr>
        <w:widowControl w:val="0"/>
        <w:autoSpaceDE w:val="0"/>
        <w:autoSpaceDN w:val="0"/>
        <w:adjustRightInd w:val="0"/>
        <w:spacing w:before="226" w:after="113" w:line="240" w:lineRule="auto"/>
        <w:rPr>
          <w:rFonts w:ascii="Times" w:hAnsi="Times" w:cs="Times"/>
          <w:color w:val="000000"/>
          <w:kern w:val="0"/>
          <w:sz w:val="17"/>
          <w:szCs w:val="17"/>
        </w:rPr>
      </w:pPr>
      <w:r>
        <w:rPr>
          <w:rFonts w:ascii="Times" w:hAnsi="Times" w:cs="Times"/>
          <w:color w:val="000000"/>
          <w:kern w:val="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90E46" w:rsidRPr="00916B27" w14:paraId="6DC49065"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2657DC"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056126"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6CBA8F"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3DCBEE"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8C523FC"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E0228B5"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E0570A"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77BF59"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F49353"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Стоимость с налогом</w:t>
            </w:r>
          </w:p>
        </w:tc>
      </w:tr>
      <w:tr w:rsidR="00190E46" w:rsidRPr="00916B27" w14:paraId="17CD58CC"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E46A34"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r w:rsidRPr="00916B27">
              <w:rPr>
                <w:rFonts w:ascii="Times" w:hAnsi="Times" w:cs="Times"/>
                <w:color w:val="000000"/>
                <w:kern w:val="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CB1BF0" w14:textId="1A0D3D88" w:rsidR="00190E46" w:rsidRPr="00916B27" w:rsidRDefault="00331257">
            <w:pPr>
              <w:widowControl w:val="0"/>
              <w:autoSpaceDE w:val="0"/>
              <w:autoSpaceDN w:val="0"/>
              <w:adjustRightInd w:val="0"/>
              <w:spacing w:after="0" w:line="240" w:lineRule="auto"/>
              <w:rPr>
                <w:rFonts w:ascii="Times" w:hAnsi="Times" w:cs="Times"/>
                <w:color w:val="000000"/>
                <w:kern w:val="0"/>
                <w:sz w:val="16"/>
                <w:szCs w:val="16"/>
              </w:rPr>
            </w:pPr>
            <w:r w:rsidRPr="00331257">
              <w:rPr>
                <w:rFonts w:ascii="Times" w:hAnsi="Times" w:cs="Times"/>
                <w:color w:val="000000"/>
                <w:kern w:val="0"/>
                <w:sz w:val="16"/>
                <w:szCs w:val="16"/>
              </w:rPr>
              <w:t>Право использования программы для ЭВМ «</w:t>
            </w:r>
            <w:proofErr w:type="spellStart"/>
            <w:r w:rsidRPr="00331257">
              <w:rPr>
                <w:rFonts w:ascii="Times" w:hAnsi="Times" w:cs="Times"/>
                <w:color w:val="000000"/>
                <w:kern w:val="0"/>
                <w:sz w:val="16"/>
                <w:szCs w:val="16"/>
              </w:rPr>
              <w:t>Контур.ОФД</w:t>
            </w:r>
            <w:proofErr w:type="spellEnd"/>
            <w:r w:rsidRPr="00331257">
              <w:rPr>
                <w:rFonts w:ascii="Times" w:hAnsi="Times" w:cs="Times"/>
                <w:color w:val="000000"/>
                <w:kern w:val="0"/>
                <w:sz w:val="16"/>
                <w:szCs w:val="16"/>
              </w:rPr>
              <w:t>» сервис «Личный кабинет» по тарифному плану «ОФД-36» сроком на 36 месяцев, 1 ККТ</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3FBB83A"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r w:rsidRPr="00916B27">
              <w:rPr>
                <w:rFonts w:ascii="Times" w:hAnsi="Times" w:cs="Times"/>
                <w:color w:val="000000"/>
                <w:kern w:val="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D77470" w14:textId="31906DF1" w:rsidR="00190E46" w:rsidRPr="00916B27" w:rsidRDefault="00331257">
            <w:pPr>
              <w:widowControl w:val="0"/>
              <w:autoSpaceDE w:val="0"/>
              <w:autoSpaceDN w:val="0"/>
              <w:adjustRightInd w:val="0"/>
              <w:spacing w:after="0" w:line="240" w:lineRule="auto"/>
              <w:jc w:val="center"/>
              <w:rPr>
                <w:rFonts w:ascii="Times" w:hAnsi="Times" w:cs="Times"/>
                <w:color w:val="000000"/>
                <w:kern w:val="0"/>
                <w:sz w:val="16"/>
                <w:szCs w:val="16"/>
              </w:rPr>
            </w:pPr>
            <w:r>
              <w:rPr>
                <w:rFonts w:ascii="Times" w:hAnsi="Times" w:cs="Times"/>
                <w:color w:val="000000"/>
                <w:kern w:val="0"/>
                <w:sz w:val="16"/>
                <w:szCs w:val="16"/>
                <w:highlight w:val="yellow"/>
              </w:rPr>
              <w:t>2</w:t>
            </w:r>
            <w:r w:rsidR="00190E46" w:rsidRPr="00A46A5B">
              <w:rPr>
                <w:rFonts w:ascii="Times" w:hAnsi="Times" w:cs="Times"/>
                <w:color w:val="000000"/>
                <w:kern w:val="0"/>
                <w:sz w:val="16"/>
                <w:szCs w:val="16"/>
                <w:highlight w:val="yellow"/>
              </w:rPr>
              <w:t>,00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9AF80E"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2B053A"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748198"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9CAA6A"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428AA2"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r>
      <w:tr w:rsidR="00190E46" w:rsidRPr="00916B27" w14:paraId="0EB5260F"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D44BD2"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r w:rsidRPr="00916B27">
              <w:rPr>
                <w:rFonts w:ascii="Times" w:hAnsi="Times" w:cs="Times"/>
                <w:b/>
                <w:bCs/>
                <w:color w:val="000000"/>
                <w:kern w:val="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6D9C97"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1D3CE0"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p>
        </w:tc>
      </w:tr>
    </w:tbl>
    <w:p w14:paraId="5681C844" w14:textId="77777777" w:rsidR="00190E46" w:rsidRDefault="00190E46">
      <w:pPr>
        <w:widowControl w:val="0"/>
        <w:autoSpaceDE w:val="0"/>
        <w:autoSpaceDN w:val="0"/>
        <w:adjustRightInd w:val="0"/>
        <w:spacing w:before="226" w:after="113" w:line="240" w:lineRule="auto"/>
        <w:rPr>
          <w:rFonts w:ascii="Times" w:hAnsi="Times" w:cs="Times"/>
          <w:color w:val="000000"/>
          <w:kern w:val="0"/>
          <w:sz w:val="17"/>
          <w:szCs w:val="17"/>
        </w:rPr>
      </w:pPr>
      <w:r>
        <w:rPr>
          <w:rFonts w:ascii="Times" w:hAnsi="Times" w:cs="Times"/>
          <w:color w:val="000000"/>
          <w:kern w:val="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90E46" w:rsidRPr="00916B27" w14:paraId="7B5C75A4"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ECC918"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EB893D"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FCDC1A"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949D59"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265393F"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51FE87"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49E5650"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6209A9"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1986FC" w14:textId="77777777" w:rsidR="00190E46" w:rsidRPr="00916B27"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sidRPr="00916B27">
              <w:rPr>
                <w:rFonts w:ascii="Times" w:hAnsi="Times" w:cs="Times"/>
                <w:b/>
                <w:bCs/>
                <w:color w:val="000000"/>
                <w:kern w:val="0"/>
                <w:sz w:val="18"/>
                <w:szCs w:val="18"/>
              </w:rPr>
              <w:t>Стоимость с налогом</w:t>
            </w:r>
          </w:p>
        </w:tc>
      </w:tr>
      <w:tr w:rsidR="00190E46" w:rsidRPr="00916B27" w14:paraId="3599283A"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51A1DC6"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r w:rsidRPr="00916B27">
              <w:rPr>
                <w:rFonts w:ascii="Times" w:hAnsi="Times" w:cs="Times"/>
                <w:color w:val="000000"/>
                <w:kern w:val="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F4FEE2" w14:textId="06F10884" w:rsidR="00190E46" w:rsidRPr="00916B27" w:rsidRDefault="00331257">
            <w:pPr>
              <w:widowControl w:val="0"/>
              <w:autoSpaceDE w:val="0"/>
              <w:autoSpaceDN w:val="0"/>
              <w:adjustRightInd w:val="0"/>
              <w:spacing w:after="0" w:line="240" w:lineRule="auto"/>
              <w:rPr>
                <w:rFonts w:ascii="Times" w:hAnsi="Times" w:cs="Times"/>
                <w:color w:val="000000"/>
                <w:kern w:val="0"/>
                <w:sz w:val="16"/>
                <w:szCs w:val="16"/>
              </w:rPr>
            </w:pPr>
            <w:r w:rsidRPr="00331257">
              <w:rPr>
                <w:rFonts w:ascii="Times" w:hAnsi="Times" w:cs="Times"/>
                <w:color w:val="000000"/>
                <w:kern w:val="0"/>
                <w:sz w:val="16"/>
                <w:szCs w:val="16"/>
              </w:rPr>
              <w:t>Услуги по обработке фискальных данных по тарифному плану «ОФД-36» сроком на 36 месяцев, 1 ККТ</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E308A8"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r w:rsidRPr="00916B27">
              <w:rPr>
                <w:rFonts w:ascii="Times" w:hAnsi="Times" w:cs="Times"/>
                <w:color w:val="000000"/>
                <w:kern w:val="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CFE5E0" w14:textId="5ADB0E45" w:rsidR="00190E46" w:rsidRPr="00916B27" w:rsidRDefault="00331257">
            <w:pPr>
              <w:widowControl w:val="0"/>
              <w:autoSpaceDE w:val="0"/>
              <w:autoSpaceDN w:val="0"/>
              <w:adjustRightInd w:val="0"/>
              <w:spacing w:after="0" w:line="240" w:lineRule="auto"/>
              <w:jc w:val="center"/>
              <w:rPr>
                <w:rFonts w:ascii="Times" w:hAnsi="Times" w:cs="Times"/>
                <w:color w:val="000000"/>
                <w:kern w:val="0"/>
                <w:sz w:val="16"/>
                <w:szCs w:val="16"/>
              </w:rPr>
            </w:pPr>
            <w:r>
              <w:rPr>
                <w:rFonts w:ascii="Times" w:hAnsi="Times" w:cs="Times"/>
                <w:color w:val="000000"/>
                <w:kern w:val="0"/>
                <w:sz w:val="16"/>
                <w:szCs w:val="16"/>
                <w:highlight w:val="yellow"/>
              </w:rPr>
              <w:t>2</w:t>
            </w:r>
            <w:r w:rsidR="00190E46" w:rsidRPr="00A46A5B">
              <w:rPr>
                <w:rFonts w:ascii="Times" w:hAnsi="Times" w:cs="Times"/>
                <w:color w:val="000000"/>
                <w:kern w:val="0"/>
                <w:sz w:val="16"/>
                <w:szCs w:val="16"/>
                <w:highlight w:val="yellow"/>
              </w:rPr>
              <w:t>,00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B2C234"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D11A3D"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E8455E"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B9EB41" w14:textId="77777777" w:rsidR="00190E46" w:rsidRPr="00916B27" w:rsidRDefault="00190E46">
            <w:pPr>
              <w:widowControl w:val="0"/>
              <w:autoSpaceDE w:val="0"/>
              <w:autoSpaceDN w:val="0"/>
              <w:adjustRightInd w:val="0"/>
              <w:spacing w:after="0" w:line="240" w:lineRule="auto"/>
              <w:jc w:val="center"/>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832117"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6"/>
                <w:szCs w:val="16"/>
              </w:rPr>
            </w:pPr>
          </w:p>
        </w:tc>
      </w:tr>
      <w:tr w:rsidR="00190E46" w:rsidRPr="00916B27" w14:paraId="19BA042A"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A90DBD"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r w:rsidRPr="00916B27">
              <w:rPr>
                <w:rFonts w:ascii="Times" w:hAnsi="Times" w:cs="Times"/>
                <w:b/>
                <w:bCs/>
                <w:color w:val="000000"/>
                <w:kern w:val="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80EF3E"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466E05D" w14:textId="77777777" w:rsidR="00190E46" w:rsidRPr="00916B27" w:rsidRDefault="00190E46">
            <w:pPr>
              <w:widowControl w:val="0"/>
              <w:autoSpaceDE w:val="0"/>
              <w:autoSpaceDN w:val="0"/>
              <w:adjustRightInd w:val="0"/>
              <w:spacing w:after="0" w:line="240" w:lineRule="auto"/>
              <w:jc w:val="right"/>
              <w:rPr>
                <w:rFonts w:ascii="Times" w:hAnsi="Times" w:cs="Times"/>
                <w:b/>
                <w:bCs/>
                <w:color w:val="000000"/>
                <w:kern w:val="0"/>
                <w:sz w:val="16"/>
                <w:szCs w:val="16"/>
              </w:rPr>
            </w:pPr>
          </w:p>
        </w:tc>
      </w:tr>
    </w:tbl>
    <w:p w14:paraId="103E7177" w14:textId="77777777" w:rsidR="00190E46" w:rsidRDefault="00190E46">
      <w:pPr>
        <w:widowControl w:val="0"/>
        <w:autoSpaceDE w:val="0"/>
        <w:autoSpaceDN w:val="0"/>
        <w:adjustRightInd w:val="0"/>
        <w:spacing w:before="226" w:after="0" w:line="240" w:lineRule="auto"/>
        <w:rPr>
          <w:rFonts w:ascii="Times" w:hAnsi="Times" w:cs="Times"/>
          <w:color w:val="000000"/>
          <w:kern w:val="0"/>
          <w:sz w:val="17"/>
          <w:szCs w:val="17"/>
        </w:rPr>
      </w:pPr>
      <w:r w:rsidRPr="00331257">
        <w:rPr>
          <w:rFonts w:ascii="Times" w:hAnsi="Times" w:cs="Times"/>
          <w:color w:val="000000"/>
          <w:kern w:val="0"/>
          <w:sz w:val="17"/>
          <w:szCs w:val="17"/>
          <w:highlight w:val="yellow"/>
        </w:rPr>
        <w:t>Общая стоимость Спецификации по п.1 составляет: </w:t>
      </w:r>
      <w:r w:rsidR="00172A47" w:rsidRPr="00331257">
        <w:rPr>
          <w:rFonts w:ascii="Times" w:hAnsi="Times" w:cs="Times"/>
          <w:color w:val="000000"/>
          <w:kern w:val="0"/>
          <w:sz w:val="17"/>
          <w:szCs w:val="17"/>
          <w:highlight w:val="yellow"/>
        </w:rPr>
        <w:t>_____________</w:t>
      </w:r>
      <w:r w:rsidRPr="00331257">
        <w:rPr>
          <w:rFonts w:ascii="Times" w:hAnsi="Times" w:cs="Times"/>
          <w:color w:val="000000"/>
          <w:kern w:val="0"/>
          <w:sz w:val="17"/>
          <w:szCs w:val="17"/>
          <w:highlight w:val="yellow"/>
        </w:rPr>
        <w:t> руб. (</w:t>
      </w:r>
      <w:r w:rsidR="00172A47" w:rsidRPr="00331257">
        <w:rPr>
          <w:rFonts w:ascii="Times" w:hAnsi="Times" w:cs="Times"/>
          <w:color w:val="000000"/>
          <w:kern w:val="0"/>
          <w:sz w:val="17"/>
          <w:szCs w:val="17"/>
          <w:highlight w:val="yellow"/>
        </w:rPr>
        <w:t>____________</w:t>
      </w:r>
      <w:r w:rsidRPr="00331257">
        <w:rPr>
          <w:rFonts w:ascii="Times" w:hAnsi="Times" w:cs="Times"/>
          <w:color w:val="000000"/>
          <w:kern w:val="0"/>
          <w:sz w:val="17"/>
          <w:szCs w:val="17"/>
          <w:highlight w:val="yellow"/>
        </w:rPr>
        <w:t xml:space="preserve"> рублей </w:t>
      </w:r>
      <w:r w:rsidR="00172A47" w:rsidRPr="00331257">
        <w:rPr>
          <w:rFonts w:ascii="Times" w:hAnsi="Times" w:cs="Times"/>
          <w:color w:val="000000"/>
          <w:kern w:val="0"/>
          <w:sz w:val="17"/>
          <w:szCs w:val="17"/>
          <w:highlight w:val="yellow"/>
        </w:rPr>
        <w:t>________</w:t>
      </w:r>
      <w:r w:rsidRPr="00331257">
        <w:rPr>
          <w:rFonts w:ascii="Times" w:hAnsi="Times" w:cs="Times"/>
          <w:color w:val="000000"/>
          <w:kern w:val="0"/>
          <w:sz w:val="17"/>
          <w:szCs w:val="17"/>
          <w:highlight w:val="yellow"/>
        </w:rPr>
        <w:t xml:space="preserve"> копеек), в том числе НДС, исчисленный по ставке, установленной п. 3 ст. 164 Налогового кодекса Российской Федерации: </w:t>
      </w:r>
      <w:r w:rsidR="00172A47" w:rsidRPr="00331257">
        <w:rPr>
          <w:rFonts w:ascii="Times" w:hAnsi="Times" w:cs="Times"/>
          <w:color w:val="000000"/>
          <w:kern w:val="0"/>
          <w:sz w:val="17"/>
          <w:szCs w:val="17"/>
          <w:highlight w:val="yellow"/>
        </w:rPr>
        <w:t>________________________________</w:t>
      </w:r>
    </w:p>
    <w:p w14:paraId="46938A2B" w14:textId="77777777" w:rsidR="00190E46" w:rsidRDefault="00190E46">
      <w:pPr>
        <w:widowControl w:val="0"/>
        <w:autoSpaceDE w:val="0"/>
        <w:autoSpaceDN w:val="0"/>
        <w:adjustRightInd w:val="0"/>
        <w:spacing w:after="0" w:line="240" w:lineRule="auto"/>
        <w:rPr>
          <w:rFonts w:ascii="Times" w:hAnsi="Times" w:cs="Times"/>
          <w:color w:val="000000"/>
          <w:kern w:val="0"/>
          <w:sz w:val="17"/>
          <w:szCs w:val="17"/>
        </w:rPr>
      </w:pPr>
      <w:r>
        <w:rPr>
          <w:rFonts w:ascii="Times" w:hAnsi="Times" w:cs="Times"/>
          <w:color w:val="000000"/>
          <w:kern w:val="0"/>
          <w:sz w:val="17"/>
          <w:szCs w:val="17"/>
        </w:rPr>
        <w:t>  </w:t>
      </w:r>
    </w:p>
    <w:p w14:paraId="25286658" w14:textId="77777777" w:rsidR="00190E46" w:rsidRDefault="00190E46">
      <w:pPr>
        <w:widowControl w:val="0"/>
        <w:autoSpaceDE w:val="0"/>
        <w:autoSpaceDN w:val="0"/>
        <w:adjustRightInd w:val="0"/>
        <w:spacing w:before="226" w:after="226" w:line="240" w:lineRule="auto"/>
        <w:rPr>
          <w:rFonts w:ascii="Times" w:hAnsi="Times" w:cs="Times"/>
          <w:b/>
          <w:bCs/>
          <w:color w:val="000000"/>
          <w:kern w:val="0"/>
          <w:sz w:val="17"/>
          <w:szCs w:val="17"/>
        </w:rPr>
      </w:pPr>
      <w:r>
        <w:rPr>
          <w:rFonts w:ascii="Times" w:hAnsi="Times" w:cs="Times"/>
          <w:b/>
          <w:bCs/>
          <w:color w:val="000000"/>
          <w:kern w:val="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19EB05D4" w14:textId="77777777" w:rsidR="00190E46" w:rsidRDefault="00190E46">
      <w:pPr>
        <w:widowControl w:val="0"/>
        <w:autoSpaceDE w:val="0"/>
        <w:autoSpaceDN w:val="0"/>
        <w:adjustRightInd w:val="0"/>
        <w:spacing w:after="0" w:line="240" w:lineRule="auto"/>
        <w:rPr>
          <w:rFonts w:ascii="Times" w:hAnsi="Times" w:cs="Times"/>
          <w:color w:val="000000"/>
          <w:kern w:val="0"/>
          <w:sz w:val="17"/>
          <w:szCs w:val="17"/>
        </w:rPr>
      </w:pPr>
      <w:r>
        <w:rPr>
          <w:rFonts w:ascii="Times" w:hAnsi="Times" w:cs="Times"/>
          <w:color w:val="000000"/>
          <w:kern w:val="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90E46" w:rsidRPr="00916B27" w14:paraId="3E7039FB" w14:textId="77777777">
        <w:tc>
          <w:tcPr>
            <w:tcW w:w="5300" w:type="dxa"/>
            <w:gridSpan w:val="2"/>
            <w:tcBorders>
              <w:top w:val="nil"/>
              <w:left w:val="nil"/>
              <w:bottom w:val="nil"/>
              <w:right w:val="nil"/>
            </w:tcBorders>
          </w:tcPr>
          <w:p w14:paraId="684B50E8" w14:textId="77777777" w:rsidR="00190E46" w:rsidRPr="00916B27" w:rsidRDefault="00190E46">
            <w:pPr>
              <w:widowControl w:val="0"/>
              <w:autoSpaceDE w:val="0"/>
              <w:autoSpaceDN w:val="0"/>
              <w:adjustRightInd w:val="0"/>
              <w:spacing w:after="0" w:line="240" w:lineRule="auto"/>
              <w:rPr>
                <w:rFonts w:ascii="Times" w:hAnsi="Times" w:cs="Times"/>
                <w:b/>
                <w:bCs/>
                <w:color w:val="000000"/>
                <w:kern w:val="0"/>
                <w:sz w:val="17"/>
                <w:szCs w:val="17"/>
              </w:rPr>
            </w:pPr>
            <w:r w:rsidRPr="00916B27">
              <w:rPr>
                <w:rFonts w:ascii="Times" w:hAnsi="Times" w:cs="Times"/>
                <w:b/>
                <w:bCs/>
                <w:color w:val="000000"/>
                <w:kern w:val="0"/>
                <w:sz w:val="17"/>
                <w:szCs w:val="17"/>
              </w:rPr>
              <w:t>ОПЕРАТОР</w:t>
            </w:r>
          </w:p>
        </w:tc>
        <w:tc>
          <w:tcPr>
            <w:tcW w:w="5300" w:type="dxa"/>
            <w:gridSpan w:val="2"/>
            <w:tcBorders>
              <w:top w:val="nil"/>
              <w:left w:val="nil"/>
              <w:bottom w:val="nil"/>
              <w:right w:val="nil"/>
            </w:tcBorders>
          </w:tcPr>
          <w:p w14:paraId="2C6BCBA5" w14:textId="77777777" w:rsidR="00190E46" w:rsidRPr="00916B27" w:rsidRDefault="00190E46">
            <w:pPr>
              <w:widowControl w:val="0"/>
              <w:autoSpaceDE w:val="0"/>
              <w:autoSpaceDN w:val="0"/>
              <w:adjustRightInd w:val="0"/>
              <w:spacing w:after="0" w:line="240" w:lineRule="auto"/>
              <w:rPr>
                <w:rFonts w:ascii="Times" w:hAnsi="Times" w:cs="Times"/>
                <w:b/>
                <w:bCs/>
                <w:color w:val="000000"/>
                <w:kern w:val="0"/>
                <w:sz w:val="17"/>
                <w:szCs w:val="17"/>
              </w:rPr>
            </w:pPr>
            <w:r w:rsidRPr="00916B27">
              <w:rPr>
                <w:rFonts w:ascii="Times" w:hAnsi="Times" w:cs="Times"/>
                <w:b/>
                <w:bCs/>
                <w:color w:val="000000"/>
                <w:kern w:val="0"/>
                <w:sz w:val="17"/>
                <w:szCs w:val="17"/>
              </w:rPr>
              <w:t>АБОНЕНТ</w:t>
            </w:r>
          </w:p>
        </w:tc>
      </w:tr>
      <w:tr w:rsidR="00190E46" w:rsidRPr="00916B27" w14:paraId="2637668B" w14:textId="77777777">
        <w:tc>
          <w:tcPr>
            <w:tcW w:w="5300" w:type="dxa"/>
            <w:gridSpan w:val="2"/>
            <w:tcBorders>
              <w:top w:val="nil"/>
              <w:left w:val="nil"/>
              <w:bottom w:val="nil"/>
              <w:right w:val="nil"/>
            </w:tcBorders>
          </w:tcPr>
          <w:p w14:paraId="726D1F22" w14:textId="77777777" w:rsidR="00190E46" w:rsidRPr="00916B27" w:rsidRDefault="00172A47">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_____________________</w:t>
            </w:r>
          </w:p>
        </w:tc>
        <w:tc>
          <w:tcPr>
            <w:tcW w:w="5300" w:type="dxa"/>
            <w:gridSpan w:val="2"/>
            <w:tcBorders>
              <w:top w:val="nil"/>
              <w:left w:val="nil"/>
              <w:bottom w:val="nil"/>
              <w:right w:val="nil"/>
            </w:tcBorders>
          </w:tcPr>
          <w:p w14:paraId="5F504A18" w14:textId="77777777" w:rsidR="00190E46" w:rsidRPr="00916B27" w:rsidRDefault="00172A47">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_____________________________</w:t>
            </w:r>
          </w:p>
        </w:tc>
      </w:tr>
      <w:tr w:rsidR="00190E46" w:rsidRPr="00916B27" w14:paraId="4CB9CB0E" w14:textId="77777777">
        <w:tc>
          <w:tcPr>
            <w:tcW w:w="5300" w:type="dxa"/>
            <w:gridSpan w:val="2"/>
            <w:tcBorders>
              <w:top w:val="nil"/>
              <w:left w:val="nil"/>
              <w:bottom w:val="nil"/>
              <w:right w:val="nil"/>
            </w:tcBorders>
          </w:tcPr>
          <w:p w14:paraId="3665A495"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Уполномоченное лицо</w:t>
            </w:r>
          </w:p>
        </w:tc>
        <w:tc>
          <w:tcPr>
            <w:tcW w:w="5300" w:type="dxa"/>
            <w:gridSpan w:val="2"/>
            <w:tcBorders>
              <w:top w:val="nil"/>
              <w:left w:val="nil"/>
              <w:bottom w:val="nil"/>
              <w:right w:val="nil"/>
            </w:tcBorders>
          </w:tcPr>
          <w:p w14:paraId="7467C9E8" w14:textId="77777777" w:rsidR="00190E46" w:rsidRPr="00916B27" w:rsidRDefault="00172A47">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_________________</w:t>
            </w:r>
          </w:p>
        </w:tc>
      </w:tr>
      <w:tr w:rsidR="00190E46" w:rsidRPr="00916B27" w14:paraId="33FE09D6" w14:textId="77777777">
        <w:tc>
          <w:tcPr>
            <w:tcW w:w="2650" w:type="dxa"/>
            <w:tcBorders>
              <w:top w:val="nil"/>
              <w:left w:val="nil"/>
              <w:bottom w:val="single" w:sz="6" w:space="0" w:color="000000"/>
              <w:right w:val="nil"/>
            </w:tcBorders>
          </w:tcPr>
          <w:p w14:paraId="0EAFC902"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08BEFAF1" w14:textId="77777777" w:rsidR="00190E46" w:rsidRPr="00916B27" w:rsidRDefault="00172A47">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/_______/</w:t>
            </w:r>
          </w:p>
        </w:tc>
        <w:tc>
          <w:tcPr>
            <w:tcW w:w="2650" w:type="dxa"/>
            <w:tcBorders>
              <w:top w:val="nil"/>
              <w:left w:val="nil"/>
              <w:bottom w:val="single" w:sz="6" w:space="0" w:color="000000"/>
              <w:right w:val="nil"/>
            </w:tcBorders>
          </w:tcPr>
          <w:p w14:paraId="21AD9F48"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1CC45BAF" w14:textId="791056C6" w:rsidR="00190E46" w:rsidRPr="00916B27" w:rsidRDefault="00172A47" w:rsidP="006965E3">
            <w:pPr>
              <w:widowControl w:val="0"/>
              <w:autoSpaceDE w:val="0"/>
              <w:autoSpaceDN w:val="0"/>
              <w:adjustRightInd w:val="0"/>
              <w:spacing w:after="0" w:line="240" w:lineRule="auto"/>
              <w:rPr>
                <w:rFonts w:ascii="Times" w:hAnsi="Times" w:cs="Times"/>
                <w:color w:val="000000"/>
                <w:kern w:val="0"/>
                <w:sz w:val="17"/>
                <w:szCs w:val="17"/>
              </w:rPr>
            </w:pPr>
            <w:r w:rsidRPr="00916B27">
              <w:rPr>
                <w:rFonts w:ascii="Times" w:hAnsi="Times" w:cs="Times"/>
                <w:color w:val="000000"/>
                <w:kern w:val="0"/>
                <w:sz w:val="17"/>
                <w:szCs w:val="17"/>
              </w:rPr>
              <w:t>/</w:t>
            </w:r>
            <w:r w:rsidR="006965E3">
              <w:rPr>
                <w:rFonts w:ascii="Times" w:hAnsi="Times" w:cs="Times"/>
                <w:color w:val="000000"/>
                <w:kern w:val="0"/>
                <w:sz w:val="17"/>
                <w:szCs w:val="17"/>
              </w:rPr>
              <w:t>А.И. Артюхов</w:t>
            </w:r>
            <w:r w:rsidRPr="00916B27">
              <w:rPr>
                <w:rFonts w:ascii="Times" w:hAnsi="Times" w:cs="Times"/>
                <w:color w:val="000000"/>
                <w:kern w:val="0"/>
                <w:sz w:val="17"/>
                <w:szCs w:val="17"/>
              </w:rPr>
              <w:t>/</w:t>
            </w:r>
          </w:p>
        </w:tc>
      </w:tr>
      <w:tr w:rsidR="00190E46" w:rsidRPr="00916B27" w14:paraId="2BEDEFD4" w14:textId="77777777">
        <w:tc>
          <w:tcPr>
            <w:tcW w:w="2650" w:type="dxa"/>
            <w:tcBorders>
              <w:top w:val="nil"/>
              <w:left w:val="nil"/>
              <w:bottom w:val="nil"/>
              <w:right w:val="nil"/>
            </w:tcBorders>
          </w:tcPr>
          <w:p w14:paraId="33CC3899"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7"/>
                <w:szCs w:val="17"/>
              </w:rPr>
            </w:pPr>
            <w:r w:rsidRPr="00916B27">
              <w:rPr>
                <w:rFonts w:ascii="Times" w:hAnsi="Times" w:cs="Times"/>
                <w:color w:val="000000"/>
                <w:kern w:val="0"/>
                <w:sz w:val="17"/>
                <w:szCs w:val="17"/>
              </w:rPr>
              <w:t>М.П.</w:t>
            </w:r>
          </w:p>
        </w:tc>
        <w:tc>
          <w:tcPr>
            <w:tcW w:w="2650" w:type="dxa"/>
            <w:tcBorders>
              <w:top w:val="nil"/>
              <w:left w:val="nil"/>
              <w:bottom w:val="nil"/>
              <w:right w:val="nil"/>
            </w:tcBorders>
          </w:tcPr>
          <w:p w14:paraId="3CA427F7"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009DF52B" w14:textId="77777777" w:rsidR="00190E46" w:rsidRPr="00916B27" w:rsidRDefault="00190E46">
            <w:pPr>
              <w:widowControl w:val="0"/>
              <w:autoSpaceDE w:val="0"/>
              <w:autoSpaceDN w:val="0"/>
              <w:adjustRightInd w:val="0"/>
              <w:spacing w:after="0" w:line="240" w:lineRule="auto"/>
              <w:jc w:val="right"/>
              <w:rPr>
                <w:rFonts w:ascii="Times" w:hAnsi="Times" w:cs="Times"/>
                <w:color w:val="000000"/>
                <w:kern w:val="0"/>
                <w:sz w:val="17"/>
                <w:szCs w:val="17"/>
              </w:rPr>
            </w:pPr>
            <w:r w:rsidRPr="00916B27">
              <w:rPr>
                <w:rFonts w:ascii="Times" w:hAnsi="Times" w:cs="Times"/>
                <w:color w:val="000000"/>
                <w:kern w:val="0"/>
                <w:sz w:val="17"/>
                <w:szCs w:val="17"/>
              </w:rPr>
              <w:t>М.П.</w:t>
            </w:r>
          </w:p>
        </w:tc>
        <w:tc>
          <w:tcPr>
            <w:tcW w:w="2650" w:type="dxa"/>
            <w:tcBorders>
              <w:top w:val="nil"/>
              <w:left w:val="nil"/>
              <w:bottom w:val="nil"/>
              <w:right w:val="nil"/>
            </w:tcBorders>
          </w:tcPr>
          <w:p w14:paraId="46D31C35" w14:textId="77777777" w:rsidR="00190E46" w:rsidRPr="00916B27" w:rsidRDefault="00190E46">
            <w:pPr>
              <w:widowControl w:val="0"/>
              <w:autoSpaceDE w:val="0"/>
              <w:autoSpaceDN w:val="0"/>
              <w:adjustRightInd w:val="0"/>
              <w:spacing w:after="0" w:line="240" w:lineRule="auto"/>
              <w:rPr>
                <w:rFonts w:ascii="Times" w:hAnsi="Times" w:cs="Times"/>
                <w:color w:val="000000"/>
                <w:kern w:val="0"/>
                <w:sz w:val="17"/>
                <w:szCs w:val="17"/>
              </w:rPr>
            </w:pPr>
          </w:p>
        </w:tc>
      </w:tr>
    </w:tbl>
    <w:p w14:paraId="62165D66" w14:textId="77777777" w:rsidR="00190E46" w:rsidRDefault="00190E46">
      <w:pPr>
        <w:widowControl w:val="0"/>
        <w:autoSpaceDE w:val="0"/>
        <w:autoSpaceDN w:val="0"/>
        <w:adjustRightInd w:val="0"/>
        <w:spacing w:after="0" w:line="240" w:lineRule="auto"/>
        <w:rPr>
          <w:rFonts w:ascii="Arial" w:hAnsi="Arial" w:cs="Arial"/>
          <w:kern w:val="0"/>
        </w:rPr>
        <w:sectPr w:rsidR="00190E46">
          <w:pgSz w:w="11905" w:h="16837"/>
          <w:pgMar w:top="623" w:right="623" w:bottom="623" w:left="907" w:header="720" w:footer="720" w:gutter="0"/>
          <w:cols w:space="720"/>
          <w:noEndnote/>
        </w:sectPr>
      </w:pPr>
    </w:p>
    <w:p w14:paraId="0F09F38A" w14:textId="77777777" w:rsidR="00190E46" w:rsidRDefault="00190E46">
      <w:pPr>
        <w:widowControl w:val="0"/>
        <w:autoSpaceDE w:val="0"/>
        <w:autoSpaceDN w:val="0"/>
        <w:adjustRightInd w:val="0"/>
        <w:spacing w:after="0" w:line="240" w:lineRule="auto"/>
        <w:jc w:val="right"/>
        <w:rPr>
          <w:rFonts w:ascii="Times" w:hAnsi="Times" w:cs="Times"/>
          <w:color w:val="000000"/>
          <w:kern w:val="0"/>
          <w:sz w:val="18"/>
          <w:szCs w:val="18"/>
        </w:rPr>
      </w:pPr>
      <w:r>
        <w:rPr>
          <w:rFonts w:ascii="Times" w:hAnsi="Times" w:cs="Times"/>
          <w:color w:val="000000"/>
          <w:kern w:val="0"/>
          <w:sz w:val="18"/>
          <w:szCs w:val="18"/>
        </w:rPr>
        <w:lastRenderedPageBreak/>
        <w:t>Приложение 2</w:t>
      </w:r>
    </w:p>
    <w:p w14:paraId="0BD0B4AD" w14:textId="77777777" w:rsidR="00190E46"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Pr>
          <w:rFonts w:ascii="Times" w:hAnsi="Times" w:cs="Times"/>
          <w:b/>
          <w:bCs/>
          <w:color w:val="000000"/>
          <w:kern w:val="0"/>
          <w:sz w:val="18"/>
          <w:szCs w:val="18"/>
        </w:rPr>
        <w:t xml:space="preserve">СУБЛИЦЕНЗИОННЫЙ ДОГОВОР № </w:t>
      </w:r>
      <w:r w:rsidR="00172A47">
        <w:rPr>
          <w:rFonts w:ascii="Times" w:hAnsi="Times" w:cs="Times"/>
          <w:b/>
          <w:bCs/>
          <w:color w:val="000000"/>
          <w:kern w:val="0"/>
          <w:sz w:val="18"/>
          <w:szCs w:val="18"/>
        </w:rPr>
        <w:t>__________________</w:t>
      </w:r>
    </w:p>
    <w:p w14:paraId="60B00585" w14:textId="77777777" w:rsidR="00190E46" w:rsidRDefault="00190E46">
      <w:pPr>
        <w:widowControl w:val="0"/>
        <w:autoSpaceDE w:val="0"/>
        <w:autoSpaceDN w:val="0"/>
        <w:adjustRightInd w:val="0"/>
        <w:spacing w:after="0" w:line="240" w:lineRule="auto"/>
        <w:jc w:val="center"/>
        <w:rPr>
          <w:rFonts w:ascii="Times" w:hAnsi="Times" w:cs="Times"/>
          <w:b/>
          <w:bCs/>
          <w:color w:val="000000"/>
          <w:kern w:val="0"/>
          <w:sz w:val="18"/>
          <w:szCs w:val="18"/>
        </w:rPr>
      </w:pPr>
      <w:r>
        <w:rPr>
          <w:rFonts w:ascii="Times" w:hAnsi="Times" w:cs="Times"/>
          <w:b/>
          <w:bCs/>
          <w:color w:val="000000"/>
          <w:kern w:val="0"/>
          <w:sz w:val="18"/>
          <w:szCs w:val="18"/>
        </w:rPr>
        <w:t xml:space="preserve">на право использования Личного кабинета </w:t>
      </w:r>
      <w:proofErr w:type="spellStart"/>
      <w:r>
        <w:rPr>
          <w:rFonts w:ascii="Times" w:hAnsi="Times" w:cs="Times"/>
          <w:b/>
          <w:bCs/>
          <w:color w:val="000000"/>
          <w:kern w:val="0"/>
          <w:sz w:val="18"/>
          <w:szCs w:val="18"/>
        </w:rPr>
        <w:t>Контур.ОФД</w:t>
      </w:r>
      <w:proofErr w:type="spellEnd"/>
    </w:p>
    <w:tbl>
      <w:tblPr>
        <w:tblW w:w="0" w:type="auto"/>
        <w:tblLayout w:type="fixed"/>
        <w:tblCellMar>
          <w:left w:w="0" w:type="dxa"/>
          <w:right w:w="0" w:type="dxa"/>
        </w:tblCellMar>
        <w:tblLook w:val="0000" w:firstRow="0" w:lastRow="0" w:firstColumn="0" w:lastColumn="0" w:noHBand="0" w:noVBand="0"/>
      </w:tblPr>
      <w:tblGrid>
        <w:gridCol w:w="8277"/>
        <w:gridCol w:w="2097"/>
      </w:tblGrid>
      <w:tr w:rsidR="00190E46" w:rsidRPr="00916B27" w14:paraId="662C2C77" w14:textId="77777777">
        <w:tc>
          <w:tcPr>
            <w:tcW w:w="8277" w:type="dxa"/>
            <w:tcBorders>
              <w:top w:val="nil"/>
              <w:left w:val="nil"/>
              <w:bottom w:val="nil"/>
              <w:right w:val="nil"/>
            </w:tcBorders>
          </w:tcPr>
          <w:p w14:paraId="5BD0B3C1" w14:textId="77777777" w:rsidR="00190E46" w:rsidRPr="00916B27" w:rsidRDefault="00172A47">
            <w:pPr>
              <w:widowControl w:val="0"/>
              <w:autoSpaceDE w:val="0"/>
              <w:autoSpaceDN w:val="0"/>
              <w:adjustRightInd w:val="0"/>
              <w:spacing w:after="0" w:line="240" w:lineRule="auto"/>
              <w:rPr>
                <w:rFonts w:ascii="Times" w:hAnsi="Times" w:cs="Times"/>
                <w:color w:val="000000"/>
                <w:kern w:val="0"/>
                <w:sz w:val="16"/>
                <w:szCs w:val="16"/>
              </w:rPr>
            </w:pPr>
            <w:r w:rsidRPr="00916B27">
              <w:rPr>
                <w:rFonts w:ascii="Times" w:hAnsi="Times" w:cs="Times"/>
                <w:color w:val="000000"/>
                <w:kern w:val="0"/>
                <w:sz w:val="16"/>
                <w:szCs w:val="16"/>
              </w:rPr>
              <w:t>_________________</w:t>
            </w:r>
          </w:p>
        </w:tc>
        <w:tc>
          <w:tcPr>
            <w:tcW w:w="2097" w:type="dxa"/>
            <w:tcBorders>
              <w:top w:val="nil"/>
              <w:left w:val="nil"/>
              <w:bottom w:val="nil"/>
              <w:right w:val="nil"/>
            </w:tcBorders>
          </w:tcPr>
          <w:p w14:paraId="708CD74A" w14:textId="77777777" w:rsidR="00190E46" w:rsidRPr="00916B27" w:rsidRDefault="007C2A9D">
            <w:pPr>
              <w:widowControl w:val="0"/>
              <w:autoSpaceDE w:val="0"/>
              <w:autoSpaceDN w:val="0"/>
              <w:adjustRightInd w:val="0"/>
              <w:spacing w:after="0" w:line="240" w:lineRule="auto"/>
              <w:jc w:val="right"/>
              <w:rPr>
                <w:rFonts w:ascii="Times" w:hAnsi="Times" w:cs="Times"/>
                <w:color w:val="000000"/>
                <w:kern w:val="0"/>
                <w:sz w:val="16"/>
                <w:szCs w:val="16"/>
                <w:highlight w:val="yellow"/>
              </w:rPr>
            </w:pPr>
            <w:r w:rsidRPr="00916B27">
              <w:rPr>
                <w:rFonts w:ascii="Times" w:hAnsi="Times" w:cs="Times"/>
                <w:color w:val="000000"/>
                <w:kern w:val="0"/>
                <w:sz w:val="16"/>
                <w:szCs w:val="16"/>
                <w:highlight w:val="yellow"/>
              </w:rPr>
              <w:t>__</w:t>
            </w:r>
            <w:r w:rsidR="00190E46" w:rsidRPr="00916B27">
              <w:rPr>
                <w:rFonts w:ascii="Times" w:hAnsi="Times" w:cs="Times"/>
                <w:color w:val="000000"/>
                <w:kern w:val="0"/>
                <w:sz w:val="16"/>
                <w:szCs w:val="16"/>
                <w:highlight w:val="yellow"/>
              </w:rPr>
              <w:t>.</w:t>
            </w:r>
            <w:r w:rsidR="00172A47" w:rsidRPr="00916B27">
              <w:rPr>
                <w:rFonts w:ascii="Times" w:hAnsi="Times" w:cs="Times"/>
                <w:color w:val="000000"/>
                <w:kern w:val="0"/>
                <w:sz w:val="16"/>
                <w:szCs w:val="16"/>
                <w:highlight w:val="yellow"/>
              </w:rPr>
              <w:t>__</w:t>
            </w:r>
            <w:r w:rsidR="00190E46" w:rsidRPr="00916B27">
              <w:rPr>
                <w:rFonts w:ascii="Times" w:hAnsi="Times" w:cs="Times"/>
                <w:color w:val="000000"/>
                <w:kern w:val="0"/>
                <w:sz w:val="16"/>
                <w:szCs w:val="16"/>
                <w:highlight w:val="yellow"/>
              </w:rPr>
              <w:t>.202</w:t>
            </w:r>
            <w:r w:rsidR="00172A47" w:rsidRPr="00916B27">
              <w:rPr>
                <w:rFonts w:ascii="Times" w:hAnsi="Times" w:cs="Times"/>
                <w:color w:val="000000"/>
                <w:kern w:val="0"/>
                <w:sz w:val="16"/>
                <w:szCs w:val="16"/>
                <w:highlight w:val="yellow"/>
              </w:rPr>
              <w:t>6</w:t>
            </w:r>
          </w:p>
        </w:tc>
      </w:tr>
    </w:tbl>
    <w:p w14:paraId="47B2B15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proofErr w:type="spellStart"/>
      <w:r>
        <w:rPr>
          <w:rFonts w:ascii="Times" w:hAnsi="Times" w:cs="Times"/>
          <w:color w:val="000000"/>
          <w:kern w:val="0"/>
          <w:sz w:val="18"/>
          <w:szCs w:val="18"/>
        </w:rPr>
        <w:t>Сублицензионный</w:t>
      </w:r>
      <w:proofErr w:type="spellEnd"/>
      <w:r>
        <w:rPr>
          <w:rFonts w:ascii="Times" w:hAnsi="Times" w:cs="Times"/>
          <w:color w:val="000000"/>
          <w:kern w:val="0"/>
          <w:sz w:val="18"/>
          <w:szCs w:val="18"/>
        </w:rPr>
        <w:t xml:space="preserve"> договор является офертой </w:t>
      </w:r>
      <w:r w:rsidR="00172A47">
        <w:rPr>
          <w:rFonts w:ascii="Times" w:hAnsi="Times" w:cs="Times"/>
          <w:color w:val="000000"/>
          <w:kern w:val="0"/>
          <w:sz w:val="18"/>
          <w:szCs w:val="18"/>
        </w:rPr>
        <w:t>___________________________________________________________________</w:t>
      </w:r>
      <w:r>
        <w:rPr>
          <w:rFonts w:ascii="Times" w:hAnsi="Times" w:cs="Times"/>
          <w:color w:val="000000"/>
          <w:kern w:val="0"/>
          <w:sz w:val="18"/>
          <w:szCs w:val="18"/>
        </w:rPr>
        <w:t xml:space="preserve">, именуемого в дальнейшем Лицензиат, Пользователю – юридическому лицу или индивидуальному предпринимателю, применяющему ККТ, заключающему с </w:t>
      </w:r>
      <w:r w:rsidR="00172A47">
        <w:rPr>
          <w:rFonts w:ascii="Times" w:hAnsi="Times" w:cs="Times"/>
          <w:color w:val="000000"/>
          <w:kern w:val="0"/>
          <w:sz w:val="18"/>
          <w:szCs w:val="18"/>
        </w:rPr>
        <w:t>______________________________________________________________________________________</w:t>
      </w:r>
      <w:r>
        <w:rPr>
          <w:rFonts w:ascii="Times" w:hAnsi="Times" w:cs="Times"/>
          <w:color w:val="000000"/>
          <w:kern w:val="0"/>
          <w:sz w:val="18"/>
          <w:szCs w:val="18"/>
        </w:rPr>
        <w:t xml:space="preserve"> Договор на обработку фискальных данных, именуемому в дальнейшем </w:t>
      </w:r>
      <w:proofErr w:type="spellStart"/>
      <w:r>
        <w:rPr>
          <w:rFonts w:ascii="Times" w:hAnsi="Times" w:cs="Times"/>
          <w:color w:val="000000"/>
          <w:kern w:val="0"/>
          <w:sz w:val="18"/>
          <w:szCs w:val="18"/>
        </w:rPr>
        <w:t>Сублицензиат.Сублицензионный</w:t>
      </w:r>
      <w:proofErr w:type="spellEnd"/>
      <w:r>
        <w:rPr>
          <w:rFonts w:ascii="Times" w:hAnsi="Times" w:cs="Times"/>
          <w:color w:val="000000"/>
          <w:kern w:val="0"/>
          <w:sz w:val="18"/>
          <w:szCs w:val="18"/>
        </w:rPr>
        <w:t xml:space="preserve"> договор признается заключенным с момента его акцепта Сублицензиатом в порядке, установленном п. 5.1. Сублицензионного договора.</w:t>
      </w:r>
    </w:p>
    <w:p w14:paraId="2D4B1859"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1. Предмет Сублицензионного договора</w:t>
      </w:r>
    </w:p>
    <w:p w14:paraId="34F1E6D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1.1. Лицензиат </w:t>
      </w:r>
      <w:proofErr w:type="spellStart"/>
      <w:r>
        <w:rPr>
          <w:rFonts w:ascii="Times" w:hAnsi="Times" w:cs="Times"/>
          <w:color w:val="000000"/>
          <w:kern w:val="0"/>
          <w:sz w:val="18"/>
          <w:szCs w:val="18"/>
        </w:rPr>
        <w:t>возмездно</w:t>
      </w:r>
      <w:proofErr w:type="spellEnd"/>
      <w:r>
        <w:rPr>
          <w:rFonts w:ascii="Times" w:hAnsi="Times" w:cs="Times"/>
          <w:color w:val="000000"/>
          <w:kern w:val="0"/>
          <w:sz w:val="18"/>
          <w:szCs w:val="18"/>
        </w:rPr>
        <w:t xml:space="preserve"> предоставляет Сублицензиату на условиях простой (неисключительной) лицензии неисключительное право использования результата интеллектуальной деятельности − Личного кабинета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и интеграционных, и иных модулей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предусмотренных прайс-листом (в случае приобретения таких модулей Сублицензиатом). Описания модулей и их функциональные характеристики содержатся в прайс-листе.</w:t>
      </w:r>
    </w:p>
    <w:p w14:paraId="3F30F3FC"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2. Исключительные права</w:t>
      </w:r>
    </w:p>
    <w:p w14:paraId="540CE16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2.1. Личный кабинет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и модули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(далее – также в совместном упоминании – ПО) являются результатом интеллектуальной деятельности Правообладателя − АО «ПФ «СКБ Контур» (ИНН 6663003127) и защищаются законодательством Российской Федерации об авторском праве. Лицензиат на основании лицензионного договора с Правообладателем обладает достаточными неисключительными правами для заключения и исполнения Сублицензионного договора.</w:t>
      </w:r>
    </w:p>
    <w:p w14:paraId="0D2F80D0"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2.2. Право использования ПО предоставляется только Сублицензиату (и никаким иным третьим лицам) исключительно в объеме, оговоренном Сублицензионным договором, если нет письменного согласия Правообладателя на иное.</w:t>
      </w:r>
    </w:p>
    <w:p w14:paraId="726D69F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2.3. Свидетельство о государственной регистрации прав на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официально публикуется на сайте Правообладателя </w:t>
      </w:r>
      <w:hyperlink r:id="rId14" w:history="1">
        <w:r>
          <w:rPr>
            <w:rFonts w:ascii="Times" w:hAnsi="Times" w:cs="Times"/>
            <w:color w:val="0000CD"/>
            <w:kern w:val="0"/>
            <w:sz w:val="18"/>
            <w:szCs w:val="18"/>
          </w:rPr>
          <w:t>https://kontur.ru</w:t>
        </w:r>
      </w:hyperlink>
      <w:r>
        <w:rPr>
          <w:rFonts w:ascii="Times" w:hAnsi="Times" w:cs="Times"/>
          <w:color w:val="000000"/>
          <w:kern w:val="0"/>
          <w:sz w:val="18"/>
          <w:szCs w:val="18"/>
        </w:rPr>
        <w:t>.</w:t>
      </w:r>
    </w:p>
    <w:p w14:paraId="6A87816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2.4.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внесен в единый реестр российских программ для электронных вычислительных машин и баз данных 14.12.2020, регистрационный номер 7830.</w:t>
      </w:r>
    </w:p>
    <w:p w14:paraId="6B7CF1C3"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3. Условия использования (объем предоставляемых прав)</w:t>
      </w:r>
    </w:p>
    <w:p w14:paraId="3353A46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3.1. ПО передается Сублицензиату «как есть», Лицензиат не гарантирует, что указанное ПО будет соответствовать потребностям и представлениям Сублицензиата.</w:t>
      </w:r>
    </w:p>
    <w:p w14:paraId="2AD6BFE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3.2. Правообладатель оставляет за собой право модификации или выпуска новой версии ПО в любое время и по любой причине, в том числе в целях удовлетворения потребностей Сублицензиата или требований конкурентоспособности, в целях соблюдения действующего законодательства Российской Федерации. Правообладатель оставляет за собой право добавлять новые свойства и функциональные возможности ПО или удалять из ПО уже существующие свойства и функциональные возможности.</w:t>
      </w:r>
    </w:p>
    <w:p w14:paraId="0B8C315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3.3. Лицензиат предоставляет Сублицензиату право использования Личного кабинета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путем открытия доступа к Личному кабинету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до окончания срока оказания услуг ОФД, установленного Договором на обработку фискальных данных.</w:t>
      </w:r>
    </w:p>
    <w:p w14:paraId="1C4DDA8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3.4. Сублицензиат может использовать Личный кабинет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следующими способами:</w:t>
      </w:r>
    </w:p>
    <w:p w14:paraId="71C64E6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3.4.1. круглосуточно получать доступ к Личному кабинету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5FBAB6E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3.4.2. интегрировать Личный кабинет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xml:space="preserve"> со своей информационной системой в случае использования интеграционных модулей;</w:t>
      </w:r>
    </w:p>
    <w:p w14:paraId="1908CFD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3.4.3. использовать все функциональные возможности Личного кабинета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w:t>
      </w:r>
    </w:p>
    <w:p w14:paraId="021AE705"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3.4.4. не представлять Лицензиату отчеты об использовании Личного кабинета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w:t>
      </w:r>
    </w:p>
    <w:p w14:paraId="5D1D51DA"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3.4.5. размножать пользовательскую документацию для личного использования.</w:t>
      </w:r>
    </w:p>
    <w:p w14:paraId="48DA0A63"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3.5. Лицензиат предоставляет Сублицензиату право использования модуля в течение 5 (пяти) рабочих дней с момента оплаты Сублицензиатом лицензионного вознаграждения в порядке, установленном договором на обработку фискальных данных, на срок, предусмотренный приобретенной лицензией.</w:t>
      </w:r>
    </w:p>
    <w:p w14:paraId="6FCD61E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Сублицензиат может использовать модули следующими способами:</w:t>
      </w:r>
    </w:p>
    <w:p w14:paraId="353221B4"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3.5.1. воспроизводить путем записи в память ЭВМ;</w:t>
      </w:r>
    </w:p>
    <w:p w14:paraId="5F43CC2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3.5.2. создавать резервные копии;</w:t>
      </w:r>
    </w:p>
    <w:p w14:paraId="46FD001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3.5.3. модифицировать, адаптировать и дорабатывать модули. При этом Лицензиат не будет нести ответственность за некорректную работу модулей при их самостоятельной модификации, адаптации или доработке Сублицензиатом.</w:t>
      </w:r>
    </w:p>
    <w:p w14:paraId="72F9441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3.6. Сублицензиат не вправе:</w:t>
      </w:r>
    </w:p>
    <w:p w14:paraId="5FB679CD"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использовать ПО в нарушение действующего законодательства;</w:t>
      </w:r>
    </w:p>
    <w:p w14:paraId="766B9E1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копировать, модифицировать, декомпилировать, деассемблировать ПО, за исключением случаев, указанных в п. 3.5.3 Сублицензионного договора;</w:t>
      </w:r>
    </w:p>
    <w:p w14:paraId="199CB26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использовать ПО в нарушение пользовательской документации;</w:t>
      </w:r>
    </w:p>
    <w:p w14:paraId="2B759999"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совершать относительно ПО другие действия, нарушающие российские и международные нормы по авторскому праву и использованию программных средств;</w:t>
      </w:r>
    </w:p>
    <w:p w14:paraId="59925D8B"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предоставлять ПО в прокат, в аренду или во временное пользование третьим лицам с целью извлечения прибыли, а также совершать относительно ПО другие действия, нарушающие российские и международные нормы по авторскому праву и использованию программных средств.</w:t>
      </w:r>
    </w:p>
    <w:p w14:paraId="5F1B8AF7"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4. Территория действия Сублицензионного договора</w:t>
      </w:r>
    </w:p>
    <w:p w14:paraId="3EAF0E08"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4.1. Сублицензионный договор действует на всей территории Российской Федерации.</w:t>
      </w:r>
    </w:p>
    <w:p w14:paraId="5CBA1CC0"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5. Срок действия Сублицензионного договора</w:t>
      </w:r>
    </w:p>
    <w:p w14:paraId="6AEDD567"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5.1. Сублицензионный договор действует с момента его акцепта и до окончания срока оказания услуг ОФД, установленного Договором на обработку фискальных данных.</w:t>
      </w:r>
    </w:p>
    <w:p w14:paraId="4120C096"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 xml:space="preserve">Под акцептом в целях Сублицензионного договора признается ознакомление Сублицензиата с его условиями, подтверждённое фактом оплаты вознаграждения Сублицензиатом по Договору на обработку фискальных данных либо фактом получения Сублицензиатом доступа к Личному кабинету </w:t>
      </w:r>
      <w:proofErr w:type="spellStart"/>
      <w:r>
        <w:rPr>
          <w:rFonts w:ascii="Times" w:hAnsi="Times" w:cs="Times"/>
          <w:color w:val="000000"/>
          <w:kern w:val="0"/>
          <w:sz w:val="18"/>
          <w:szCs w:val="18"/>
        </w:rPr>
        <w:t>Контур.ОФД</w:t>
      </w:r>
      <w:proofErr w:type="spellEnd"/>
      <w:r>
        <w:rPr>
          <w:rFonts w:ascii="Times" w:hAnsi="Times" w:cs="Times"/>
          <w:color w:val="000000"/>
          <w:kern w:val="0"/>
          <w:sz w:val="18"/>
          <w:szCs w:val="18"/>
        </w:rPr>
        <w:t>, в зависимости от того, какое событие наступит раньше.</w:t>
      </w:r>
    </w:p>
    <w:p w14:paraId="20891130"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6. Вознаграждение</w:t>
      </w:r>
    </w:p>
    <w:p w14:paraId="456517FC"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6.1. Сублицензиат уплачивает по Сублицензионному договору вознаграждение Лицензиату в размере и на условиях согласно Договору на обработку фискальных данных.</w:t>
      </w:r>
    </w:p>
    <w:p w14:paraId="5255E534" w14:textId="77777777" w:rsidR="00190E46" w:rsidRDefault="00190E46">
      <w:pPr>
        <w:widowControl w:val="0"/>
        <w:autoSpaceDE w:val="0"/>
        <w:autoSpaceDN w:val="0"/>
        <w:adjustRightInd w:val="0"/>
        <w:spacing w:after="0" w:line="240" w:lineRule="auto"/>
        <w:jc w:val="both"/>
        <w:rPr>
          <w:rFonts w:ascii="Times" w:hAnsi="Times" w:cs="Times"/>
          <w:b/>
          <w:bCs/>
          <w:color w:val="000000"/>
          <w:kern w:val="0"/>
          <w:sz w:val="18"/>
          <w:szCs w:val="18"/>
        </w:rPr>
      </w:pPr>
      <w:r>
        <w:rPr>
          <w:rFonts w:ascii="Times" w:hAnsi="Times" w:cs="Times"/>
          <w:b/>
          <w:bCs/>
          <w:color w:val="000000"/>
          <w:kern w:val="0"/>
          <w:sz w:val="18"/>
          <w:szCs w:val="18"/>
        </w:rPr>
        <w:t>7. Прочие условия</w:t>
      </w:r>
    </w:p>
    <w:p w14:paraId="4446E0BF" w14:textId="77777777" w:rsidR="00190E46" w:rsidRDefault="00190E46">
      <w:pPr>
        <w:widowControl w:val="0"/>
        <w:autoSpaceDE w:val="0"/>
        <w:autoSpaceDN w:val="0"/>
        <w:adjustRightInd w:val="0"/>
        <w:spacing w:after="0" w:line="240" w:lineRule="auto"/>
        <w:jc w:val="both"/>
        <w:rPr>
          <w:rFonts w:ascii="Times" w:hAnsi="Times" w:cs="Times"/>
          <w:color w:val="000000"/>
          <w:kern w:val="0"/>
          <w:sz w:val="18"/>
          <w:szCs w:val="18"/>
        </w:rPr>
      </w:pPr>
      <w:r>
        <w:rPr>
          <w:rFonts w:ascii="Times" w:hAnsi="Times" w:cs="Times"/>
          <w:color w:val="000000"/>
          <w:kern w:val="0"/>
          <w:sz w:val="18"/>
          <w:szCs w:val="18"/>
        </w:rPr>
        <w:t>7.1. Все иные условия, не урегулированные Сублицензионным договором, регулируются Договором на обработку фискальных данных.</w:t>
      </w:r>
    </w:p>
    <w:sectPr w:rsidR="00190E46">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3E4B"/>
    <w:rsid w:val="000C04B0"/>
    <w:rsid w:val="00172A47"/>
    <w:rsid w:val="00190E46"/>
    <w:rsid w:val="00331257"/>
    <w:rsid w:val="003A1BC4"/>
    <w:rsid w:val="006965E3"/>
    <w:rsid w:val="007523EF"/>
    <w:rsid w:val="007B20CC"/>
    <w:rsid w:val="007B30B7"/>
    <w:rsid w:val="007C2A9D"/>
    <w:rsid w:val="00916B27"/>
    <w:rsid w:val="00916CC6"/>
    <w:rsid w:val="00A46A5B"/>
    <w:rsid w:val="00B03FA6"/>
    <w:rsid w:val="00BB0EE5"/>
    <w:rsid w:val="00ED19DE"/>
    <w:rsid w:val="00F83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2B49C"/>
  <w14:defaultImageDpi w14:val="0"/>
  <w15:docId w15:val="{AB987697-2EA8-4867-9F55-5D12C510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Times New Roman" w:hAnsi="Aptos"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78" w:lineRule="auto"/>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ofdapi/oferta-ntt" TargetMode="External"/><Relationship Id="rId13" Type="http://schemas.openxmlformats.org/officeDocument/2006/relationships/hyperlink" Target="https://konturntt.ru" TargetMode="External"/><Relationship Id="rId3" Type="http://schemas.openxmlformats.org/officeDocument/2006/relationships/webSettings" Target="webSettings.xml"/><Relationship Id="rId7" Type="http://schemas.openxmlformats.org/officeDocument/2006/relationships/hyperlink" Target="https://ca.kontur.ru" TargetMode="External"/><Relationship Id="rId12" Type="http://schemas.openxmlformats.org/officeDocument/2006/relationships/hyperlink" Target="https://kontur.ru/ofd/delivery"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onturntt.ru" TargetMode="External"/><Relationship Id="rId11" Type="http://schemas.openxmlformats.org/officeDocument/2006/relationships/hyperlink" Target="https://konturntt.ru" TargetMode="External"/><Relationship Id="rId5" Type="http://schemas.openxmlformats.org/officeDocument/2006/relationships/hyperlink" Target="https://konturntt.ru" TargetMode="External"/><Relationship Id="rId15" Type="http://schemas.openxmlformats.org/officeDocument/2006/relationships/fontTable" Target="fontTable.xml"/><Relationship Id="rId10" Type="http://schemas.openxmlformats.org/officeDocument/2006/relationships/hyperlink" Target="https://kontur.ru/ofd/delivery" TargetMode="External"/><Relationship Id="rId4" Type="http://schemas.openxmlformats.org/officeDocument/2006/relationships/hyperlink" Target="https://kontur.ru" TargetMode="External"/><Relationship Id="rId9" Type="http://schemas.openxmlformats.org/officeDocument/2006/relationships/hyperlink" Target="https://kontur.ru"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5212</Words>
  <Characters>29710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Евгений</cp:lastModifiedBy>
  <cp:revision>6</cp:revision>
  <dcterms:created xsi:type="dcterms:W3CDTF">2026-04-15T08:02:00Z</dcterms:created>
  <dcterms:modified xsi:type="dcterms:W3CDTF">2026-07-23T09:56:00Z</dcterms:modified>
</cp:coreProperties>
</file>