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1758" w14:textId="15058AB8" w:rsidR="00962802" w:rsidRDefault="00000000">
      <w:pPr>
        <w:pStyle w:val="1"/>
        <w:spacing w:before="73" w:line="251" w:lineRule="exact"/>
        <w:ind w:right="427" w:firstLine="0"/>
        <w:jc w:val="center"/>
        <w:rPr>
          <w:spacing w:val="-2"/>
        </w:rPr>
      </w:pPr>
      <w:r>
        <w:t>ДОГОВОР</w:t>
      </w:r>
      <w:r>
        <w:rPr>
          <w:spacing w:val="-10"/>
        </w:rPr>
        <w:t xml:space="preserve"> </w:t>
      </w:r>
      <w:r>
        <w:t>ПОСТАВКИ</w:t>
      </w:r>
      <w:r>
        <w:rPr>
          <w:spacing w:val="-10"/>
        </w:rPr>
        <w:t xml:space="preserve"> </w:t>
      </w:r>
      <w:r>
        <w:t>№</w:t>
      </w:r>
      <w:r>
        <w:rPr>
          <w:spacing w:val="-10"/>
        </w:rPr>
        <w:t xml:space="preserve"> </w:t>
      </w:r>
      <w:r w:rsidR="007F11CC">
        <w:rPr>
          <w:spacing w:val="-10"/>
        </w:rPr>
        <w:t>____</w:t>
      </w:r>
    </w:p>
    <w:p w14:paraId="3A25E13D" w14:textId="536637BC" w:rsidR="007F11CC" w:rsidRDefault="007F11CC">
      <w:pPr>
        <w:pStyle w:val="1"/>
        <w:spacing w:before="73" w:line="251" w:lineRule="exact"/>
        <w:ind w:right="427" w:firstLine="0"/>
        <w:jc w:val="center"/>
      </w:pPr>
      <w:r>
        <w:rPr>
          <w:spacing w:val="-2"/>
        </w:rPr>
        <w:t>ИКЗ ___________________</w:t>
      </w:r>
    </w:p>
    <w:p w14:paraId="31A5754B" w14:textId="7E408FD5" w:rsidR="00962802" w:rsidRDefault="00000000">
      <w:pPr>
        <w:pStyle w:val="a3"/>
        <w:tabs>
          <w:tab w:val="left" w:pos="7400"/>
          <w:tab w:val="left" w:pos="7836"/>
          <w:tab w:val="left" w:pos="9703"/>
        </w:tabs>
        <w:spacing w:line="251" w:lineRule="exact"/>
        <w:ind w:firstLine="0"/>
        <w:jc w:val="left"/>
      </w:pPr>
      <w:r>
        <w:rPr>
          <w:spacing w:val="-11"/>
        </w:rPr>
        <w:t>г.</w:t>
      </w:r>
      <w:r>
        <w:rPr>
          <w:spacing w:val="-2"/>
        </w:rPr>
        <w:t xml:space="preserve"> </w:t>
      </w:r>
      <w:r w:rsidR="007F11CC">
        <w:rPr>
          <w:spacing w:val="-2"/>
        </w:rPr>
        <w:t>____________</w:t>
      </w:r>
      <w:r>
        <w:tab/>
      </w:r>
      <w:r>
        <w:rPr>
          <w:spacing w:val="-10"/>
        </w:rPr>
        <w:t>«</w:t>
      </w:r>
      <w:r>
        <w:rPr>
          <w:u w:val="single"/>
        </w:rPr>
        <w:tab/>
      </w:r>
      <w:r>
        <w:t xml:space="preserve">» </w:t>
      </w:r>
      <w:r w:rsidR="007F11CC">
        <w:t xml:space="preserve">июня 2026 </w:t>
      </w:r>
      <w:r>
        <w:rPr>
          <w:spacing w:val="-5"/>
        </w:rPr>
        <w:t>г.</w:t>
      </w:r>
    </w:p>
    <w:p w14:paraId="33918E6C" w14:textId="77777777" w:rsidR="00962802" w:rsidRDefault="00962802">
      <w:pPr>
        <w:pStyle w:val="a3"/>
        <w:ind w:left="0" w:firstLine="0"/>
        <w:jc w:val="left"/>
      </w:pPr>
    </w:p>
    <w:p w14:paraId="72118658" w14:textId="3FC4115E" w:rsidR="00962802" w:rsidRDefault="007F11CC">
      <w:pPr>
        <w:spacing w:before="1"/>
        <w:ind w:left="283" w:right="275" w:firstLine="708"/>
        <w:jc w:val="both"/>
      </w:pPr>
      <w:r>
        <w:rPr>
          <w:b/>
        </w:rPr>
        <w:t xml:space="preserve">________________________, </w:t>
      </w:r>
      <w:r>
        <w:t>именуемое в дальнейшем «</w:t>
      </w:r>
      <w:r>
        <w:rPr>
          <w:b/>
        </w:rPr>
        <w:t>Поставщик</w:t>
      </w:r>
      <w:r>
        <w:t>», в лице __________________, действующей на основании ________, с одной стороны, и</w:t>
      </w:r>
    </w:p>
    <w:p w14:paraId="255BD841" w14:textId="22C12D38" w:rsidR="00962802" w:rsidRDefault="00000000">
      <w:pPr>
        <w:spacing w:before="4"/>
        <w:ind w:left="283" w:right="275" w:firstLine="566"/>
        <w:jc w:val="both"/>
      </w:pPr>
      <w:r>
        <w:rPr>
          <w:b/>
        </w:rPr>
        <w:t xml:space="preserve">Федеральное государственное бюджетное учреждение «Государственный природный заповедник «Вишерский» (ФГБУ «Государственный заповедник «Вишерский»), </w:t>
      </w:r>
      <w:r>
        <w:t>именуемое в дальнейшем «</w:t>
      </w:r>
      <w:r>
        <w:rPr>
          <w:b/>
        </w:rPr>
        <w:t>Покупатель</w:t>
      </w:r>
      <w:r>
        <w:t xml:space="preserve">», в лице директора Бахарева Павла Николаевича, действующего на основании Устава, с другой стороны, вместе именуемые Стороны, </w:t>
      </w:r>
      <w:r w:rsidR="00B114BF" w:rsidRPr="00B114BF">
        <w:t>на основании пункта </w:t>
      </w:r>
      <w:r w:rsidR="00B114BF">
        <w:t>4</w:t>
      </w:r>
      <w:r w:rsidR="00B114BF" w:rsidRPr="00B114BF">
        <w:t xml:space="preserve"> части 1 статьи 93 </w:t>
      </w:r>
      <w:r>
        <w:t xml:space="preserve"> Федеральн</w:t>
      </w:r>
      <w:r w:rsidR="00B114BF">
        <w:t>ого</w:t>
      </w:r>
      <w:r>
        <w:t xml:space="preserve"> закон</w:t>
      </w:r>
      <w:r w:rsidR="00B114BF">
        <w:t>а</w:t>
      </w:r>
      <w:r>
        <w:t xml:space="preserve"> «О контрактной системе в сфере закупок товаров, работ, услуг для обеспечения государственных и муниципальных нужд» № 44-ФЗ от «05» апреля 2013 года</w:t>
      </w:r>
      <w:r w:rsidR="00B114BF">
        <w:t xml:space="preserve"> </w:t>
      </w:r>
      <w:r w:rsidR="00B114BF" w:rsidRPr="00B114BF">
        <w:t xml:space="preserve">(далее – Закон 44-ФЗ) </w:t>
      </w:r>
      <w:r>
        <w:t xml:space="preserve"> заключили настоящий договор </w:t>
      </w:r>
      <w:r w:rsidR="00B114BF">
        <w:t xml:space="preserve">(далее - Договор) </w:t>
      </w:r>
      <w:r>
        <w:t xml:space="preserve">о </w:t>
      </w:r>
      <w:r>
        <w:rPr>
          <w:spacing w:val="-2"/>
        </w:rPr>
        <w:t>нижеследующем:</w:t>
      </w:r>
    </w:p>
    <w:p w14:paraId="4F83F9DF" w14:textId="77777777" w:rsidR="00962802" w:rsidRDefault="00000000">
      <w:pPr>
        <w:pStyle w:val="1"/>
        <w:numPr>
          <w:ilvl w:val="0"/>
          <w:numId w:val="1"/>
        </w:numPr>
        <w:tabs>
          <w:tab w:val="left" w:pos="4746"/>
        </w:tabs>
        <w:spacing w:before="252" w:line="252" w:lineRule="exact"/>
        <w:ind w:left="4746" w:hanging="347"/>
        <w:jc w:val="both"/>
      </w:pPr>
      <w:r>
        <w:t>Предмет</w:t>
      </w:r>
      <w:r>
        <w:rPr>
          <w:spacing w:val="-10"/>
        </w:rPr>
        <w:t xml:space="preserve"> </w:t>
      </w:r>
      <w:r>
        <w:rPr>
          <w:spacing w:val="-2"/>
        </w:rPr>
        <w:t>договора.</w:t>
      </w:r>
    </w:p>
    <w:p w14:paraId="1515CC10" w14:textId="3E08B63D" w:rsidR="00962802" w:rsidRDefault="00000000">
      <w:pPr>
        <w:pStyle w:val="a4"/>
        <w:numPr>
          <w:ilvl w:val="1"/>
          <w:numId w:val="1"/>
        </w:numPr>
        <w:tabs>
          <w:tab w:val="left" w:pos="1701"/>
        </w:tabs>
        <w:ind w:right="277" w:firstLine="708"/>
      </w:pPr>
      <w:r>
        <w:t xml:space="preserve">По настоящему договору Поставщик осуществляет поставку Покупателю смесь </w:t>
      </w:r>
      <w:r w:rsidR="00B114BF">
        <w:t xml:space="preserve">пропана и бутана </w:t>
      </w:r>
      <w:r w:rsidR="000932F2">
        <w:t xml:space="preserve">техническую (19 кг) </w:t>
      </w:r>
      <w:r>
        <w:t xml:space="preserve">(далее по тексту – Товар), а Покупатель обязуется принять и оплатить Товар на условиях настоящего договора. Ассортимент, количество, и цена Товара согласовываются сторонами в Спецификации, оформленной Приложением № 1 к настоящему </w:t>
      </w:r>
      <w:r>
        <w:rPr>
          <w:spacing w:val="-2"/>
        </w:rPr>
        <w:t>договору.</w:t>
      </w:r>
    </w:p>
    <w:p w14:paraId="00423272" w14:textId="77777777" w:rsidR="00962802" w:rsidRDefault="00000000">
      <w:pPr>
        <w:pStyle w:val="a4"/>
        <w:numPr>
          <w:ilvl w:val="1"/>
          <w:numId w:val="1"/>
        </w:numPr>
        <w:tabs>
          <w:tab w:val="left" w:pos="1698"/>
        </w:tabs>
        <w:ind w:right="281" w:firstLine="708"/>
      </w:pPr>
      <w:r>
        <w:t xml:space="preserve">Качество Товара должно соответствовать требованиям ГОСТ и ТУ изготовителя, а также удостоверяться сертификатом (паспортом), один экземпляр которого передается Покупателю по его </w:t>
      </w:r>
      <w:r>
        <w:rPr>
          <w:spacing w:val="-2"/>
        </w:rPr>
        <w:t>просьбе.</w:t>
      </w:r>
    </w:p>
    <w:p w14:paraId="0695EE79" w14:textId="77777777" w:rsidR="00962802" w:rsidRDefault="00000000">
      <w:pPr>
        <w:pStyle w:val="1"/>
        <w:numPr>
          <w:ilvl w:val="0"/>
          <w:numId w:val="1"/>
        </w:numPr>
        <w:tabs>
          <w:tab w:val="left" w:pos="4305"/>
        </w:tabs>
        <w:spacing w:before="3"/>
        <w:ind w:left="4305" w:hanging="347"/>
        <w:jc w:val="both"/>
      </w:pPr>
      <w:r>
        <w:t>Порядок</w:t>
      </w:r>
      <w:r>
        <w:rPr>
          <w:spacing w:val="-6"/>
        </w:rPr>
        <w:t xml:space="preserve"> </w:t>
      </w:r>
      <w:r>
        <w:t>и</w:t>
      </w:r>
      <w:r>
        <w:rPr>
          <w:spacing w:val="-3"/>
        </w:rPr>
        <w:t xml:space="preserve"> </w:t>
      </w:r>
      <w:r>
        <w:t>сроки</w:t>
      </w:r>
      <w:r>
        <w:rPr>
          <w:spacing w:val="-5"/>
        </w:rPr>
        <w:t xml:space="preserve"> </w:t>
      </w:r>
      <w:r>
        <w:rPr>
          <w:spacing w:val="-2"/>
        </w:rPr>
        <w:t>поставки.</w:t>
      </w:r>
    </w:p>
    <w:p w14:paraId="40EA4E22" w14:textId="77777777" w:rsidR="00962802" w:rsidRDefault="00000000">
      <w:pPr>
        <w:pStyle w:val="a4"/>
        <w:numPr>
          <w:ilvl w:val="1"/>
          <w:numId w:val="1"/>
        </w:numPr>
        <w:tabs>
          <w:tab w:val="left" w:pos="1698"/>
        </w:tabs>
        <w:spacing w:line="242" w:lineRule="auto"/>
        <w:ind w:right="283" w:firstLine="708"/>
      </w:pPr>
      <w:r>
        <w:t>Поставка Товара производится Покупателем на условиях самовывоза со складов Поставщика, перечисленных в Списке, оформленном Приложением № 2 к настоящему договору.</w:t>
      </w:r>
    </w:p>
    <w:p w14:paraId="77C43CB6" w14:textId="77777777" w:rsidR="00962802" w:rsidRDefault="00000000">
      <w:pPr>
        <w:pStyle w:val="a4"/>
        <w:numPr>
          <w:ilvl w:val="1"/>
          <w:numId w:val="1"/>
        </w:numPr>
        <w:tabs>
          <w:tab w:val="left" w:pos="1698"/>
        </w:tabs>
        <w:ind w:right="281" w:firstLine="708"/>
      </w:pPr>
      <w:r>
        <w:t>По согласованию сторон возможна поставка товара транспортом Поставщика по заранее согласованной сторонами заявке. Покупатель подает заявку не позднее 2 (двух) рабочих дней до предполагаемой даты поставки, в заявке указываются: ассортимент и количество Товара, сроки и адрес доставки. Периодом поставки по договору является календарный месяц.</w:t>
      </w:r>
    </w:p>
    <w:p w14:paraId="3E59FB51" w14:textId="77777777" w:rsidR="00962802" w:rsidRDefault="00000000">
      <w:pPr>
        <w:pStyle w:val="a4"/>
        <w:numPr>
          <w:ilvl w:val="1"/>
          <w:numId w:val="1"/>
        </w:numPr>
        <w:tabs>
          <w:tab w:val="left" w:pos="1698"/>
        </w:tabs>
        <w:ind w:right="276" w:firstLine="708"/>
      </w:pPr>
      <w:r>
        <w:t>На момент поставки Товара Покупатель обязан предоставить доверенности, оформленные</w:t>
      </w:r>
      <w:r>
        <w:rPr>
          <w:spacing w:val="40"/>
        </w:rPr>
        <w:t xml:space="preserve"> </w:t>
      </w:r>
      <w:r>
        <w:t>в соответствии с требованиями ГК РФ, на лиц, уполномоченных Покупателем на получение Товара, подписание</w:t>
      </w:r>
      <w:r>
        <w:rPr>
          <w:spacing w:val="-8"/>
        </w:rPr>
        <w:t xml:space="preserve"> </w:t>
      </w:r>
      <w:r>
        <w:t>передаточных</w:t>
      </w:r>
      <w:r>
        <w:rPr>
          <w:spacing w:val="-8"/>
        </w:rPr>
        <w:t xml:space="preserve"> </w:t>
      </w:r>
      <w:r>
        <w:t>документов</w:t>
      </w:r>
      <w:r>
        <w:rPr>
          <w:spacing w:val="-9"/>
        </w:rPr>
        <w:t xml:space="preserve"> </w:t>
      </w:r>
      <w:r>
        <w:t>на</w:t>
      </w:r>
      <w:r>
        <w:rPr>
          <w:spacing w:val="-10"/>
        </w:rPr>
        <w:t xml:space="preserve"> </w:t>
      </w:r>
      <w:r>
        <w:t>Товар</w:t>
      </w:r>
      <w:r>
        <w:rPr>
          <w:spacing w:val="-8"/>
        </w:rPr>
        <w:t xml:space="preserve"> </w:t>
      </w:r>
      <w:r>
        <w:t>либо</w:t>
      </w:r>
      <w:r>
        <w:rPr>
          <w:spacing w:val="-8"/>
        </w:rPr>
        <w:t xml:space="preserve"> </w:t>
      </w:r>
      <w:r>
        <w:t>иные</w:t>
      </w:r>
      <w:r>
        <w:rPr>
          <w:spacing w:val="-10"/>
        </w:rPr>
        <w:t xml:space="preserve"> </w:t>
      </w:r>
      <w:r>
        <w:t>документы,</w:t>
      </w:r>
      <w:r>
        <w:rPr>
          <w:spacing w:val="-8"/>
        </w:rPr>
        <w:t xml:space="preserve"> </w:t>
      </w:r>
      <w:r>
        <w:t>подтверждающие</w:t>
      </w:r>
      <w:r>
        <w:rPr>
          <w:spacing w:val="-8"/>
        </w:rPr>
        <w:t xml:space="preserve"> </w:t>
      </w:r>
      <w:r>
        <w:t>полномочия</w:t>
      </w:r>
      <w:r>
        <w:rPr>
          <w:spacing w:val="-12"/>
        </w:rPr>
        <w:t xml:space="preserve"> </w:t>
      </w:r>
      <w:r>
        <w:t>лица на осуществление действий от имени Покупателя.</w:t>
      </w:r>
    </w:p>
    <w:p w14:paraId="50D07CD3" w14:textId="542B709B" w:rsidR="00962802" w:rsidRDefault="00000000" w:rsidP="00296DA5">
      <w:pPr>
        <w:pStyle w:val="a4"/>
        <w:numPr>
          <w:ilvl w:val="1"/>
          <w:numId w:val="1"/>
        </w:numPr>
        <w:tabs>
          <w:tab w:val="left" w:pos="1698"/>
        </w:tabs>
        <w:ind w:right="277" w:firstLine="708"/>
      </w:pPr>
      <w:r>
        <w:t xml:space="preserve">Приемка Товара по ассортименту, количеству и качеству производится уполномоченным представителем Покупателя. Претензии по недостаткам качества Товара, которые не могли быть обнаружены при первичном осмотре и приемке Товара, принимаются Поставщиком в течение </w:t>
      </w:r>
      <w:r w:rsidR="002A52FF">
        <w:t>5</w:t>
      </w:r>
      <w:r>
        <w:t xml:space="preserve"> (</w:t>
      </w:r>
      <w:r w:rsidR="002A52FF">
        <w:t>пяти</w:t>
      </w:r>
      <w:r>
        <w:t xml:space="preserve">) </w:t>
      </w:r>
      <w:r w:rsidR="002A52FF">
        <w:t xml:space="preserve">рабочих </w:t>
      </w:r>
      <w:r>
        <w:t>дней со дня отгрузки Товара со склада Поставщика</w:t>
      </w:r>
      <w:r w:rsidR="00296DA5">
        <w:t xml:space="preserve">. </w:t>
      </w:r>
      <w:r w:rsidR="00296DA5" w:rsidRPr="00296DA5">
        <w:t>Факт передачи Товара оформляется сторонами Договора Актом приемки товаров, работ, услуг (ф.0510452)</w:t>
      </w:r>
      <w:r w:rsidR="00296DA5">
        <w:t xml:space="preserve"> </w:t>
      </w:r>
      <w:r w:rsidR="00296DA5" w:rsidRPr="00296DA5">
        <w:rPr>
          <w:bCs/>
        </w:rPr>
        <w:t>на основании приказа Минфина России от 15.04.2021 № 61н.</w:t>
      </w:r>
      <w:r w:rsidR="00296DA5">
        <w:t xml:space="preserve"> </w:t>
      </w:r>
    </w:p>
    <w:p w14:paraId="695178F3" w14:textId="77777777" w:rsidR="00962802" w:rsidRDefault="00000000">
      <w:pPr>
        <w:pStyle w:val="a4"/>
        <w:numPr>
          <w:ilvl w:val="1"/>
          <w:numId w:val="1"/>
        </w:numPr>
        <w:tabs>
          <w:tab w:val="left" w:pos="1698"/>
        </w:tabs>
        <w:ind w:right="281" w:firstLine="708"/>
      </w:pPr>
      <w:r>
        <w:t>Поставка</w:t>
      </w:r>
      <w:r>
        <w:rPr>
          <w:spacing w:val="-6"/>
        </w:rPr>
        <w:t xml:space="preserve"> </w:t>
      </w:r>
      <w:r>
        <w:t>Товара</w:t>
      </w:r>
      <w:r>
        <w:rPr>
          <w:spacing w:val="-4"/>
        </w:rPr>
        <w:t xml:space="preserve"> </w:t>
      </w:r>
      <w:r>
        <w:t>производится</w:t>
      </w:r>
      <w:r>
        <w:rPr>
          <w:spacing w:val="-5"/>
        </w:rPr>
        <w:t xml:space="preserve"> </w:t>
      </w:r>
      <w:r>
        <w:t>путем</w:t>
      </w:r>
      <w:r>
        <w:rPr>
          <w:spacing w:val="-5"/>
        </w:rPr>
        <w:t xml:space="preserve"> </w:t>
      </w:r>
      <w:r>
        <w:t>обмена</w:t>
      </w:r>
      <w:r>
        <w:rPr>
          <w:spacing w:val="-4"/>
        </w:rPr>
        <w:t xml:space="preserve"> </w:t>
      </w:r>
      <w:r>
        <w:t>пустых</w:t>
      </w:r>
      <w:r>
        <w:rPr>
          <w:spacing w:val="-4"/>
        </w:rPr>
        <w:t xml:space="preserve"> </w:t>
      </w:r>
      <w:r>
        <w:t>баллонов</w:t>
      </w:r>
      <w:r>
        <w:rPr>
          <w:spacing w:val="-5"/>
        </w:rPr>
        <w:t xml:space="preserve"> </w:t>
      </w:r>
      <w:r>
        <w:t>Покупателя</w:t>
      </w:r>
      <w:r>
        <w:rPr>
          <w:spacing w:val="-7"/>
        </w:rPr>
        <w:t xml:space="preserve"> </w:t>
      </w:r>
      <w:r>
        <w:t>на</w:t>
      </w:r>
      <w:r>
        <w:rPr>
          <w:spacing w:val="-4"/>
        </w:rPr>
        <w:t xml:space="preserve"> </w:t>
      </w:r>
      <w:r>
        <w:t>наполненные баллоны Поставщика.</w:t>
      </w:r>
    </w:p>
    <w:p w14:paraId="7599FB5C" w14:textId="77777777" w:rsidR="00962802" w:rsidRDefault="00000000">
      <w:pPr>
        <w:pStyle w:val="a4"/>
        <w:numPr>
          <w:ilvl w:val="1"/>
          <w:numId w:val="1"/>
        </w:numPr>
        <w:tabs>
          <w:tab w:val="left" w:pos="1698"/>
        </w:tabs>
        <w:ind w:right="278" w:firstLine="708"/>
      </w:pPr>
      <w:r>
        <w:t>При</w:t>
      </w:r>
      <w:r>
        <w:rPr>
          <w:spacing w:val="-3"/>
        </w:rPr>
        <w:t xml:space="preserve"> </w:t>
      </w:r>
      <w:r>
        <w:t>обмене</w:t>
      </w:r>
      <w:r>
        <w:rPr>
          <w:spacing w:val="-4"/>
        </w:rPr>
        <w:t xml:space="preserve"> </w:t>
      </w:r>
      <w:r>
        <w:t>баллонов</w:t>
      </w:r>
      <w:r>
        <w:rPr>
          <w:spacing w:val="-3"/>
        </w:rPr>
        <w:t xml:space="preserve"> </w:t>
      </w:r>
      <w:r>
        <w:t>производится</w:t>
      </w:r>
      <w:r>
        <w:rPr>
          <w:spacing w:val="-3"/>
        </w:rPr>
        <w:t xml:space="preserve"> </w:t>
      </w:r>
      <w:r>
        <w:t>осмотр</w:t>
      </w:r>
      <w:r>
        <w:rPr>
          <w:spacing w:val="-2"/>
        </w:rPr>
        <w:t xml:space="preserve"> </w:t>
      </w:r>
      <w:r>
        <w:t>их</w:t>
      </w:r>
      <w:r>
        <w:rPr>
          <w:spacing w:val="-3"/>
        </w:rPr>
        <w:t xml:space="preserve"> </w:t>
      </w:r>
      <w:r>
        <w:t>технического</w:t>
      </w:r>
      <w:r>
        <w:rPr>
          <w:spacing w:val="-4"/>
        </w:rPr>
        <w:t xml:space="preserve"> </w:t>
      </w:r>
      <w:r>
        <w:t>состояния.</w:t>
      </w:r>
      <w:r>
        <w:rPr>
          <w:spacing w:val="-2"/>
        </w:rPr>
        <w:t xml:space="preserve"> </w:t>
      </w:r>
      <w:r>
        <w:t>Баллоны,</w:t>
      </w:r>
      <w:r>
        <w:rPr>
          <w:spacing w:val="-2"/>
        </w:rPr>
        <w:t xml:space="preserve"> </w:t>
      </w:r>
      <w:r>
        <w:t>имеющие неисправности (механические повреждения, деформацию, неудовлетворительную окраску, отсутствие заглушки, обрыв башмака, неисправность вентиля, истек срок очередного освидетельствования или срок эксплуатации) обмену не подлежат. Баллоны Покупателя должны соответствовать Правилам промышленной</w:t>
      </w:r>
      <w:r>
        <w:rPr>
          <w:spacing w:val="-12"/>
        </w:rPr>
        <w:t xml:space="preserve"> </w:t>
      </w:r>
      <w:r>
        <w:t>безопасности</w:t>
      </w:r>
      <w:r>
        <w:rPr>
          <w:spacing w:val="-10"/>
        </w:rPr>
        <w:t xml:space="preserve"> </w:t>
      </w:r>
      <w:r>
        <w:t>при</w:t>
      </w:r>
      <w:r>
        <w:rPr>
          <w:spacing w:val="-10"/>
        </w:rPr>
        <w:t xml:space="preserve"> </w:t>
      </w:r>
      <w:r>
        <w:t>использовании</w:t>
      </w:r>
      <w:r>
        <w:rPr>
          <w:spacing w:val="-10"/>
        </w:rPr>
        <w:t xml:space="preserve"> </w:t>
      </w:r>
      <w:r>
        <w:t>оборудования,</w:t>
      </w:r>
      <w:r>
        <w:rPr>
          <w:spacing w:val="-10"/>
        </w:rPr>
        <w:t xml:space="preserve"> </w:t>
      </w:r>
      <w:r>
        <w:t>работающего</w:t>
      </w:r>
      <w:r>
        <w:rPr>
          <w:spacing w:val="-10"/>
        </w:rPr>
        <w:t xml:space="preserve"> </w:t>
      </w:r>
      <w:r>
        <w:t>под</w:t>
      </w:r>
      <w:r>
        <w:rPr>
          <w:spacing w:val="-10"/>
        </w:rPr>
        <w:t xml:space="preserve"> </w:t>
      </w:r>
      <w:r>
        <w:t>избыточным</w:t>
      </w:r>
      <w:r>
        <w:rPr>
          <w:spacing w:val="-10"/>
        </w:rPr>
        <w:t xml:space="preserve"> </w:t>
      </w:r>
      <w:r>
        <w:t>давлением, утвержденные Приказом Ростехнадзора от 15.12.2020 № 536.</w:t>
      </w:r>
    </w:p>
    <w:p w14:paraId="2F4CE6A5" w14:textId="77777777" w:rsidR="00962802" w:rsidRDefault="00000000">
      <w:pPr>
        <w:pStyle w:val="a3"/>
        <w:ind w:right="281"/>
      </w:pPr>
      <w:r>
        <w:t>При наличии у Покупателя необходимости в проведении технического освидетельствования или ремонта баллонов Поставщик имеет возможность оказать указанные услуги при заключении сторонами соответствующего договора.</w:t>
      </w:r>
    </w:p>
    <w:p w14:paraId="343902E9" w14:textId="77777777" w:rsidR="00962802" w:rsidRDefault="00000000">
      <w:pPr>
        <w:pStyle w:val="a4"/>
        <w:numPr>
          <w:ilvl w:val="1"/>
          <w:numId w:val="1"/>
        </w:numPr>
        <w:tabs>
          <w:tab w:val="left" w:pos="1698"/>
        </w:tabs>
        <w:ind w:right="279" w:firstLine="708"/>
      </w:pPr>
      <w:r>
        <w:t>При погрузке, разгрузке баллонов всеми лицами должны соблюдаться Правила техники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 15.12.2020 № 536.</w:t>
      </w:r>
    </w:p>
    <w:p w14:paraId="0A317C9D" w14:textId="77777777" w:rsidR="00962802" w:rsidRDefault="00000000">
      <w:pPr>
        <w:pStyle w:val="a4"/>
        <w:numPr>
          <w:ilvl w:val="1"/>
          <w:numId w:val="1"/>
        </w:numPr>
        <w:tabs>
          <w:tab w:val="left" w:pos="1698"/>
        </w:tabs>
        <w:ind w:right="282" w:firstLine="708"/>
      </w:pPr>
      <w:r>
        <w:t>Право собственности на Товар переходит к Покупателю, а Поставщик считается исполнившим обязательства по поставке в момент передачи Товара Покупателю, его полномочному представителем, что подтверждается</w:t>
      </w:r>
      <w:r>
        <w:rPr>
          <w:spacing w:val="40"/>
        </w:rPr>
        <w:t xml:space="preserve"> </w:t>
      </w:r>
      <w:r>
        <w:t>подписанными документами на поставку Товара.</w:t>
      </w:r>
    </w:p>
    <w:p w14:paraId="27864FF4" w14:textId="77777777" w:rsidR="00962802" w:rsidRDefault="00962802">
      <w:pPr>
        <w:pStyle w:val="a4"/>
        <w:sectPr w:rsidR="00962802">
          <w:type w:val="continuous"/>
          <w:pgSz w:w="11910" w:h="16840"/>
          <w:pgMar w:top="1040" w:right="425" w:bottom="280" w:left="850" w:header="720" w:footer="720" w:gutter="0"/>
          <w:cols w:space="720"/>
        </w:sectPr>
      </w:pPr>
    </w:p>
    <w:p w14:paraId="66B610F7" w14:textId="5FDB2946" w:rsidR="00962802" w:rsidRDefault="00000000">
      <w:pPr>
        <w:pStyle w:val="a4"/>
        <w:numPr>
          <w:ilvl w:val="1"/>
          <w:numId w:val="1"/>
        </w:numPr>
        <w:tabs>
          <w:tab w:val="left" w:pos="1698"/>
        </w:tabs>
        <w:spacing w:before="68"/>
        <w:ind w:right="282" w:firstLine="708"/>
      </w:pPr>
      <w:r>
        <w:lastRenderedPageBreak/>
        <w:t>Каждый период поставки Поставщик формирует и направляет Покупателю через систему ЭДО универсальный передаточный документ, в котором указывает количество, ассортимент, цену и стоимость товаров</w:t>
      </w:r>
      <w:r w:rsidR="007F11CC">
        <w:t>,</w:t>
      </w:r>
      <w:r>
        <w:t xml:space="preserve"> фактически полученных Покупателем.</w:t>
      </w:r>
    </w:p>
    <w:p w14:paraId="71B5BEF3" w14:textId="77777777" w:rsidR="00962802" w:rsidRDefault="00000000">
      <w:pPr>
        <w:pStyle w:val="a4"/>
        <w:numPr>
          <w:ilvl w:val="1"/>
          <w:numId w:val="1"/>
        </w:numPr>
        <w:tabs>
          <w:tab w:val="left" w:pos="1698"/>
        </w:tabs>
        <w:spacing w:before="2"/>
        <w:ind w:right="282" w:firstLine="708"/>
      </w:pPr>
      <w:r>
        <w:t>В случае неисполнения и (или) ненадлежащего исполнения Покупателем любого из своих обязательств по настоящему договору, Поставщик вправе по своему усмотрению без предварительного предупреждения Покупателя приостановить поставку Товара Покупателю.</w:t>
      </w:r>
    </w:p>
    <w:p w14:paraId="5E66C04D" w14:textId="2A14FD33" w:rsidR="002A52FF" w:rsidRDefault="002A52FF">
      <w:pPr>
        <w:pStyle w:val="a4"/>
        <w:numPr>
          <w:ilvl w:val="1"/>
          <w:numId w:val="1"/>
        </w:numPr>
        <w:tabs>
          <w:tab w:val="left" w:pos="1698"/>
        </w:tabs>
        <w:spacing w:before="2"/>
        <w:ind w:right="282" w:firstLine="708"/>
      </w:pPr>
      <w:r w:rsidRPr="002A52FF">
        <w:rPr>
          <w:sz w:val="24"/>
          <w:szCs w:val="24"/>
          <w:lang w:eastAsia="ru-RU"/>
        </w:rPr>
        <w:t>Срок поставки товара</w:t>
      </w:r>
      <w:r w:rsidR="00296DA5">
        <w:rPr>
          <w:sz w:val="24"/>
          <w:szCs w:val="24"/>
          <w:lang w:eastAsia="ru-RU"/>
        </w:rPr>
        <w:t>:</w:t>
      </w:r>
      <w:r w:rsidRPr="002A52FF">
        <w:rPr>
          <w:sz w:val="24"/>
          <w:szCs w:val="24"/>
          <w:lang w:eastAsia="ru-RU"/>
        </w:rPr>
        <w:t xml:space="preserve"> с </w:t>
      </w:r>
      <w:r>
        <w:rPr>
          <w:sz w:val="24"/>
          <w:szCs w:val="24"/>
          <w:lang w:eastAsia="ru-RU"/>
        </w:rPr>
        <w:t>даты подписания договора</w:t>
      </w:r>
      <w:r w:rsidRPr="002A52FF">
        <w:rPr>
          <w:sz w:val="24"/>
          <w:szCs w:val="24"/>
          <w:lang w:eastAsia="ru-RU"/>
        </w:rPr>
        <w:t xml:space="preserve"> по 16.12.2026 года.</w:t>
      </w:r>
    </w:p>
    <w:p w14:paraId="646B6DB5" w14:textId="77777777" w:rsidR="00962802" w:rsidRDefault="00962802">
      <w:pPr>
        <w:pStyle w:val="a3"/>
        <w:spacing w:before="3"/>
        <w:ind w:left="0" w:firstLine="0"/>
        <w:jc w:val="left"/>
      </w:pPr>
    </w:p>
    <w:p w14:paraId="085C954B" w14:textId="77777777" w:rsidR="00962802" w:rsidRDefault="00000000">
      <w:pPr>
        <w:pStyle w:val="1"/>
        <w:numPr>
          <w:ilvl w:val="0"/>
          <w:numId w:val="1"/>
        </w:numPr>
        <w:tabs>
          <w:tab w:val="left" w:pos="4012"/>
        </w:tabs>
        <w:spacing w:line="251" w:lineRule="exact"/>
        <w:ind w:left="4012" w:hanging="347"/>
        <w:jc w:val="both"/>
      </w:pPr>
      <w:r>
        <w:t>Цена</w:t>
      </w:r>
      <w:r>
        <w:rPr>
          <w:spacing w:val="-8"/>
        </w:rPr>
        <w:t xml:space="preserve"> </w:t>
      </w:r>
      <w:r>
        <w:t>Товара</w:t>
      </w:r>
      <w:r>
        <w:rPr>
          <w:spacing w:val="-7"/>
        </w:rPr>
        <w:t xml:space="preserve"> </w:t>
      </w:r>
      <w:r>
        <w:t>и</w:t>
      </w:r>
      <w:r>
        <w:rPr>
          <w:spacing w:val="-7"/>
        </w:rPr>
        <w:t xml:space="preserve"> </w:t>
      </w:r>
      <w:r>
        <w:t>порядок</w:t>
      </w:r>
      <w:r>
        <w:rPr>
          <w:spacing w:val="-9"/>
        </w:rPr>
        <w:t xml:space="preserve"> </w:t>
      </w:r>
      <w:r>
        <w:rPr>
          <w:spacing w:val="-2"/>
        </w:rPr>
        <w:t>расчетов.</w:t>
      </w:r>
    </w:p>
    <w:p w14:paraId="62D81E3C" w14:textId="09F9E507" w:rsidR="00962802" w:rsidRDefault="00000000" w:rsidP="007F11CC">
      <w:pPr>
        <w:pStyle w:val="a4"/>
        <w:numPr>
          <w:ilvl w:val="1"/>
          <w:numId w:val="1"/>
        </w:numPr>
        <w:tabs>
          <w:tab w:val="left" w:pos="1753"/>
        </w:tabs>
        <w:ind w:right="277" w:firstLine="720"/>
      </w:pPr>
      <w:r>
        <w:t xml:space="preserve">Цена договора составляет </w:t>
      </w:r>
      <w:r w:rsidR="007F11CC">
        <w:t>______</w:t>
      </w:r>
      <w:r>
        <w:t xml:space="preserve"> (</w:t>
      </w:r>
      <w:r w:rsidR="007F11CC">
        <w:t>______________</w:t>
      </w:r>
      <w:r>
        <w:t>) рублей</w:t>
      </w:r>
      <w:r w:rsidR="007F11CC">
        <w:t xml:space="preserve"> __ копеек</w:t>
      </w:r>
      <w:r>
        <w:t xml:space="preserve">, в том числе НДС по ставке 22% - </w:t>
      </w:r>
      <w:r w:rsidR="007F11CC">
        <w:t>_______ (____________)</w:t>
      </w:r>
      <w:r>
        <w:t xml:space="preserve"> рублей</w:t>
      </w:r>
      <w:r w:rsidR="007F11CC">
        <w:t xml:space="preserve"> __ копеек</w:t>
      </w:r>
      <w:r>
        <w:t>.</w:t>
      </w:r>
      <w:r w:rsidR="007F11CC">
        <w:t xml:space="preserve"> </w:t>
      </w:r>
      <w:r w:rsidR="007F11CC" w:rsidRPr="007F11CC">
        <w:t>Цена договора является твердой и не подлежит изменению на весь срок его действия.</w:t>
      </w:r>
      <w:r w:rsidR="007F11CC">
        <w:t xml:space="preserve"> </w:t>
      </w:r>
    </w:p>
    <w:p w14:paraId="180CC249" w14:textId="5DF83F50" w:rsidR="00962802" w:rsidRDefault="00000000">
      <w:pPr>
        <w:pStyle w:val="a4"/>
        <w:numPr>
          <w:ilvl w:val="1"/>
          <w:numId w:val="1"/>
        </w:numPr>
        <w:tabs>
          <w:tab w:val="left" w:pos="1698"/>
        </w:tabs>
        <w:ind w:right="278" w:firstLine="708"/>
      </w:pPr>
      <w:r>
        <w:t>Покупатель оплачивает Товар в течение 1</w:t>
      </w:r>
      <w:r w:rsidR="007F11CC">
        <w:t>0</w:t>
      </w:r>
      <w:r>
        <w:t xml:space="preserve"> (</w:t>
      </w:r>
      <w:r w:rsidR="007F11CC">
        <w:t>десяти</w:t>
      </w:r>
      <w:r>
        <w:t xml:space="preserve">) </w:t>
      </w:r>
      <w:r w:rsidR="007F11CC">
        <w:t>рабочих</w:t>
      </w:r>
      <w:r>
        <w:t xml:space="preserve"> дней на основании универсального передаточного документа (далее по тексту – УПД) Поставщика, </w:t>
      </w:r>
      <w:r w:rsidR="00296DA5" w:rsidRPr="00296DA5">
        <w:t>с даты подписания Заказчиком УПД и утверждения Акта приемки товаров, работ, услуг (ф. 0510452)</w:t>
      </w:r>
      <w:r w:rsidR="00296DA5">
        <w:t>,</w:t>
      </w:r>
      <w:r w:rsidR="00296DA5" w:rsidRPr="00296DA5">
        <w:t xml:space="preserve"> </w:t>
      </w:r>
      <w:r>
        <w:t>путем перечисления денежных средств на расчетный счет Поставщика либо иным, не противоречащим действующему законодательству способом оплаты.</w:t>
      </w:r>
    </w:p>
    <w:p w14:paraId="3C861FDE" w14:textId="77777777" w:rsidR="00962802" w:rsidRDefault="00000000">
      <w:pPr>
        <w:pStyle w:val="a4"/>
        <w:numPr>
          <w:ilvl w:val="1"/>
          <w:numId w:val="1"/>
        </w:numPr>
        <w:tabs>
          <w:tab w:val="left" w:pos="1698"/>
        </w:tabs>
        <w:ind w:right="281" w:firstLine="708"/>
      </w:pPr>
      <w:r>
        <w:t>Денежные средства за Товар перечисляются на расчетный счет Поставщика либо по соглашению сторон иным способом, не запрещенным действующим законодательством РФ. В платежном поручении Покупатель в обязательном порядке указывает в назначении платежа, номер и дату договора.</w:t>
      </w:r>
    </w:p>
    <w:p w14:paraId="00816E14" w14:textId="77777777" w:rsidR="00962802" w:rsidRDefault="00000000">
      <w:pPr>
        <w:pStyle w:val="a4"/>
        <w:numPr>
          <w:ilvl w:val="1"/>
          <w:numId w:val="1"/>
        </w:numPr>
        <w:tabs>
          <w:tab w:val="left" w:pos="1698"/>
        </w:tabs>
        <w:ind w:right="281" w:firstLine="708"/>
      </w:pPr>
      <w:r>
        <w:t xml:space="preserve">Оплата Товара или иные платежи по договору считаются произведенными, и обязанность Покупателя по оплате считается исполненной со дня зачисления денежных средств на расчетный счет </w:t>
      </w:r>
      <w:r>
        <w:rPr>
          <w:spacing w:val="-2"/>
        </w:rPr>
        <w:t>Поставщика.</w:t>
      </w:r>
    </w:p>
    <w:p w14:paraId="0068B45C" w14:textId="77777777" w:rsidR="00962802" w:rsidRDefault="00000000">
      <w:pPr>
        <w:pStyle w:val="a4"/>
        <w:numPr>
          <w:ilvl w:val="1"/>
          <w:numId w:val="1"/>
        </w:numPr>
        <w:tabs>
          <w:tab w:val="left" w:pos="1698"/>
        </w:tabs>
        <w:ind w:right="276" w:firstLine="708"/>
      </w:pPr>
      <w:r>
        <w:t>Зачисление денежных средств на лицевой счет в личном кабинете Покупателя производится Поставщиком не позднее 3 (трех) рабочих дней с момента их поступления на расчетный счет Поставщика.</w:t>
      </w:r>
    </w:p>
    <w:p w14:paraId="720BA307" w14:textId="7781B3CC" w:rsidR="007F11CC" w:rsidRDefault="007F11CC">
      <w:pPr>
        <w:pStyle w:val="a4"/>
        <w:numPr>
          <w:ilvl w:val="1"/>
          <w:numId w:val="1"/>
        </w:numPr>
        <w:tabs>
          <w:tab w:val="left" w:pos="1698"/>
        </w:tabs>
        <w:ind w:right="276" w:firstLine="708"/>
      </w:pPr>
      <w:r>
        <w:t xml:space="preserve">Источник финансирования: </w:t>
      </w:r>
      <w:r w:rsidRPr="007F11CC">
        <w:t>Средства субсидии на финансовое обеспечение выполнения государственного задания на оказание государственных услуг (выполнение работ), поступления от оказания услуг (выполнения работ) на платной основе и от иной приносящей доход деятельности (средства бюджетных учреждений).</w:t>
      </w:r>
    </w:p>
    <w:p w14:paraId="4BDBDEA7" w14:textId="77777777" w:rsidR="00962802" w:rsidRDefault="00962802">
      <w:pPr>
        <w:pStyle w:val="a3"/>
        <w:spacing w:before="3"/>
        <w:ind w:left="0" w:firstLine="0"/>
        <w:jc w:val="left"/>
      </w:pPr>
    </w:p>
    <w:p w14:paraId="4467FCCF" w14:textId="77777777" w:rsidR="00962802" w:rsidRDefault="00962802">
      <w:pPr>
        <w:pStyle w:val="a3"/>
        <w:spacing w:before="3"/>
        <w:ind w:left="0" w:firstLine="0"/>
        <w:jc w:val="left"/>
      </w:pPr>
    </w:p>
    <w:p w14:paraId="645A57DB" w14:textId="77777777" w:rsidR="00962802" w:rsidRDefault="00000000">
      <w:pPr>
        <w:pStyle w:val="1"/>
        <w:numPr>
          <w:ilvl w:val="0"/>
          <w:numId w:val="1"/>
        </w:numPr>
        <w:tabs>
          <w:tab w:val="left" w:pos="3347"/>
        </w:tabs>
        <w:spacing w:line="251" w:lineRule="exact"/>
        <w:ind w:left="3347" w:hanging="347"/>
        <w:jc w:val="both"/>
      </w:pPr>
      <w:r>
        <w:t>Ответственность</w:t>
      </w:r>
      <w:r>
        <w:rPr>
          <w:spacing w:val="-8"/>
        </w:rPr>
        <w:t xml:space="preserve"> </w:t>
      </w:r>
      <w:r>
        <w:t>сторон</w:t>
      </w:r>
      <w:r>
        <w:rPr>
          <w:spacing w:val="-10"/>
        </w:rPr>
        <w:t xml:space="preserve"> </w:t>
      </w:r>
      <w:r>
        <w:t>и</w:t>
      </w:r>
      <w:r>
        <w:rPr>
          <w:spacing w:val="-8"/>
        </w:rPr>
        <w:t xml:space="preserve"> </w:t>
      </w:r>
      <w:r>
        <w:t>разрешение</w:t>
      </w:r>
      <w:r>
        <w:rPr>
          <w:spacing w:val="-7"/>
        </w:rPr>
        <w:t xml:space="preserve"> </w:t>
      </w:r>
      <w:r>
        <w:rPr>
          <w:spacing w:val="-2"/>
        </w:rPr>
        <w:t>споров.</w:t>
      </w:r>
    </w:p>
    <w:p w14:paraId="78E95169" w14:textId="77777777" w:rsidR="00962802" w:rsidRDefault="00000000">
      <w:pPr>
        <w:pStyle w:val="a4"/>
        <w:numPr>
          <w:ilvl w:val="1"/>
          <w:numId w:val="1"/>
        </w:numPr>
        <w:tabs>
          <w:tab w:val="left" w:pos="1698"/>
        </w:tabs>
        <w:ind w:right="279" w:firstLine="708"/>
      </w:pPr>
      <w:r>
        <w:t>За невыполнение обязательств по настоящему договору стороны несут ответственность в соответствии с действующим законодательством РФ.</w:t>
      </w:r>
    </w:p>
    <w:p w14:paraId="29E515B8" w14:textId="025710DA" w:rsidR="00962802" w:rsidRDefault="00000000">
      <w:pPr>
        <w:pStyle w:val="a4"/>
        <w:numPr>
          <w:ilvl w:val="1"/>
          <w:numId w:val="1"/>
        </w:numPr>
        <w:tabs>
          <w:tab w:val="left" w:pos="1753"/>
        </w:tabs>
        <w:ind w:right="275" w:firstLine="708"/>
      </w:pPr>
      <w:r>
        <w:t>Стороны вправе требовать друг от друга уплаты пени при неисполнении обязательств по оплате Товара либо при нарушении сроков поставки Товара в размере 0,1</w:t>
      </w:r>
      <w:r w:rsidR="00912F07" w:rsidRPr="00912F07">
        <w:t>%</w:t>
      </w:r>
      <w:r>
        <w:t xml:space="preserve"> (Одной десятой процента) от стоимости неисполненных обязательств за каждый день просрочки до момента исполнения обязательств.</w:t>
      </w:r>
    </w:p>
    <w:p w14:paraId="24A23946" w14:textId="77777777" w:rsidR="00962802" w:rsidRDefault="00000000">
      <w:pPr>
        <w:pStyle w:val="a4"/>
        <w:numPr>
          <w:ilvl w:val="1"/>
          <w:numId w:val="1"/>
        </w:numPr>
        <w:tabs>
          <w:tab w:val="left" w:pos="1698"/>
        </w:tabs>
        <w:ind w:right="276" w:firstLine="708"/>
      </w:pPr>
      <w:r>
        <w:t>Стороны освобождаются от ответственности при полном или частичном неисполнении обязательств по Договору, если оно является следствием непреодолимых обстоятельств (форс-мажор). Перечень</w:t>
      </w:r>
      <w:r>
        <w:rPr>
          <w:spacing w:val="-12"/>
        </w:rPr>
        <w:t xml:space="preserve"> </w:t>
      </w:r>
      <w:r>
        <w:t>форс-мажорных</w:t>
      </w:r>
      <w:r>
        <w:rPr>
          <w:spacing w:val="-14"/>
        </w:rPr>
        <w:t xml:space="preserve"> </w:t>
      </w:r>
      <w:r>
        <w:t>обстоятельств</w:t>
      </w:r>
      <w:r>
        <w:rPr>
          <w:spacing w:val="-12"/>
        </w:rPr>
        <w:t xml:space="preserve"> </w:t>
      </w:r>
      <w:r>
        <w:t>применяется</w:t>
      </w:r>
      <w:r>
        <w:rPr>
          <w:spacing w:val="-12"/>
        </w:rPr>
        <w:t xml:space="preserve"> </w:t>
      </w:r>
      <w:r>
        <w:t>сторонами</w:t>
      </w:r>
      <w:r>
        <w:rPr>
          <w:spacing w:val="-12"/>
        </w:rPr>
        <w:t xml:space="preserve"> </w:t>
      </w:r>
      <w:r>
        <w:t>в</w:t>
      </w:r>
      <w:r>
        <w:rPr>
          <w:spacing w:val="-13"/>
        </w:rPr>
        <w:t xml:space="preserve"> </w:t>
      </w:r>
      <w:r>
        <w:t>контексте</w:t>
      </w:r>
      <w:r>
        <w:rPr>
          <w:spacing w:val="-12"/>
        </w:rPr>
        <w:t xml:space="preserve"> </w:t>
      </w:r>
      <w:r>
        <w:t>законодательства</w:t>
      </w:r>
      <w:r>
        <w:rPr>
          <w:spacing w:val="-12"/>
        </w:rPr>
        <w:t xml:space="preserve"> </w:t>
      </w:r>
      <w:r>
        <w:t>Российской Федерации. Сторона, для которой сложилась невозможность исполнения обязательств по Договору, обязана немедленно известить другую сторону о наступлении вышеуказанных обстоятельств.</w:t>
      </w:r>
    </w:p>
    <w:p w14:paraId="7E7BE71A" w14:textId="77777777" w:rsidR="00962802" w:rsidRDefault="00000000">
      <w:pPr>
        <w:pStyle w:val="a4"/>
        <w:numPr>
          <w:ilvl w:val="1"/>
          <w:numId w:val="1"/>
        </w:numPr>
        <w:tabs>
          <w:tab w:val="left" w:pos="1698"/>
        </w:tabs>
        <w:ind w:right="282" w:firstLine="708"/>
      </w:pPr>
      <w:r>
        <w:t>Стороны договорились о том, что ст. 317.1 ГК РФ к правоотношениям сторон по договору не применяется.</w:t>
      </w:r>
    </w:p>
    <w:p w14:paraId="725DC4E2" w14:textId="77777777" w:rsidR="00962802" w:rsidRDefault="00000000">
      <w:pPr>
        <w:pStyle w:val="a4"/>
        <w:numPr>
          <w:ilvl w:val="1"/>
          <w:numId w:val="1"/>
        </w:numPr>
        <w:tabs>
          <w:tab w:val="left" w:pos="1698"/>
        </w:tabs>
        <w:ind w:right="276" w:firstLine="708"/>
      </w:pPr>
      <w:r>
        <w:t xml:space="preserve">Все споры и разногласия по настоящему Договору будут решаться, если это возможно, путем переговоров. Претензионный порядок урегулирования споров по настоящему договору обязателен. Сторона, получившая претензию, обязана дать на нее письменный ответ в течение 10-ти дней после ее </w:t>
      </w:r>
      <w:r>
        <w:rPr>
          <w:spacing w:val="-2"/>
        </w:rPr>
        <w:t>получения.</w:t>
      </w:r>
    </w:p>
    <w:p w14:paraId="1256F66F" w14:textId="77777777" w:rsidR="00962802" w:rsidRDefault="00000000">
      <w:pPr>
        <w:pStyle w:val="a4"/>
        <w:numPr>
          <w:ilvl w:val="1"/>
          <w:numId w:val="1"/>
        </w:numPr>
        <w:tabs>
          <w:tab w:val="left" w:pos="1698"/>
        </w:tabs>
        <w:ind w:right="284" w:firstLine="708"/>
      </w:pPr>
      <w:r>
        <w:t>В случае не урегулирования разногласий спор передается на</w:t>
      </w:r>
      <w:r>
        <w:rPr>
          <w:spacing w:val="-1"/>
        </w:rPr>
        <w:t xml:space="preserve"> </w:t>
      </w:r>
      <w:r>
        <w:t>рассмотрение в</w:t>
      </w:r>
      <w:r>
        <w:rPr>
          <w:spacing w:val="-2"/>
        </w:rPr>
        <w:t xml:space="preserve"> </w:t>
      </w:r>
      <w:r>
        <w:t>Арбитражный суд Пермского края.</w:t>
      </w:r>
    </w:p>
    <w:p w14:paraId="6C8F4EBA" w14:textId="780626B9" w:rsidR="00C1333E" w:rsidRDefault="00C1333E" w:rsidP="00C1333E">
      <w:pPr>
        <w:pStyle w:val="1"/>
        <w:widowControl/>
        <w:tabs>
          <w:tab w:val="left" w:pos="1134"/>
        </w:tabs>
        <w:autoSpaceDE/>
        <w:autoSpaceDN/>
        <w:spacing w:line="240" w:lineRule="auto"/>
        <w:ind w:left="360" w:firstLine="0"/>
        <w:mirrorIndents/>
        <w:rPr>
          <w:b w:val="0"/>
          <w:szCs w:val="24"/>
        </w:rPr>
      </w:pPr>
      <w:bookmarkStart w:id="0" w:name="_ref_1-eb858baf1dc848"/>
      <w:r>
        <w:rPr>
          <w:b w:val="0"/>
          <w:szCs w:val="24"/>
        </w:rPr>
        <w:t xml:space="preserve">            4.8.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положениями статьи 95 Закона № 44</w:t>
      </w:r>
      <w:r>
        <w:rPr>
          <w:b w:val="0"/>
          <w:szCs w:val="24"/>
        </w:rPr>
        <w:noBreakHyphen/>
        <w:t>ФЗ.</w:t>
      </w:r>
      <w:bookmarkEnd w:id="0"/>
    </w:p>
    <w:p w14:paraId="50CC371F" w14:textId="6C401207" w:rsidR="00C1333E" w:rsidRDefault="00C1333E" w:rsidP="00C1333E">
      <w:pPr>
        <w:pStyle w:val="1"/>
        <w:widowControl/>
        <w:tabs>
          <w:tab w:val="left" w:pos="1134"/>
        </w:tabs>
        <w:autoSpaceDE/>
        <w:autoSpaceDN/>
        <w:spacing w:line="240" w:lineRule="auto"/>
        <w:ind w:left="360" w:firstLine="0"/>
        <w:mirrorIndents/>
        <w:rPr>
          <w:b w:val="0"/>
          <w:szCs w:val="24"/>
        </w:rPr>
      </w:pPr>
      <w:bookmarkStart w:id="1" w:name="_ref_1-8865a3e2895f4f"/>
      <w:r>
        <w:rPr>
          <w:b w:val="0"/>
          <w:szCs w:val="24"/>
        </w:rPr>
        <w:t xml:space="preserve">            4.9. По требованию одной из Сторон Договора может быть расторгнут в одностороннем порядке в следующих случаях:</w:t>
      </w:r>
      <w:bookmarkEnd w:id="1"/>
    </w:p>
    <w:p w14:paraId="456B7C59" w14:textId="4E8E221A" w:rsidR="00C1333E" w:rsidRDefault="00C1333E" w:rsidP="00C1333E">
      <w:pPr>
        <w:ind w:firstLine="1134"/>
        <w:contextualSpacing/>
        <w:mirrorIndents/>
        <w:rPr>
          <w:sz w:val="24"/>
          <w:szCs w:val="24"/>
        </w:rPr>
      </w:pPr>
      <w:r>
        <w:rPr>
          <w:sz w:val="24"/>
          <w:szCs w:val="24"/>
        </w:rPr>
        <w:t>1)</w:t>
      </w:r>
      <w:r>
        <w:rPr>
          <w:sz w:val="24"/>
          <w:szCs w:val="24"/>
        </w:rPr>
        <w:tab/>
        <w:t>при существенном нарушении Договора другой Стороной;</w:t>
      </w:r>
    </w:p>
    <w:p w14:paraId="478E453D" w14:textId="5BAB0727" w:rsidR="00C1333E" w:rsidRDefault="00C1333E" w:rsidP="00C1333E">
      <w:pPr>
        <w:ind w:firstLine="1134"/>
        <w:contextualSpacing/>
        <w:mirrorIndents/>
        <w:rPr>
          <w:color w:val="000000"/>
          <w:sz w:val="24"/>
          <w:szCs w:val="24"/>
        </w:rPr>
      </w:pPr>
      <w:r>
        <w:rPr>
          <w:sz w:val="24"/>
          <w:szCs w:val="24"/>
        </w:rPr>
        <w:t>2)</w:t>
      </w:r>
      <w:r>
        <w:rPr>
          <w:sz w:val="24"/>
          <w:szCs w:val="24"/>
        </w:rPr>
        <w:tab/>
        <w:t xml:space="preserve">в иных случаях, предусмотренных Гражданским кодексом РФ </w:t>
      </w:r>
      <w:r>
        <w:rPr>
          <w:color w:val="000000"/>
          <w:sz w:val="24"/>
          <w:szCs w:val="24"/>
        </w:rPr>
        <w:t xml:space="preserve">и положениями     ст. 95 Закона </w:t>
      </w:r>
      <w:r>
        <w:rPr>
          <w:sz w:val="24"/>
          <w:szCs w:val="24"/>
        </w:rPr>
        <w:t>№ 44</w:t>
      </w:r>
      <w:r>
        <w:rPr>
          <w:sz w:val="24"/>
          <w:szCs w:val="24"/>
        </w:rPr>
        <w:noBreakHyphen/>
        <w:t>ФЗ.</w:t>
      </w:r>
    </w:p>
    <w:p w14:paraId="31E3FF1E" w14:textId="5490231B" w:rsidR="00C1333E" w:rsidRDefault="00C1333E" w:rsidP="00C1333E">
      <w:pPr>
        <w:pStyle w:val="1"/>
        <w:widowControl/>
        <w:tabs>
          <w:tab w:val="left" w:pos="1134"/>
        </w:tabs>
        <w:autoSpaceDE/>
        <w:autoSpaceDN/>
        <w:spacing w:line="240" w:lineRule="auto"/>
        <w:ind w:left="709" w:hanging="349"/>
        <w:mirrorIndents/>
      </w:pPr>
      <w:r>
        <w:rPr>
          <w:b w:val="0"/>
          <w:szCs w:val="24"/>
        </w:rPr>
        <w:lastRenderedPageBreak/>
        <w:t xml:space="preserve">                  4.10. Существенным признается нарушение </w:t>
      </w:r>
      <w:r w:rsidR="00B114BF">
        <w:rPr>
          <w:b w:val="0"/>
          <w:szCs w:val="24"/>
        </w:rPr>
        <w:t>Договора</w:t>
      </w:r>
      <w:r>
        <w:rPr>
          <w:b w:val="0"/>
          <w:szCs w:val="24"/>
        </w:rPr>
        <w:t xml:space="preserve">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w:t>
      </w:r>
      <w:r w:rsidR="00B114BF">
        <w:rPr>
          <w:b w:val="0"/>
          <w:szCs w:val="24"/>
        </w:rPr>
        <w:t>Договора</w:t>
      </w:r>
      <w:r>
        <w:rPr>
          <w:b w:val="0"/>
          <w:szCs w:val="24"/>
        </w:rPr>
        <w:t xml:space="preserve">. </w:t>
      </w:r>
    </w:p>
    <w:p w14:paraId="2D38BC32" w14:textId="77777777" w:rsidR="00962802" w:rsidRDefault="00962802">
      <w:pPr>
        <w:pStyle w:val="a3"/>
        <w:spacing w:before="4"/>
        <w:ind w:left="0" w:firstLine="0"/>
        <w:jc w:val="left"/>
      </w:pPr>
    </w:p>
    <w:p w14:paraId="749882A8" w14:textId="77777777" w:rsidR="00962802" w:rsidRDefault="00000000">
      <w:pPr>
        <w:pStyle w:val="1"/>
        <w:numPr>
          <w:ilvl w:val="0"/>
          <w:numId w:val="1"/>
        </w:numPr>
        <w:tabs>
          <w:tab w:val="left" w:pos="4427"/>
        </w:tabs>
        <w:spacing w:before="1"/>
        <w:ind w:left="4427" w:hanging="707"/>
        <w:jc w:val="both"/>
      </w:pPr>
      <w:r>
        <w:t>Электронный</w:t>
      </w:r>
      <w:r>
        <w:rPr>
          <w:spacing w:val="-13"/>
        </w:rPr>
        <w:t xml:space="preserve"> </w:t>
      </w:r>
      <w:r>
        <w:rPr>
          <w:spacing w:val="-2"/>
        </w:rPr>
        <w:t>документооборот.</w:t>
      </w:r>
    </w:p>
    <w:p w14:paraId="19D96596" w14:textId="77777777" w:rsidR="00962802" w:rsidRDefault="00000000">
      <w:pPr>
        <w:pStyle w:val="a4"/>
        <w:numPr>
          <w:ilvl w:val="1"/>
          <w:numId w:val="1"/>
        </w:numPr>
        <w:tabs>
          <w:tab w:val="left" w:pos="1698"/>
        </w:tabs>
        <w:ind w:right="277" w:firstLine="708"/>
      </w:pPr>
      <w:r>
        <w:t>Стороны пришли к соглашению принимать электронные документы, переданные через систему электронного документооборота «СБИС» ООО «</w:t>
      </w:r>
      <w:proofErr w:type="spellStart"/>
      <w:r>
        <w:t>Тензер</w:t>
      </w:r>
      <w:proofErr w:type="spellEnd"/>
      <w:r>
        <w:t xml:space="preserve">», </w:t>
      </w:r>
      <w:proofErr w:type="spellStart"/>
      <w:r>
        <w:t>Диадок</w:t>
      </w:r>
      <w:proofErr w:type="spellEnd"/>
      <w:r>
        <w:t xml:space="preserve"> ООО «Контур» (далее -</w:t>
      </w:r>
      <w:r>
        <w:rPr>
          <w:spacing w:val="40"/>
        </w:rPr>
        <w:t xml:space="preserve"> </w:t>
      </w:r>
      <w:r>
        <w:t>Система ЭДО) и подписанные усиленной квалифицированной электронной подписью (далее – КЭП).</w:t>
      </w:r>
    </w:p>
    <w:p w14:paraId="441AFD64" w14:textId="77777777" w:rsidR="00962802" w:rsidRDefault="00000000">
      <w:pPr>
        <w:pStyle w:val="a4"/>
        <w:numPr>
          <w:ilvl w:val="1"/>
          <w:numId w:val="1"/>
        </w:numPr>
        <w:tabs>
          <w:tab w:val="left" w:pos="1698"/>
        </w:tabs>
        <w:ind w:right="282" w:firstLine="708"/>
      </w:pPr>
      <w:r>
        <w:t>Под электронным документом понимается документ, созданный в электронной форме подписанный КЭП в порядке, установленном законодательством РФ.</w:t>
      </w:r>
    </w:p>
    <w:p w14:paraId="5A77AD42" w14:textId="77777777" w:rsidR="00962802" w:rsidRDefault="00000000">
      <w:pPr>
        <w:pStyle w:val="a4"/>
        <w:numPr>
          <w:ilvl w:val="1"/>
          <w:numId w:val="1"/>
        </w:numPr>
        <w:tabs>
          <w:tab w:val="left" w:pos="1420"/>
        </w:tabs>
        <w:ind w:right="279" w:firstLine="708"/>
      </w:pPr>
      <w: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Протокол передачи является достаточным доказательством факта получения электронных документов Стороной. Датой направления электронного документа считается дата подтверждения Оператором ЭДО направления электронного документа, зафиксированная в Протоколе передачи, полученным от Оператора ЭДО. Датой получения электронного документа считается дата направления оператором файла документа, указанная в подтверждении Оператора ЭДО.</w:t>
      </w:r>
    </w:p>
    <w:p w14:paraId="3C3EA534" w14:textId="77777777" w:rsidR="00962802" w:rsidRDefault="00000000">
      <w:pPr>
        <w:pStyle w:val="a3"/>
        <w:ind w:right="280"/>
      </w:pPr>
      <w:r>
        <w:t>Полученные электронные документы, подписанные КЭП в соответствии с условиями настоящего Договора, являются необходимым и достаточным условием, позволяющим установить, что электронный документ исходит от отправившей его Стороны. Риск неправомерного подписания электронного документа КЭП несет Сторона, отправившая и подписавшая электронный документ. Подписание документов через систему ЭДО фактически свидетельствует о наличии у подписавшего лица полномочий на подписание соответствующих документов от имени Стороны.</w:t>
      </w:r>
    </w:p>
    <w:p w14:paraId="7CB89C9C" w14:textId="49659E51" w:rsidR="00962802" w:rsidRDefault="00000000" w:rsidP="0015564D">
      <w:pPr>
        <w:pStyle w:val="a3"/>
        <w:ind w:right="283"/>
      </w:pPr>
      <w:r>
        <w:t>При возникновении необходимости внесения корректировок в уже направленные</w:t>
      </w:r>
      <w:r w:rsidR="002A52FF">
        <w:t>,</w:t>
      </w:r>
      <w:r>
        <w:t xml:space="preserve"> посредством электронного</w:t>
      </w:r>
      <w:r>
        <w:rPr>
          <w:spacing w:val="73"/>
          <w:w w:val="150"/>
        </w:rPr>
        <w:t xml:space="preserve"> </w:t>
      </w:r>
      <w:r>
        <w:t>документооборота</w:t>
      </w:r>
      <w:r w:rsidR="0015564D">
        <w:t xml:space="preserve"> </w:t>
      </w:r>
      <w:r>
        <w:t>документы</w:t>
      </w:r>
      <w:r w:rsidR="0015564D">
        <w:t xml:space="preserve"> </w:t>
      </w:r>
      <w:r>
        <w:t>Сторона,</w:t>
      </w:r>
      <w:r>
        <w:rPr>
          <w:spacing w:val="73"/>
          <w:w w:val="150"/>
        </w:rPr>
        <w:t xml:space="preserve"> </w:t>
      </w:r>
      <w:r>
        <w:t>направившая</w:t>
      </w:r>
      <w:r>
        <w:rPr>
          <w:spacing w:val="72"/>
          <w:w w:val="150"/>
        </w:rPr>
        <w:t xml:space="preserve"> </w:t>
      </w:r>
      <w:r>
        <w:t>документ,</w:t>
      </w:r>
      <w:r w:rsidR="00912F07" w:rsidRPr="00912F07">
        <w:t xml:space="preserve"> </w:t>
      </w:r>
      <w:r>
        <w:rPr>
          <w:spacing w:val="-2"/>
        </w:rPr>
        <w:t>составляет</w:t>
      </w:r>
      <w:r w:rsidR="0015564D">
        <w:rPr>
          <w:spacing w:val="-2"/>
        </w:rPr>
        <w:t xml:space="preserve"> </w:t>
      </w:r>
      <w:r w:rsidR="0015564D">
        <w:t xml:space="preserve"> </w:t>
      </w:r>
      <w:r>
        <w:t>соответствующе</w:t>
      </w:r>
      <w:r w:rsidR="000932F2">
        <w:t>е</w:t>
      </w:r>
      <w:r>
        <w:t xml:space="preserve"> информационное письмо и направляет его вместе с откорректированным документом другой Стороне в порядке, установленном Системой ЭДО.</w:t>
      </w:r>
    </w:p>
    <w:p w14:paraId="515D0D2C" w14:textId="77777777" w:rsidR="00962802" w:rsidRDefault="00000000">
      <w:pPr>
        <w:pStyle w:val="a4"/>
        <w:numPr>
          <w:ilvl w:val="1"/>
          <w:numId w:val="1"/>
        </w:numPr>
        <w:tabs>
          <w:tab w:val="left" w:pos="1484"/>
        </w:tabs>
        <w:spacing w:before="1"/>
        <w:ind w:right="285" w:firstLine="708"/>
      </w:pPr>
      <w:r>
        <w:t>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w:t>
      </w:r>
    </w:p>
    <w:p w14:paraId="79CF3E9A" w14:textId="77777777" w:rsidR="00962802" w:rsidRDefault="00000000">
      <w:pPr>
        <w:pStyle w:val="a4"/>
        <w:numPr>
          <w:ilvl w:val="1"/>
          <w:numId w:val="1"/>
        </w:numPr>
        <w:tabs>
          <w:tab w:val="left" w:pos="1412"/>
        </w:tabs>
        <w:ind w:right="278" w:firstLine="708"/>
      </w:pPr>
      <w:r>
        <w:t>В случае невозможности обмена электронными документами любой из Сторон по причине отсутствия</w:t>
      </w:r>
      <w:r>
        <w:rPr>
          <w:spacing w:val="-10"/>
        </w:rPr>
        <w:t xml:space="preserve"> </w:t>
      </w:r>
      <w:r>
        <w:t>технической</w:t>
      </w:r>
      <w:r>
        <w:rPr>
          <w:spacing w:val="-10"/>
        </w:rPr>
        <w:t xml:space="preserve"> </w:t>
      </w:r>
      <w:r>
        <w:t>возможности</w:t>
      </w:r>
      <w:r>
        <w:rPr>
          <w:spacing w:val="-12"/>
        </w:rPr>
        <w:t xml:space="preserve"> </w:t>
      </w:r>
      <w:r>
        <w:t>для</w:t>
      </w:r>
      <w:r>
        <w:rPr>
          <w:spacing w:val="-9"/>
        </w:rPr>
        <w:t xml:space="preserve"> </w:t>
      </w:r>
      <w:r>
        <w:t>электронного</w:t>
      </w:r>
      <w:r>
        <w:rPr>
          <w:spacing w:val="-11"/>
        </w:rPr>
        <w:t xml:space="preserve"> </w:t>
      </w:r>
      <w:r>
        <w:t>документооборота,</w:t>
      </w:r>
      <w:r>
        <w:rPr>
          <w:spacing w:val="-9"/>
        </w:rPr>
        <w:t xml:space="preserve"> </w:t>
      </w:r>
      <w:r>
        <w:t>электронный</w:t>
      </w:r>
      <w:r>
        <w:rPr>
          <w:spacing w:val="-9"/>
        </w:rPr>
        <w:t xml:space="preserve"> </w:t>
      </w:r>
      <w:r>
        <w:t>документооборот приостанавливается до момента восстановления электронного обмена электронными документами.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1EA1902F" w14:textId="77777777" w:rsidR="00962802" w:rsidRDefault="00962802">
      <w:pPr>
        <w:pStyle w:val="a3"/>
        <w:spacing w:before="5"/>
        <w:ind w:left="0" w:firstLine="0"/>
        <w:jc w:val="left"/>
      </w:pPr>
    </w:p>
    <w:p w14:paraId="372526D4" w14:textId="77777777" w:rsidR="00962802" w:rsidRDefault="00000000">
      <w:pPr>
        <w:pStyle w:val="1"/>
        <w:numPr>
          <w:ilvl w:val="0"/>
          <w:numId w:val="1"/>
        </w:numPr>
        <w:tabs>
          <w:tab w:val="left" w:pos="4461"/>
        </w:tabs>
        <w:spacing w:line="252" w:lineRule="exact"/>
        <w:ind w:left="4461" w:hanging="347"/>
        <w:jc w:val="both"/>
      </w:pPr>
      <w:r>
        <w:t>Срок</w:t>
      </w:r>
      <w:r>
        <w:rPr>
          <w:spacing w:val="-6"/>
        </w:rPr>
        <w:t xml:space="preserve"> </w:t>
      </w:r>
      <w:r>
        <w:t>действия</w:t>
      </w:r>
      <w:r>
        <w:rPr>
          <w:spacing w:val="-5"/>
        </w:rPr>
        <w:t xml:space="preserve"> </w:t>
      </w:r>
      <w:r>
        <w:rPr>
          <w:spacing w:val="-2"/>
        </w:rPr>
        <w:t>договора</w:t>
      </w:r>
    </w:p>
    <w:p w14:paraId="274F5EFF" w14:textId="29D54E77" w:rsidR="00962802" w:rsidRDefault="00000000">
      <w:pPr>
        <w:pStyle w:val="a4"/>
        <w:numPr>
          <w:ilvl w:val="1"/>
          <w:numId w:val="1"/>
        </w:numPr>
        <w:tabs>
          <w:tab w:val="left" w:pos="1698"/>
        </w:tabs>
        <w:spacing w:line="251" w:lineRule="exact"/>
        <w:ind w:left="1698" w:hanging="707"/>
      </w:pPr>
      <w:r>
        <w:t>Договор</w:t>
      </w:r>
      <w:r>
        <w:rPr>
          <w:spacing w:val="-8"/>
        </w:rPr>
        <w:t xml:space="preserve"> </w:t>
      </w:r>
      <w:r>
        <w:t>вступает</w:t>
      </w:r>
      <w:r>
        <w:rPr>
          <w:spacing w:val="-5"/>
        </w:rPr>
        <w:t xml:space="preserve"> </w:t>
      </w:r>
      <w:r>
        <w:t>в</w:t>
      </w:r>
      <w:r>
        <w:rPr>
          <w:spacing w:val="-7"/>
        </w:rPr>
        <w:t xml:space="preserve"> </w:t>
      </w:r>
      <w:r>
        <w:t>силу</w:t>
      </w:r>
      <w:r>
        <w:rPr>
          <w:spacing w:val="-8"/>
        </w:rPr>
        <w:t xml:space="preserve"> </w:t>
      </w:r>
      <w:r>
        <w:t>с</w:t>
      </w:r>
      <w:r>
        <w:rPr>
          <w:spacing w:val="-7"/>
        </w:rPr>
        <w:t xml:space="preserve"> </w:t>
      </w:r>
      <w:r>
        <w:t>момента</w:t>
      </w:r>
      <w:r>
        <w:rPr>
          <w:spacing w:val="-5"/>
        </w:rPr>
        <w:t xml:space="preserve"> </w:t>
      </w:r>
      <w:r>
        <w:t>подписания</w:t>
      </w:r>
      <w:r>
        <w:rPr>
          <w:spacing w:val="-6"/>
        </w:rPr>
        <w:t xml:space="preserve"> </w:t>
      </w:r>
      <w:r>
        <w:t>и</w:t>
      </w:r>
      <w:r>
        <w:rPr>
          <w:spacing w:val="-5"/>
        </w:rPr>
        <w:t xml:space="preserve"> </w:t>
      </w:r>
      <w:r>
        <w:t>действует</w:t>
      </w:r>
      <w:r>
        <w:rPr>
          <w:spacing w:val="-5"/>
        </w:rPr>
        <w:t xml:space="preserve"> </w:t>
      </w:r>
      <w:r>
        <w:t>по</w:t>
      </w:r>
      <w:r>
        <w:rPr>
          <w:spacing w:val="-4"/>
        </w:rPr>
        <w:t xml:space="preserve"> </w:t>
      </w:r>
      <w:r>
        <w:t>«3</w:t>
      </w:r>
      <w:r w:rsidR="002A52FF">
        <w:t>0</w:t>
      </w:r>
      <w:r>
        <w:t>»</w:t>
      </w:r>
      <w:r>
        <w:rPr>
          <w:spacing w:val="-9"/>
        </w:rPr>
        <w:t xml:space="preserve"> </w:t>
      </w:r>
      <w:r>
        <w:t>декабря</w:t>
      </w:r>
      <w:r>
        <w:rPr>
          <w:spacing w:val="-6"/>
        </w:rPr>
        <w:t xml:space="preserve"> </w:t>
      </w:r>
      <w:r>
        <w:t>2026</w:t>
      </w:r>
      <w:r>
        <w:rPr>
          <w:spacing w:val="-5"/>
        </w:rPr>
        <w:t xml:space="preserve"> </w:t>
      </w:r>
      <w:r>
        <w:rPr>
          <w:spacing w:val="-2"/>
        </w:rPr>
        <w:t>года.</w:t>
      </w:r>
    </w:p>
    <w:p w14:paraId="2AFC1728" w14:textId="77777777" w:rsidR="00962802" w:rsidRDefault="00000000">
      <w:pPr>
        <w:pStyle w:val="a3"/>
        <w:ind w:right="281"/>
      </w:pPr>
      <w:r>
        <w:t>Прекращение Договора не освобождает Стороны от исполнения всех своих обязательств, предусмотренных настоящим Договором и не исполненных на момент прекращения действия Договора, а также ответственности за неисполнение любого из этих обязательств.</w:t>
      </w:r>
    </w:p>
    <w:p w14:paraId="24112E0D" w14:textId="77777777" w:rsidR="00962802" w:rsidRDefault="00000000">
      <w:pPr>
        <w:pStyle w:val="a4"/>
        <w:numPr>
          <w:ilvl w:val="1"/>
          <w:numId w:val="1"/>
        </w:numPr>
        <w:tabs>
          <w:tab w:val="left" w:pos="1396"/>
        </w:tabs>
        <w:ind w:right="278" w:firstLine="708"/>
      </w:pPr>
      <w:r>
        <w:t>Любая из сторон вправе досрочно расторгнуть настоящий договор, предварительно направив другой стороне письменное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настоящего договора) уведомление о расторжении договора не менее чем за 20 (двадцать) дней до предполагаемой даты расторжения договора.</w:t>
      </w:r>
    </w:p>
    <w:p w14:paraId="42207E5E" w14:textId="77777777" w:rsidR="00962802" w:rsidRDefault="00962802">
      <w:pPr>
        <w:pStyle w:val="a3"/>
        <w:spacing w:before="5"/>
        <w:ind w:left="0" w:firstLine="0"/>
        <w:jc w:val="left"/>
      </w:pPr>
    </w:p>
    <w:p w14:paraId="739CA739" w14:textId="77777777" w:rsidR="00962802" w:rsidRDefault="00000000">
      <w:pPr>
        <w:pStyle w:val="1"/>
        <w:numPr>
          <w:ilvl w:val="0"/>
          <w:numId w:val="1"/>
        </w:numPr>
        <w:tabs>
          <w:tab w:val="left" w:pos="4204"/>
        </w:tabs>
        <w:ind w:left="4204" w:hanging="347"/>
        <w:jc w:val="both"/>
      </w:pPr>
      <w:r>
        <w:rPr>
          <w:spacing w:val="-2"/>
        </w:rPr>
        <w:t>Заключительные</w:t>
      </w:r>
      <w:r>
        <w:rPr>
          <w:spacing w:val="7"/>
        </w:rPr>
        <w:t xml:space="preserve"> </w:t>
      </w:r>
      <w:r>
        <w:rPr>
          <w:spacing w:val="-2"/>
        </w:rPr>
        <w:t>положения.</w:t>
      </w:r>
    </w:p>
    <w:p w14:paraId="5BC8360F" w14:textId="77777777" w:rsidR="00962802" w:rsidRDefault="00000000">
      <w:pPr>
        <w:pStyle w:val="a4"/>
        <w:numPr>
          <w:ilvl w:val="1"/>
          <w:numId w:val="1"/>
        </w:numPr>
        <w:tabs>
          <w:tab w:val="left" w:pos="1698"/>
        </w:tabs>
        <w:spacing w:line="242" w:lineRule="auto"/>
        <w:ind w:right="281" w:firstLine="708"/>
      </w:pPr>
      <w:r>
        <w:t>Любые изменения и дополнения к настоящему договору будут действительны, если они оформлены в письменной форме и подписаны обеими сторонами.</w:t>
      </w:r>
    </w:p>
    <w:p w14:paraId="2ACEBD22" w14:textId="77777777" w:rsidR="00962802" w:rsidRDefault="00000000">
      <w:pPr>
        <w:pStyle w:val="a4"/>
        <w:numPr>
          <w:ilvl w:val="1"/>
          <w:numId w:val="1"/>
        </w:numPr>
        <w:tabs>
          <w:tab w:val="left" w:pos="1753"/>
        </w:tabs>
        <w:ind w:right="277" w:firstLine="708"/>
      </w:pPr>
      <w:r>
        <w:t>Подписывая настоящий договор, Покупатель подтверждает, что данный договор не является</w:t>
      </w:r>
      <w:r>
        <w:rPr>
          <w:spacing w:val="-6"/>
        </w:rPr>
        <w:t xml:space="preserve"> </w:t>
      </w:r>
      <w:r>
        <w:t>для</w:t>
      </w:r>
      <w:r>
        <w:rPr>
          <w:spacing w:val="-6"/>
        </w:rPr>
        <w:t xml:space="preserve"> </w:t>
      </w:r>
      <w:r>
        <w:t>Покупателя</w:t>
      </w:r>
      <w:r>
        <w:rPr>
          <w:spacing w:val="-9"/>
        </w:rPr>
        <w:t xml:space="preserve"> </w:t>
      </w:r>
      <w:r>
        <w:t>сделкой</w:t>
      </w:r>
      <w:r>
        <w:rPr>
          <w:spacing w:val="-6"/>
        </w:rPr>
        <w:t xml:space="preserve"> </w:t>
      </w:r>
      <w:r>
        <w:t>с</w:t>
      </w:r>
      <w:r>
        <w:rPr>
          <w:spacing w:val="-6"/>
        </w:rPr>
        <w:t xml:space="preserve"> </w:t>
      </w:r>
      <w:r>
        <w:t>заинтересованностью,</w:t>
      </w:r>
      <w:r>
        <w:rPr>
          <w:spacing w:val="-6"/>
        </w:rPr>
        <w:t xml:space="preserve"> </w:t>
      </w:r>
      <w:r>
        <w:t>крупной</w:t>
      </w:r>
      <w:r>
        <w:rPr>
          <w:spacing w:val="-6"/>
        </w:rPr>
        <w:t xml:space="preserve"> </w:t>
      </w:r>
      <w:r>
        <w:t>сделкой,</w:t>
      </w:r>
      <w:r>
        <w:rPr>
          <w:spacing w:val="-9"/>
        </w:rPr>
        <w:t xml:space="preserve"> </w:t>
      </w:r>
      <w:r>
        <w:t>лицо,</w:t>
      </w:r>
      <w:r>
        <w:rPr>
          <w:spacing w:val="-6"/>
        </w:rPr>
        <w:t xml:space="preserve"> </w:t>
      </w:r>
      <w:r>
        <w:t>подписавшее</w:t>
      </w:r>
      <w:r>
        <w:rPr>
          <w:spacing w:val="-6"/>
        </w:rPr>
        <w:t xml:space="preserve"> </w:t>
      </w:r>
      <w:r>
        <w:t>настоящий договор обладает всеми необходимыми и достаточными полномочиями для заключения и подписания настоящего</w:t>
      </w:r>
      <w:r>
        <w:rPr>
          <w:spacing w:val="-3"/>
        </w:rPr>
        <w:t xml:space="preserve"> </w:t>
      </w:r>
      <w:r>
        <w:t>договора, внутренними</w:t>
      </w:r>
      <w:r>
        <w:rPr>
          <w:spacing w:val="-1"/>
        </w:rPr>
        <w:t xml:space="preserve"> </w:t>
      </w:r>
      <w:r>
        <w:t>документами</w:t>
      </w:r>
      <w:r>
        <w:rPr>
          <w:spacing w:val="-1"/>
        </w:rPr>
        <w:t xml:space="preserve"> </w:t>
      </w:r>
      <w:r>
        <w:t>Покупателя</w:t>
      </w:r>
      <w:r>
        <w:rPr>
          <w:spacing w:val="-3"/>
        </w:rPr>
        <w:t xml:space="preserve"> </w:t>
      </w:r>
      <w:r>
        <w:t>лицо, подписавшее настоящий</w:t>
      </w:r>
      <w:r>
        <w:rPr>
          <w:spacing w:val="-3"/>
        </w:rPr>
        <w:t xml:space="preserve"> </w:t>
      </w:r>
      <w:r>
        <w:t>договор,</w:t>
      </w:r>
      <w:r>
        <w:rPr>
          <w:spacing w:val="-3"/>
        </w:rPr>
        <w:t xml:space="preserve"> </w:t>
      </w:r>
      <w:r>
        <w:t>ни</w:t>
      </w:r>
      <w:r>
        <w:rPr>
          <w:spacing w:val="-1"/>
        </w:rPr>
        <w:t xml:space="preserve"> </w:t>
      </w:r>
      <w:r>
        <w:t>в какой мере не ограничено</w:t>
      </w:r>
      <w:r>
        <w:rPr>
          <w:spacing w:val="-1"/>
        </w:rPr>
        <w:t xml:space="preserve"> </w:t>
      </w:r>
      <w:r>
        <w:t>в подписании и заключении настоящего договора, а также не существуют иных препятствий и ограничений для заключения и подписания настоящего договора со стороны Покупателя.</w:t>
      </w:r>
    </w:p>
    <w:p w14:paraId="583A9977" w14:textId="77777777" w:rsidR="00962802" w:rsidRDefault="00000000">
      <w:pPr>
        <w:pStyle w:val="a4"/>
        <w:numPr>
          <w:ilvl w:val="1"/>
          <w:numId w:val="1"/>
        </w:numPr>
        <w:tabs>
          <w:tab w:val="left" w:pos="1698"/>
        </w:tabs>
        <w:ind w:right="281" w:firstLine="708"/>
      </w:pPr>
      <w:r>
        <w:t xml:space="preserve">Настоящий договор составлен в двух экземплярах, имеющих одинаковую юридическую </w:t>
      </w:r>
      <w:r>
        <w:lastRenderedPageBreak/>
        <w:t>силу, по одному экземпляру для каждой из сторон.</w:t>
      </w:r>
    </w:p>
    <w:p w14:paraId="77EE6943" w14:textId="506D1731" w:rsidR="002A52FF" w:rsidRDefault="002A52FF" w:rsidP="002A52FF">
      <w:pPr>
        <w:pStyle w:val="a4"/>
        <w:numPr>
          <w:ilvl w:val="1"/>
          <w:numId w:val="1"/>
        </w:numPr>
        <w:tabs>
          <w:tab w:val="left" w:pos="1698"/>
        </w:tabs>
        <w:ind w:right="281" w:firstLine="708"/>
      </w:pPr>
      <w:r>
        <w:t xml:space="preserve">Поставщик </w:t>
      </w:r>
      <w:r w:rsidRPr="002A52FF">
        <w:t>подтверждает</w:t>
      </w:r>
      <w:r w:rsidRPr="002A52FF">
        <w:rPr>
          <w:bCs/>
        </w:rPr>
        <w:t xml:space="preserve">, что на момент заключения Контракта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B1E5B72" w14:textId="77777777" w:rsidR="00962802" w:rsidRDefault="00962802">
      <w:pPr>
        <w:pStyle w:val="a3"/>
        <w:spacing w:before="20"/>
        <w:ind w:left="0" w:firstLine="0"/>
        <w:jc w:val="left"/>
      </w:pPr>
    </w:p>
    <w:p w14:paraId="36A70FDD" w14:textId="77777777" w:rsidR="00962802" w:rsidRDefault="00000000">
      <w:pPr>
        <w:pStyle w:val="a4"/>
        <w:numPr>
          <w:ilvl w:val="0"/>
          <w:numId w:val="1"/>
        </w:numPr>
        <w:tabs>
          <w:tab w:val="left" w:pos="4051"/>
        </w:tabs>
        <w:spacing w:after="10"/>
        <w:ind w:left="4051"/>
        <w:jc w:val="left"/>
        <w:rPr>
          <w:b/>
        </w:rPr>
      </w:pPr>
      <w:r>
        <w:rPr>
          <w:b/>
        </w:rPr>
        <w:t>Адреса</w:t>
      </w:r>
      <w:r>
        <w:rPr>
          <w:b/>
          <w:spacing w:val="-2"/>
        </w:rPr>
        <w:t xml:space="preserve"> </w:t>
      </w:r>
      <w:r>
        <w:rPr>
          <w:b/>
        </w:rPr>
        <w:t>и</w:t>
      </w:r>
      <w:r>
        <w:rPr>
          <w:b/>
          <w:spacing w:val="-1"/>
        </w:rPr>
        <w:t xml:space="preserve"> </w:t>
      </w:r>
      <w:r>
        <w:rPr>
          <w:b/>
        </w:rPr>
        <w:t>реквизиты</w:t>
      </w:r>
      <w:r>
        <w:rPr>
          <w:b/>
          <w:spacing w:val="-3"/>
        </w:rPr>
        <w:t xml:space="preserve"> </w:t>
      </w:r>
      <w:r>
        <w:rPr>
          <w:b/>
          <w:spacing w:val="-2"/>
        </w:rPr>
        <w:t>сторон.</w:t>
      </w:r>
    </w:p>
    <w:tbl>
      <w:tblPr>
        <w:tblStyle w:val="TableNormal"/>
        <w:tblW w:w="0" w:type="auto"/>
        <w:tblInd w:w="134" w:type="dxa"/>
        <w:tblLayout w:type="fixed"/>
        <w:tblLook w:val="01E0" w:firstRow="1" w:lastRow="1" w:firstColumn="1" w:lastColumn="1" w:noHBand="0" w:noVBand="0"/>
      </w:tblPr>
      <w:tblGrid>
        <w:gridCol w:w="4415"/>
        <w:gridCol w:w="6018"/>
      </w:tblGrid>
      <w:tr w:rsidR="00962802" w14:paraId="6ED854CF" w14:textId="77777777">
        <w:trPr>
          <w:trHeight w:val="4541"/>
        </w:trPr>
        <w:tc>
          <w:tcPr>
            <w:tcW w:w="4415" w:type="dxa"/>
          </w:tcPr>
          <w:p w14:paraId="421856E5" w14:textId="77777777" w:rsidR="00962802" w:rsidRDefault="00000000">
            <w:pPr>
              <w:pStyle w:val="TableParagraph"/>
              <w:spacing w:line="244" w:lineRule="exact"/>
              <w:rPr>
                <w:b/>
              </w:rPr>
            </w:pPr>
            <w:r>
              <w:rPr>
                <w:b/>
                <w:spacing w:val="-2"/>
              </w:rPr>
              <w:t>ПОСТАВЩИК:</w:t>
            </w:r>
          </w:p>
          <w:p w14:paraId="500E9882" w14:textId="77777777" w:rsidR="00962802" w:rsidRPr="007F11CC" w:rsidRDefault="00962802">
            <w:pPr>
              <w:pStyle w:val="TableParagraph"/>
              <w:ind w:left="0"/>
              <w:rPr>
                <w:b/>
                <w:lang w:val="en-US"/>
              </w:rPr>
            </w:pPr>
          </w:p>
          <w:p w14:paraId="5AFD95AE" w14:textId="77777777" w:rsidR="00962802" w:rsidRPr="007F11CC" w:rsidRDefault="00962802">
            <w:pPr>
              <w:pStyle w:val="TableParagraph"/>
              <w:ind w:left="0"/>
              <w:rPr>
                <w:b/>
                <w:lang w:val="en-US"/>
              </w:rPr>
            </w:pPr>
          </w:p>
          <w:p w14:paraId="4D6427FA" w14:textId="77777777" w:rsidR="00962802" w:rsidRPr="007F11CC" w:rsidRDefault="00962802">
            <w:pPr>
              <w:pStyle w:val="TableParagraph"/>
              <w:ind w:left="0"/>
              <w:rPr>
                <w:b/>
                <w:lang w:val="en-US"/>
              </w:rPr>
            </w:pPr>
          </w:p>
          <w:p w14:paraId="165E6DA7" w14:textId="77777777" w:rsidR="00962802" w:rsidRPr="007F11CC" w:rsidRDefault="00962802">
            <w:pPr>
              <w:pStyle w:val="TableParagraph"/>
              <w:spacing w:before="1"/>
              <w:ind w:left="0"/>
              <w:rPr>
                <w:b/>
                <w:lang w:val="en-US"/>
              </w:rPr>
            </w:pPr>
          </w:p>
          <w:p w14:paraId="415884D0" w14:textId="77777777" w:rsidR="00B114BF" w:rsidRDefault="00B114BF">
            <w:pPr>
              <w:pStyle w:val="TableParagraph"/>
              <w:tabs>
                <w:tab w:val="left" w:pos="1811"/>
              </w:tabs>
              <w:spacing w:line="233" w:lineRule="exact"/>
              <w:rPr>
                <w:u w:val="single"/>
              </w:rPr>
            </w:pPr>
          </w:p>
          <w:p w14:paraId="24E5EBF3" w14:textId="77777777" w:rsidR="00B114BF" w:rsidRDefault="00B114BF">
            <w:pPr>
              <w:pStyle w:val="TableParagraph"/>
              <w:tabs>
                <w:tab w:val="left" w:pos="1811"/>
              </w:tabs>
              <w:spacing w:line="233" w:lineRule="exact"/>
              <w:rPr>
                <w:u w:val="single"/>
              </w:rPr>
            </w:pPr>
          </w:p>
          <w:p w14:paraId="53288037" w14:textId="77777777" w:rsidR="00B114BF" w:rsidRDefault="00B114BF">
            <w:pPr>
              <w:pStyle w:val="TableParagraph"/>
              <w:tabs>
                <w:tab w:val="left" w:pos="1811"/>
              </w:tabs>
              <w:spacing w:line="233" w:lineRule="exact"/>
              <w:rPr>
                <w:u w:val="single"/>
              </w:rPr>
            </w:pPr>
          </w:p>
          <w:p w14:paraId="44C5A260" w14:textId="77777777" w:rsidR="00B114BF" w:rsidRDefault="00B114BF">
            <w:pPr>
              <w:pStyle w:val="TableParagraph"/>
              <w:tabs>
                <w:tab w:val="left" w:pos="1811"/>
              </w:tabs>
              <w:spacing w:line="233" w:lineRule="exact"/>
              <w:rPr>
                <w:u w:val="single"/>
              </w:rPr>
            </w:pPr>
          </w:p>
          <w:p w14:paraId="43CF86C2" w14:textId="77777777" w:rsidR="00B114BF" w:rsidRDefault="00B114BF">
            <w:pPr>
              <w:pStyle w:val="TableParagraph"/>
              <w:tabs>
                <w:tab w:val="left" w:pos="1811"/>
              </w:tabs>
              <w:spacing w:line="233" w:lineRule="exact"/>
              <w:rPr>
                <w:u w:val="single"/>
              </w:rPr>
            </w:pPr>
          </w:p>
          <w:p w14:paraId="1F0EF48D" w14:textId="77777777" w:rsidR="00B114BF" w:rsidRDefault="00B114BF">
            <w:pPr>
              <w:pStyle w:val="TableParagraph"/>
              <w:tabs>
                <w:tab w:val="left" w:pos="1811"/>
              </w:tabs>
              <w:spacing w:line="233" w:lineRule="exact"/>
              <w:rPr>
                <w:u w:val="single"/>
              </w:rPr>
            </w:pPr>
          </w:p>
          <w:p w14:paraId="75B6F217" w14:textId="77777777" w:rsidR="00B114BF" w:rsidRDefault="00B114BF">
            <w:pPr>
              <w:pStyle w:val="TableParagraph"/>
              <w:tabs>
                <w:tab w:val="left" w:pos="1811"/>
              </w:tabs>
              <w:spacing w:line="233" w:lineRule="exact"/>
              <w:rPr>
                <w:u w:val="single"/>
              </w:rPr>
            </w:pPr>
          </w:p>
          <w:p w14:paraId="6D5E1FCC" w14:textId="77777777" w:rsidR="00B114BF" w:rsidRDefault="00B114BF">
            <w:pPr>
              <w:pStyle w:val="TableParagraph"/>
              <w:tabs>
                <w:tab w:val="left" w:pos="1811"/>
              </w:tabs>
              <w:spacing w:line="233" w:lineRule="exact"/>
              <w:rPr>
                <w:u w:val="single"/>
              </w:rPr>
            </w:pPr>
          </w:p>
          <w:p w14:paraId="6A48FF16" w14:textId="77777777" w:rsidR="00B114BF" w:rsidRDefault="00B114BF">
            <w:pPr>
              <w:pStyle w:val="TableParagraph"/>
              <w:tabs>
                <w:tab w:val="left" w:pos="1811"/>
              </w:tabs>
              <w:spacing w:line="233" w:lineRule="exact"/>
              <w:rPr>
                <w:u w:val="single"/>
              </w:rPr>
            </w:pPr>
          </w:p>
          <w:p w14:paraId="71545FEE" w14:textId="77777777" w:rsidR="00B114BF" w:rsidRDefault="00B114BF">
            <w:pPr>
              <w:pStyle w:val="TableParagraph"/>
              <w:tabs>
                <w:tab w:val="left" w:pos="1811"/>
              </w:tabs>
              <w:spacing w:line="233" w:lineRule="exact"/>
              <w:rPr>
                <w:u w:val="single"/>
              </w:rPr>
            </w:pPr>
          </w:p>
          <w:p w14:paraId="5C5A79F4" w14:textId="77777777" w:rsidR="00B114BF" w:rsidRDefault="00B114BF">
            <w:pPr>
              <w:pStyle w:val="TableParagraph"/>
              <w:tabs>
                <w:tab w:val="left" w:pos="1811"/>
              </w:tabs>
              <w:spacing w:line="233" w:lineRule="exact"/>
              <w:rPr>
                <w:u w:val="single"/>
              </w:rPr>
            </w:pPr>
          </w:p>
          <w:p w14:paraId="68D35058" w14:textId="77777777" w:rsidR="00B114BF" w:rsidRDefault="00B114BF">
            <w:pPr>
              <w:pStyle w:val="TableParagraph"/>
              <w:tabs>
                <w:tab w:val="left" w:pos="1811"/>
              </w:tabs>
              <w:spacing w:line="233" w:lineRule="exact"/>
              <w:rPr>
                <w:u w:val="single"/>
              </w:rPr>
            </w:pPr>
          </w:p>
          <w:p w14:paraId="52133ECF" w14:textId="77777777" w:rsidR="00B114BF" w:rsidRDefault="00B114BF">
            <w:pPr>
              <w:pStyle w:val="TableParagraph"/>
              <w:tabs>
                <w:tab w:val="left" w:pos="1811"/>
              </w:tabs>
              <w:spacing w:line="233" w:lineRule="exact"/>
              <w:rPr>
                <w:u w:val="single"/>
              </w:rPr>
            </w:pPr>
          </w:p>
          <w:p w14:paraId="3AC2F2BF" w14:textId="77777777" w:rsidR="00B114BF" w:rsidRDefault="00B114BF">
            <w:pPr>
              <w:pStyle w:val="TableParagraph"/>
              <w:tabs>
                <w:tab w:val="left" w:pos="1811"/>
              </w:tabs>
              <w:spacing w:line="233" w:lineRule="exact"/>
              <w:rPr>
                <w:u w:val="single"/>
              </w:rPr>
            </w:pPr>
          </w:p>
          <w:p w14:paraId="3D218D66" w14:textId="77777777" w:rsidR="00B114BF" w:rsidRDefault="00B114BF">
            <w:pPr>
              <w:pStyle w:val="TableParagraph"/>
              <w:tabs>
                <w:tab w:val="left" w:pos="1811"/>
              </w:tabs>
              <w:spacing w:line="233" w:lineRule="exact"/>
              <w:rPr>
                <w:u w:val="single"/>
              </w:rPr>
            </w:pPr>
          </w:p>
          <w:p w14:paraId="2BC05448" w14:textId="77777777" w:rsidR="00912F07" w:rsidRDefault="00912F07">
            <w:pPr>
              <w:pStyle w:val="TableParagraph"/>
              <w:tabs>
                <w:tab w:val="left" w:pos="1811"/>
              </w:tabs>
              <w:spacing w:line="233" w:lineRule="exact"/>
              <w:rPr>
                <w:u w:val="single"/>
              </w:rPr>
            </w:pPr>
          </w:p>
          <w:p w14:paraId="74414A03" w14:textId="77777777" w:rsidR="00912F07" w:rsidRDefault="00912F07">
            <w:pPr>
              <w:pStyle w:val="TableParagraph"/>
              <w:tabs>
                <w:tab w:val="left" w:pos="1811"/>
              </w:tabs>
              <w:spacing w:line="233" w:lineRule="exact"/>
              <w:rPr>
                <w:u w:val="single"/>
              </w:rPr>
            </w:pPr>
          </w:p>
          <w:p w14:paraId="03419B6E" w14:textId="07C13F58" w:rsidR="00962802" w:rsidRDefault="00000000">
            <w:pPr>
              <w:pStyle w:val="TableParagraph"/>
              <w:tabs>
                <w:tab w:val="left" w:pos="1811"/>
              </w:tabs>
              <w:spacing w:line="233" w:lineRule="exact"/>
              <w:rPr>
                <w:spacing w:val="-5"/>
              </w:rPr>
            </w:pPr>
            <w:r w:rsidRPr="007F11CC">
              <w:rPr>
                <w:u w:val="single"/>
                <w:lang w:val="en-US"/>
              </w:rPr>
              <w:tab/>
            </w:r>
            <w:r>
              <w:t>/</w:t>
            </w:r>
            <w:r>
              <w:rPr>
                <w:spacing w:val="-5"/>
              </w:rPr>
              <w:t xml:space="preserve"> </w:t>
            </w:r>
            <w:r w:rsidR="00B114BF">
              <w:rPr>
                <w:spacing w:val="-5"/>
              </w:rPr>
              <w:t>___________</w:t>
            </w:r>
          </w:p>
          <w:p w14:paraId="6CE57D63" w14:textId="77777777" w:rsidR="00B114BF" w:rsidRDefault="00B114BF">
            <w:pPr>
              <w:pStyle w:val="TableParagraph"/>
              <w:tabs>
                <w:tab w:val="left" w:pos="1811"/>
              </w:tabs>
              <w:spacing w:line="233" w:lineRule="exact"/>
              <w:rPr>
                <w:spacing w:val="-5"/>
              </w:rPr>
            </w:pPr>
          </w:p>
          <w:p w14:paraId="3FA14C40" w14:textId="0C8038DC" w:rsidR="00B114BF" w:rsidRDefault="00B114BF">
            <w:pPr>
              <w:pStyle w:val="TableParagraph"/>
              <w:tabs>
                <w:tab w:val="left" w:pos="1811"/>
              </w:tabs>
              <w:spacing w:line="233" w:lineRule="exact"/>
            </w:pPr>
          </w:p>
        </w:tc>
        <w:tc>
          <w:tcPr>
            <w:tcW w:w="6018" w:type="dxa"/>
          </w:tcPr>
          <w:p w14:paraId="29F71003" w14:textId="77777777" w:rsidR="00962802" w:rsidRDefault="00000000">
            <w:pPr>
              <w:pStyle w:val="TableParagraph"/>
              <w:spacing w:line="244" w:lineRule="exact"/>
              <w:ind w:left="289"/>
              <w:rPr>
                <w:b/>
                <w:spacing w:val="-2"/>
                <w:lang w:val="en-US"/>
              </w:rPr>
            </w:pPr>
            <w:r>
              <w:rPr>
                <w:b/>
                <w:spacing w:val="-2"/>
              </w:rPr>
              <w:t>ПОКУПАТЕЛЬ:</w:t>
            </w:r>
          </w:p>
          <w:p w14:paraId="2FFD06D3" w14:textId="3F54651C" w:rsidR="00912F07" w:rsidRPr="00912F07" w:rsidRDefault="00912F07">
            <w:pPr>
              <w:pStyle w:val="TableParagraph"/>
              <w:spacing w:line="244" w:lineRule="exact"/>
              <w:ind w:left="289"/>
              <w:rPr>
                <w:b/>
              </w:rPr>
            </w:pPr>
            <w:r>
              <w:rPr>
                <w:b/>
                <w:spacing w:val="-2"/>
              </w:rPr>
              <w:t>Федеральное государственное бюджетное учреждение «Государственный природный заповедник «Вишерский»</w:t>
            </w:r>
            <w:r w:rsidRPr="00912F07">
              <w:rPr>
                <w:b/>
                <w:spacing w:val="-2"/>
              </w:rPr>
              <w:t xml:space="preserve"> </w:t>
            </w:r>
          </w:p>
          <w:p w14:paraId="062E17FD" w14:textId="5845CB81" w:rsidR="00962802" w:rsidRDefault="00912F07">
            <w:pPr>
              <w:pStyle w:val="TableParagraph"/>
              <w:spacing w:line="250" w:lineRule="exact"/>
              <w:ind w:left="289"/>
              <w:rPr>
                <w:b/>
              </w:rPr>
            </w:pPr>
            <w:r>
              <w:rPr>
                <w:b/>
              </w:rPr>
              <w:t>(</w:t>
            </w:r>
            <w:r w:rsidR="00000000">
              <w:rPr>
                <w:b/>
              </w:rPr>
              <w:t>ФГБУ</w:t>
            </w:r>
            <w:r w:rsidR="00000000">
              <w:rPr>
                <w:b/>
                <w:spacing w:val="-7"/>
              </w:rPr>
              <w:t xml:space="preserve"> </w:t>
            </w:r>
            <w:r w:rsidR="00000000">
              <w:rPr>
                <w:b/>
              </w:rPr>
              <w:t>«Государственный</w:t>
            </w:r>
            <w:r w:rsidR="00000000">
              <w:rPr>
                <w:b/>
                <w:spacing w:val="-7"/>
              </w:rPr>
              <w:t xml:space="preserve"> </w:t>
            </w:r>
            <w:r w:rsidR="00000000">
              <w:rPr>
                <w:b/>
              </w:rPr>
              <w:t>заповедник</w:t>
            </w:r>
            <w:r w:rsidR="00000000">
              <w:rPr>
                <w:b/>
                <w:spacing w:val="-7"/>
              </w:rPr>
              <w:t xml:space="preserve"> </w:t>
            </w:r>
            <w:r w:rsidR="00000000">
              <w:rPr>
                <w:b/>
                <w:spacing w:val="-2"/>
              </w:rPr>
              <w:t>«Вишерский»</w:t>
            </w:r>
            <w:r>
              <w:rPr>
                <w:b/>
                <w:spacing w:val="-2"/>
              </w:rPr>
              <w:t>)</w:t>
            </w:r>
          </w:p>
          <w:p w14:paraId="315AF0AB" w14:textId="77777777" w:rsidR="00962802" w:rsidRDefault="00000000">
            <w:pPr>
              <w:pStyle w:val="TableParagraph"/>
              <w:spacing w:line="242" w:lineRule="auto"/>
              <w:ind w:left="289"/>
            </w:pPr>
            <w:r>
              <w:t>Юридический</w:t>
            </w:r>
            <w:r>
              <w:rPr>
                <w:spacing w:val="-5"/>
              </w:rPr>
              <w:t xml:space="preserve"> </w:t>
            </w:r>
            <w:r>
              <w:t>и</w:t>
            </w:r>
            <w:r>
              <w:rPr>
                <w:spacing w:val="-4"/>
              </w:rPr>
              <w:t xml:space="preserve"> </w:t>
            </w:r>
            <w:r>
              <w:t>почтовый</w:t>
            </w:r>
            <w:r>
              <w:rPr>
                <w:spacing w:val="-5"/>
              </w:rPr>
              <w:t xml:space="preserve"> </w:t>
            </w:r>
            <w:r>
              <w:t>адрес:</w:t>
            </w:r>
            <w:r>
              <w:rPr>
                <w:spacing w:val="-3"/>
              </w:rPr>
              <w:t xml:space="preserve"> </w:t>
            </w:r>
            <w:r>
              <w:t>618590,</w:t>
            </w:r>
            <w:r>
              <w:rPr>
                <w:spacing w:val="-4"/>
              </w:rPr>
              <w:t xml:space="preserve"> </w:t>
            </w:r>
            <w:r>
              <w:t>Пермский</w:t>
            </w:r>
            <w:r>
              <w:rPr>
                <w:spacing w:val="-4"/>
              </w:rPr>
              <w:t xml:space="preserve"> </w:t>
            </w:r>
            <w:r>
              <w:t>край,</w:t>
            </w:r>
            <w:r>
              <w:rPr>
                <w:spacing w:val="40"/>
              </w:rPr>
              <w:t xml:space="preserve"> </w:t>
            </w:r>
            <w:r>
              <w:t>г. Красновишерск, ул. Гагарина, д. 67,</w:t>
            </w:r>
          </w:p>
          <w:p w14:paraId="2902B3E2" w14:textId="2837399F" w:rsidR="00B114BF" w:rsidRPr="00B114BF" w:rsidRDefault="00000000" w:rsidP="00B114BF">
            <w:pPr>
              <w:pStyle w:val="TableParagraph"/>
              <w:tabs>
                <w:tab w:val="left" w:pos="5862"/>
              </w:tabs>
              <w:spacing w:line="242" w:lineRule="auto"/>
              <w:ind w:left="289" w:right="126"/>
            </w:pPr>
            <w:r>
              <w:t>Фактический адрес:</w:t>
            </w:r>
            <w:r w:rsidR="00B114BF" w:rsidRPr="00B114BF">
              <w:t xml:space="preserve"> 618590, Пермский край, г. Красновишерск, ул. Гагарина, д. 67,</w:t>
            </w:r>
          </w:p>
          <w:p w14:paraId="65AE3ECA" w14:textId="77777777" w:rsidR="00B114BF" w:rsidRDefault="00000000">
            <w:pPr>
              <w:pStyle w:val="TableParagraph"/>
              <w:tabs>
                <w:tab w:val="left" w:pos="5862"/>
              </w:tabs>
              <w:spacing w:line="242" w:lineRule="auto"/>
              <w:ind w:left="289" w:right="126"/>
            </w:pPr>
            <w:r>
              <w:t>ОГРН:</w:t>
            </w:r>
            <w:r>
              <w:rPr>
                <w:spacing w:val="-4"/>
              </w:rPr>
              <w:t xml:space="preserve"> </w:t>
            </w:r>
            <w:r>
              <w:t>1025902268996</w:t>
            </w:r>
          </w:p>
          <w:p w14:paraId="08CFACF6" w14:textId="089D0861" w:rsidR="00962802" w:rsidRDefault="00000000">
            <w:pPr>
              <w:pStyle w:val="TableParagraph"/>
              <w:tabs>
                <w:tab w:val="left" w:pos="5862"/>
              </w:tabs>
              <w:spacing w:line="242" w:lineRule="auto"/>
              <w:ind w:left="289" w:right="126"/>
            </w:pPr>
            <w:r>
              <w:t>ИНН:</w:t>
            </w:r>
            <w:r>
              <w:rPr>
                <w:spacing w:val="-3"/>
              </w:rPr>
              <w:t xml:space="preserve"> </w:t>
            </w:r>
            <w:r>
              <w:t>5941001559</w:t>
            </w:r>
            <w:r>
              <w:rPr>
                <w:spacing w:val="-5"/>
              </w:rPr>
              <w:t xml:space="preserve"> </w:t>
            </w:r>
            <w:r>
              <w:t>КПП:</w:t>
            </w:r>
            <w:r>
              <w:rPr>
                <w:spacing w:val="-3"/>
              </w:rPr>
              <w:t xml:space="preserve"> </w:t>
            </w:r>
            <w:r>
              <w:rPr>
                <w:spacing w:val="-2"/>
              </w:rPr>
              <w:t>594101001</w:t>
            </w:r>
          </w:p>
          <w:p w14:paraId="222B0EDE" w14:textId="44A147DD" w:rsidR="00962802" w:rsidRDefault="00B114BF">
            <w:pPr>
              <w:pStyle w:val="TableParagraph"/>
              <w:spacing w:line="248" w:lineRule="exact"/>
              <w:ind w:left="289"/>
            </w:pPr>
            <w:r>
              <w:t>Отправитель:</w:t>
            </w:r>
            <w:r>
              <w:rPr>
                <w:spacing w:val="-5"/>
              </w:rPr>
              <w:t xml:space="preserve"> </w:t>
            </w:r>
            <w:r>
              <w:t>УФК</w:t>
            </w:r>
            <w:r>
              <w:rPr>
                <w:spacing w:val="-6"/>
              </w:rPr>
              <w:t xml:space="preserve"> </w:t>
            </w:r>
            <w:r>
              <w:t>по</w:t>
            </w:r>
            <w:r>
              <w:rPr>
                <w:spacing w:val="-5"/>
              </w:rPr>
              <w:t xml:space="preserve"> </w:t>
            </w:r>
            <w:r>
              <w:t>Новосибирской</w:t>
            </w:r>
            <w:r>
              <w:rPr>
                <w:spacing w:val="-5"/>
              </w:rPr>
              <w:t xml:space="preserve"> </w:t>
            </w:r>
            <w:r>
              <w:t>области</w:t>
            </w:r>
            <w:r>
              <w:rPr>
                <w:spacing w:val="-8"/>
              </w:rPr>
              <w:t xml:space="preserve"> </w:t>
            </w:r>
            <w:r>
              <w:rPr>
                <w:spacing w:val="-2"/>
              </w:rPr>
              <w:t>(ФГБУ</w:t>
            </w:r>
          </w:p>
          <w:p w14:paraId="68E628A6" w14:textId="77777777" w:rsidR="00962802" w:rsidRDefault="00000000">
            <w:pPr>
              <w:pStyle w:val="TableParagraph"/>
              <w:ind w:left="289"/>
            </w:pPr>
            <w:r>
              <w:t>«Государственный</w:t>
            </w:r>
            <w:r>
              <w:rPr>
                <w:spacing w:val="-13"/>
              </w:rPr>
              <w:t xml:space="preserve"> </w:t>
            </w:r>
            <w:r>
              <w:t>заповедник</w:t>
            </w:r>
            <w:r>
              <w:rPr>
                <w:spacing w:val="-13"/>
              </w:rPr>
              <w:t xml:space="preserve"> </w:t>
            </w:r>
            <w:r>
              <w:t>«Вишерский»,</w:t>
            </w:r>
            <w:r>
              <w:rPr>
                <w:spacing w:val="-13"/>
              </w:rPr>
              <w:t xml:space="preserve"> </w:t>
            </w:r>
            <w:r>
              <w:t xml:space="preserve">л/с </w:t>
            </w:r>
            <w:r>
              <w:rPr>
                <w:spacing w:val="-2"/>
              </w:rPr>
              <w:t>20566Ц09540)</w:t>
            </w:r>
          </w:p>
          <w:p w14:paraId="60B24584" w14:textId="77777777" w:rsidR="00962802" w:rsidRDefault="00000000">
            <w:pPr>
              <w:pStyle w:val="TableParagraph"/>
              <w:ind w:left="289"/>
            </w:pPr>
            <w:r>
              <w:t>Наименование</w:t>
            </w:r>
            <w:r>
              <w:rPr>
                <w:spacing w:val="-5"/>
              </w:rPr>
              <w:t xml:space="preserve"> </w:t>
            </w:r>
            <w:r>
              <w:t>банка:</w:t>
            </w:r>
            <w:r>
              <w:rPr>
                <w:spacing w:val="-4"/>
              </w:rPr>
              <w:t xml:space="preserve"> </w:t>
            </w:r>
            <w:r>
              <w:t>ОКЦ</w:t>
            </w:r>
            <w:r>
              <w:rPr>
                <w:spacing w:val="-6"/>
              </w:rPr>
              <w:t xml:space="preserve"> </w:t>
            </w:r>
            <w:r>
              <w:t>№</w:t>
            </w:r>
            <w:r>
              <w:rPr>
                <w:spacing w:val="-5"/>
              </w:rPr>
              <w:t xml:space="preserve"> </w:t>
            </w:r>
            <w:r>
              <w:t>1</w:t>
            </w:r>
            <w:r>
              <w:rPr>
                <w:spacing w:val="-5"/>
              </w:rPr>
              <w:t xml:space="preserve"> </w:t>
            </w:r>
            <w:proofErr w:type="spellStart"/>
            <w:r>
              <w:t>СибГУ</w:t>
            </w:r>
            <w:proofErr w:type="spellEnd"/>
            <w:r>
              <w:rPr>
                <w:spacing w:val="-5"/>
              </w:rPr>
              <w:t xml:space="preserve"> </w:t>
            </w:r>
            <w:r>
              <w:t>Банка</w:t>
            </w:r>
            <w:r>
              <w:rPr>
                <w:spacing w:val="-7"/>
              </w:rPr>
              <w:t xml:space="preserve"> </w:t>
            </w:r>
            <w:r>
              <w:t>России//УФК по Новосибирской области, г Новосибирск</w:t>
            </w:r>
          </w:p>
          <w:p w14:paraId="3221B14B" w14:textId="77777777" w:rsidR="00962802" w:rsidRDefault="00000000">
            <w:pPr>
              <w:pStyle w:val="TableParagraph"/>
              <w:ind w:left="289"/>
            </w:pPr>
            <w:r>
              <w:t>Казначейский</w:t>
            </w:r>
            <w:r>
              <w:rPr>
                <w:spacing w:val="-9"/>
              </w:rPr>
              <w:t xml:space="preserve"> </w:t>
            </w:r>
            <w:r>
              <w:t>счет</w:t>
            </w:r>
            <w:r>
              <w:rPr>
                <w:spacing w:val="-9"/>
              </w:rPr>
              <w:t xml:space="preserve"> </w:t>
            </w:r>
            <w:r>
              <w:t>(расчетный</w:t>
            </w:r>
            <w:r>
              <w:rPr>
                <w:spacing w:val="-9"/>
              </w:rPr>
              <w:t xml:space="preserve"> </w:t>
            </w:r>
            <w:r>
              <w:t>счет)</w:t>
            </w:r>
            <w:r>
              <w:rPr>
                <w:spacing w:val="-9"/>
              </w:rPr>
              <w:t xml:space="preserve"> </w:t>
            </w:r>
            <w:r>
              <w:t>03214643000000015111 ЕКС</w:t>
            </w:r>
            <w:r>
              <w:rPr>
                <w:spacing w:val="40"/>
              </w:rPr>
              <w:t xml:space="preserve"> </w:t>
            </w:r>
            <w:r>
              <w:t>(корр. счет) 40102810445370000043</w:t>
            </w:r>
          </w:p>
          <w:p w14:paraId="519B6A01" w14:textId="77777777" w:rsidR="00962802" w:rsidRDefault="00000000">
            <w:pPr>
              <w:pStyle w:val="TableParagraph"/>
              <w:spacing w:line="252" w:lineRule="exact"/>
              <w:ind w:left="289"/>
            </w:pPr>
            <w:r>
              <w:t>Телефоны:</w:t>
            </w:r>
            <w:r>
              <w:rPr>
                <w:spacing w:val="47"/>
              </w:rPr>
              <w:t xml:space="preserve"> </w:t>
            </w:r>
            <w:r>
              <w:t>+7</w:t>
            </w:r>
            <w:r>
              <w:rPr>
                <w:spacing w:val="-5"/>
              </w:rPr>
              <w:t xml:space="preserve"> </w:t>
            </w:r>
            <w:r>
              <w:t>(34243)</w:t>
            </w:r>
            <w:r>
              <w:rPr>
                <w:spacing w:val="-4"/>
              </w:rPr>
              <w:t xml:space="preserve"> </w:t>
            </w:r>
            <w:r>
              <w:t>3-01-70,</w:t>
            </w:r>
            <w:r>
              <w:rPr>
                <w:spacing w:val="-4"/>
              </w:rPr>
              <w:t xml:space="preserve"> </w:t>
            </w:r>
            <w:r>
              <w:t>3-01-68,</w:t>
            </w:r>
            <w:r>
              <w:rPr>
                <w:spacing w:val="-4"/>
              </w:rPr>
              <w:t xml:space="preserve"> </w:t>
            </w:r>
            <w:r>
              <w:t>3-01-</w:t>
            </w:r>
            <w:r>
              <w:rPr>
                <w:spacing w:val="-5"/>
              </w:rPr>
              <w:t>69</w:t>
            </w:r>
          </w:p>
          <w:p w14:paraId="523E8772" w14:textId="77777777" w:rsidR="00962802" w:rsidRDefault="00000000">
            <w:pPr>
              <w:pStyle w:val="TableParagraph"/>
              <w:spacing w:line="252" w:lineRule="exact"/>
              <w:ind w:left="289"/>
            </w:pPr>
            <w:r>
              <w:t>E-mail:</w:t>
            </w:r>
            <w:r>
              <w:rPr>
                <w:spacing w:val="-2"/>
              </w:rPr>
              <w:t xml:space="preserve"> </w:t>
            </w:r>
            <w:hyperlink r:id="rId5">
              <w:r w:rsidR="00962802">
                <w:rPr>
                  <w:color w:val="0000FF"/>
                  <w:u w:val="single" w:color="0000FF"/>
                </w:rPr>
                <w:t>zapV@inbox.ru</w:t>
              </w:r>
            </w:hyperlink>
            <w:r>
              <w:rPr>
                <w:color w:val="0000FF"/>
                <w:spacing w:val="-5"/>
              </w:rPr>
              <w:t xml:space="preserve"> </w:t>
            </w:r>
            <w:r>
              <w:t>;</w:t>
            </w:r>
            <w:r>
              <w:rPr>
                <w:spacing w:val="49"/>
              </w:rPr>
              <w:t xml:space="preserve"> </w:t>
            </w:r>
            <w:hyperlink r:id="rId6">
              <w:r w:rsidR="00962802">
                <w:rPr>
                  <w:color w:val="0000FF"/>
                  <w:spacing w:val="-2"/>
                  <w:u w:val="single" w:color="0000FF"/>
                </w:rPr>
                <w:t>vishera.zap@gmail.com</w:t>
              </w:r>
            </w:hyperlink>
          </w:p>
          <w:p w14:paraId="43DF0D82" w14:textId="77777777" w:rsidR="00962802" w:rsidRDefault="00962802">
            <w:pPr>
              <w:pStyle w:val="TableParagraph"/>
              <w:spacing w:before="248"/>
              <w:ind w:left="0"/>
              <w:rPr>
                <w:b/>
              </w:rPr>
            </w:pPr>
          </w:p>
          <w:p w14:paraId="5F16200C" w14:textId="77777777" w:rsidR="00962802" w:rsidRDefault="00000000">
            <w:pPr>
              <w:pStyle w:val="TableParagraph"/>
              <w:tabs>
                <w:tab w:val="left" w:pos="2322"/>
              </w:tabs>
              <w:spacing w:line="233" w:lineRule="exact"/>
              <w:ind w:left="289"/>
            </w:pPr>
            <w:r>
              <w:rPr>
                <w:u w:val="single"/>
              </w:rPr>
              <w:tab/>
            </w:r>
            <w:r>
              <w:t>/</w:t>
            </w:r>
            <w:r>
              <w:rPr>
                <w:spacing w:val="-1"/>
              </w:rPr>
              <w:t xml:space="preserve"> </w:t>
            </w:r>
            <w:r>
              <w:t>Бахарев</w:t>
            </w:r>
            <w:r>
              <w:rPr>
                <w:spacing w:val="-1"/>
              </w:rPr>
              <w:t xml:space="preserve"> </w:t>
            </w:r>
            <w:r>
              <w:rPr>
                <w:spacing w:val="-4"/>
              </w:rPr>
              <w:t>П.Н.</w:t>
            </w:r>
          </w:p>
        </w:tc>
      </w:tr>
    </w:tbl>
    <w:p w14:paraId="7C3A6AFA" w14:textId="77777777" w:rsidR="00962802" w:rsidRDefault="00962802">
      <w:pPr>
        <w:pStyle w:val="TableParagraph"/>
        <w:spacing w:line="233" w:lineRule="exact"/>
        <w:sectPr w:rsidR="00962802">
          <w:pgSz w:w="11910" w:h="16840"/>
          <w:pgMar w:top="1040" w:right="425" w:bottom="280" w:left="850" w:header="720" w:footer="720" w:gutter="0"/>
          <w:cols w:space="720"/>
        </w:sectPr>
      </w:pPr>
    </w:p>
    <w:p w14:paraId="6826FAAB" w14:textId="4CC33839" w:rsidR="00962802" w:rsidRDefault="00000000">
      <w:pPr>
        <w:tabs>
          <w:tab w:val="left" w:pos="9712"/>
        </w:tabs>
        <w:spacing w:before="65"/>
        <w:ind w:left="6793" w:right="704" w:firstLine="1831"/>
        <w:jc w:val="both"/>
        <w:rPr>
          <w:sz w:val="24"/>
        </w:rPr>
      </w:pPr>
      <w:r>
        <w:rPr>
          <w:spacing w:val="-2"/>
          <w:sz w:val="24"/>
        </w:rPr>
        <w:lastRenderedPageBreak/>
        <w:t xml:space="preserve">Приложение </w:t>
      </w:r>
      <w:r w:rsidR="00912F07">
        <w:rPr>
          <w:spacing w:val="-2"/>
          <w:sz w:val="24"/>
        </w:rPr>
        <w:t xml:space="preserve">№1 </w:t>
      </w:r>
      <w:r>
        <w:rPr>
          <w:sz w:val="24"/>
        </w:rPr>
        <w:t>к</w:t>
      </w:r>
      <w:r>
        <w:rPr>
          <w:spacing w:val="-8"/>
          <w:sz w:val="24"/>
        </w:rPr>
        <w:t xml:space="preserve"> </w:t>
      </w:r>
      <w:r>
        <w:rPr>
          <w:sz w:val="24"/>
        </w:rPr>
        <w:t>договору</w:t>
      </w:r>
      <w:r>
        <w:rPr>
          <w:spacing w:val="-12"/>
          <w:sz w:val="24"/>
        </w:rPr>
        <w:t xml:space="preserve"> </w:t>
      </w:r>
      <w:r>
        <w:rPr>
          <w:sz w:val="24"/>
        </w:rPr>
        <w:t>поставки</w:t>
      </w:r>
      <w:r>
        <w:rPr>
          <w:spacing w:val="-8"/>
          <w:sz w:val="24"/>
        </w:rPr>
        <w:t xml:space="preserve"> </w:t>
      </w:r>
      <w:r w:rsidR="00912F07">
        <w:rPr>
          <w:spacing w:val="-8"/>
          <w:sz w:val="24"/>
        </w:rPr>
        <w:t xml:space="preserve">            </w:t>
      </w:r>
      <w:r>
        <w:rPr>
          <w:sz w:val="24"/>
        </w:rPr>
        <w:t>№</w:t>
      </w:r>
      <w:r>
        <w:rPr>
          <w:spacing w:val="-8"/>
          <w:sz w:val="24"/>
        </w:rPr>
        <w:t xml:space="preserve"> </w:t>
      </w:r>
      <w:r w:rsidR="002A52FF">
        <w:rPr>
          <w:spacing w:val="-8"/>
          <w:sz w:val="24"/>
        </w:rPr>
        <w:t>_____</w:t>
      </w:r>
      <w:r>
        <w:rPr>
          <w:sz w:val="24"/>
        </w:rPr>
        <w:t xml:space="preserve"> от «</w:t>
      </w:r>
      <w:r>
        <w:rPr>
          <w:spacing w:val="80"/>
          <w:sz w:val="24"/>
          <w:u w:val="single"/>
        </w:rPr>
        <w:t xml:space="preserve">  </w:t>
      </w:r>
      <w:r>
        <w:rPr>
          <w:sz w:val="24"/>
        </w:rPr>
        <w:t xml:space="preserve">» </w:t>
      </w:r>
      <w:r w:rsidR="002A52FF">
        <w:rPr>
          <w:sz w:val="24"/>
        </w:rPr>
        <w:t>июня 2026 г</w:t>
      </w:r>
      <w:r>
        <w:rPr>
          <w:spacing w:val="-6"/>
          <w:sz w:val="24"/>
        </w:rPr>
        <w:t>.</w:t>
      </w:r>
    </w:p>
    <w:p w14:paraId="3A6B6A15" w14:textId="77777777" w:rsidR="00962802" w:rsidRDefault="00962802">
      <w:pPr>
        <w:pStyle w:val="a3"/>
        <w:ind w:left="0" w:firstLine="0"/>
        <w:jc w:val="left"/>
        <w:rPr>
          <w:sz w:val="24"/>
        </w:rPr>
      </w:pPr>
    </w:p>
    <w:p w14:paraId="45D17A0D" w14:textId="77777777" w:rsidR="00962802" w:rsidRDefault="00962802">
      <w:pPr>
        <w:pStyle w:val="a3"/>
        <w:ind w:left="0" w:firstLine="0"/>
        <w:jc w:val="left"/>
        <w:rPr>
          <w:sz w:val="24"/>
        </w:rPr>
      </w:pPr>
    </w:p>
    <w:p w14:paraId="10441712" w14:textId="77777777" w:rsidR="00962802" w:rsidRDefault="00962802">
      <w:pPr>
        <w:pStyle w:val="a3"/>
        <w:spacing w:before="1"/>
        <w:ind w:left="0" w:firstLine="0"/>
        <w:jc w:val="left"/>
        <w:rPr>
          <w:sz w:val="24"/>
        </w:rPr>
      </w:pPr>
    </w:p>
    <w:p w14:paraId="1F35D8EB" w14:textId="77777777" w:rsidR="00962802" w:rsidRDefault="00000000">
      <w:pPr>
        <w:ind w:left="1" w:right="428"/>
        <w:jc w:val="center"/>
        <w:rPr>
          <w:sz w:val="24"/>
        </w:rPr>
      </w:pPr>
      <w:r>
        <w:rPr>
          <w:spacing w:val="-2"/>
          <w:sz w:val="24"/>
        </w:rPr>
        <w:t>Спецификация</w:t>
      </w:r>
    </w:p>
    <w:p w14:paraId="6FCF7EDE" w14:textId="1E4E3E25" w:rsidR="00962802" w:rsidRDefault="00000000">
      <w:pPr>
        <w:tabs>
          <w:tab w:val="left" w:pos="7196"/>
          <w:tab w:val="left" w:pos="9046"/>
        </w:tabs>
        <w:ind w:left="6714"/>
        <w:jc w:val="center"/>
        <w:rPr>
          <w:sz w:val="24"/>
        </w:rPr>
      </w:pPr>
      <w:r>
        <w:rPr>
          <w:spacing w:val="-10"/>
          <w:sz w:val="24"/>
        </w:rPr>
        <w:t>«</w:t>
      </w:r>
      <w:r>
        <w:rPr>
          <w:sz w:val="24"/>
          <w:u w:val="single"/>
        </w:rPr>
        <w:tab/>
      </w:r>
      <w:r>
        <w:rPr>
          <w:spacing w:val="-10"/>
          <w:sz w:val="24"/>
        </w:rPr>
        <w:t>»</w:t>
      </w:r>
      <w:r w:rsidR="002A52FF">
        <w:rPr>
          <w:spacing w:val="-10"/>
          <w:sz w:val="24"/>
        </w:rPr>
        <w:t xml:space="preserve"> июня 2026 г.</w:t>
      </w:r>
    </w:p>
    <w:p w14:paraId="06430024" w14:textId="77777777" w:rsidR="00962802" w:rsidRDefault="00962802">
      <w:pPr>
        <w:pStyle w:val="a3"/>
        <w:spacing w:before="51" w:after="1"/>
        <w:ind w:left="0" w:firstLine="0"/>
        <w:jc w:val="left"/>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971"/>
        <w:gridCol w:w="1416"/>
        <w:gridCol w:w="1560"/>
        <w:gridCol w:w="1445"/>
        <w:gridCol w:w="1639"/>
      </w:tblGrid>
      <w:tr w:rsidR="00962802" w14:paraId="637A2461" w14:textId="77777777">
        <w:trPr>
          <w:trHeight w:val="1382"/>
        </w:trPr>
        <w:tc>
          <w:tcPr>
            <w:tcW w:w="540" w:type="dxa"/>
          </w:tcPr>
          <w:p w14:paraId="5369115C" w14:textId="77777777" w:rsidR="00962802" w:rsidRDefault="00000000">
            <w:pPr>
              <w:pStyle w:val="TableParagraph"/>
              <w:ind w:left="108" w:right="90" w:firstLine="48"/>
              <w:rPr>
                <w:sz w:val="24"/>
              </w:rPr>
            </w:pPr>
            <w:r>
              <w:rPr>
                <w:spacing w:val="-10"/>
                <w:sz w:val="24"/>
              </w:rPr>
              <w:t xml:space="preserve">№ </w:t>
            </w:r>
            <w:r>
              <w:rPr>
                <w:spacing w:val="-4"/>
                <w:sz w:val="24"/>
              </w:rPr>
              <w:t>п/п</w:t>
            </w:r>
          </w:p>
        </w:tc>
        <w:tc>
          <w:tcPr>
            <w:tcW w:w="2971" w:type="dxa"/>
          </w:tcPr>
          <w:p w14:paraId="00CBDDAD" w14:textId="77777777" w:rsidR="00962802" w:rsidRDefault="00000000">
            <w:pPr>
              <w:pStyle w:val="TableParagraph"/>
              <w:spacing w:line="270" w:lineRule="exact"/>
              <w:ind w:left="737"/>
              <w:rPr>
                <w:sz w:val="24"/>
              </w:rPr>
            </w:pPr>
            <w:r>
              <w:rPr>
                <w:spacing w:val="-2"/>
                <w:sz w:val="24"/>
              </w:rPr>
              <w:t>Наименование</w:t>
            </w:r>
          </w:p>
        </w:tc>
        <w:tc>
          <w:tcPr>
            <w:tcW w:w="1416" w:type="dxa"/>
          </w:tcPr>
          <w:p w14:paraId="2803F4DD" w14:textId="77777777" w:rsidR="00962802" w:rsidRDefault="00000000">
            <w:pPr>
              <w:pStyle w:val="TableParagraph"/>
              <w:ind w:left="171" w:firstLine="93"/>
              <w:rPr>
                <w:sz w:val="24"/>
              </w:rPr>
            </w:pPr>
            <w:r>
              <w:rPr>
                <w:spacing w:val="-2"/>
                <w:sz w:val="24"/>
              </w:rPr>
              <w:t>Единица измерения</w:t>
            </w:r>
          </w:p>
        </w:tc>
        <w:tc>
          <w:tcPr>
            <w:tcW w:w="1560" w:type="dxa"/>
          </w:tcPr>
          <w:p w14:paraId="3AD592E9" w14:textId="77777777" w:rsidR="00962802" w:rsidRDefault="00000000">
            <w:pPr>
              <w:pStyle w:val="TableParagraph"/>
              <w:ind w:left="519" w:right="100" w:hanging="401"/>
              <w:rPr>
                <w:sz w:val="24"/>
              </w:rPr>
            </w:pPr>
            <w:r>
              <w:rPr>
                <w:sz w:val="24"/>
              </w:rPr>
              <w:t>Количество</w:t>
            </w:r>
            <w:r>
              <w:rPr>
                <w:spacing w:val="-15"/>
                <w:sz w:val="24"/>
              </w:rPr>
              <w:t xml:space="preserve"> </w:t>
            </w:r>
            <w:r>
              <w:rPr>
                <w:sz w:val="24"/>
              </w:rPr>
              <w:t xml:space="preserve">/ </w:t>
            </w:r>
            <w:r>
              <w:rPr>
                <w:spacing w:val="-4"/>
                <w:sz w:val="24"/>
              </w:rPr>
              <w:t>штук</w:t>
            </w:r>
          </w:p>
        </w:tc>
        <w:tc>
          <w:tcPr>
            <w:tcW w:w="1445" w:type="dxa"/>
          </w:tcPr>
          <w:p w14:paraId="2E71C4B5" w14:textId="77777777" w:rsidR="00962802" w:rsidRDefault="00000000">
            <w:pPr>
              <w:pStyle w:val="TableParagraph"/>
              <w:ind w:left="116" w:right="104" w:firstLine="3"/>
              <w:jc w:val="center"/>
              <w:rPr>
                <w:sz w:val="24"/>
              </w:rPr>
            </w:pPr>
            <w:r>
              <w:rPr>
                <w:spacing w:val="-4"/>
                <w:sz w:val="24"/>
              </w:rPr>
              <w:t xml:space="preserve">Цена </w:t>
            </w:r>
            <w:r>
              <w:rPr>
                <w:sz w:val="24"/>
              </w:rPr>
              <w:t>(рублей, в т.ч.</w:t>
            </w:r>
            <w:r>
              <w:rPr>
                <w:spacing w:val="-15"/>
                <w:sz w:val="24"/>
              </w:rPr>
              <w:t xml:space="preserve"> </w:t>
            </w:r>
            <w:r>
              <w:rPr>
                <w:sz w:val="24"/>
              </w:rPr>
              <w:t>НДС</w:t>
            </w:r>
            <w:r>
              <w:rPr>
                <w:spacing w:val="-15"/>
                <w:sz w:val="24"/>
              </w:rPr>
              <w:t xml:space="preserve"> </w:t>
            </w:r>
            <w:r>
              <w:rPr>
                <w:sz w:val="24"/>
              </w:rPr>
              <w:t xml:space="preserve">по </w:t>
            </w:r>
            <w:r>
              <w:rPr>
                <w:spacing w:val="-2"/>
                <w:sz w:val="24"/>
              </w:rPr>
              <w:t>ставке</w:t>
            </w:r>
          </w:p>
          <w:p w14:paraId="5D941DA2" w14:textId="77777777" w:rsidR="00962802" w:rsidRDefault="00000000">
            <w:pPr>
              <w:pStyle w:val="TableParagraph"/>
              <w:spacing w:line="264" w:lineRule="exact"/>
              <w:ind w:left="12" w:right="4"/>
              <w:jc w:val="center"/>
              <w:rPr>
                <w:sz w:val="24"/>
              </w:rPr>
            </w:pPr>
            <w:r>
              <w:rPr>
                <w:spacing w:val="-4"/>
                <w:sz w:val="24"/>
              </w:rPr>
              <w:t>22%)</w:t>
            </w:r>
          </w:p>
        </w:tc>
        <w:tc>
          <w:tcPr>
            <w:tcW w:w="1639" w:type="dxa"/>
          </w:tcPr>
          <w:p w14:paraId="1641AD71" w14:textId="77777777" w:rsidR="00962802" w:rsidRDefault="00000000">
            <w:pPr>
              <w:pStyle w:val="TableParagraph"/>
              <w:ind w:left="124" w:right="110"/>
              <w:jc w:val="center"/>
              <w:rPr>
                <w:sz w:val="24"/>
              </w:rPr>
            </w:pPr>
            <w:r>
              <w:rPr>
                <w:sz w:val="24"/>
              </w:rPr>
              <w:t>Общая</w:t>
            </w:r>
            <w:r>
              <w:rPr>
                <w:spacing w:val="-15"/>
                <w:sz w:val="24"/>
              </w:rPr>
              <w:t xml:space="preserve"> </w:t>
            </w:r>
            <w:r>
              <w:rPr>
                <w:sz w:val="24"/>
              </w:rPr>
              <w:t xml:space="preserve">сумма </w:t>
            </w:r>
            <w:r>
              <w:rPr>
                <w:spacing w:val="-2"/>
                <w:sz w:val="24"/>
              </w:rPr>
              <w:t xml:space="preserve">договора </w:t>
            </w:r>
            <w:r>
              <w:rPr>
                <w:sz w:val="24"/>
              </w:rPr>
              <w:t>(рублей, в т.ч. НДС по</w:t>
            </w:r>
          </w:p>
          <w:p w14:paraId="70A77681" w14:textId="77777777" w:rsidR="00962802" w:rsidRDefault="00000000">
            <w:pPr>
              <w:pStyle w:val="TableParagraph"/>
              <w:spacing w:line="264" w:lineRule="exact"/>
              <w:ind w:left="11" w:right="2"/>
              <w:jc w:val="center"/>
              <w:rPr>
                <w:sz w:val="24"/>
              </w:rPr>
            </w:pPr>
            <w:r>
              <w:rPr>
                <w:sz w:val="24"/>
              </w:rPr>
              <w:t>ставке</w:t>
            </w:r>
            <w:r>
              <w:rPr>
                <w:spacing w:val="-4"/>
                <w:sz w:val="24"/>
              </w:rPr>
              <w:t xml:space="preserve"> 22%)</w:t>
            </w:r>
          </w:p>
        </w:tc>
      </w:tr>
      <w:tr w:rsidR="00962802" w14:paraId="7B1A608D" w14:textId="77777777">
        <w:trPr>
          <w:trHeight w:val="552"/>
        </w:trPr>
        <w:tc>
          <w:tcPr>
            <w:tcW w:w="540" w:type="dxa"/>
          </w:tcPr>
          <w:p w14:paraId="5FD27E45" w14:textId="77777777" w:rsidR="00962802" w:rsidRDefault="00000000">
            <w:pPr>
              <w:pStyle w:val="TableParagraph"/>
              <w:spacing w:line="268" w:lineRule="exact"/>
              <w:ind w:left="8"/>
              <w:jc w:val="center"/>
              <w:rPr>
                <w:sz w:val="24"/>
              </w:rPr>
            </w:pPr>
            <w:r>
              <w:rPr>
                <w:spacing w:val="-10"/>
                <w:sz w:val="24"/>
              </w:rPr>
              <w:t>1</w:t>
            </w:r>
          </w:p>
        </w:tc>
        <w:tc>
          <w:tcPr>
            <w:tcW w:w="2971" w:type="dxa"/>
          </w:tcPr>
          <w:p w14:paraId="2942FF86" w14:textId="2C63DEFA" w:rsidR="00962802" w:rsidRDefault="00B114BF">
            <w:pPr>
              <w:pStyle w:val="TableParagraph"/>
              <w:spacing w:line="268" w:lineRule="exact"/>
              <w:ind w:left="13"/>
              <w:jc w:val="center"/>
              <w:rPr>
                <w:sz w:val="24"/>
              </w:rPr>
            </w:pPr>
            <w:r>
              <w:rPr>
                <w:sz w:val="24"/>
              </w:rPr>
              <w:t>Смесь пропана и бутана техническая</w:t>
            </w:r>
            <w:r>
              <w:rPr>
                <w:spacing w:val="-4"/>
                <w:sz w:val="24"/>
              </w:rPr>
              <w:t xml:space="preserve"> (19 кг) </w:t>
            </w:r>
            <w:r>
              <w:rPr>
                <w:sz w:val="24"/>
              </w:rPr>
              <w:t>ГОСТ</w:t>
            </w:r>
            <w:r>
              <w:rPr>
                <w:spacing w:val="-2"/>
                <w:sz w:val="24"/>
              </w:rPr>
              <w:t xml:space="preserve"> 3</w:t>
            </w:r>
            <w:r>
              <w:rPr>
                <w:sz w:val="24"/>
              </w:rPr>
              <w:t>4858-2</w:t>
            </w:r>
            <w:r>
              <w:rPr>
                <w:spacing w:val="-5"/>
                <w:sz w:val="24"/>
              </w:rPr>
              <w:t>022</w:t>
            </w:r>
          </w:p>
          <w:p w14:paraId="0A518516" w14:textId="22C9D4DA" w:rsidR="00962802" w:rsidRDefault="00000000">
            <w:pPr>
              <w:pStyle w:val="TableParagraph"/>
              <w:spacing w:line="264" w:lineRule="exact"/>
              <w:ind w:left="13" w:right="2"/>
              <w:jc w:val="center"/>
              <w:rPr>
                <w:sz w:val="24"/>
              </w:rPr>
            </w:pPr>
            <w:r>
              <w:rPr>
                <w:sz w:val="24"/>
              </w:rPr>
              <w:t>(</w:t>
            </w:r>
            <w:r w:rsidR="00B114BF">
              <w:rPr>
                <w:sz w:val="24"/>
              </w:rPr>
              <w:t xml:space="preserve">объем баллона </w:t>
            </w:r>
            <w:r>
              <w:rPr>
                <w:sz w:val="24"/>
              </w:rPr>
              <w:t xml:space="preserve">50 </w:t>
            </w:r>
            <w:r>
              <w:rPr>
                <w:spacing w:val="-5"/>
                <w:sz w:val="24"/>
              </w:rPr>
              <w:t>л.)</w:t>
            </w:r>
          </w:p>
        </w:tc>
        <w:tc>
          <w:tcPr>
            <w:tcW w:w="1416" w:type="dxa"/>
          </w:tcPr>
          <w:p w14:paraId="746B4274" w14:textId="77777777" w:rsidR="00962802" w:rsidRDefault="00000000">
            <w:pPr>
              <w:pStyle w:val="TableParagraph"/>
              <w:spacing w:line="268" w:lineRule="exact"/>
              <w:ind w:left="11"/>
              <w:jc w:val="center"/>
              <w:rPr>
                <w:sz w:val="24"/>
              </w:rPr>
            </w:pPr>
            <w:r>
              <w:rPr>
                <w:spacing w:val="-5"/>
                <w:sz w:val="24"/>
              </w:rPr>
              <w:t>шт.</w:t>
            </w:r>
          </w:p>
        </w:tc>
        <w:tc>
          <w:tcPr>
            <w:tcW w:w="1560" w:type="dxa"/>
          </w:tcPr>
          <w:p w14:paraId="51E15573" w14:textId="5F7FD002" w:rsidR="00962802" w:rsidRDefault="00B114BF">
            <w:pPr>
              <w:pStyle w:val="TableParagraph"/>
              <w:spacing w:line="268" w:lineRule="exact"/>
              <w:ind w:left="363"/>
              <w:rPr>
                <w:sz w:val="24"/>
              </w:rPr>
            </w:pPr>
            <w:r>
              <w:rPr>
                <w:sz w:val="24"/>
              </w:rPr>
              <w:t>10</w:t>
            </w:r>
          </w:p>
        </w:tc>
        <w:tc>
          <w:tcPr>
            <w:tcW w:w="1445" w:type="dxa"/>
          </w:tcPr>
          <w:p w14:paraId="4C97F99D" w14:textId="7B440E7B" w:rsidR="00962802" w:rsidRDefault="00962802">
            <w:pPr>
              <w:pStyle w:val="TableParagraph"/>
              <w:spacing w:line="268" w:lineRule="exact"/>
              <w:ind w:left="12"/>
              <w:jc w:val="center"/>
              <w:rPr>
                <w:sz w:val="24"/>
              </w:rPr>
            </w:pPr>
          </w:p>
        </w:tc>
        <w:tc>
          <w:tcPr>
            <w:tcW w:w="1639" w:type="dxa"/>
          </w:tcPr>
          <w:p w14:paraId="7D4FD7E5" w14:textId="3AB2DFE4" w:rsidR="00962802" w:rsidRDefault="00962802">
            <w:pPr>
              <w:pStyle w:val="TableParagraph"/>
              <w:spacing w:line="268" w:lineRule="exact"/>
              <w:ind w:left="11"/>
              <w:jc w:val="center"/>
              <w:rPr>
                <w:sz w:val="24"/>
              </w:rPr>
            </w:pPr>
          </w:p>
        </w:tc>
      </w:tr>
      <w:tr w:rsidR="00962802" w14:paraId="5ACF0B4C" w14:textId="77777777">
        <w:trPr>
          <w:trHeight w:val="275"/>
        </w:trPr>
        <w:tc>
          <w:tcPr>
            <w:tcW w:w="7932" w:type="dxa"/>
            <w:gridSpan w:val="5"/>
          </w:tcPr>
          <w:p w14:paraId="3DF704DF" w14:textId="77777777" w:rsidR="00962802" w:rsidRDefault="00000000">
            <w:pPr>
              <w:pStyle w:val="TableParagraph"/>
              <w:spacing w:line="256" w:lineRule="exact"/>
              <w:ind w:left="0" w:right="94"/>
              <w:jc w:val="right"/>
              <w:rPr>
                <w:sz w:val="24"/>
              </w:rPr>
            </w:pPr>
            <w:r>
              <w:rPr>
                <w:spacing w:val="-2"/>
                <w:sz w:val="24"/>
              </w:rPr>
              <w:t>ИТОГО:</w:t>
            </w:r>
          </w:p>
        </w:tc>
        <w:tc>
          <w:tcPr>
            <w:tcW w:w="1639" w:type="dxa"/>
          </w:tcPr>
          <w:p w14:paraId="4882BE65" w14:textId="1A847543" w:rsidR="00962802" w:rsidRDefault="00962802">
            <w:pPr>
              <w:pStyle w:val="TableParagraph"/>
              <w:spacing w:line="256" w:lineRule="exact"/>
              <w:ind w:left="11"/>
              <w:jc w:val="center"/>
              <w:rPr>
                <w:sz w:val="24"/>
              </w:rPr>
            </w:pPr>
          </w:p>
        </w:tc>
      </w:tr>
    </w:tbl>
    <w:p w14:paraId="53F13DF2" w14:textId="77777777" w:rsidR="00962802" w:rsidRDefault="00962802">
      <w:pPr>
        <w:pStyle w:val="a3"/>
        <w:ind w:left="0" w:firstLine="0"/>
        <w:jc w:val="left"/>
        <w:rPr>
          <w:sz w:val="20"/>
        </w:rPr>
      </w:pPr>
    </w:p>
    <w:p w14:paraId="68E256DC" w14:textId="77777777" w:rsidR="00962802" w:rsidRDefault="00962802">
      <w:pPr>
        <w:pStyle w:val="a3"/>
        <w:ind w:left="0" w:firstLine="0"/>
        <w:jc w:val="left"/>
        <w:rPr>
          <w:sz w:val="20"/>
        </w:rPr>
      </w:pPr>
    </w:p>
    <w:p w14:paraId="4E2B2FFB" w14:textId="77777777" w:rsidR="00962802" w:rsidRDefault="00962802">
      <w:pPr>
        <w:pStyle w:val="a3"/>
        <w:ind w:left="0" w:firstLine="0"/>
        <w:jc w:val="left"/>
        <w:rPr>
          <w:sz w:val="20"/>
        </w:rPr>
      </w:pPr>
    </w:p>
    <w:p w14:paraId="69DC85E6" w14:textId="77777777" w:rsidR="00962802" w:rsidRDefault="00962802">
      <w:pPr>
        <w:pStyle w:val="a3"/>
        <w:spacing w:before="186"/>
        <w:ind w:left="0" w:firstLine="0"/>
        <w:jc w:val="left"/>
        <w:rPr>
          <w:sz w:val="20"/>
        </w:rPr>
      </w:pPr>
    </w:p>
    <w:tbl>
      <w:tblPr>
        <w:tblStyle w:val="TableNormal"/>
        <w:tblW w:w="0" w:type="auto"/>
        <w:tblInd w:w="240" w:type="dxa"/>
        <w:tblLayout w:type="fixed"/>
        <w:tblLook w:val="01E0" w:firstRow="1" w:lastRow="1" w:firstColumn="1" w:lastColumn="1" w:noHBand="0" w:noVBand="0"/>
      </w:tblPr>
      <w:tblGrid>
        <w:gridCol w:w="4214"/>
        <w:gridCol w:w="5240"/>
      </w:tblGrid>
      <w:tr w:rsidR="00962802" w14:paraId="40BE1982" w14:textId="77777777">
        <w:trPr>
          <w:trHeight w:val="1645"/>
        </w:trPr>
        <w:tc>
          <w:tcPr>
            <w:tcW w:w="4214" w:type="dxa"/>
          </w:tcPr>
          <w:p w14:paraId="4C09C0F7" w14:textId="77777777" w:rsidR="00962802" w:rsidRDefault="00000000">
            <w:pPr>
              <w:pStyle w:val="TableParagraph"/>
              <w:spacing w:line="266" w:lineRule="exact"/>
              <w:rPr>
                <w:sz w:val="24"/>
              </w:rPr>
            </w:pPr>
            <w:r>
              <w:rPr>
                <w:spacing w:val="-2"/>
                <w:sz w:val="24"/>
              </w:rPr>
              <w:t>Поставщик:</w:t>
            </w:r>
          </w:p>
          <w:p w14:paraId="2D3C999A" w14:textId="719388E4" w:rsidR="00962802" w:rsidRDefault="00962802">
            <w:pPr>
              <w:pStyle w:val="TableParagraph"/>
              <w:rPr>
                <w:sz w:val="24"/>
              </w:rPr>
            </w:pPr>
          </w:p>
          <w:p w14:paraId="08DD6292" w14:textId="77777777" w:rsidR="00962802" w:rsidRDefault="00962802">
            <w:pPr>
              <w:pStyle w:val="TableParagraph"/>
              <w:ind w:left="0"/>
              <w:rPr>
                <w:sz w:val="24"/>
              </w:rPr>
            </w:pPr>
          </w:p>
          <w:p w14:paraId="301B224E" w14:textId="77777777" w:rsidR="00962802" w:rsidRDefault="00962802">
            <w:pPr>
              <w:pStyle w:val="TableParagraph"/>
              <w:ind w:left="0"/>
              <w:rPr>
                <w:sz w:val="24"/>
              </w:rPr>
            </w:pPr>
          </w:p>
          <w:p w14:paraId="1BFFC4B5" w14:textId="77777777" w:rsidR="00962802" w:rsidRDefault="00962802">
            <w:pPr>
              <w:pStyle w:val="TableParagraph"/>
              <w:ind w:left="0"/>
              <w:rPr>
                <w:sz w:val="24"/>
              </w:rPr>
            </w:pPr>
          </w:p>
          <w:p w14:paraId="3E2A1A56" w14:textId="72631C58" w:rsidR="00962802" w:rsidRDefault="00000000">
            <w:pPr>
              <w:pStyle w:val="TableParagraph"/>
              <w:tabs>
                <w:tab w:val="left" w:pos="1850"/>
              </w:tabs>
              <w:spacing w:line="256" w:lineRule="exact"/>
              <w:rPr>
                <w:sz w:val="24"/>
              </w:rPr>
            </w:pPr>
            <w:r>
              <w:rPr>
                <w:sz w:val="24"/>
                <w:u w:val="single"/>
              </w:rPr>
              <w:tab/>
            </w:r>
            <w:r>
              <w:rPr>
                <w:sz w:val="24"/>
              </w:rPr>
              <w:t>/</w:t>
            </w:r>
            <w:r>
              <w:rPr>
                <w:spacing w:val="-2"/>
                <w:sz w:val="24"/>
              </w:rPr>
              <w:t xml:space="preserve"> </w:t>
            </w:r>
            <w:r w:rsidR="002A52FF">
              <w:rPr>
                <w:spacing w:val="-2"/>
                <w:sz w:val="24"/>
              </w:rPr>
              <w:t>______________</w:t>
            </w:r>
          </w:p>
        </w:tc>
        <w:tc>
          <w:tcPr>
            <w:tcW w:w="5240" w:type="dxa"/>
          </w:tcPr>
          <w:p w14:paraId="70413320" w14:textId="77777777" w:rsidR="00962802" w:rsidRDefault="00000000">
            <w:pPr>
              <w:pStyle w:val="TableParagraph"/>
              <w:spacing w:line="266" w:lineRule="exact"/>
              <w:ind w:left="622"/>
              <w:rPr>
                <w:sz w:val="24"/>
              </w:rPr>
            </w:pPr>
            <w:r>
              <w:rPr>
                <w:spacing w:val="-2"/>
                <w:sz w:val="24"/>
              </w:rPr>
              <w:t>Покупатель:</w:t>
            </w:r>
          </w:p>
          <w:p w14:paraId="10534352" w14:textId="77777777" w:rsidR="00962802" w:rsidRDefault="00000000">
            <w:pPr>
              <w:pStyle w:val="TableParagraph"/>
              <w:tabs>
                <w:tab w:val="left" w:pos="1680"/>
                <w:tab w:val="left" w:pos="4027"/>
              </w:tabs>
              <w:ind w:left="622"/>
              <w:rPr>
                <w:sz w:val="24"/>
              </w:rPr>
            </w:pPr>
            <w:r>
              <w:rPr>
                <w:spacing w:val="-4"/>
                <w:sz w:val="24"/>
              </w:rPr>
              <w:t>ФГБУ</w:t>
            </w:r>
            <w:r>
              <w:rPr>
                <w:sz w:val="24"/>
              </w:rPr>
              <w:tab/>
            </w:r>
            <w:r>
              <w:rPr>
                <w:spacing w:val="-2"/>
                <w:sz w:val="24"/>
              </w:rPr>
              <w:t>«Государственный</w:t>
            </w:r>
            <w:r>
              <w:rPr>
                <w:sz w:val="24"/>
              </w:rPr>
              <w:tab/>
            </w:r>
            <w:r>
              <w:rPr>
                <w:spacing w:val="-2"/>
                <w:sz w:val="24"/>
              </w:rPr>
              <w:t>заповедник</w:t>
            </w:r>
          </w:p>
          <w:p w14:paraId="654A5B75" w14:textId="77777777" w:rsidR="00962802" w:rsidRDefault="00000000">
            <w:pPr>
              <w:pStyle w:val="TableParagraph"/>
              <w:ind w:left="622"/>
              <w:rPr>
                <w:sz w:val="24"/>
              </w:rPr>
            </w:pPr>
            <w:r>
              <w:rPr>
                <w:spacing w:val="-2"/>
                <w:sz w:val="24"/>
              </w:rPr>
              <w:t>«Вишерский»</w:t>
            </w:r>
          </w:p>
          <w:p w14:paraId="70A379F5" w14:textId="77777777" w:rsidR="00962802" w:rsidRDefault="00962802">
            <w:pPr>
              <w:pStyle w:val="TableParagraph"/>
              <w:ind w:left="0"/>
              <w:rPr>
                <w:sz w:val="24"/>
              </w:rPr>
            </w:pPr>
          </w:p>
          <w:p w14:paraId="4A8A9FC5" w14:textId="77777777" w:rsidR="00962802" w:rsidRDefault="00962802">
            <w:pPr>
              <w:pStyle w:val="TableParagraph"/>
              <w:ind w:left="0"/>
              <w:rPr>
                <w:sz w:val="24"/>
              </w:rPr>
            </w:pPr>
          </w:p>
          <w:p w14:paraId="43201478" w14:textId="77777777" w:rsidR="00962802" w:rsidRDefault="00000000">
            <w:pPr>
              <w:pStyle w:val="TableParagraph"/>
              <w:tabs>
                <w:tab w:val="left" w:pos="2717"/>
              </w:tabs>
              <w:spacing w:line="256" w:lineRule="exact"/>
              <w:ind w:left="622"/>
              <w:rPr>
                <w:sz w:val="24"/>
              </w:rPr>
            </w:pPr>
            <w:r>
              <w:rPr>
                <w:sz w:val="24"/>
                <w:u w:val="single"/>
              </w:rPr>
              <w:tab/>
            </w:r>
            <w:r>
              <w:rPr>
                <w:sz w:val="24"/>
              </w:rPr>
              <w:t>/</w:t>
            </w:r>
            <w:r>
              <w:rPr>
                <w:spacing w:val="-3"/>
                <w:sz w:val="24"/>
              </w:rPr>
              <w:t xml:space="preserve"> </w:t>
            </w:r>
            <w:r>
              <w:rPr>
                <w:sz w:val="24"/>
              </w:rPr>
              <w:t>Бахарев</w:t>
            </w:r>
            <w:r>
              <w:rPr>
                <w:spacing w:val="-2"/>
                <w:sz w:val="24"/>
              </w:rPr>
              <w:t xml:space="preserve"> </w:t>
            </w:r>
            <w:r>
              <w:rPr>
                <w:spacing w:val="-4"/>
                <w:sz w:val="24"/>
              </w:rPr>
              <w:t>П.Н.</w:t>
            </w:r>
          </w:p>
        </w:tc>
      </w:tr>
    </w:tbl>
    <w:p w14:paraId="57E568DE" w14:textId="77777777" w:rsidR="00704128" w:rsidRDefault="00704128"/>
    <w:sectPr w:rsidR="00704128">
      <w:pgSz w:w="11910" w:h="16840"/>
      <w:pgMar w:top="76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5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3A6E48"/>
    <w:multiLevelType w:val="multilevel"/>
    <w:tmpl w:val="0CBCF6AE"/>
    <w:lvl w:ilvl="0">
      <w:start w:val="1"/>
      <w:numFmt w:val="decimal"/>
      <w:lvlText w:val="%1."/>
      <w:lvlJc w:val="left"/>
      <w:pPr>
        <w:ind w:left="4747" w:hanging="348"/>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283" w:hanging="71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4740" w:hanging="711"/>
      </w:pPr>
      <w:rPr>
        <w:rFonts w:hint="default"/>
        <w:lang w:val="ru-RU" w:eastAsia="en-US" w:bidi="ar-SA"/>
      </w:rPr>
    </w:lvl>
    <w:lvl w:ilvl="3">
      <w:numFmt w:val="bullet"/>
      <w:lvlText w:val="•"/>
      <w:lvlJc w:val="left"/>
      <w:pPr>
        <w:ind w:left="5476" w:hanging="711"/>
      </w:pPr>
      <w:rPr>
        <w:rFonts w:hint="default"/>
        <w:lang w:val="ru-RU" w:eastAsia="en-US" w:bidi="ar-SA"/>
      </w:rPr>
    </w:lvl>
    <w:lvl w:ilvl="4">
      <w:numFmt w:val="bullet"/>
      <w:lvlText w:val="•"/>
      <w:lvlJc w:val="left"/>
      <w:pPr>
        <w:ind w:left="6212" w:hanging="711"/>
      </w:pPr>
      <w:rPr>
        <w:rFonts w:hint="default"/>
        <w:lang w:val="ru-RU" w:eastAsia="en-US" w:bidi="ar-SA"/>
      </w:rPr>
    </w:lvl>
    <w:lvl w:ilvl="5">
      <w:numFmt w:val="bullet"/>
      <w:lvlText w:val="•"/>
      <w:lvlJc w:val="left"/>
      <w:pPr>
        <w:ind w:left="6949" w:hanging="711"/>
      </w:pPr>
      <w:rPr>
        <w:rFonts w:hint="default"/>
        <w:lang w:val="ru-RU" w:eastAsia="en-US" w:bidi="ar-SA"/>
      </w:rPr>
    </w:lvl>
    <w:lvl w:ilvl="6">
      <w:numFmt w:val="bullet"/>
      <w:lvlText w:val="•"/>
      <w:lvlJc w:val="left"/>
      <w:pPr>
        <w:ind w:left="7685" w:hanging="711"/>
      </w:pPr>
      <w:rPr>
        <w:rFonts w:hint="default"/>
        <w:lang w:val="ru-RU" w:eastAsia="en-US" w:bidi="ar-SA"/>
      </w:rPr>
    </w:lvl>
    <w:lvl w:ilvl="7">
      <w:numFmt w:val="bullet"/>
      <w:lvlText w:val="•"/>
      <w:lvlJc w:val="left"/>
      <w:pPr>
        <w:ind w:left="8422" w:hanging="711"/>
      </w:pPr>
      <w:rPr>
        <w:rFonts w:hint="default"/>
        <w:lang w:val="ru-RU" w:eastAsia="en-US" w:bidi="ar-SA"/>
      </w:rPr>
    </w:lvl>
    <w:lvl w:ilvl="8">
      <w:numFmt w:val="bullet"/>
      <w:lvlText w:val="•"/>
      <w:lvlJc w:val="left"/>
      <w:pPr>
        <w:ind w:left="9158" w:hanging="711"/>
      </w:pPr>
      <w:rPr>
        <w:rFonts w:hint="default"/>
        <w:lang w:val="ru-RU" w:eastAsia="en-US" w:bidi="ar-SA"/>
      </w:rPr>
    </w:lvl>
  </w:abstractNum>
  <w:abstractNum w:abstractNumId="2" w15:restartNumberingAfterBreak="0">
    <w:nsid w:val="78F93130"/>
    <w:multiLevelType w:val="multilevel"/>
    <w:tmpl w:val="7D94FE64"/>
    <w:lvl w:ilvl="0">
      <w:start w:val="1"/>
      <w:numFmt w:val="decimal"/>
      <w:lvlText w:val="%1."/>
      <w:lvlJc w:val="left"/>
      <w:pPr>
        <w:ind w:left="4073" w:hanging="314"/>
        <w:jc w:val="right"/>
      </w:pPr>
      <w:rPr>
        <w:rFonts w:ascii="Trebuchet MS" w:eastAsia="Trebuchet MS" w:hAnsi="Trebuchet MS" w:cs="Trebuchet MS" w:hint="default"/>
        <w:b/>
        <w:bCs/>
        <w:i w:val="0"/>
        <w:iCs w:val="0"/>
        <w:spacing w:val="0"/>
        <w:w w:val="112"/>
        <w:sz w:val="22"/>
        <w:szCs w:val="22"/>
        <w:lang w:val="ru-RU" w:eastAsia="en-US" w:bidi="ar-SA"/>
      </w:rPr>
    </w:lvl>
    <w:lvl w:ilvl="1">
      <w:start w:val="1"/>
      <w:numFmt w:val="decimal"/>
      <w:lvlText w:val="%1.%2."/>
      <w:lvlJc w:val="left"/>
      <w:pPr>
        <w:ind w:left="4" w:hanging="600"/>
      </w:pPr>
      <w:rPr>
        <w:rFonts w:ascii="Trebuchet MS" w:eastAsia="Trebuchet MS" w:hAnsi="Trebuchet MS" w:cs="Trebuchet MS" w:hint="default"/>
        <w:b w:val="0"/>
        <w:bCs w:val="0"/>
        <w:i w:val="0"/>
        <w:iCs w:val="0"/>
        <w:spacing w:val="0"/>
        <w:w w:val="105"/>
        <w:sz w:val="19"/>
        <w:szCs w:val="19"/>
        <w:lang w:val="ru-RU" w:eastAsia="en-US" w:bidi="ar-SA"/>
      </w:rPr>
    </w:lvl>
    <w:lvl w:ilvl="2">
      <w:start w:val="1"/>
      <w:numFmt w:val="decimal"/>
      <w:lvlText w:val="%1.%2.%3."/>
      <w:lvlJc w:val="left"/>
      <w:pPr>
        <w:ind w:left="602" w:hanging="599"/>
      </w:pPr>
      <w:rPr>
        <w:rFonts w:ascii="Trebuchet MS" w:eastAsia="Trebuchet MS" w:hAnsi="Trebuchet MS" w:cs="Trebuchet MS" w:hint="default"/>
        <w:b w:val="0"/>
        <w:bCs w:val="0"/>
        <w:i w:val="0"/>
        <w:iCs w:val="0"/>
        <w:spacing w:val="0"/>
        <w:w w:val="105"/>
        <w:sz w:val="19"/>
        <w:szCs w:val="19"/>
        <w:lang w:val="ru-RU" w:eastAsia="en-US" w:bidi="ar-SA"/>
      </w:rPr>
    </w:lvl>
    <w:lvl w:ilvl="3">
      <w:numFmt w:val="bullet"/>
      <w:lvlText w:val="•"/>
      <w:lvlJc w:val="left"/>
      <w:pPr>
        <w:ind w:left="4080" w:hanging="599"/>
      </w:pPr>
      <w:rPr>
        <w:rFonts w:hint="default"/>
        <w:lang w:val="ru-RU" w:eastAsia="en-US" w:bidi="ar-SA"/>
      </w:rPr>
    </w:lvl>
    <w:lvl w:ilvl="4">
      <w:numFmt w:val="bullet"/>
      <w:lvlText w:val="•"/>
      <w:lvlJc w:val="left"/>
      <w:pPr>
        <w:ind w:left="4975" w:hanging="599"/>
      </w:pPr>
      <w:rPr>
        <w:rFonts w:hint="default"/>
        <w:lang w:val="ru-RU" w:eastAsia="en-US" w:bidi="ar-SA"/>
      </w:rPr>
    </w:lvl>
    <w:lvl w:ilvl="5">
      <w:numFmt w:val="bullet"/>
      <w:lvlText w:val="•"/>
      <w:lvlJc w:val="left"/>
      <w:pPr>
        <w:ind w:left="5870" w:hanging="599"/>
      </w:pPr>
      <w:rPr>
        <w:rFonts w:hint="default"/>
        <w:lang w:val="ru-RU" w:eastAsia="en-US" w:bidi="ar-SA"/>
      </w:rPr>
    </w:lvl>
    <w:lvl w:ilvl="6">
      <w:numFmt w:val="bullet"/>
      <w:lvlText w:val="•"/>
      <w:lvlJc w:val="left"/>
      <w:pPr>
        <w:ind w:left="6766" w:hanging="599"/>
      </w:pPr>
      <w:rPr>
        <w:rFonts w:hint="default"/>
        <w:lang w:val="ru-RU" w:eastAsia="en-US" w:bidi="ar-SA"/>
      </w:rPr>
    </w:lvl>
    <w:lvl w:ilvl="7">
      <w:numFmt w:val="bullet"/>
      <w:lvlText w:val="•"/>
      <w:lvlJc w:val="left"/>
      <w:pPr>
        <w:ind w:left="7661" w:hanging="599"/>
      </w:pPr>
      <w:rPr>
        <w:rFonts w:hint="default"/>
        <w:lang w:val="ru-RU" w:eastAsia="en-US" w:bidi="ar-SA"/>
      </w:rPr>
    </w:lvl>
    <w:lvl w:ilvl="8">
      <w:numFmt w:val="bullet"/>
      <w:lvlText w:val="•"/>
      <w:lvlJc w:val="left"/>
      <w:pPr>
        <w:ind w:left="8556" w:hanging="599"/>
      </w:pPr>
      <w:rPr>
        <w:rFonts w:hint="default"/>
        <w:lang w:val="ru-RU" w:eastAsia="en-US" w:bidi="ar-SA"/>
      </w:rPr>
    </w:lvl>
  </w:abstractNum>
  <w:num w:numId="1" w16cid:durableId="2142574413">
    <w:abstractNumId w:val="1"/>
  </w:num>
  <w:num w:numId="2" w16cid:durableId="898827374">
    <w:abstractNumId w:val="2"/>
  </w:num>
  <w:num w:numId="3" w16cid:durableId="108418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02"/>
    <w:rsid w:val="000761BB"/>
    <w:rsid w:val="000932F2"/>
    <w:rsid w:val="0015564D"/>
    <w:rsid w:val="00296DA5"/>
    <w:rsid w:val="002A52FF"/>
    <w:rsid w:val="006A5197"/>
    <w:rsid w:val="00704128"/>
    <w:rsid w:val="007F11CC"/>
    <w:rsid w:val="00813530"/>
    <w:rsid w:val="00912F07"/>
    <w:rsid w:val="00962802"/>
    <w:rsid w:val="00B114BF"/>
    <w:rsid w:val="00C1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47AD"/>
  <w15:docId w15:val="{7CBC6AAD-E024-41F1-A0F1-6CAAE480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50" w:lineRule="exact"/>
      <w:ind w:left="428" w:hanging="347"/>
      <w:jc w:val="both"/>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firstLine="708"/>
      <w:jc w:val="both"/>
    </w:pPr>
  </w:style>
  <w:style w:type="paragraph" w:styleId="a4">
    <w:name w:val="List Paragraph"/>
    <w:basedOn w:val="a"/>
    <w:uiPriority w:val="1"/>
    <w:qFormat/>
    <w:pPr>
      <w:ind w:left="283" w:firstLine="708"/>
      <w:jc w:val="both"/>
    </w:pPr>
  </w:style>
  <w:style w:type="paragraph" w:customStyle="1" w:styleId="TableParagraph">
    <w:name w:val="Table Paragraph"/>
    <w:basedOn w:val="a"/>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hera.zap@gmail.com" TargetMode="External"/><Relationship Id="rId5" Type="http://schemas.openxmlformats.org/officeDocument/2006/relationships/hyperlink" Target="mailto:zapV@inbo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2169</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usr65</dc:creator>
  <cp:lastModifiedBy>Специалист</cp:lastModifiedBy>
  <cp:revision>4</cp:revision>
  <cp:lastPrinted>2026-05-29T11:13:00Z</cp:lastPrinted>
  <dcterms:created xsi:type="dcterms:W3CDTF">2026-05-29T11:18:00Z</dcterms:created>
  <dcterms:modified xsi:type="dcterms:W3CDTF">2026-06-01T04:08:00Z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2026-05-29T00:00:00Z</vt:filetime>
  </property>
  <property fmtid="{D5CDD505-2E9C-101B-9397-08002B2CF9AE}" pid="3" name="Creator">
    <vt:lpwstr>Microsoft® Word 2010</vt:lpwstr>
  </property>
  <property fmtid="{D5CDD505-2E9C-101B-9397-08002B2CF9AE}" pid="4" name="LastSaved">
    <vt:filetime>2026-05-29T00:00:00Z</vt:filetime>
  </property>
  <property fmtid="{D5CDD505-2E9C-101B-9397-08002B2CF9AE}" pid="5" name="Producer">
    <vt:lpwstr>Microsoft® Word 2010</vt:lpwstr>
  </property>
</Properties>
</file>