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B6841" w14:textId="77777777" w:rsidR="00136741" w:rsidRDefault="00BB1501">
      <w:pPr>
        <w:spacing w:line="276" w:lineRule="auto"/>
        <w:jc w:val="center"/>
        <w:rPr>
          <w:rFonts w:cs="Times New Roman"/>
          <w:b/>
          <w:highlight w:val="white"/>
        </w:rPr>
      </w:pPr>
      <w:r>
        <w:rPr>
          <w:rFonts w:cs="Times New Roman"/>
          <w:b/>
          <w:bCs/>
          <w:color w:val="000000" w:themeColor="text1"/>
          <w:highlight w:val="white"/>
        </w:rPr>
        <w:t>Т</w:t>
      </w:r>
      <w:bookmarkStart w:id="0" w:name="OLE_LINK24"/>
      <w:r>
        <w:rPr>
          <w:rFonts w:cs="Times New Roman"/>
          <w:b/>
          <w:bCs/>
          <w:color w:val="000000" w:themeColor="text1"/>
          <w:highlight w:val="white"/>
        </w:rPr>
        <w:t>Е</w:t>
      </w:r>
      <w:bookmarkStart w:id="1" w:name="OLE_LINK3"/>
      <w:bookmarkEnd w:id="0"/>
      <w:r>
        <w:rPr>
          <w:rFonts w:cs="Times New Roman"/>
          <w:b/>
          <w:bCs/>
          <w:color w:val="000000" w:themeColor="text1"/>
          <w:highlight w:val="white"/>
        </w:rPr>
        <w:t>Х</w:t>
      </w:r>
      <w:bookmarkStart w:id="2" w:name="OLE_LINK4"/>
      <w:bookmarkEnd w:id="1"/>
      <w:r>
        <w:rPr>
          <w:rFonts w:cs="Times New Roman"/>
          <w:b/>
          <w:bCs/>
          <w:color w:val="000000" w:themeColor="text1"/>
          <w:highlight w:val="white"/>
        </w:rPr>
        <w:t>Н</w:t>
      </w:r>
      <w:bookmarkStart w:id="3" w:name="OLE_LINK5"/>
      <w:bookmarkEnd w:id="2"/>
      <w:r>
        <w:rPr>
          <w:rFonts w:cs="Times New Roman"/>
          <w:b/>
          <w:bCs/>
          <w:color w:val="000000" w:themeColor="text1"/>
          <w:highlight w:val="white"/>
        </w:rPr>
        <w:t>ИЧЕСКОЕ ЗАДАНИЕ</w:t>
      </w:r>
    </w:p>
    <w:p w14:paraId="198B495A" w14:textId="77777777" w:rsidR="00136741" w:rsidRDefault="00BB1501">
      <w:pPr>
        <w:pStyle w:val="aff0"/>
        <w:shd w:val="clear" w:color="auto" w:fill="FFFFFF"/>
        <w:ind w:left="0"/>
        <w:jc w:val="center"/>
        <w:outlineLvl w:val="1"/>
        <w:rPr>
          <w:rFonts w:cs="Times New Roman"/>
          <w:b/>
          <w:highlight w:val="white"/>
        </w:rPr>
      </w:pPr>
      <w:r>
        <w:rPr>
          <w:rFonts w:cs="Times New Roman"/>
          <w:b/>
          <w:color w:val="000000" w:themeColor="text1"/>
          <w:highlight w:val="white"/>
        </w:rPr>
        <w:t xml:space="preserve">на оказание услуг по выполнению комплекса мероприятий по техническому обслуживанию инженерных сетей здания </w:t>
      </w:r>
      <w:r>
        <w:rPr>
          <w:rFonts w:cs="Times New Roman"/>
          <w:b/>
          <w:bCs/>
          <w:color w:val="000000" w:themeColor="text1"/>
          <w:highlight w:val="white"/>
        </w:rPr>
        <w:t>Федерального агентства по делам молодежи, расположенных по адресу: г. Москва, Большой Трехсвятительский пер., д. 2/1, стр. 2.</w:t>
      </w:r>
    </w:p>
    <w:p w14:paraId="0F89BCF8" w14:textId="77777777" w:rsidR="00136741" w:rsidRDefault="00BB1501">
      <w:pPr>
        <w:pStyle w:val="aff0"/>
        <w:shd w:val="clear" w:color="auto" w:fill="FFFFFF"/>
        <w:tabs>
          <w:tab w:val="left" w:pos="6157"/>
        </w:tabs>
        <w:jc w:val="left"/>
        <w:outlineLvl w:val="1"/>
        <w:rPr>
          <w:rFonts w:cs="Times New Roman"/>
          <w:highlight w:val="white"/>
        </w:rPr>
      </w:pPr>
      <w:r>
        <w:rPr>
          <w:rFonts w:cs="Times New Roman"/>
          <w:b/>
          <w:bCs/>
          <w:color w:val="000000" w:themeColor="text1"/>
          <w:highlight w:val="white"/>
        </w:rPr>
        <w:tab/>
      </w:r>
    </w:p>
    <w:p w14:paraId="32231D35" w14:textId="77777777" w:rsidR="00136741" w:rsidRDefault="00BB1501">
      <w:pPr>
        <w:keepNext/>
        <w:keepLines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Место оказания услуг: г. Москва, Большой Трехсвятительский пер., д. 2/1, стр. 2.</w:t>
      </w:r>
    </w:p>
    <w:p w14:paraId="08244D0E" w14:textId="36B07C87" w:rsidR="00136741" w:rsidRDefault="00BB1501">
      <w:pPr>
        <w:keepNext/>
        <w:keepLines/>
        <w:widowControl w:val="0"/>
        <w:ind w:firstLine="567"/>
        <w:rPr>
          <w:rFonts w:cs="Times New Roman"/>
          <w:color w:val="000000" w:themeColor="text1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Срок оказания услуг с 1 </w:t>
      </w:r>
      <w:r w:rsidR="00BE7AB7">
        <w:rPr>
          <w:rFonts w:cs="Times New Roman"/>
          <w:color w:val="000000" w:themeColor="text1"/>
          <w:highlight w:val="white"/>
        </w:rPr>
        <w:t>сентября</w:t>
      </w:r>
      <w:r>
        <w:rPr>
          <w:rFonts w:cs="Times New Roman"/>
          <w:color w:val="000000" w:themeColor="text1"/>
          <w:highlight w:val="white"/>
        </w:rPr>
        <w:t xml:space="preserve"> 2026 года по 3</w:t>
      </w:r>
      <w:r w:rsidR="00BE7AB7">
        <w:rPr>
          <w:rFonts w:cs="Times New Roman"/>
          <w:color w:val="000000" w:themeColor="text1"/>
          <w:highlight w:val="white"/>
        </w:rPr>
        <w:t>0</w:t>
      </w:r>
      <w:r>
        <w:rPr>
          <w:rFonts w:cs="Times New Roman"/>
          <w:color w:val="000000" w:themeColor="text1"/>
          <w:highlight w:val="white"/>
        </w:rPr>
        <w:t xml:space="preserve"> </w:t>
      </w:r>
      <w:r w:rsidR="00BE7AB7">
        <w:rPr>
          <w:rFonts w:cs="Times New Roman"/>
          <w:color w:val="000000" w:themeColor="text1"/>
          <w:highlight w:val="white"/>
        </w:rPr>
        <w:t>сентября</w:t>
      </w:r>
      <w:r>
        <w:rPr>
          <w:rFonts w:cs="Times New Roman"/>
          <w:color w:val="000000" w:themeColor="text1"/>
          <w:highlight w:val="white"/>
        </w:rPr>
        <w:t xml:space="preserve"> 2026 года.</w:t>
      </w:r>
    </w:p>
    <w:p w14:paraId="73ACBA8B" w14:textId="77777777" w:rsidR="00136741" w:rsidRDefault="00136741">
      <w:pPr>
        <w:keepNext/>
        <w:keepLines/>
        <w:ind w:firstLine="567"/>
        <w:rPr>
          <w:rFonts w:cs="Times New Roman"/>
          <w:highlight w:val="white"/>
        </w:rPr>
      </w:pPr>
    </w:p>
    <w:p w14:paraId="447D69FF" w14:textId="77777777" w:rsidR="00136741" w:rsidRDefault="00BB1501">
      <w:pPr>
        <w:widowControl w:val="0"/>
        <w:ind w:firstLine="567"/>
        <w:rPr>
          <w:rFonts w:cs="Times New Roman"/>
          <w:highlight w:val="white"/>
        </w:rPr>
      </w:pPr>
      <w:r>
        <w:rPr>
          <w:rFonts w:cs="Times New Roman"/>
          <w:b/>
          <w:bCs/>
          <w:color w:val="000000" w:themeColor="text1"/>
          <w:highlight w:val="white"/>
        </w:rPr>
        <w:t>1. Предмет оказания услуг/выполнения работ:</w:t>
      </w:r>
    </w:p>
    <w:p w14:paraId="1A582D16" w14:textId="77777777" w:rsidR="00136741" w:rsidRDefault="00BB1501">
      <w:pPr>
        <w:ind w:firstLine="567"/>
        <w:rPr>
          <w:rFonts w:cs="Times New Roman"/>
          <w:color w:val="auto"/>
          <w:highlight w:val="white"/>
        </w:rPr>
      </w:pPr>
      <w:r>
        <w:rPr>
          <w:rFonts w:cs="Times New Roman"/>
          <w:color w:val="auto"/>
          <w:highlight w:val="white"/>
        </w:rPr>
        <w:t>Эксплуатационно-техническое обслуживание инженерных систем и оборудования:</w:t>
      </w:r>
      <w:bookmarkEnd w:id="3"/>
    </w:p>
    <w:p w14:paraId="43C6697A" w14:textId="77777777" w:rsidR="00136741" w:rsidRDefault="00BB1501">
      <w:pPr>
        <w:widowControl w:val="0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проведение обследования, плановых и внеплановых осмотров с подготовкой нормативно обоснованных предложений планового ремонта инженерных систем;</w:t>
      </w:r>
    </w:p>
    <w:p w14:paraId="2DC947E9" w14:textId="77777777" w:rsidR="00136741" w:rsidRDefault="00BB1501">
      <w:pPr>
        <w:widowControl w:val="0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проведение планового и внепланового регламентного и профилактического обслуживания инженерных систем, оборудования;</w:t>
      </w:r>
    </w:p>
    <w:p w14:paraId="1DD88047" w14:textId="77777777" w:rsidR="00136741" w:rsidRDefault="00BB1501">
      <w:pPr>
        <w:widowControl w:val="0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- подготовка инженерных систем и оборудования к сезонным режимам эксплуатации; </w:t>
      </w:r>
    </w:p>
    <w:p w14:paraId="15BDD3FA" w14:textId="77777777" w:rsidR="00136741" w:rsidRDefault="00BB1501">
      <w:pPr>
        <w:widowControl w:val="0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локализация аварийных ситуаций на инженерных системах и оборудовании;</w:t>
      </w:r>
    </w:p>
    <w:p w14:paraId="2E79C96E" w14:textId="77777777" w:rsidR="00136741" w:rsidRDefault="00BB1501">
      <w:pPr>
        <w:widowControl w:val="0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- мелкий ремонт инженерных сетей и оборудования с заменой расходных материалов и вышедших из строя и не подлежащих ремонту или восстановлению запасных частей, агрегатов, узлов, приборов, блоков, плат, деталей и т.п. </w:t>
      </w:r>
      <w:r>
        <w:rPr>
          <w:rFonts w:cs="Times New Roman"/>
          <w:color w:val="000000" w:themeColor="text1"/>
        </w:rPr>
        <w:t>Н</w:t>
      </w:r>
      <w:r>
        <w:rPr>
          <w:rFonts w:cs="Times New Roman"/>
          <w:color w:val="000000" w:themeColor="text1"/>
          <w:highlight w:val="white"/>
        </w:rPr>
        <w:t>еобходимые для исполнения контракта расходные материалы, запасные части, агрегаты, узлы, приборы, блоки, платы, детали и т.п. самостоятельно приобретаются Исполнителем и включены в цену контракта, их стоимость не может превышать 30% от цены контракта за весь период действия контракта);</w:t>
      </w:r>
    </w:p>
    <w:p w14:paraId="11314FDD" w14:textId="77777777" w:rsidR="00136741" w:rsidRPr="00BE7AB7" w:rsidRDefault="00BB1501">
      <w:pPr>
        <w:widowControl w:val="0"/>
        <w:ind w:firstLine="567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  <w:highlight w:val="white"/>
        </w:rPr>
        <w:t xml:space="preserve"> - иные действия, сопутствующие выполнению установленного объема и перечня работ и услуг, в соответствии с настоящим Техническим заданием</w:t>
      </w:r>
      <w:r>
        <w:rPr>
          <w:rFonts w:cs="Times New Roman"/>
          <w:color w:val="000000" w:themeColor="text1"/>
          <w:highlight w:val="white"/>
        </w:rPr>
        <w:t>,</w:t>
      </w:r>
      <w:r w:rsidRPr="00BE7AB7">
        <w:rPr>
          <w:rFonts w:cs="Times New Roman"/>
          <w:color w:val="000000" w:themeColor="text1"/>
          <w:highlight w:val="white"/>
        </w:rPr>
        <w:t xml:space="preserve"> </w:t>
      </w:r>
      <w:r>
        <w:rPr>
          <w:rFonts w:cs="Times New Roman"/>
          <w:color w:val="000000" w:themeColor="text1"/>
          <w:highlight w:val="white"/>
        </w:rPr>
        <w:t>т</w:t>
      </w:r>
      <w:r w:rsidRPr="00BE7AB7">
        <w:rPr>
          <w:rFonts w:cs="Times New Roman"/>
          <w:color w:val="000000" w:themeColor="text1"/>
          <w:highlight w:val="white"/>
        </w:rPr>
        <w:t xml:space="preserve">акие </w:t>
      </w:r>
      <w:r>
        <w:rPr>
          <w:rFonts w:cs="Times New Roman"/>
          <w:color w:val="000000" w:themeColor="text1"/>
          <w:highlight w:val="white"/>
        </w:rPr>
        <w:t>как</w:t>
      </w:r>
      <w:r w:rsidRPr="00BE7AB7">
        <w:rPr>
          <w:rFonts w:cs="Times New Roman"/>
          <w:color w:val="000000" w:themeColor="text1"/>
          <w:highlight w:val="white"/>
        </w:rPr>
        <w:t>:</w:t>
      </w:r>
    </w:p>
    <w:p w14:paraId="2BD18F07" w14:textId="77777777" w:rsidR="00136741" w:rsidRDefault="00BB1501">
      <w:pPr>
        <w:keepNext/>
        <w:keepLines/>
        <w:ind w:firstLine="567"/>
        <w:rPr>
          <w:rFonts w:cs="Times New Roman"/>
        </w:rPr>
      </w:pPr>
      <w:r>
        <w:rPr>
          <w:rFonts w:eastAsia="Times New Roman" w:cs="Times New Roman"/>
        </w:rPr>
        <w:t>- замена бутылей с водой в кулерах – в течение рабочего дня по заявке;</w:t>
      </w:r>
    </w:p>
    <w:p w14:paraId="2168CCCC" w14:textId="77777777" w:rsidR="00136741" w:rsidRDefault="00BB1501">
      <w:pPr>
        <w:keepNext/>
        <w:keepLines/>
        <w:rPr>
          <w:rFonts w:cs="Times New Roman"/>
        </w:rPr>
      </w:pPr>
      <w:r>
        <w:rPr>
          <w:rFonts w:eastAsia="Times New Roman" w:cs="Times New Roman"/>
        </w:rPr>
        <w:t xml:space="preserve">          - разгрузка поставляемых товаров из транспортных средств в здание, погрузка убывающих товаров из здания в транспортные средства, погрузка и/или переноска поставляемых товаров на склад и со склада, переноска товаров между этажами здания – по заявке без ограничения расстояния;</w:t>
      </w:r>
    </w:p>
    <w:p w14:paraId="4C856C00" w14:textId="77777777" w:rsidR="00136741" w:rsidRDefault="00BB1501">
      <w:pPr>
        <w:keepNext/>
        <w:keepLines/>
        <w:ind w:firstLine="567"/>
        <w:rPr>
          <w:rFonts w:cs="Times New Roman"/>
        </w:rPr>
      </w:pPr>
      <w:r>
        <w:rPr>
          <w:rFonts w:eastAsia="Times New Roman" w:cs="Times New Roman"/>
        </w:rPr>
        <w:t>- перестановка мебели, коробок, инвентаря, оборудования внутри здания и между этажами – по заявке без ограничения расстояния.</w:t>
      </w:r>
    </w:p>
    <w:p w14:paraId="358D1730" w14:textId="77777777" w:rsidR="00136741" w:rsidRDefault="00BB1501">
      <w:pPr>
        <w:widowControl w:val="0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 - соблюдение требований законодательных актов, руководящих документов и паспортов на оборудование по эксплуатации инженерных систем, ведение технической документации;</w:t>
      </w:r>
    </w:p>
    <w:p w14:paraId="00BF6874" w14:textId="77777777" w:rsidR="00136741" w:rsidRDefault="00BB1501">
      <w:pPr>
        <w:widowControl w:val="0"/>
        <w:ind w:firstLine="567"/>
        <w:rPr>
          <w:rFonts w:cs="Times New Roman"/>
        </w:rPr>
      </w:pPr>
      <w:r>
        <w:rPr>
          <w:rFonts w:cs="Times New Roman"/>
          <w:bCs/>
          <w:iCs/>
          <w:color w:val="000000" w:themeColor="text1"/>
          <w:highlight w:val="white"/>
        </w:rPr>
        <w:t xml:space="preserve">Услуга по обслуживанию инженерных сетей оказывается </w:t>
      </w:r>
      <w:proofErr w:type="gramStart"/>
      <w:r>
        <w:rPr>
          <w:rFonts w:cs="Times New Roman"/>
          <w:bCs/>
          <w:iCs/>
          <w:color w:val="000000" w:themeColor="text1"/>
          <w:highlight w:val="white"/>
        </w:rPr>
        <w:t>бригадой</w:t>
      </w:r>
      <w:proofErr w:type="gramEnd"/>
      <w:r>
        <w:rPr>
          <w:rFonts w:cs="Times New Roman"/>
          <w:bCs/>
          <w:iCs/>
          <w:color w:val="000000" w:themeColor="text1"/>
          <w:highlight w:val="white"/>
        </w:rPr>
        <w:t xml:space="preserve"> постоянно               находящейся на объекте Заказчика в составе </w:t>
      </w:r>
      <w:r>
        <w:rPr>
          <w:rFonts w:cs="Times New Roman"/>
          <w:bCs/>
          <w:iCs/>
          <w:color w:val="000000" w:themeColor="text1"/>
          <w:highlight w:val="white"/>
          <w:u w:val="single"/>
        </w:rPr>
        <w:t>не менее</w:t>
      </w:r>
      <w:r>
        <w:rPr>
          <w:rFonts w:cs="Times New Roman"/>
          <w:bCs/>
          <w:iCs/>
          <w:color w:val="000000" w:themeColor="text1"/>
          <w:highlight w:val="white"/>
        </w:rPr>
        <w:t>:</w:t>
      </w:r>
      <w:r>
        <w:rPr>
          <w:rFonts w:cs="Times New Roman"/>
          <w:bCs/>
          <w:iCs/>
          <w:color w:val="000000" w:themeColor="text1"/>
          <w:highlight w:val="white"/>
        </w:rPr>
        <w:t xml:space="preserve"> 1 (одного) сантехника, 1 (одного) электрика, 1 (одного) менеджера (инженера или главного инженера с подтвержденным средним специальным или высшим техническим образованием). Обслуживание осуществляется ежедневно в рабочие дни, </w:t>
      </w:r>
      <w:r>
        <w:rPr>
          <w:rFonts w:cs="Times New Roman"/>
          <w:bCs/>
          <w:iCs/>
          <w:color w:val="000000" w:themeColor="text1"/>
          <w:highlight w:val="white"/>
        </w:rPr>
        <w:br/>
        <w:t>в период с 08:00 до 19:00, в течение всего рабочего дн</w:t>
      </w:r>
      <w:r>
        <w:rPr>
          <w:rFonts w:cs="Times New Roman"/>
          <w:bCs/>
          <w:iCs/>
          <w:color w:val="000000" w:themeColor="text1"/>
        </w:rPr>
        <w:t xml:space="preserve">я, в случае аварийной ситуации – круглосуточно без выходных и праздничных дней вплоть до полного устранения причин </w:t>
      </w:r>
      <w:r>
        <w:rPr>
          <w:rFonts w:cs="Times New Roman"/>
          <w:bCs/>
          <w:iCs/>
          <w:color w:val="000000" w:themeColor="text1"/>
        </w:rPr>
        <w:br/>
        <w:t>и последствий возникновения аварийной ситуации.</w:t>
      </w:r>
    </w:p>
    <w:p w14:paraId="4A16DFB7" w14:textId="77777777" w:rsidR="00136741" w:rsidRDefault="00BB1501">
      <w:pPr>
        <w:widowControl w:val="0"/>
        <w:ind w:firstLine="567"/>
        <w:rPr>
          <w:rFonts w:cs="Times New Roman"/>
          <w:highlight w:val="white"/>
        </w:rPr>
      </w:pPr>
      <w:r>
        <w:rPr>
          <w:rFonts w:cs="Times New Roman"/>
        </w:rPr>
        <w:t>Исполнитель обязан обеспечить постоянное присутствие всех вышеуказанных сотрудников на объекте Заказчика на протяжении всего срока оказания услуг в рамках настоящего технического задания. Подтверждением нахождения сотрудников Исполнителя на объекте Заказчика будет являться ежедневная собственноручная подпись сотрудника Исполнителя в ведомости учета рабочего времени. Ведомость проверяется и подписывается на ежедневной основе представителем Заказчика.</w:t>
      </w:r>
    </w:p>
    <w:p w14:paraId="6A914473" w14:textId="77777777" w:rsidR="00136741" w:rsidRDefault="00136741">
      <w:pPr>
        <w:widowControl w:val="0"/>
        <w:ind w:firstLine="567"/>
        <w:rPr>
          <w:rFonts w:cs="Times New Roman"/>
          <w:color w:val="000000" w:themeColor="text1"/>
        </w:rPr>
      </w:pPr>
    </w:p>
    <w:p w14:paraId="483B31CE" w14:textId="77777777" w:rsidR="00BB1501" w:rsidRDefault="00BB1501">
      <w:pPr>
        <w:widowControl w:val="0"/>
        <w:ind w:firstLine="567"/>
        <w:rPr>
          <w:rFonts w:cs="Times New Roman"/>
          <w:color w:val="000000" w:themeColor="text1"/>
        </w:rPr>
      </w:pPr>
    </w:p>
    <w:p w14:paraId="61FBD454" w14:textId="77777777" w:rsidR="00136741" w:rsidRDefault="00136741">
      <w:pPr>
        <w:widowControl w:val="0"/>
        <w:ind w:firstLine="567"/>
        <w:rPr>
          <w:rFonts w:cs="Times New Roman"/>
          <w:color w:val="000000" w:themeColor="text1"/>
        </w:rPr>
      </w:pPr>
    </w:p>
    <w:p w14:paraId="150D9194" w14:textId="77777777" w:rsidR="00136741" w:rsidRDefault="00BB1501">
      <w:pPr>
        <w:widowControl w:val="0"/>
        <w:jc w:val="right"/>
        <w:rPr>
          <w:rFonts w:cs="Times New Roman"/>
          <w:b/>
          <w:i/>
          <w:szCs w:val="22"/>
          <w:highlight w:val="white"/>
        </w:rPr>
      </w:pPr>
      <w:r>
        <w:rPr>
          <w:rFonts w:cs="Times New Roman"/>
          <w:b/>
          <w:i/>
          <w:szCs w:val="22"/>
          <w:highlight w:val="white"/>
        </w:rPr>
        <w:lastRenderedPageBreak/>
        <w:t xml:space="preserve">Таблица </w:t>
      </w:r>
      <w:proofErr w:type="gramStart"/>
      <w:r>
        <w:rPr>
          <w:rFonts w:cs="Times New Roman"/>
          <w:b/>
          <w:i/>
          <w:szCs w:val="22"/>
          <w:highlight w:val="white"/>
        </w:rPr>
        <w:t>1  –</w:t>
      </w:r>
      <w:proofErr w:type="gramEnd"/>
      <w:r>
        <w:rPr>
          <w:rFonts w:cs="Times New Roman"/>
          <w:b/>
          <w:i/>
          <w:szCs w:val="22"/>
          <w:highlight w:val="white"/>
        </w:rPr>
        <w:t xml:space="preserve"> список инженерных систем и их компоненты </w:t>
      </w:r>
    </w:p>
    <w:tbl>
      <w:tblPr>
        <w:tblStyle w:val="af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63"/>
        <w:gridCol w:w="4547"/>
        <w:gridCol w:w="3722"/>
        <w:gridCol w:w="60"/>
      </w:tblGrid>
      <w:tr w:rsidR="00136741" w14:paraId="140903E7" w14:textId="77777777">
        <w:trPr>
          <w:gridAfter w:val="1"/>
          <w:wAfter w:w="60" w:type="dxa"/>
        </w:trPr>
        <w:tc>
          <w:tcPr>
            <w:tcW w:w="1363" w:type="dxa"/>
            <w:noWrap/>
          </w:tcPr>
          <w:p w14:paraId="4496A64B" w14:textId="77777777" w:rsidR="00136741" w:rsidRDefault="00BB1501">
            <w:pPr>
              <w:rPr>
                <w:rFonts w:cs="Times New Roman"/>
                <w:b/>
                <w:bCs/>
                <w:highlight w:val="white"/>
              </w:rPr>
            </w:pPr>
            <w:r>
              <w:rPr>
                <w:rFonts w:cs="Times New Roman"/>
                <w:b/>
                <w:bCs/>
              </w:rPr>
              <w:t>№ п/п</w:t>
            </w:r>
          </w:p>
        </w:tc>
        <w:tc>
          <w:tcPr>
            <w:tcW w:w="4547" w:type="dxa"/>
            <w:noWrap/>
          </w:tcPr>
          <w:p w14:paraId="627668AE" w14:textId="77777777" w:rsidR="00136741" w:rsidRDefault="00BB1501">
            <w:pPr>
              <w:widowControl w:val="0"/>
              <w:jc w:val="center"/>
              <w:rPr>
                <w:rFonts w:cs="Times New Roman"/>
                <w:b/>
                <w:szCs w:val="22"/>
                <w:highlight w:val="white"/>
              </w:rPr>
            </w:pPr>
            <w:r>
              <w:rPr>
                <w:rFonts w:cs="Times New Roman"/>
                <w:b/>
                <w:szCs w:val="22"/>
                <w:highlight w:val="white"/>
              </w:rPr>
              <w:t>Наименование системы</w:t>
            </w:r>
          </w:p>
        </w:tc>
        <w:tc>
          <w:tcPr>
            <w:tcW w:w="3722" w:type="dxa"/>
            <w:noWrap/>
          </w:tcPr>
          <w:p w14:paraId="739AC874" w14:textId="77777777" w:rsidR="00136741" w:rsidRDefault="00BB1501">
            <w:pPr>
              <w:widowControl w:val="0"/>
              <w:jc w:val="center"/>
              <w:rPr>
                <w:rFonts w:cs="Times New Roman"/>
                <w:b/>
                <w:szCs w:val="22"/>
                <w:highlight w:val="white"/>
              </w:rPr>
            </w:pPr>
            <w:r>
              <w:rPr>
                <w:rFonts w:cs="Times New Roman"/>
                <w:b/>
                <w:szCs w:val="22"/>
                <w:highlight w:val="white"/>
              </w:rPr>
              <w:t>Части и компоненты системы</w:t>
            </w:r>
          </w:p>
        </w:tc>
      </w:tr>
      <w:tr w:rsidR="00136741" w14:paraId="04E70015" w14:textId="77777777">
        <w:trPr>
          <w:gridAfter w:val="1"/>
          <w:wAfter w:w="60" w:type="dxa"/>
          <w:trHeight w:val="276"/>
        </w:trPr>
        <w:tc>
          <w:tcPr>
            <w:tcW w:w="1363" w:type="dxa"/>
            <w:noWrap/>
          </w:tcPr>
          <w:p w14:paraId="38E76ED7" w14:textId="77777777" w:rsidR="00136741" w:rsidRDefault="00BB1501">
            <w:pPr>
              <w:rPr>
                <w:rFonts w:cs="Times New Roman"/>
                <w:highlight w:val="white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547" w:type="dxa"/>
            <w:noWrap/>
          </w:tcPr>
          <w:p w14:paraId="2193F13E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>Система отопления</w:t>
            </w:r>
          </w:p>
        </w:tc>
        <w:tc>
          <w:tcPr>
            <w:tcW w:w="3722" w:type="dxa"/>
            <w:noWrap/>
          </w:tcPr>
          <w:p w14:paraId="439AA7C6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 xml:space="preserve">Тепло ввод – 1 </w:t>
            </w:r>
            <w:proofErr w:type="spellStart"/>
            <w:r>
              <w:rPr>
                <w:rFonts w:cs="Times New Roman"/>
                <w:szCs w:val="22"/>
                <w:highlight w:val="white"/>
              </w:rPr>
              <w:t>шт</w:t>
            </w:r>
            <w:proofErr w:type="spellEnd"/>
            <w:r>
              <w:rPr>
                <w:rFonts w:cs="Times New Roman"/>
                <w:szCs w:val="22"/>
                <w:highlight w:val="white"/>
              </w:rPr>
              <w:t>;</w:t>
            </w:r>
          </w:p>
          <w:p w14:paraId="1F231F03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 xml:space="preserve">Запорная арматура 4 шаровых крана – 1 </w:t>
            </w:r>
            <w:proofErr w:type="spellStart"/>
            <w:r>
              <w:rPr>
                <w:rFonts w:cs="Times New Roman"/>
                <w:szCs w:val="22"/>
                <w:highlight w:val="white"/>
              </w:rPr>
              <w:t>шт</w:t>
            </w:r>
            <w:proofErr w:type="spellEnd"/>
            <w:r>
              <w:rPr>
                <w:rFonts w:cs="Times New Roman"/>
                <w:szCs w:val="22"/>
                <w:highlight w:val="white"/>
              </w:rPr>
              <w:t>;</w:t>
            </w:r>
          </w:p>
          <w:p w14:paraId="216985E4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 xml:space="preserve">Воздухосборник - 2 </w:t>
            </w:r>
            <w:proofErr w:type="spellStart"/>
            <w:r>
              <w:rPr>
                <w:rFonts w:cs="Times New Roman"/>
                <w:szCs w:val="22"/>
                <w:highlight w:val="white"/>
              </w:rPr>
              <w:t>шт</w:t>
            </w:r>
            <w:proofErr w:type="spellEnd"/>
            <w:r>
              <w:rPr>
                <w:rFonts w:cs="Times New Roman"/>
                <w:szCs w:val="22"/>
                <w:highlight w:val="white"/>
              </w:rPr>
              <w:t>;</w:t>
            </w:r>
          </w:p>
          <w:p w14:paraId="68424076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 xml:space="preserve">Теплосчетчик – 1 </w:t>
            </w:r>
            <w:proofErr w:type="spellStart"/>
            <w:r>
              <w:rPr>
                <w:rFonts w:cs="Times New Roman"/>
                <w:szCs w:val="22"/>
                <w:highlight w:val="white"/>
              </w:rPr>
              <w:t>шт</w:t>
            </w:r>
            <w:proofErr w:type="spellEnd"/>
            <w:r>
              <w:rPr>
                <w:rFonts w:cs="Times New Roman"/>
                <w:szCs w:val="22"/>
                <w:highlight w:val="white"/>
              </w:rPr>
              <w:t>;</w:t>
            </w:r>
          </w:p>
          <w:p w14:paraId="50AFD764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>Балансировочные краны - 9 шт.</w:t>
            </w:r>
          </w:p>
        </w:tc>
      </w:tr>
      <w:tr w:rsidR="00136741" w14:paraId="6554E17B" w14:textId="77777777">
        <w:trPr>
          <w:gridAfter w:val="1"/>
          <w:wAfter w:w="60" w:type="dxa"/>
        </w:trPr>
        <w:tc>
          <w:tcPr>
            <w:tcW w:w="1363" w:type="dxa"/>
            <w:noWrap/>
          </w:tcPr>
          <w:p w14:paraId="2CFAD68F" w14:textId="77777777" w:rsidR="00136741" w:rsidRDefault="00BB1501">
            <w:pPr>
              <w:rPr>
                <w:rFonts w:cs="Times New Roman"/>
                <w:highlight w:val="white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4547" w:type="dxa"/>
            <w:noWrap/>
          </w:tcPr>
          <w:p w14:paraId="2E05F6E1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>Система водоснабжения</w:t>
            </w:r>
          </w:p>
        </w:tc>
        <w:tc>
          <w:tcPr>
            <w:tcW w:w="3722" w:type="dxa"/>
            <w:noWrap/>
          </w:tcPr>
          <w:p w14:paraId="35DCE1CB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 xml:space="preserve">Счётчик – 1 </w:t>
            </w:r>
            <w:proofErr w:type="spellStart"/>
            <w:r>
              <w:rPr>
                <w:rFonts w:cs="Times New Roman"/>
                <w:szCs w:val="22"/>
                <w:highlight w:val="white"/>
              </w:rPr>
              <w:t>шт</w:t>
            </w:r>
            <w:proofErr w:type="spellEnd"/>
            <w:r>
              <w:rPr>
                <w:rFonts w:cs="Times New Roman"/>
                <w:szCs w:val="22"/>
                <w:highlight w:val="white"/>
              </w:rPr>
              <w:t>;</w:t>
            </w:r>
          </w:p>
          <w:p w14:paraId="75CEEA3B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 xml:space="preserve">Водонагреватели - 14 </w:t>
            </w:r>
            <w:proofErr w:type="spellStart"/>
            <w:r>
              <w:rPr>
                <w:rFonts w:cs="Times New Roman"/>
                <w:szCs w:val="22"/>
                <w:highlight w:val="white"/>
              </w:rPr>
              <w:t>шт</w:t>
            </w:r>
            <w:proofErr w:type="spellEnd"/>
            <w:r>
              <w:rPr>
                <w:rFonts w:cs="Times New Roman"/>
                <w:szCs w:val="22"/>
                <w:highlight w:val="white"/>
              </w:rPr>
              <w:t>;</w:t>
            </w:r>
          </w:p>
          <w:p w14:paraId="1DFCD033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 xml:space="preserve">Ввод ХВС – 1 </w:t>
            </w:r>
            <w:proofErr w:type="spellStart"/>
            <w:r>
              <w:rPr>
                <w:rFonts w:cs="Times New Roman"/>
                <w:szCs w:val="22"/>
                <w:highlight w:val="white"/>
              </w:rPr>
              <w:t>шт</w:t>
            </w:r>
            <w:proofErr w:type="spellEnd"/>
            <w:r>
              <w:rPr>
                <w:rFonts w:cs="Times New Roman"/>
                <w:szCs w:val="22"/>
                <w:highlight w:val="white"/>
              </w:rPr>
              <w:t>;</w:t>
            </w:r>
          </w:p>
          <w:p w14:paraId="06CBE443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 xml:space="preserve">Запорная арматура 2 задвижки – 1 </w:t>
            </w:r>
            <w:proofErr w:type="spellStart"/>
            <w:r>
              <w:rPr>
                <w:rFonts w:cs="Times New Roman"/>
                <w:szCs w:val="22"/>
                <w:highlight w:val="white"/>
              </w:rPr>
              <w:t>шт</w:t>
            </w:r>
            <w:proofErr w:type="spellEnd"/>
            <w:r>
              <w:rPr>
                <w:rFonts w:cs="Times New Roman"/>
                <w:szCs w:val="22"/>
                <w:highlight w:val="white"/>
              </w:rPr>
              <w:t xml:space="preserve">; </w:t>
            </w:r>
          </w:p>
          <w:p w14:paraId="57008680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 xml:space="preserve">Туалеты – 14 </w:t>
            </w:r>
            <w:proofErr w:type="spellStart"/>
            <w:r>
              <w:rPr>
                <w:rFonts w:cs="Times New Roman"/>
                <w:szCs w:val="22"/>
                <w:highlight w:val="white"/>
              </w:rPr>
              <w:t>шт</w:t>
            </w:r>
            <w:proofErr w:type="spellEnd"/>
            <w:r>
              <w:rPr>
                <w:rFonts w:cs="Times New Roman"/>
                <w:szCs w:val="22"/>
                <w:highlight w:val="white"/>
              </w:rPr>
              <w:t xml:space="preserve">; </w:t>
            </w:r>
          </w:p>
          <w:p w14:paraId="4A34C420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>Душевые - 6 шт.</w:t>
            </w:r>
          </w:p>
        </w:tc>
      </w:tr>
      <w:tr w:rsidR="00136741" w14:paraId="030F03F2" w14:textId="77777777">
        <w:trPr>
          <w:gridAfter w:val="1"/>
          <w:wAfter w:w="60" w:type="dxa"/>
        </w:trPr>
        <w:tc>
          <w:tcPr>
            <w:tcW w:w="1363" w:type="dxa"/>
            <w:noWrap/>
          </w:tcPr>
          <w:p w14:paraId="045B0E12" w14:textId="77777777" w:rsidR="00136741" w:rsidRDefault="00BB1501">
            <w:pPr>
              <w:rPr>
                <w:rFonts w:cs="Times New Roman"/>
                <w:highlight w:val="white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4547" w:type="dxa"/>
            <w:noWrap/>
          </w:tcPr>
          <w:p w14:paraId="3437689C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>Система канализации</w:t>
            </w:r>
          </w:p>
        </w:tc>
        <w:tc>
          <w:tcPr>
            <w:tcW w:w="3722" w:type="dxa"/>
            <w:noWrap/>
          </w:tcPr>
          <w:p w14:paraId="4CB4F89F" w14:textId="77777777" w:rsidR="00136741" w:rsidRDefault="00BB1501">
            <w:pPr>
              <w:widowControl w:val="0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highlight w:val="white"/>
              </w:rPr>
              <w:t>Общая длина - 84 м;</w:t>
            </w:r>
          </w:p>
          <w:p w14:paraId="55B2BE55" w14:textId="77777777" w:rsidR="00136741" w:rsidRDefault="00BB1501">
            <w:pPr>
              <w:widowControl w:val="0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highlight w:val="white"/>
              </w:rPr>
              <w:t xml:space="preserve">Фановые трубы - 2 </w:t>
            </w:r>
            <w:proofErr w:type="spellStart"/>
            <w:r>
              <w:rPr>
                <w:rFonts w:cs="Times New Roman"/>
                <w:color w:val="auto"/>
                <w:highlight w:val="white"/>
              </w:rPr>
              <w:t>шт</w:t>
            </w:r>
            <w:proofErr w:type="spellEnd"/>
            <w:r>
              <w:rPr>
                <w:rFonts w:cs="Times New Roman"/>
                <w:color w:val="auto"/>
                <w:highlight w:val="white"/>
              </w:rPr>
              <w:t>;</w:t>
            </w:r>
          </w:p>
          <w:p w14:paraId="453CA329" w14:textId="77777777" w:rsidR="00136741" w:rsidRDefault="00BB1501">
            <w:pPr>
              <w:widowControl w:val="0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highlight w:val="white"/>
              </w:rPr>
              <w:t>Ревизия - 14 шт.</w:t>
            </w:r>
          </w:p>
          <w:p w14:paraId="424C4565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color w:val="auto"/>
                <w:highlight w:val="white"/>
              </w:rPr>
              <w:t>Стояки(лежаки) -3 шт.</w:t>
            </w:r>
          </w:p>
        </w:tc>
      </w:tr>
      <w:tr w:rsidR="00136741" w14:paraId="05FDC432" w14:textId="77777777">
        <w:trPr>
          <w:gridAfter w:val="1"/>
          <w:wAfter w:w="60" w:type="dxa"/>
        </w:trPr>
        <w:tc>
          <w:tcPr>
            <w:tcW w:w="1363" w:type="dxa"/>
            <w:noWrap/>
          </w:tcPr>
          <w:p w14:paraId="7216FCA1" w14:textId="77777777" w:rsidR="00136741" w:rsidRDefault="00BB1501">
            <w:pPr>
              <w:rPr>
                <w:rFonts w:cs="Times New Roman"/>
                <w:highlight w:val="white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4547" w:type="dxa"/>
            <w:noWrap/>
          </w:tcPr>
          <w:p w14:paraId="76E6A2A6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>Система электроснабжения</w:t>
            </w:r>
          </w:p>
        </w:tc>
        <w:tc>
          <w:tcPr>
            <w:tcW w:w="3722" w:type="dxa"/>
            <w:noWrap/>
          </w:tcPr>
          <w:p w14:paraId="08FABC4F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 xml:space="preserve">Поэтажные щитовые - 6 </w:t>
            </w:r>
            <w:proofErr w:type="spellStart"/>
            <w:r>
              <w:rPr>
                <w:rFonts w:cs="Times New Roman"/>
                <w:szCs w:val="22"/>
                <w:highlight w:val="white"/>
              </w:rPr>
              <w:t>шт</w:t>
            </w:r>
            <w:proofErr w:type="spellEnd"/>
            <w:r>
              <w:rPr>
                <w:rFonts w:cs="Times New Roman"/>
                <w:szCs w:val="22"/>
                <w:highlight w:val="white"/>
              </w:rPr>
              <w:t>;</w:t>
            </w:r>
          </w:p>
          <w:p w14:paraId="1616DBDF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 xml:space="preserve"> счётчики электроснабжения - 3 шт.</w:t>
            </w:r>
          </w:p>
        </w:tc>
      </w:tr>
      <w:tr w:rsidR="00136741" w14:paraId="4A0EF841" w14:textId="77777777">
        <w:tc>
          <w:tcPr>
            <w:tcW w:w="1363" w:type="dxa"/>
            <w:noWrap/>
          </w:tcPr>
          <w:p w14:paraId="735C5EE5" w14:textId="77777777" w:rsidR="00136741" w:rsidRDefault="00BB1501">
            <w:pPr>
              <w:rPr>
                <w:rFonts w:cs="Times New Roman"/>
                <w:highlight w:val="white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4547" w:type="dxa"/>
            <w:noWrap/>
          </w:tcPr>
          <w:p w14:paraId="39B161E4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>Система видеонаблюдения</w:t>
            </w:r>
          </w:p>
        </w:tc>
        <w:tc>
          <w:tcPr>
            <w:tcW w:w="3782" w:type="dxa"/>
            <w:gridSpan w:val="2"/>
            <w:noWrap/>
          </w:tcPr>
          <w:p w14:paraId="6505347A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>IP-камеры (</w:t>
            </w:r>
            <w:proofErr w:type="spellStart"/>
            <w:r>
              <w:rPr>
                <w:rFonts w:cs="Times New Roman"/>
                <w:szCs w:val="22"/>
                <w:highlight w:val="white"/>
              </w:rPr>
              <w:t>Apix-MiniBullet</w:t>
            </w:r>
            <w:proofErr w:type="spellEnd"/>
            <w:r>
              <w:rPr>
                <w:rFonts w:cs="Times New Roman"/>
                <w:szCs w:val="22"/>
                <w:highlight w:val="white"/>
              </w:rPr>
              <w:t xml:space="preserve">/M2 28 (II)) - 62 </w:t>
            </w:r>
            <w:proofErr w:type="spellStart"/>
            <w:r>
              <w:rPr>
                <w:rFonts w:cs="Times New Roman"/>
                <w:szCs w:val="22"/>
                <w:highlight w:val="white"/>
              </w:rPr>
              <w:t>шт</w:t>
            </w:r>
            <w:proofErr w:type="spellEnd"/>
            <w:r>
              <w:rPr>
                <w:rFonts w:cs="Times New Roman"/>
                <w:szCs w:val="22"/>
                <w:highlight w:val="white"/>
              </w:rPr>
              <w:t xml:space="preserve">; Стойка с жёсткими дисками (видеорегистратор) - 1 </w:t>
            </w:r>
            <w:proofErr w:type="spellStart"/>
            <w:r>
              <w:rPr>
                <w:rFonts w:cs="Times New Roman"/>
                <w:szCs w:val="22"/>
                <w:highlight w:val="white"/>
              </w:rPr>
              <w:t>шт</w:t>
            </w:r>
            <w:proofErr w:type="spellEnd"/>
            <w:r>
              <w:rPr>
                <w:rFonts w:cs="Times New Roman"/>
                <w:szCs w:val="22"/>
                <w:highlight w:val="white"/>
              </w:rPr>
              <w:t>;</w:t>
            </w:r>
          </w:p>
          <w:p w14:paraId="13BB258F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 xml:space="preserve">Сетевой коммутатор - 2 </w:t>
            </w:r>
            <w:proofErr w:type="spellStart"/>
            <w:r>
              <w:rPr>
                <w:rFonts w:cs="Times New Roman"/>
                <w:szCs w:val="22"/>
                <w:highlight w:val="white"/>
              </w:rPr>
              <w:t>шт</w:t>
            </w:r>
            <w:proofErr w:type="spellEnd"/>
            <w:r>
              <w:rPr>
                <w:rFonts w:cs="Times New Roman"/>
                <w:szCs w:val="22"/>
                <w:highlight w:val="white"/>
              </w:rPr>
              <w:t>;</w:t>
            </w:r>
          </w:p>
          <w:p w14:paraId="0D9C8E62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>Дисплей для просмотра камер - 2 шт.</w:t>
            </w:r>
          </w:p>
        </w:tc>
      </w:tr>
      <w:tr w:rsidR="00136741" w14:paraId="1B946A3B" w14:textId="77777777">
        <w:trPr>
          <w:gridAfter w:val="1"/>
          <w:wAfter w:w="60" w:type="dxa"/>
          <w:trHeight w:val="276"/>
        </w:trPr>
        <w:tc>
          <w:tcPr>
            <w:tcW w:w="1363" w:type="dxa"/>
            <w:noWrap/>
          </w:tcPr>
          <w:p w14:paraId="3B56A75C" w14:textId="77777777" w:rsidR="00136741" w:rsidRDefault="00BB1501">
            <w:pPr>
              <w:rPr>
                <w:rFonts w:cs="Times New Roman"/>
                <w:highlight w:val="white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4547" w:type="dxa"/>
            <w:noWrap/>
          </w:tcPr>
          <w:p w14:paraId="065F54C9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>СКУД</w:t>
            </w:r>
          </w:p>
        </w:tc>
        <w:tc>
          <w:tcPr>
            <w:tcW w:w="3722" w:type="dxa"/>
            <w:noWrap/>
          </w:tcPr>
          <w:p w14:paraId="124446C3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 xml:space="preserve">Турникет – 1 </w:t>
            </w:r>
            <w:proofErr w:type="spellStart"/>
            <w:r>
              <w:rPr>
                <w:rFonts w:cs="Times New Roman"/>
                <w:szCs w:val="22"/>
                <w:highlight w:val="white"/>
              </w:rPr>
              <w:t>шт</w:t>
            </w:r>
            <w:proofErr w:type="spellEnd"/>
            <w:r>
              <w:rPr>
                <w:rFonts w:cs="Times New Roman"/>
                <w:szCs w:val="22"/>
                <w:highlight w:val="white"/>
              </w:rPr>
              <w:t>;</w:t>
            </w:r>
          </w:p>
          <w:p w14:paraId="605B72F7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 xml:space="preserve">Считыватель - 25 </w:t>
            </w:r>
            <w:proofErr w:type="spellStart"/>
            <w:r>
              <w:rPr>
                <w:rFonts w:cs="Times New Roman"/>
                <w:szCs w:val="22"/>
                <w:highlight w:val="white"/>
              </w:rPr>
              <w:t>шт</w:t>
            </w:r>
            <w:proofErr w:type="spellEnd"/>
            <w:r>
              <w:rPr>
                <w:rFonts w:cs="Times New Roman"/>
                <w:szCs w:val="22"/>
                <w:highlight w:val="white"/>
              </w:rPr>
              <w:t>;</w:t>
            </w:r>
          </w:p>
          <w:p w14:paraId="2F565C8D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 xml:space="preserve">Кнопки разблокировки СКУД - 12 </w:t>
            </w:r>
            <w:proofErr w:type="spellStart"/>
            <w:r>
              <w:rPr>
                <w:rFonts w:cs="Times New Roman"/>
                <w:szCs w:val="22"/>
                <w:highlight w:val="white"/>
              </w:rPr>
              <w:t>шт</w:t>
            </w:r>
            <w:proofErr w:type="spellEnd"/>
            <w:r>
              <w:rPr>
                <w:rFonts w:cs="Times New Roman"/>
                <w:szCs w:val="22"/>
                <w:highlight w:val="white"/>
              </w:rPr>
              <w:t>;</w:t>
            </w:r>
          </w:p>
          <w:p w14:paraId="1F295981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>Компьютер программирования СКУД - 1 шт.</w:t>
            </w:r>
          </w:p>
          <w:p w14:paraId="105B59E5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>Видеодомофон – 1 шт.</w:t>
            </w:r>
          </w:p>
        </w:tc>
      </w:tr>
      <w:tr w:rsidR="00136741" w14:paraId="203F3CEE" w14:textId="77777777">
        <w:trPr>
          <w:gridAfter w:val="1"/>
          <w:wAfter w:w="60" w:type="dxa"/>
          <w:trHeight w:val="276"/>
        </w:trPr>
        <w:tc>
          <w:tcPr>
            <w:tcW w:w="1363" w:type="dxa"/>
            <w:noWrap/>
          </w:tcPr>
          <w:p w14:paraId="27BC0A37" w14:textId="77777777" w:rsidR="00136741" w:rsidRDefault="00BB1501">
            <w:r>
              <w:t>7</w:t>
            </w:r>
          </w:p>
        </w:tc>
        <w:tc>
          <w:tcPr>
            <w:tcW w:w="4547" w:type="dxa"/>
            <w:noWrap/>
          </w:tcPr>
          <w:p w14:paraId="73E09CF8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 xml:space="preserve">Лифты и подъёмные платформы </w:t>
            </w:r>
          </w:p>
        </w:tc>
        <w:tc>
          <w:tcPr>
            <w:tcW w:w="3722" w:type="dxa"/>
            <w:noWrap/>
          </w:tcPr>
          <w:p w14:paraId="0AF2D0C1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 xml:space="preserve">Лифты - 2 </w:t>
            </w:r>
            <w:proofErr w:type="spellStart"/>
            <w:r>
              <w:rPr>
                <w:rFonts w:cs="Times New Roman"/>
                <w:szCs w:val="22"/>
                <w:highlight w:val="white"/>
              </w:rPr>
              <w:t>шт</w:t>
            </w:r>
            <w:proofErr w:type="spellEnd"/>
            <w:r>
              <w:rPr>
                <w:rFonts w:cs="Times New Roman"/>
                <w:szCs w:val="22"/>
                <w:highlight w:val="white"/>
              </w:rPr>
              <w:t xml:space="preserve"> ОTIS (грузовой и легковой, 6 остановок, 2 машинных помещения, система связи «Обь»);Платформы подъемных стационарных для инвалидов и маломобильных групп населения с перемещением по наклонной траектории – 2 </w:t>
            </w:r>
            <w:proofErr w:type="spellStart"/>
            <w:r>
              <w:rPr>
                <w:rFonts w:cs="Times New Roman"/>
                <w:szCs w:val="22"/>
                <w:highlight w:val="white"/>
              </w:rPr>
              <w:t>шт</w:t>
            </w:r>
            <w:proofErr w:type="spellEnd"/>
            <w:r>
              <w:rPr>
                <w:rFonts w:cs="Times New Roman"/>
                <w:szCs w:val="22"/>
                <w:highlight w:val="white"/>
              </w:rPr>
              <w:t xml:space="preserve"> (платформы грузоподъёмностью 225 кг, 2 остановки, система связи «Обь»)</w:t>
            </w:r>
          </w:p>
        </w:tc>
      </w:tr>
      <w:tr w:rsidR="00136741" w14:paraId="5B93E158" w14:textId="77777777">
        <w:trPr>
          <w:gridAfter w:val="1"/>
          <w:wAfter w:w="60" w:type="dxa"/>
        </w:trPr>
        <w:tc>
          <w:tcPr>
            <w:tcW w:w="1363" w:type="dxa"/>
            <w:noWrap/>
          </w:tcPr>
          <w:p w14:paraId="35112E82" w14:textId="77777777" w:rsidR="00136741" w:rsidRDefault="00BB1501">
            <w:pPr>
              <w:rPr>
                <w:rFonts w:cs="Times New Roman"/>
                <w:highlight w:val="white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4547" w:type="dxa"/>
            <w:noWrap/>
          </w:tcPr>
          <w:p w14:paraId="6F3205F8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>Системы дренажная и ливневая</w:t>
            </w:r>
          </w:p>
        </w:tc>
        <w:tc>
          <w:tcPr>
            <w:tcW w:w="3722" w:type="dxa"/>
            <w:noWrap/>
          </w:tcPr>
          <w:p w14:paraId="6D1BE5A4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 xml:space="preserve">Насос - 1 </w:t>
            </w:r>
            <w:proofErr w:type="spellStart"/>
            <w:r>
              <w:rPr>
                <w:rFonts w:cs="Times New Roman"/>
                <w:szCs w:val="22"/>
                <w:highlight w:val="white"/>
              </w:rPr>
              <w:t>шт</w:t>
            </w:r>
            <w:proofErr w:type="spellEnd"/>
            <w:r>
              <w:rPr>
                <w:rFonts w:cs="Times New Roman"/>
                <w:szCs w:val="22"/>
                <w:highlight w:val="white"/>
              </w:rPr>
              <w:t xml:space="preserve">; </w:t>
            </w:r>
          </w:p>
          <w:p w14:paraId="6245A9CE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 xml:space="preserve">Колодцы (глубина 7 метров) - 3 </w:t>
            </w:r>
            <w:proofErr w:type="spellStart"/>
            <w:r>
              <w:rPr>
                <w:rFonts w:cs="Times New Roman"/>
                <w:szCs w:val="22"/>
                <w:highlight w:val="white"/>
              </w:rPr>
              <w:t>шт</w:t>
            </w:r>
            <w:proofErr w:type="spellEnd"/>
            <w:r>
              <w:rPr>
                <w:rFonts w:cs="Times New Roman"/>
                <w:szCs w:val="22"/>
                <w:highlight w:val="white"/>
              </w:rPr>
              <w:t>;</w:t>
            </w:r>
          </w:p>
          <w:p w14:paraId="25902CF6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lastRenderedPageBreak/>
              <w:t xml:space="preserve">Приямки - 4 </w:t>
            </w:r>
            <w:proofErr w:type="spellStart"/>
            <w:r>
              <w:rPr>
                <w:rFonts w:cs="Times New Roman"/>
                <w:szCs w:val="22"/>
                <w:highlight w:val="white"/>
              </w:rPr>
              <w:t>шт</w:t>
            </w:r>
            <w:proofErr w:type="spellEnd"/>
            <w:r>
              <w:rPr>
                <w:rFonts w:cs="Times New Roman"/>
                <w:szCs w:val="22"/>
                <w:highlight w:val="white"/>
              </w:rPr>
              <w:t>;</w:t>
            </w:r>
          </w:p>
          <w:p w14:paraId="2719AD24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>Лоток - 50 м.</w:t>
            </w:r>
          </w:p>
          <w:p w14:paraId="1F13F467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proofErr w:type="gramStart"/>
            <w:r>
              <w:rPr>
                <w:rFonts w:cs="Times New Roman"/>
                <w:bCs/>
                <w:color w:val="333333"/>
                <w:shd w:val="clear" w:color="auto" w:fill="FFFFFF"/>
              </w:rPr>
              <w:t>Желоба(</w:t>
            </w:r>
            <w:proofErr w:type="gramEnd"/>
            <w:r>
              <w:rPr>
                <w:rFonts w:cs="Times New Roman"/>
                <w:bCs/>
                <w:color w:val="333333"/>
                <w:shd w:val="clear" w:color="auto" w:fill="FFFFFF"/>
              </w:rPr>
              <w:t>водосточной</w:t>
            </w:r>
            <w:r>
              <w:rPr>
                <w:rFonts w:cs="Times New Roman"/>
                <w:color w:val="333333"/>
                <w:shd w:val="clear" w:color="auto" w:fill="FFFFFF"/>
              </w:rPr>
              <w:t> системы)-60 м.</w:t>
            </w:r>
          </w:p>
        </w:tc>
      </w:tr>
      <w:tr w:rsidR="00136741" w14:paraId="26ADB8A3" w14:textId="77777777">
        <w:trPr>
          <w:gridAfter w:val="1"/>
          <w:wAfter w:w="60" w:type="dxa"/>
          <w:trHeight w:val="276"/>
        </w:trPr>
        <w:tc>
          <w:tcPr>
            <w:tcW w:w="1363" w:type="dxa"/>
            <w:noWrap/>
          </w:tcPr>
          <w:p w14:paraId="5338C336" w14:textId="77777777" w:rsidR="00136741" w:rsidRDefault="00BB1501">
            <w:pPr>
              <w:rPr>
                <w:rFonts w:cs="Times New Roman"/>
                <w:highlight w:val="white"/>
              </w:rPr>
            </w:pPr>
            <w:r>
              <w:rPr>
                <w:rFonts w:cs="Times New Roman"/>
              </w:rPr>
              <w:lastRenderedPageBreak/>
              <w:t>9</w:t>
            </w:r>
          </w:p>
        </w:tc>
        <w:tc>
          <w:tcPr>
            <w:tcW w:w="4547" w:type="dxa"/>
            <w:noWrap/>
          </w:tcPr>
          <w:p w14:paraId="43A5CB14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>Система вентиляции, дымоудаления</w:t>
            </w:r>
            <w:r>
              <w:rPr>
                <w:rFonts w:cs="Times New Roman"/>
                <w:szCs w:val="22"/>
                <w:highlight w:val="white"/>
              </w:rPr>
              <w:t>, кондиционирования и подпора воздуха.</w:t>
            </w:r>
          </w:p>
        </w:tc>
        <w:tc>
          <w:tcPr>
            <w:tcW w:w="3722" w:type="dxa"/>
            <w:noWrap/>
          </w:tcPr>
          <w:p w14:paraId="4A6C9DA6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>Короба – 450 м;</w:t>
            </w:r>
          </w:p>
          <w:p w14:paraId="43E8CBE9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 xml:space="preserve">Двигатели - 10 </w:t>
            </w:r>
            <w:proofErr w:type="spellStart"/>
            <w:r>
              <w:rPr>
                <w:rFonts w:cs="Times New Roman"/>
                <w:szCs w:val="22"/>
                <w:highlight w:val="white"/>
              </w:rPr>
              <w:t>шт</w:t>
            </w:r>
            <w:proofErr w:type="spellEnd"/>
            <w:r>
              <w:rPr>
                <w:rFonts w:cs="Times New Roman"/>
                <w:szCs w:val="22"/>
                <w:highlight w:val="white"/>
              </w:rPr>
              <w:t>;</w:t>
            </w:r>
          </w:p>
          <w:p w14:paraId="54E384FB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>Щиты управления – 10 шт.</w:t>
            </w:r>
          </w:p>
          <w:p w14:paraId="37717B22" w14:textId="77777777" w:rsidR="00136741" w:rsidRDefault="00BB1501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Cs w:val="22"/>
                <w:highlight w:val="white"/>
                <w:lang w:val="en-US"/>
              </w:rPr>
              <w:t>C</w:t>
            </w:r>
            <w:r>
              <w:rPr>
                <w:rFonts w:cs="Times New Roman"/>
                <w:szCs w:val="22"/>
                <w:highlight w:val="white"/>
              </w:rPr>
              <w:t xml:space="preserve">плит система свыше 5 кВт – 4 </w:t>
            </w:r>
            <w:proofErr w:type="spellStart"/>
            <w:r>
              <w:rPr>
                <w:rFonts w:cs="Times New Roman"/>
                <w:szCs w:val="22"/>
                <w:highlight w:val="white"/>
              </w:rPr>
              <w:t>шт</w:t>
            </w:r>
            <w:proofErr w:type="spellEnd"/>
            <w:r>
              <w:rPr>
                <w:rFonts w:cs="Times New Roman"/>
                <w:szCs w:val="22"/>
                <w:highlight w:val="white"/>
              </w:rPr>
              <w:t xml:space="preserve">; </w:t>
            </w:r>
          </w:p>
          <w:p w14:paraId="178D9B0D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 xml:space="preserve">Наружный блок VRF – 7 </w:t>
            </w:r>
            <w:proofErr w:type="spellStart"/>
            <w:r>
              <w:rPr>
                <w:rFonts w:cs="Times New Roman"/>
                <w:szCs w:val="22"/>
                <w:highlight w:val="white"/>
              </w:rPr>
              <w:t>шт</w:t>
            </w:r>
            <w:proofErr w:type="spellEnd"/>
            <w:r>
              <w:rPr>
                <w:rFonts w:cs="Times New Roman"/>
                <w:szCs w:val="22"/>
                <w:highlight w:val="white"/>
              </w:rPr>
              <w:t>;</w:t>
            </w:r>
          </w:p>
          <w:p w14:paraId="2E81F114" w14:textId="77777777" w:rsidR="00136741" w:rsidRDefault="00BB1501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  <w:szCs w:val="22"/>
                <w:highlight w:val="white"/>
              </w:rPr>
              <w:t>Внутренний блок VRF – 95 шт.</w:t>
            </w:r>
          </w:p>
          <w:p w14:paraId="4A0A5E50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>Короба – 600 м;</w:t>
            </w:r>
          </w:p>
          <w:p w14:paraId="0AD0F8EF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 xml:space="preserve">Двигатели – 3 </w:t>
            </w:r>
            <w:proofErr w:type="spellStart"/>
            <w:r>
              <w:rPr>
                <w:rFonts w:cs="Times New Roman"/>
                <w:szCs w:val="22"/>
                <w:highlight w:val="white"/>
              </w:rPr>
              <w:t>шт</w:t>
            </w:r>
            <w:proofErr w:type="spellEnd"/>
            <w:r>
              <w:rPr>
                <w:rFonts w:cs="Times New Roman"/>
                <w:szCs w:val="22"/>
                <w:highlight w:val="white"/>
              </w:rPr>
              <w:t>;</w:t>
            </w:r>
          </w:p>
          <w:p w14:paraId="0DEAA273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>Щит управления – 1 шт.</w:t>
            </w:r>
          </w:p>
          <w:p w14:paraId="7D66BD09" w14:textId="77777777" w:rsidR="00136741" w:rsidRDefault="00BB1501">
            <w:pPr>
              <w:widowControl w:val="0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Сплитсистема</w:t>
            </w:r>
            <w:proofErr w:type="spellEnd"/>
            <w:r>
              <w:rPr>
                <w:rFonts w:eastAsia="Times New Roman" w:cs="Times New Roman"/>
              </w:rPr>
              <w:t xml:space="preserve"> кондиционирования серверной </w:t>
            </w:r>
          </w:p>
          <w:p w14:paraId="696F095D" w14:textId="77777777" w:rsidR="00136741" w:rsidRDefault="00BB1501">
            <w:pPr>
              <w:widowControl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   -  4 шт.</w:t>
            </w:r>
          </w:p>
          <w:p w14:paraId="63C721CE" w14:textId="77777777" w:rsidR="00136741" w:rsidRDefault="00BB1501">
            <w:pPr>
              <w:widowControl w:val="0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Сплитсистема</w:t>
            </w:r>
            <w:proofErr w:type="spellEnd"/>
            <w:r>
              <w:rPr>
                <w:rFonts w:eastAsia="Times New Roman" w:cs="Times New Roman"/>
              </w:rPr>
              <w:t xml:space="preserve"> кондиционирования </w:t>
            </w:r>
            <w:proofErr w:type="spellStart"/>
            <w:r>
              <w:rPr>
                <w:rFonts w:eastAsia="Times New Roman" w:cs="Times New Roman"/>
              </w:rPr>
              <w:t>каб</w:t>
            </w:r>
            <w:proofErr w:type="spellEnd"/>
            <w:r>
              <w:rPr>
                <w:rFonts w:eastAsia="Times New Roman" w:cs="Times New Roman"/>
              </w:rPr>
              <w:t>. 2.15</w:t>
            </w:r>
          </w:p>
          <w:p w14:paraId="6968C0B0" w14:textId="77777777" w:rsidR="00136741" w:rsidRDefault="00BB1501">
            <w:pPr>
              <w:widowControl w:val="0"/>
              <w:ind w:firstLine="567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- </w:t>
            </w:r>
            <w:proofErr w:type="gramStart"/>
            <w:r>
              <w:rPr>
                <w:rFonts w:eastAsia="Times New Roman" w:cs="Times New Roman"/>
              </w:rPr>
              <w:t>1  шт.</w:t>
            </w:r>
            <w:proofErr w:type="gramEnd"/>
          </w:p>
          <w:p w14:paraId="72B50C81" w14:textId="77777777" w:rsidR="00136741" w:rsidRDefault="00136741">
            <w:pPr>
              <w:widowControl w:val="0"/>
              <w:rPr>
                <w:rFonts w:cs="Times New Roman"/>
                <w:highlight w:val="white"/>
              </w:rPr>
            </w:pPr>
          </w:p>
        </w:tc>
      </w:tr>
      <w:tr w:rsidR="00136741" w14:paraId="02B85E82" w14:textId="77777777">
        <w:trPr>
          <w:gridAfter w:val="1"/>
          <w:wAfter w:w="60" w:type="dxa"/>
        </w:trPr>
        <w:tc>
          <w:tcPr>
            <w:tcW w:w="1363" w:type="dxa"/>
            <w:noWrap/>
          </w:tcPr>
          <w:p w14:paraId="7190FDC8" w14:textId="77777777" w:rsidR="00136741" w:rsidRDefault="00BB1501">
            <w:pPr>
              <w:rPr>
                <w:rFonts w:cs="Times New Roman"/>
                <w:highlight w:val="white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4547" w:type="dxa"/>
            <w:noWrap/>
          </w:tcPr>
          <w:p w14:paraId="6264E72D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>Система противопожарного оповещения</w:t>
            </w:r>
          </w:p>
        </w:tc>
        <w:tc>
          <w:tcPr>
            <w:tcW w:w="3722" w:type="dxa"/>
            <w:noWrap/>
          </w:tcPr>
          <w:p w14:paraId="54059D8F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 xml:space="preserve">Система оповещения (120 динамиков) – 1 </w:t>
            </w:r>
            <w:proofErr w:type="spellStart"/>
            <w:r>
              <w:rPr>
                <w:rFonts w:cs="Times New Roman"/>
                <w:szCs w:val="22"/>
                <w:highlight w:val="white"/>
              </w:rPr>
              <w:t>шт</w:t>
            </w:r>
            <w:proofErr w:type="spellEnd"/>
            <w:r>
              <w:rPr>
                <w:rFonts w:cs="Times New Roman"/>
                <w:szCs w:val="22"/>
                <w:highlight w:val="white"/>
              </w:rPr>
              <w:t>;</w:t>
            </w:r>
          </w:p>
          <w:p w14:paraId="767A6C95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 xml:space="preserve">Ручной извещатель – 22 </w:t>
            </w:r>
            <w:proofErr w:type="spellStart"/>
            <w:r>
              <w:rPr>
                <w:rFonts w:cs="Times New Roman"/>
                <w:szCs w:val="22"/>
                <w:highlight w:val="white"/>
              </w:rPr>
              <w:t>шт</w:t>
            </w:r>
            <w:proofErr w:type="spellEnd"/>
            <w:r>
              <w:rPr>
                <w:rFonts w:cs="Times New Roman"/>
                <w:szCs w:val="22"/>
                <w:highlight w:val="white"/>
              </w:rPr>
              <w:t>;</w:t>
            </w:r>
          </w:p>
          <w:p w14:paraId="51A49713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cs="Times New Roman"/>
                <w:szCs w:val="22"/>
                <w:highlight w:val="white"/>
              </w:rPr>
              <w:t>Светильники эвакуационные - 45 шт.</w:t>
            </w:r>
          </w:p>
          <w:p w14:paraId="324492FD" w14:textId="77777777" w:rsidR="00136741" w:rsidRDefault="00BB1501">
            <w:pPr>
              <w:widowControl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Блок расширения-1шт.,</w:t>
            </w:r>
          </w:p>
          <w:p w14:paraId="0BC7BAA5" w14:textId="77777777" w:rsidR="00136741" w:rsidRDefault="00BB1501">
            <w:pPr>
              <w:widowControl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микрофон – 1 </w:t>
            </w:r>
            <w:proofErr w:type="gramStart"/>
            <w:r>
              <w:rPr>
                <w:rFonts w:eastAsia="Times New Roman" w:cs="Times New Roman"/>
              </w:rPr>
              <w:t>шт. ,</w:t>
            </w:r>
            <w:proofErr w:type="gramEnd"/>
            <w:r>
              <w:rPr>
                <w:rFonts w:eastAsia="Times New Roman" w:cs="Times New Roman"/>
              </w:rPr>
              <w:t xml:space="preserve"> </w:t>
            </w:r>
          </w:p>
          <w:p w14:paraId="08501167" w14:textId="77777777" w:rsidR="00136741" w:rsidRDefault="00BB1501">
            <w:pPr>
              <w:widowControl w:val="0"/>
              <w:rPr>
                <w:rFonts w:cs="Times New Roman"/>
                <w:szCs w:val="22"/>
                <w:highlight w:val="white"/>
              </w:rPr>
            </w:pPr>
            <w:r>
              <w:rPr>
                <w:rFonts w:eastAsia="Times New Roman" w:cs="Times New Roman"/>
              </w:rPr>
              <w:t>динамики.</w:t>
            </w:r>
          </w:p>
        </w:tc>
      </w:tr>
    </w:tbl>
    <w:p w14:paraId="760E5CA4" w14:textId="77777777" w:rsidR="00136741" w:rsidRDefault="00136741">
      <w:pPr>
        <w:widowControl w:val="0"/>
        <w:ind w:firstLine="567"/>
        <w:rPr>
          <w:rFonts w:cs="Times New Roman"/>
          <w:highlight w:val="white"/>
        </w:rPr>
      </w:pPr>
    </w:p>
    <w:p w14:paraId="2005015C" w14:textId="77777777" w:rsidR="00136741" w:rsidRDefault="00136741">
      <w:pPr>
        <w:widowControl w:val="0"/>
        <w:ind w:firstLine="567"/>
        <w:rPr>
          <w:rFonts w:cs="Times New Roman"/>
          <w:highlight w:val="white"/>
        </w:rPr>
      </w:pPr>
    </w:p>
    <w:p w14:paraId="7B11E1B0" w14:textId="77777777" w:rsidR="00136741" w:rsidRDefault="00BB1501">
      <w:pPr>
        <w:ind w:firstLine="567"/>
        <w:rPr>
          <w:rFonts w:cs="Times New Roman"/>
          <w:b/>
          <w:bCs/>
        </w:rPr>
      </w:pPr>
      <w:r>
        <w:rPr>
          <w:rFonts w:cs="Times New Roman"/>
          <w:b/>
          <w:color w:val="000000" w:themeColor="text1"/>
          <w:highlight w:val="white"/>
        </w:rPr>
        <w:t xml:space="preserve">Термины и определения: </w:t>
      </w:r>
    </w:p>
    <w:p w14:paraId="780C10C6" w14:textId="77777777" w:rsidR="00136741" w:rsidRDefault="00136741">
      <w:pPr>
        <w:ind w:firstLine="567"/>
        <w:rPr>
          <w:rFonts w:cs="Times New Roman"/>
          <w:b/>
          <w:bCs/>
          <w:highlight w:val="white"/>
        </w:rPr>
      </w:pPr>
    </w:p>
    <w:p w14:paraId="01EC753E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Оборудование </w:t>
      </w:r>
      <w:proofErr w:type="gramStart"/>
      <w:r>
        <w:rPr>
          <w:rFonts w:cs="Times New Roman"/>
          <w:color w:val="000000" w:themeColor="text1"/>
          <w:highlight w:val="white"/>
        </w:rPr>
        <w:t>- это</w:t>
      </w:r>
      <w:proofErr w:type="gramEnd"/>
      <w:r>
        <w:rPr>
          <w:rFonts w:cs="Times New Roman"/>
          <w:color w:val="000000" w:themeColor="text1"/>
          <w:highlight w:val="white"/>
        </w:rPr>
        <w:t xml:space="preserve"> система приборов, аппаратов, машин и коммуникаций, входящих в одну из инженерных систем.</w:t>
      </w:r>
    </w:p>
    <w:p w14:paraId="675A81FF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Неисправность элемента инженерных систем – состояние элемента, при котором им не выполняется хотя бы одно из заданных эксплуатационных требований. </w:t>
      </w:r>
    </w:p>
    <w:p w14:paraId="1639EF81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Комплексное эксплуатационно-техническое обслуживание систем инженерно-технического обеспечения – выполнение всего комплекса работ по технической эксплуатации всех инженерных систем одной службой и включающий весь комплекс мероприятий, направленных на обеспечение надежной, безотказной, устойчивой работы инженерных систем в течение всего срока службы.</w:t>
      </w:r>
    </w:p>
    <w:p w14:paraId="47A5E681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 Система инженерно-технического обеспечения – одна из систем здания или сооружения, предназначенная для выполнения функций водоснабжения, канализации, отопления, вентиляции, электроснабжения (электроустановки), предупреждения и автоматического противопожарного оповещения, видеонаблюдения, СКУД. </w:t>
      </w:r>
    </w:p>
    <w:p w14:paraId="4288B702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Планово-предупредительное обслуживание (ППО) – техническое обслуживание, которое осуществляется в соответствии с требованиями нормативно-технической или эксплуатационной документации.</w:t>
      </w:r>
    </w:p>
    <w:p w14:paraId="11E1A0E5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lastRenderedPageBreak/>
        <w:t xml:space="preserve">Аварийные работы – комплекс первоочередных операций и мероприятий по незамедлительному устранению факторов аварийной ситуации, вызывающих увеличение ущерба и опасности, как следствий аварии, или предотвращению аварийной ситуации. </w:t>
      </w:r>
    </w:p>
    <w:p w14:paraId="17E62A84" w14:textId="77777777" w:rsidR="00136741" w:rsidRDefault="00BB1501">
      <w:pPr>
        <w:ind w:firstLine="567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  <w:highlight w:val="white"/>
        </w:rPr>
        <w:t>Аварийно-восстановительные работы – работы, проводимые в зданиях и на инженерных сетях, пострадавших в результате аварий техногенного характера, и имеющие целью, как восстановление пострадавшего объекта, так и ликвидацию последствий аварии.</w:t>
      </w:r>
    </w:p>
    <w:p w14:paraId="73F9BBB4" w14:textId="77777777" w:rsidR="00136741" w:rsidRDefault="00136741">
      <w:pPr>
        <w:ind w:firstLine="567"/>
        <w:rPr>
          <w:rFonts w:cs="Times New Roman"/>
          <w:highlight w:val="white"/>
        </w:rPr>
      </w:pPr>
    </w:p>
    <w:p w14:paraId="4EA2D99B" w14:textId="77777777" w:rsidR="00136741" w:rsidRDefault="00136741">
      <w:pPr>
        <w:ind w:firstLine="567"/>
        <w:rPr>
          <w:rFonts w:cs="Times New Roman"/>
          <w:highlight w:val="white"/>
        </w:rPr>
      </w:pPr>
    </w:p>
    <w:p w14:paraId="5882FAD4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b/>
          <w:bCs/>
          <w:color w:val="000000" w:themeColor="text1"/>
          <w:highlight w:val="white"/>
        </w:rPr>
        <w:t>2. Стандарт услуг:</w:t>
      </w:r>
    </w:p>
    <w:p w14:paraId="33DD89F5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2.1. Исполнитель обязуется оказать услуги по обслуживанию инженерных систем зданий (далее – услуги) в порядке и на условиях, предусмотренных Контрактом и настоящим Техническим заданием, а также в соответствии с требованиями актов, указанных в разделе 7 настоящего Технического задания. </w:t>
      </w:r>
    </w:p>
    <w:p w14:paraId="550247E8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2.2. Оказание услуг включает в себя комплекс работ по поддержанию в исправном состоянии инженерных систем зданий, предупреждение их преждевременного износа и обеспечению надежного функционирования в течение всего периода использования, контроль за состоянием, подготовку к сезонной эксплуатации; представление интересов Заказчика в ресурсоснабжающих организациях.</w:t>
      </w:r>
    </w:p>
    <w:p w14:paraId="538D6932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2.3. Для взаимодействия с Заказчиком Исполнитель обязан в течение 1 (одного) рабочего дня с даты заключения Контракта назначить уполномоченного представителя, выделить номер телефона, номер факса, адрес электронной почты для приема данных (запросов, заявок) в электронной форме и уведомить об этом Заказчика согласно требованиям статьи «Прочие условия» Контракта. Об изменении контактной информации уполномоченного представителя Исполнитель обязан уведомить в течение 1 (одного) рабочего дня со дня возникновения</w:t>
      </w:r>
      <w:r>
        <w:rPr>
          <w:rFonts w:cs="Times New Roman"/>
          <w:color w:val="000000" w:themeColor="text1"/>
          <w:highlight w:val="white"/>
        </w:rPr>
        <w:t xml:space="preserve"> таких изменений. Заказчик вправе направлять заявки Исполнителю посредством иных средств коммуникаций, таких как социальные сети, мессенджеры (Telegram, </w:t>
      </w:r>
      <w:r>
        <w:rPr>
          <w:rFonts w:cs="Times New Roman"/>
          <w:color w:val="000000" w:themeColor="text1"/>
          <w:highlight w:val="white"/>
          <w:lang w:val="en-US"/>
        </w:rPr>
        <w:t>WhatsApp</w:t>
      </w:r>
      <w:r>
        <w:rPr>
          <w:rFonts w:cs="Times New Roman"/>
          <w:color w:val="000000" w:themeColor="text1"/>
          <w:highlight w:val="white"/>
        </w:rPr>
        <w:t>,</w:t>
      </w:r>
      <w:r w:rsidRPr="00BE7AB7">
        <w:rPr>
          <w:rFonts w:cs="Times New Roman"/>
          <w:color w:val="000000" w:themeColor="text1"/>
          <w:highlight w:val="white"/>
        </w:rPr>
        <w:t xml:space="preserve"> </w:t>
      </w:r>
      <w:r>
        <w:rPr>
          <w:rFonts w:cs="Times New Roman"/>
          <w:color w:val="000000" w:themeColor="text1"/>
          <w:highlight w:val="white"/>
          <w:lang w:val="en-US"/>
        </w:rPr>
        <w:t>MAX</w:t>
      </w:r>
      <w:r>
        <w:rPr>
          <w:rFonts w:cs="Times New Roman"/>
          <w:color w:val="000000" w:themeColor="text1"/>
          <w:highlight w:val="white"/>
        </w:rPr>
        <w:t xml:space="preserve"> и т.п.). </w:t>
      </w:r>
    </w:p>
    <w:p w14:paraId="73097BCD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Время реакции Исполнителя на запрос, заявку Заказчика составляет не более 30 минут, а при аварийных ситуациях - не более 15 минут.</w:t>
      </w:r>
    </w:p>
    <w:p w14:paraId="4DDF631B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2.4. Исполнитель на момент начала оказания услуг представляет Заказчику за подписью руководителя Исполнителя или уполномоченного им лица список сотрудников, которые будут задействованы в оказании услуг, с указанием фамилии, имени, отчества (при наличии), паспортных данных и уполномоченного представителя от Исполнителя (ФИО, контактный телефон) для осуществления ежедневного контроля качества услуг, а также список автотранспорта с указанием марки и государственного номера для оформления пропусков.</w:t>
      </w:r>
    </w:p>
    <w:p w14:paraId="0DE9D190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2.5. В случае изменения списка сотрудников Исполнитель обязан в течение 1 (одного) рабочего дня предоставить документы, указанные в пункте 2.4 настоящего Технического задания, на новых сотрудников Заказчику. </w:t>
      </w:r>
    </w:p>
    <w:p w14:paraId="5E19311E" w14:textId="77777777" w:rsidR="00136741" w:rsidRDefault="00BB1501">
      <w:pPr>
        <w:ind w:firstLine="567"/>
        <w:rPr>
          <w:rFonts w:cs="Times New Roman"/>
          <w:b/>
          <w:bCs/>
        </w:rPr>
      </w:pPr>
      <w:r>
        <w:rPr>
          <w:rFonts w:cs="Times New Roman"/>
          <w:b/>
          <w:bCs/>
          <w:color w:val="000000" w:themeColor="text1"/>
          <w:highlight w:val="white"/>
        </w:rPr>
        <w:t xml:space="preserve">2.6. </w:t>
      </w:r>
      <w:r>
        <w:rPr>
          <w:rFonts w:cs="Times New Roman"/>
          <w:b/>
          <w:bCs/>
          <w:color w:val="000000" w:themeColor="text1"/>
        </w:rPr>
        <w:t>При привлечении к оказанию услуг иностранной рабочей силы Исполнитель обязан соблюдать правила, установленные Постановлением Правительства РФ от 11.10.2002 N 754 «Об утверждении перечня территорий, организаций и объектов, для въезда на которые иностранным гражданам требуется специальное разрешение».</w:t>
      </w:r>
    </w:p>
    <w:p w14:paraId="077E2165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2.7. Сотрудники Исполнителя обязаны соблюдать правила действующего внутреннего распорядка, контрольно-пропускной режим, внутренние положения и инструкции Заказчика, а также правила техники безопасности, пожарной безопасности, охраны труда, установленные в помещениях (на территории) оказания услуг.</w:t>
      </w:r>
    </w:p>
    <w:p w14:paraId="0CD3DCD6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2.8. Для обеспечения надлежащего функционирования внутренних инженерных систем зданий Заказчика, а также с целью своевременного устранения выявленных неисправностей Исполнитель принимает на себя обязательства по техническому обслуживанию инженерных систем объектов Заказчика </w:t>
      </w:r>
      <w:r>
        <w:rPr>
          <w:rFonts w:cs="Times New Roman"/>
          <w:color w:val="000000" w:themeColor="text1"/>
        </w:rPr>
        <w:t>в круглосуточном режиме</w:t>
      </w:r>
      <w:r>
        <w:rPr>
          <w:rFonts w:cs="Times New Roman"/>
          <w:color w:val="000000" w:themeColor="text1"/>
          <w:highlight w:val="white"/>
        </w:rPr>
        <w:t>.</w:t>
      </w:r>
    </w:p>
    <w:p w14:paraId="36CBB99C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lastRenderedPageBreak/>
        <w:t>2.9. Круглосуточный режим обеспечивается Исполнителем путем принятия незамедлительных мер по устранению аварий и неисправностей, произошедших на объектах Заказчика.</w:t>
      </w:r>
    </w:p>
    <w:p w14:paraId="409C7488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2.10. В случае аварийной ситуации Заказчик уведомляет Исполнителя согласно требованиям пункта 2.3 настоящего Технического задания. Прибытие сотрудников Исполнителя на объект производится в течение 1 (одного) часа с момента получения уведомления. В тех случаях, когда для устранения неисправностей требуется длительное время или запчасти, которых в данный момент нет в наличии, необходимо принять все возможные меры для локализации аварийной ситуации и восстановления функционирования поврежденной системы по врем</w:t>
      </w:r>
      <w:r>
        <w:rPr>
          <w:rFonts w:cs="Times New Roman"/>
          <w:color w:val="000000" w:themeColor="text1"/>
          <w:highlight w:val="white"/>
        </w:rPr>
        <w:t>енной схеме с использованием материалов, имеющихся в наличии. Продление времени аварийно-восстановительных работ для приведения поврежденной системы в надлежащее технически исправное состояние необходимо согласовать с Заказчиком.</w:t>
      </w:r>
    </w:p>
    <w:p w14:paraId="4D2F5D99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2.11. Исполнителем ежедневно осуществляется осмотр зданий, помещений, инженерных систем и оборудования. В случае неблагоприятных погодных условий и в других экстремальных ситуациях осмотр помещений производится несколько раз в сутки согласно текущей потребности в осмотрах. Результаты осмотров должны отражаться в журналах осмотра.</w:t>
      </w:r>
    </w:p>
    <w:p w14:paraId="2D268868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2.12. Исполнитель должен обеспечить круглосуточную диспетчеризацию аварийной службы.</w:t>
      </w:r>
    </w:p>
    <w:p w14:paraId="3A4BBEBF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При комплектовании аварийных бригад необходимо опираться на специалистов высокой квалификации. Рабочие аварийной службы должны быть аттестованы в установленном порядке в соответствии с требованиями действующего законодательства Российской Федерации.</w:t>
      </w:r>
    </w:p>
    <w:p w14:paraId="06E16B60" w14:textId="77777777" w:rsidR="00136741" w:rsidRDefault="00BB1501">
      <w:pPr>
        <w:ind w:firstLine="567"/>
        <w:rPr>
          <w:rFonts w:cs="Times New Roman"/>
          <w:color w:val="000000" w:themeColor="text1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2.13. Работа в вечернее и ночное время, по выходным и праздничным дням осуществляется при возникновении аварийной ситуации или по согласованным заявкам Заказчика. </w:t>
      </w:r>
    </w:p>
    <w:p w14:paraId="10E0E804" w14:textId="77777777" w:rsidR="00136741" w:rsidRDefault="00BB1501">
      <w:pPr>
        <w:ind w:firstLine="567"/>
        <w:rPr>
          <w:rFonts w:cs="Times New Roman"/>
        </w:rPr>
      </w:pPr>
      <w:r>
        <w:rPr>
          <w:rFonts w:cs="Times New Roman"/>
          <w:color w:val="000000" w:themeColor="text1"/>
          <w:highlight w:val="white"/>
        </w:rPr>
        <w:t xml:space="preserve">2.14. </w:t>
      </w:r>
      <w:r>
        <w:rPr>
          <w:rFonts w:cs="Times New Roman"/>
        </w:rPr>
        <w:t>В особых случаях Исполнитель обязан обеспечить проведение ремонтных, пуско-</w:t>
      </w:r>
      <w:proofErr w:type="gramStart"/>
      <w:r>
        <w:rPr>
          <w:rFonts w:cs="Times New Roman"/>
        </w:rPr>
        <w:t>наладочных  работ</w:t>
      </w:r>
      <w:proofErr w:type="gramEnd"/>
      <w:r>
        <w:rPr>
          <w:rFonts w:cs="Times New Roman"/>
        </w:rPr>
        <w:t xml:space="preserve"> и проверок работоспособности систем в выходные и праздничные  дни по требованию заказчика.</w:t>
      </w:r>
    </w:p>
    <w:p w14:paraId="1F31A664" w14:textId="77777777" w:rsidR="00136741" w:rsidRDefault="00BB1501">
      <w:pPr>
        <w:ind w:firstLine="567"/>
        <w:rPr>
          <w:rFonts w:cs="Times New Roman"/>
          <w:color w:val="000000" w:themeColor="text1"/>
          <w:highlight w:val="white"/>
        </w:rPr>
      </w:pPr>
      <w:r>
        <w:rPr>
          <w:rFonts w:cs="Times New Roman"/>
        </w:rPr>
        <w:t xml:space="preserve">2.15. </w:t>
      </w:r>
      <w:r>
        <w:rPr>
          <w:rFonts w:cs="Times New Roman"/>
          <w:color w:val="000000" w:themeColor="text1"/>
          <w:highlight w:val="white"/>
        </w:rPr>
        <w:t xml:space="preserve">Сотрудники Исполнителя обязаны находится на объекте заказчика </w:t>
      </w:r>
      <w:proofErr w:type="gramStart"/>
      <w:r>
        <w:rPr>
          <w:rFonts w:cs="Times New Roman"/>
          <w:color w:val="000000" w:themeColor="text1"/>
          <w:highlight w:val="white"/>
        </w:rPr>
        <w:t>в  чистой</w:t>
      </w:r>
      <w:proofErr w:type="gramEnd"/>
      <w:r>
        <w:rPr>
          <w:rFonts w:cs="Times New Roman"/>
          <w:color w:val="000000" w:themeColor="text1"/>
          <w:highlight w:val="white"/>
        </w:rPr>
        <w:t xml:space="preserve"> спецодежде согласованной с Заказчиком.</w:t>
      </w:r>
    </w:p>
    <w:p w14:paraId="4EC90200" w14:textId="77777777" w:rsidR="00136741" w:rsidRDefault="00136741">
      <w:pPr>
        <w:ind w:firstLine="567"/>
        <w:rPr>
          <w:rFonts w:cs="Times New Roman"/>
          <w:highlight w:val="white"/>
        </w:rPr>
      </w:pPr>
    </w:p>
    <w:p w14:paraId="105E9245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b/>
          <w:bCs/>
          <w:color w:val="000000" w:themeColor="text1"/>
          <w:highlight w:val="white"/>
        </w:rPr>
        <w:t xml:space="preserve">3. Состав услуг: </w:t>
      </w:r>
    </w:p>
    <w:p w14:paraId="171E137F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Исполнитель в соответствии с настоящим Техническим заданием и согласно требованиям действующего законодательства Российской Федерации, оказывает следующие услуги: </w:t>
      </w:r>
    </w:p>
    <w:p w14:paraId="77DEABFA" w14:textId="77777777" w:rsidR="00136741" w:rsidRDefault="00136741">
      <w:pPr>
        <w:ind w:firstLine="567"/>
        <w:rPr>
          <w:rFonts w:cs="Times New Roman"/>
          <w:highlight w:val="white"/>
        </w:rPr>
      </w:pPr>
    </w:p>
    <w:p w14:paraId="3478828B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b/>
          <w:bCs/>
          <w:color w:val="000000" w:themeColor="text1"/>
          <w:highlight w:val="white"/>
        </w:rPr>
        <w:t>3.1. Обследование инженерно-технических систем зданий.</w:t>
      </w:r>
    </w:p>
    <w:p w14:paraId="0E34D78E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3.1.1. Техническое обслуживание систем инженерно-технического обеспечения.</w:t>
      </w:r>
    </w:p>
    <w:p w14:paraId="1C3E19E3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3.1.2. Локализация аварийных повреждений систем инженерно-технического обеспечения. </w:t>
      </w:r>
    </w:p>
    <w:p w14:paraId="1573CEE4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3.1.3 Восстановление функционирования поврежденных инженерных систем зданий (по постоянной или временной схеме).</w:t>
      </w:r>
    </w:p>
    <w:p w14:paraId="16D4C7DD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3.1.4. Устранение повреждений систем инженерно-технического обеспечения зданий, приводящих к нарушению функционирования систем и повреждению помещений.</w:t>
      </w:r>
    </w:p>
    <w:p w14:paraId="7C042440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3.1.5. Подготовка к отопительному сезону.</w:t>
      </w:r>
    </w:p>
    <w:p w14:paraId="45EFA994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3.1.6. Устранение аварийных повреждений в системе водоснабжения, отопления, вентиляции,</w:t>
      </w:r>
      <w:r>
        <w:rPr>
          <w:rStyle w:val="cardmaininfocontent"/>
          <w:rFonts w:cs="Times New Roman"/>
          <w:color w:val="000000" w:themeColor="text1"/>
        </w:rPr>
        <w:t xml:space="preserve"> дымоудаления, канализации, кондиционирования, автоматического пожарного оповещения, водоснабжения, отопления, электроснабжения, СКУД, видеонаблюдения, дренажной и ливневой систем, лифтов и подъемных платформ</w:t>
      </w:r>
      <w:r>
        <w:rPr>
          <w:rFonts w:cs="Times New Roman"/>
          <w:color w:val="000000" w:themeColor="text1"/>
          <w:highlight w:val="white"/>
        </w:rPr>
        <w:t xml:space="preserve"> (свищи, разрывы, течи муфтовых </w:t>
      </w:r>
      <w:r>
        <w:rPr>
          <w:rFonts w:cs="Times New Roman"/>
          <w:color w:val="000000" w:themeColor="text1"/>
          <w:highlight w:val="white"/>
        </w:rPr>
        <w:br/>
        <w:t>и фланцевых соединений, замена прокладок и т.д.).</w:t>
      </w:r>
    </w:p>
    <w:p w14:paraId="16497633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lastRenderedPageBreak/>
        <w:t>3.1.7. Устранение течи и аварийный ремонт запорной и муфтовой арматуры диаметром до 50 мм.</w:t>
      </w:r>
    </w:p>
    <w:p w14:paraId="1B48376E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3.1.8. Замена поврежденных участков трубопроводов (при каждом факте аварийной ситуации) протяженностью до 5 м;</w:t>
      </w:r>
    </w:p>
    <w:p w14:paraId="3C833394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3.1.9. Замена участков тепловой изоляции (при каждом факте аварийной ситуации) протяженностью до 5 м.</w:t>
      </w:r>
    </w:p>
    <w:p w14:paraId="105E8C96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3.1.10. Откачка воды из помещений при ликвидации аварий и после них.</w:t>
      </w:r>
    </w:p>
    <w:p w14:paraId="1644057A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3.1.11. Проверка работоспособности, герметичности, подтяжка уплотнений запорной арматуры (при необходимости ремонт либо замена).</w:t>
      </w:r>
    </w:p>
    <w:p w14:paraId="4A92C886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3.1.12. Смазка штока и регулировка хода иглы (регулятор) запорной арматур.</w:t>
      </w:r>
    </w:p>
    <w:p w14:paraId="7C23A726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3.1.13. Заливка масла в гильзы манометров, термометров.</w:t>
      </w:r>
      <w:r>
        <w:rPr>
          <w:rFonts w:cs="Times New Roman"/>
          <w:color w:val="000000" w:themeColor="text1"/>
          <w:highlight w:val="white"/>
        </w:rPr>
        <w:br/>
        <w:t xml:space="preserve">3.1.15. Восстановление функционирования поврежденных систем электроснабжения и электрического оборудования до 1000 В зданий (по постоянной или временной схеме). </w:t>
      </w:r>
    </w:p>
    <w:p w14:paraId="7ED06146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3.1.14. Восстановительные работы при ликвидации аварийных ситуаций.</w:t>
      </w:r>
    </w:p>
    <w:p w14:paraId="1B30C008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3.1.15. Осуществление контроля технического состояния инженерных систем здания путем проведения систематических плановых и регламентных ежедневных, ежемесячных, полугодовых, годовых и внеплановых осмотров и обследований.</w:t>
      </w:r>
    </w:p>
    <w:p w14:paraId="3843A14A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3.1.16.1. Контролю технического состояния подлежат системы: водоснабжения, отопления, вентиляции,</w:t>
      </w:r>
      <w:r>
        <w:rPr>
          <w:rStyle w:val="cardmaininfocontent"/>
          <w:rFonts w:cs="Times New Roman"/>
          <w:color w:val="000000" w:themeColor="text1"/>
        </w:rPr>
        <w:t xml:space="preserve"> дымоудаления, канализации, кондиционирования, автоматического пожарного оповещения, водоснабжения, отопления, электроснабжения, СКУД, видеонаблюдения, дренажной и ливневой систем, лифтов и подъемных платформ</w:t>
      </w:r>
      <w:r>
        <w:rPr>
          <w:rFonts w:cs="Times New Roman"/>
          <w:color w:val="000000" w:themeColor="text1"/>
          <w:highlight w:val="white"/>
        </w:rPr>
        <w:t>.</w:t>
      </w:r>
    </w:p>
    <w:p w14:paraId="158F5812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3.1.16.2. Работы по контролю технического состояния инженерных систем здания включают:</w:t>
      </w:r>
    </w:p>
    <w:p w14:paraId="37326941" w14:textId="77777777" w:rsidR="00136741" w:rsidRDefault="00BB1501">
      <w:pPr>
        <w:ind w:firstLine="567"/>
        <w:rPr>
          <w:rFonts w:cs="Times New Roman"/>
          <w:color w:val="000000" w:themeColor="text1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3.1.16.2.1. Обход здания с записью в журналы технических осмотров – ежедневно. </w:t>
      </w:r>
    </w:p>
    <w:p w14:paraId="23FCBDBA" w14:textId="77777777" w:rsidR="00136741" w:rsidRDefault="00BB1501">
      <w:pPr>
        <w:ind w:firstLine="567"/>
        <w:rPr>
          <w:rFonts w:cs="Times New Roman"/>
          <w:color w:val="000000" w:themeColor="text1"/>
          <w:highlight w:val="white"/>
        </w:rPr>
      </w:pPr>
      <w:r>
        <w:rPr>
          <w:rFonts w:cs="Times New Roman"/>
          <w:color w:val="000000" w:themeColor="text1"/>
          <w:highlight w:val="white"/>
        </w:rPr>
        <w:t>3.1.16.2.2. Проведение обследования и подготовка предложений ремонта инженерных систем – ежемесячно.</w:t>
      </w:r>
    </w:p>
    <w:p w14:paraId="32075D9D" w14:textId="77777777" w:rsidR="00136741" w:rsidRDefault="00136741">
      <w:pPr>
        <w:ind w:firstLine="567"/>
        <w:rPr>
          <w:rFonts w:cs="Times New Roman"/>
          <w:highlight w:val="white"/>
        </w:rPr>
      </w:pPr>
    </w:p>
    <w:p w14:paraId="5F9F3017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b/>
          <w:bCs/>
          <w:color w:val="000000" w:themeColor="text1"/>
          <w:highlight w:val="white"/>
        </w:rPr>
        <w:t>3.2. Перечень работ по обследованию системы отопления.</w:t>
      </w:r>
    </w:p>
    <w:p w14:paraId="7904DD4F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3.2.1. Контроль рабочих параметров системы - ежедневно (во время отопительного периода).</w:t>
      </w:r>
    </w:p>
    <w:p w14:paraId="4AAB22AC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3.2.2. Проверка герметичности трубопроводов, запорно-регулирующих устройств, отопительных приборов, расширительных баков - 1 раз в месяц.</w:t>
      </w:r>
    </w:p>
    <w:p w14:paraId="225E0DCF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3.2.3. Проверка работоспособности регуляторов и кранов на отопительных приборах - 2 раза в год.</w:t>
      </w:r>
    </w:p>
    <w:p w14:paraId="0D447234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3.2.4. Проверка работоспособности контрольно-измерительных приборов, регулирующей и запорной арматуры системы - 1 раз в месяц.</w:t>
      </w:r>
    </w:p>
    <w:p w14:paraId="15DDEA9E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3.2.5. Проверка работоспособности автоматических удалителей воздуха или воздуховыпускных кранов - 1 раз в месяц.</w:t>
      </w:r>
    </w:p>
    <w:p w14:paraId="7D7E6BF0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3.2.6. Проверка состояния теплоизоляции трубопроводов, расширительных баков - 1 раз в год.</w:t>
      </w:r>
    </w:p>
    <w:p w14:paraId="75FFCD65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3.2.7. Проверка крепления трубопроводов, отопительных приборов - 1 раз в год.</w:t>
      </w:r>
    </w:p>
    <w:p w14:paraId="71779B97" w14:textId="77777777" w:rsidR="00136741" w:rsidRDefault="00BB1501">
      <w:pPr>
        <w:ind w:firstLine="567"/>
        <w:rPr>
          <w:rFonts w:cs="Times New Roman"/>
        </w:rPr>
      </w:pPr>
      <w:r>
        <w:rPr>
          <w:rFonts w:cs="Times New Roman"/>
          <w:color w:val="000000" w:themeColor="text1"/>
          <w:highlight w:val="white"/>
        </w:rPr>
        <w:t>3.2.8. Поверка (замена) контрольно-измерительных приборов (термометры, манометры) при проведении гидравлических испытаний системы отопления.</w:t>
      </w:r>
    </w:p>
    <w:p w14:paraId="1498F275" w14:textId="77777777" w:rsidR="00136741" w:rsidRDefault="00136741">
      <w:pPr>
        <w:ind w:firstLine="567"/>
        <w:rPr>
          <w:rFonts w:cs="Times New Roman"/>
          <w:highlight w:val="white"/>
        </w:rPr>
      </w:pPr>
    </w:p>
    <w:p w14:paraId="4A9A3D0F" w14:textId="77777777" w:rsidR="00136741" w:rsidRDefault="00136741">
      <w:pPr>
        <w:ind w:firstLine="567"/>
        <w:rPr>
          <w:rFonts w:cs="Times New Roman"/>
          <w:highlight w:val="white"/>
        </w:rPr>
      </w:pPr>
    </w:p>
    <w:p w14:paraId="1A253807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b/>
          <w:bCs/>
          <w:color w:val="000000" w:themeColor="text1"/>
          <w:highlight w:val="white"/>
        </w:rPr>
        <w:t xml:space="preserve">3.3. Перечень работ по обслуживанию системы отопления </w:t>
      </w:r>
      <w:proofErr w:type="spellStart"/>
      <w:r>
        <w:rPr>
          <w:rFonts w:cs="Times New Roman"/>
          <w:b/>
          <w:bCs/>
          <w:color w:val="000000" w:themeColor="text1"/>
          <w:highlight w:val="white"/>
        </w:rPr>
        <w:t>отопления</w:t>
      </w:r>
      <w:proofErr w:type="spellEnd"/>
      <w:r>
        <w:rPr>
          <w:rFonts w:cs="Times New Roman"/>
          <w:b/>
          <w:bCs/>
          <w:color w:val="000000" w:themeColor="text1"/>
          <w:highlight w:val="white"/>
        </w:rPr>
        <w:t>.</w:t>
      </w:r>
    </w:p>
    <w:p w14:paraId="20E31446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3.3.1. Техническое обслуживание системы отопления (осмотр, регулирование, наладка, очистка, смазка, устранение различных мелких дефектов) - 1 раз в год.</w:t>
      </w:r>
    </w:p>
    <w:p w14:paraId="428D8FF4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3.3.2. Замена сгонов с отключением стояка системы отопления, спуском воды и обратным наполнением системы после устранения аварии. </w:t>
      </w:r>
    </w:p>
    <w:p w14:paraId="4BD86B44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lastRenderedPageBreak/>
        <w:t>3.3.3. Гидравлические испытания. Сдача систем отопления и водоснабжения к отопительному сезону с получением актов о готовности к отопительному сезону, подписанных ресурсоснабжающей организацией (осмотр, присоединение трубопроводов к гидравлическому прессу, установка заглушек и манометра, наполнение системы водой, повторный осмотр трубопроводов, окончательная проверка и сдача системы, спуск воды из системы, снятие заглушек, манометра и отсоединение пресса) - 1 раз в год. В случае повреждения строительных пок</w:t>
      </w:r>
      <w:r>
        <w:rPr>
          <w:rFonts w:cs="Times New Roman"/>
          <w:color w:val="000000" w:themeColor="text1"/>
          <w:highlight w:val="white"/>
        </w:rPr>
        <w:t>рытий (стены, полы, потолки, инженерные короба и т.п.) по вине исполнителя, в случаях, когда этого не требует технология проведения работ, исполнитель восстанавливает поврежденные покрытия собственными силами и за свой счет.</w:t>
      </w:r>
    </w:p>
    <w:p w14:paraId="4897F18F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3.3.4. Регулировка и устранение </w:t>
      </w:r>
      <w:proofErr w:type="spellStart"/>
      <w:r>
        <w:rPr>
          <w:rFonts w:cs="Times New Roman"/>
          <w:color w:val="000000" w:themeColor="text1"/>
          <w:highlight w:val="white"/>
        </w:rPr>
        <w:t>завоздушивания</w:t>
      </w:r>
      <w:proofErr w:type="spellEnd"/>
      <w:r>
        <w:rPr>
          <w:rFonts w:cs="Times New Roman"/>
          <w:color w:val="000000" w:themeColor="text1"/>
          <w:highlight w:val="white"/>
        </w:rPr>
        <w:t xml:space="preserve"> системы отопления на протяжении всего отопительного сезона.</w:t>
      </w:r>
    </w:p>
    <w:p w14:paraId="081ADD55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3.3.5. Промывка систем теплопотребления гидравлическим или гидропневматическим способом - 1 раз в год.</w:t>
      </w:r>
    </w:p>
    <w:p w14:paraId="09A9CC51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3.3.6. Пробный пуск системы отопления - 1 раз в год.</w:t>
      </w:r>
    </w:p>
    <w:p w14:paraId="520FE903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3.3.7. Наладка системы отопления (распределение теплоносителя по системам отопления, в том числе по отдельным стоякам) - 1 раз в год.</w:t>
      </w:r>
    </w:p>
    <w:p w14:paraId="476AEAA9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3.3.8. Регулировка систем автоматического управления - 2 раза в год.</w:t>
      </w:r>
    </w:p>
    <w:p w14:paraId="6BB935AD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3.3.9. Продувка импульсных линий путем кратковременного открытия 3-х ходовых кранов - 1 раз в месяц.</w:t>
      </w:r>
    </w:p>
    <w:p w14:paraId="3B4D1759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3.3.10. Обслуживание автоматических регуляторов (настройка на требуемые параметры регулирования, периодическая чистка и др.) - согласно инструкциям заводов-изготовителей.</w:t>
      </w:r>
    </w:p>
    <w:p w14:paraId="17858195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3.3.11. Гидравлические испытания (испытания на прочность и испытания на плотность) - 1 раз в год.</w:t>
      </w:r>
    </w:p>
    <w:p w14:paraId="77C8F935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3.3.12. Очистка запорной арматуры, смазка резьбовых соединений - 1 раз в год.</w:t>
      </w:r>
    </w:p>
    <w:p w14:paraId="740D5C6A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3.3.13. Промывка грязевиков (фильтров) - 1 раз в год.</w:t>
      </w:r>
    </w:p>
    <w:p w14:paraId="3F9F3995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3.3.14. Профилактика регулирующих органов задвижек и вентилей путем закрытия с последующим открытием в прежнее положение - 2 раза в год.</w:t>
      </w:r>
    </w:p>
    <w:p w14:paraId="5A70D255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3.3.15. Снятие задвижек для внутреннего осмотра </w:t>
      </w:r>
      <w:r>
        <w:rPr>
          <w:rFonts w:cs="Times New Roman"/>
          <w:color w:val="auto"/>
          <w:highlight w:val="white"/>
        </w:rPr>
        <w:t>и мелкого ремонта</w:t>
      </w:r>
      <w:r>
        <w:rPr>
          <w:rFonts w:cs="Times New Roman"/>
          <w:color w:val="000000" w:themeColor="text1"/>
          <w:highlight w:val="white"/>
        </w:rPr>
        <w:t xml:space="preserve"> (шабрения дисков, проверки плотности колец, опрессовки) - 1 раз в три года.</w:t>
      </w:r>
    </w:p>
    <w:p w14:paraId="3541F27A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3.3.16. Обновление маркировочных щитков с указанием направления движения теплоносителя и нумерацией задвижек и вентилей - 1 раз в год. </w:t>
      </w:r>
    </w:p>
    <w:p w14:paraId="3E0005DE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3.3.17. Профилактическое удаление воздуха из системы отопления - 2 раза в течение отопительного периода. </w:t>
      </w:r>
    </w:p>
    <w:p w14:paraId="21EDDD6F" w14:textId="77777777" w:rsidR="00136741" w:rsidRDefault="00136741">
      <w:pPr>
        <w:ind w:firstLine="567"/>
        <w:rPr>
          <w:rFonts w:cs="Times New Roman"/>
          <w:highlight w:val="white"/>
        </w:rPr>
      </w:pPr>
    </w:p>
    <w:p w14:paraId="3D549F40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b/>
          <w:bCs/>
          <w:color w:val="000000" w:themeColor="text1"/>
          <w:highlight w:val="white"/>
        </w:rPr>
        <w:t xml:space="preserve">3.4. Перечень работ по обследованию системы водоснабжения. </w:t>
      </w:r>
    </w:p>
    <w:p w14:paraId="726E2F5E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3.4.1. Контроль водопотребления – ежедневно. </w:t>
      </w:r>
    </w:p>
    <w:p w14:paraId="081C102E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3.4.2. Проверка рабочих параметров систем - 1 раз в месяц.</w:t>
      </w:r>
    </w:p>
    <w:p w14:paraId="37A55EE5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3.4.3. Проверка герметичности систем - 1 раз в месяц. </w:t>
      </w:r>
    </w:p>
    <w:p w14:paraId="5E365B25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3.4.4. Проверка креплений трубопроводов - 2 раза в год.</w:t>
      </w:r>
    </w:p>
    <w:p w14:paraId="6653801E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3.4.5. Проверка креплений приборов и подвески к ним - 4 раза в год.</w:t>
      </w:r>
    </w:p>
    <w:p w14:paraId="2C66EB65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3.4.6. Проверка состояния теплоизоляции трубопроводов системы отопления - 2 раза в год.</w:t>
      </w:r>
    </w:p>
    <w:p w14:paraId="03615C22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3.4.7. Проверка работоспособности водоразборных приборов и запорной арматуры - 2 раза в месяц.</w:t>
      </w:r>
    </w:p>
    <w:p w14:paraId="4918410B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3.4.8. Проверка работоспособности контрольно-измерительных приборов - 2 раза в год. </w:t>
      </w:r>
    </w:p>
    <w:p w14:paraId="428421C8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3.4.9. Проверка действия автоматических регуляторов температуры и давления на стояках и подводках систем отопления и водоснабжения - 1 раз в месяц.</w:t>
      </w:r>
    </w:p>
    <w:p w14:paraId="6210C6E0" w14:textId="77777777" w:rsidR="00136741" w:rsidRDefault="00BB1501">
      <w:pPr>
        <w:ind w:firstLine="567"/>
        <w:rPr>
          <w:rFonts w:cs="Times New Roman"/>
          <w:color w:val="000000" w:themeColor="text1"/>
          <w:highlight w:val="white"/>
        </w:rPr>
      </w:pPr>
      <w:r>
        <w:rPr>
          <w:rFonts w:cs="Times New Roman"/>
          <w:color w:val="000000" w:themeColor="text1"/>
          <w:highlight w:val="white"/>
        </w:rPr>
        <w:t>3.4.10. Диагностика и текущий ремонт неисправностей водонагревателей (бойлеров).</w:t>
      </w:r>
    </w:p>
    <w:p w14:paraId="38AA7BAF" w14:textId="77777777" w:rsidR="00136741" w:rsidRDefault="00136741">
      <w:pPr>
        <w:ind w:firstLine="567"/>
        <w:rPr>
          <w:rFonts w:cs="Times New Roman"/>
          <w:highlight w:val="white"/>
        </w:rPr>
      </w:pPr>
    </w:p>
    <w:p w14:paraId="7F57A929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b/>
          <w:bCs/>
          <w:color w:val="000000" w:themeColor="text1"/>
          <w:highlight w:val="white"/>
        </w:rPr>
        <w:t>3.5. Перечень работ по обслуживанию системы водоснабжения.</w:t>
      </w:r>
    </w:p>
    <w:p w14:paraId="610179C3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lastRenderedPageBreak/>
        <w:t xml:space="preserve">3.5.1. Техническое обслуживание системы водоснабжения (осмотр, техническое обслуживание и мелкий ремонт трубопроводов, запорно-регулирующей арматуры) - 1 раз в год. </w:t>
      </w:r>
    </w:p>
    <w:p w14:paraId="10A90F06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3.5.2. Регулировка систем автоматического управления инженерным оборудованием - 2 раза в год.</w:t>
      </w:r>
    </w:p>
    <w:p w14:paraId="40B22336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3.5.3. Устранение подмесов в системе водоснабжения – по необходимости.</w:t>
      </w:r>
    </w:p>
    <w:p w14:paraId="0CFD93C8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3.5.4. Прочистка (замена) фильтров регуляторов - 4 раза в год. </w:t>
      </w:r>
    </w:p>
    <w:p w14:paraId="771B05DE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3.5.5. Промывка систем водоснабжения - 1 раз в год</w:t>
      </w:r>
    </w:p>
    <w:p w14:paraId="62BD07EA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3.5.6. Гидравлическое испытание системы - 1 раз в год. </w:t>
      </w:r>
    </w:p>
    <w:p w14:paraId="08E57600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3.5.7. Наладка системы водоснабжения - 2 раза в год </w:t>
      </w:r>
    </w:p>
    <w:p w14:paraId="65EC973E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3.5.8. Антикоррозийное покрытие, маркировка (обновление указательных табличек) - 1 раз в год.</w:t>
      </w:r>
    </w:p>
    <w:p w14:paraId="40731D09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3.5.9. Профилактика работоспособности основных задвижек и вентилей, путем их открытия и закрытия - 2 раза в год. </w:t>
      </w:r>
    </w:p>
    <w:p w14:paraId="1B2DB13F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3.5.10. Обслуживание и проверка водомеров - в соответствии с инструкцией завода-изготовителя. </w:t>
      </w:r>
    </w:p>
    <w:p w14:paraId="42F58299" w14:textId="77777777" w:rsidR="00136741" w:rsidRDefault="00BB1501">
      <w:pPr>
        <w:ind w:firstLine="567"/>
        <w:rPr>
          <w:rFonts w:cs="Times New Roman"/>
          <w:color w:val="000000" w:themeColor="text1"/>
          <w:highlight w:val="white"/>
        </w:rPr>
      </w:pPr>
      <w:r>
        <w:rPr>
          <w:rFonts w:cs="Times New Roman"/>
          <w:color w:val="000000" w:themeColor="text1"/>
          <w:highlight w:val="white"/>
        </w:rPr>
        <w:t>3.5.11. Чистка фильтров и грязевиков – 4 раза в год.</w:t>
      </w:r>
    </w:p>
    <w:p w14:paraId="5F9FF0B6" w14:textId="77777777" w:rsidR="00136741" w:rsidRDefault="00136741">
      <w:pPr>
        <w:ind w:firstLine="567"/>
        <w:rPr>
          <w:rFonts w:cs="Times New Roman"/>
          <w:color w:val="000000" w:themeColor="text1"/>
          <w:highlight w:val="white"/>
        </w:rPr>
      </w:pPr>
    </w:p>
    <w:p w14:paraId="15E25AC0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b/>
          <w:bCs/>
          <w:color w:val="000000" w:themeColor="text1"/>
          <w:highlight w:val="white"/>
        </w:rPr>
        <w:t xml:space="preserve">3.6. Перечень работ по обслуживанию систем канализации зданий. </w:t>
      </w:r>
    </w:p>
    <w:p w14:paraId="27C0290E" w14:textId="77777777" w:rsidR="00136741" w:rsidRDefault="00BB1501">
      <w:pPr>
        <w:ind w:firstLine="567"/>
        <w:rPr>
          <w:rFonts w:cs="Times New Roman"/>
          <w:color w:val="000000" w:themeColor="text1"/>
          <w:highlight w:val="white"/>
        </w:rPr>
      </w:pPr>
      <w:r>
        <w:rPr>
          <w:rFonts w:cs="Times New Roman"/>
          <w:color w:val="000000" w:themeColor="text1"/>
          <w:highlight w:val="white"/>
        </w:rPr>
        <w:t>3.6.1. Осмотр трубопроводов, фитингов, мест соединения с санитарно-техническими приборами (фиксация информации о наличии или отсутствии нарушений в журнале осмотров, составление актов о необходимости выполнения ремонтно-восстановительных работ) – 2 раз в месяц.</w:t>
      </w:r>
    </w:p>
    <w:p w14:paraId="11F3C57F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3.6.2. Профилактическая прочистка всех внутренних канализационных стояков (лежаков) с </w:t>
      </w:r>
      <w:proofErr w:type="gramStart"/>
      <w:r>
        <w:rPr>
          <w:rFonts w:cs="Times New Roman"/>
          <w:color w:val="000000" w:themeColor="text1"/>
          <w:highlight w:val="white"/>
        </w:rPr>
        <w:t>применением  механической</w:t>
      </w:r>
      <w:proofErr w:type="gramEnd"/>
      <w:r>
        <w:rPr>
          <w:rFonts w:cs="Times New Roman"/>
          <w:color w:val="000000" w:themeColor="text1"/>
          <w:highlight w:val="white"/>
        </w:rPr>
        <w:t xml:space="preserve"> (электромеханической, аккумуляторной) </w:t>
      </w:r>
      <w:proofErr w:type="spellStart"/>
      <w:r>
        <w:rPr>
          <w:rFonts w:cs="Times New Roman"/>
          <w:color w:val="000000" w:themeColor="text1"/>
          <w:highlight w:val="white"/>
        </w:rPr>
        <w:t>прочистной</w:t>
      </w:r>
      <w:proofErr w:type="spellEnd"/>
      <w:r>
        <w:rPr>
          <w:rFonts w:cs="Times New Roman"/>
          <w:color w:val="000000" w:themeColor="text1"/>
          <w:highlight w:val="white"/>
        </w:rPr>
        <w:t xml:space="preserve"> машинки   – не менее 4 раз в год.</w:t>
      </w:r>
    </w:p>
    <w:p w14:paraId="4FEC5095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3.6.3. Проверка исправности канализационной вытяжки, проверка работоспособности местных очистных сооружений – 2 раза в год.</w:t>
      </w:r>
    </w:p>
    <w:p w14:paraId="37DC4DDB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3.6.4. Проверка состояния утеплителя трубопроводов, работоспособности обратных защитных клапанов, осмотр камер и колодцев (проверка гидравлических условий их работы (наполнение, наличие осадка)) в зависимости от балансовой принадлежности – 1 раз в год.</w:t>
      </w:r>
    </w:p>
    <w:p w14:paraId="19A3895A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3.6.5. Осмотр системы внутреннего водоотвода с крыш зданий, контроль утепления стояков внутреннего водостока, проходящих в чердачном помещении, состояние элементов аварийных дренажных систем, подключенных к внутреннему водостоку – 1 раз в год. </w:t>
      </w:r>
    </w:p>
    <w:p w14:paraId="31D8FD6A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3.6.6. Проверка состояния приемных решеток водоотводных воронок внутреннего водостока – 1 раз в месяц. </w:t>
      </w:r>
    </w:p>
    <w:p w14:paraId="6C7E9C6E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3.6.7. Профилактическая прочистка домовой канализационной сети (через ревизии) с составлением акта о выполнении работ, журнал проведения ТО и ППР, прочистка сифонов, проветривание канализационных колодцев – 1 раз в месяц.</w:t>
      </w:r>
    </w:p>
    <w:p w14:paraId="50440865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3.6.8</w:t>
      </w:r>
      <w:r>
        <w:rPr>
          <w:rFonts w:cs="Times New Roman"/>
          <w:color w:val="000000" w:themeColor="text1"/>
          <w:highlight w:val="white"/>
        </w:rPr>
        <w:t>. Профилактическая прочистка дворовой канализационной сети – 1 раз в месяц.</w:t>
      </w:r>
    </w:p>
    <w:p w14:paraId="5D02DBD6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3.6.9. Очистка крышек колодцев от земли, мусора и снега - 1 раз в месяц, ежедневно при снегопадах. </w:t>
      </w:r>
    </w:p>
    <w:p w14:paraId="51B89614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3.6.10</w:t>
      </w:r>
      <w:r>
        <w:rPr>
          <w:rFonts w:cs="Times New Roman"/>
          <w:color w:val="000000" w:themeColor="text1"/>
          <w:highlight w:val="white"/>
        </w:rPr>
        <w:t xml:space="preserve">. Обслуживание местных очистных установок систем канализации – в соответствии с инструкцией завода-изготовителя. </w:t>
      </w:r>
    </w:p>
    <w:p w14:paraId="31626857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3.6.11. Устранение течи в смывных бачках и писсуарах, устранение течи в стояках, внутренних водостоках, водоотведения и канализации, устранение засоров в сантехнических приборах и трубопроводах систем канализации – по мере необходимости. </w:t>
      </w:r>
    </w:p>
    <w:p w14:paraId="27499ABD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3.6.12. Очистка приемных воронок ливневой канализации – 1 раз в сутки.</w:t>
      </w:r>
    </w:p>
    <w:p w14:paraId="4DC202ED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3.6.13. Прочистка дренажных систем – 1 раз в месяц. </w:t>
      </w:r>
    </w:p>
    <w:p w14:paraId="26F715C4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3.6.14. Прочистка водоприемных воронок, прочистка водоотводящих лотков от здания – 1 раз в месяц. </w:t>
      </w:r>
    </w:p>
    <w:p w14:paraId="700AC79B" w14:textId="77777777" w:rsidR="00136741" w:rsidRDefault="00BB1501">
      <w:pPr>
        <w:ind w:firstLine="567"/>
        <w:rPr>
          <w:rFonts w:cs="Times New Roman"/>
          <w:color w:val="000000" w:themeColor="text1"/>
          <w:highlight w:val="white"/>
        </w:rPr>
      </w:pPr>
      <w:r>
        <w:rPr>
          <w:rFonts w:cs="Times New Roman"/>
          <w:color w:val="000000" w:themeColor="text1"/>
          <w:highlight w:val="white"/>
        </w:rPr>
        <w:t>3.6.15. Испытание аварийных водосливов в сеть бытовой канализации – 1 раз в год.</w:t>
      </w:r>
    </w:p>
    <w:p w14:paraId="6898897B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lastRenderedPageBreak/>
        <w:t>3.6.</w:t>
      </w:r>
      <w:proofErr w:type="gramStart"/>
      <w:r>
        <w:rPr>
          <w:rFonts w:cs="Times New Roman"/>
          <w:color w:val="000000" w:themeColor="text1"/>
          <w:highlight w:val="white"/>
        </w:rPr>
        <w:t>16.Очистка</w:t>
      </w:r>
      <w:proofErr w:type="gramEnd"/>
      <w:r>
        <w:rPr>
          <w:rFonts w:cs="Times New Roman"/>
          <w:bCs/>
          <w:color w:val="333333"/>
          <w:shd w:val="clear" w:color="auto" w:fill="FFFFFF"/>
        </w:rPr>
        <w:t xml:space="preserve"> водосточной</w:t>
      </w:r>
      <w:r>
        <w:rPr>
          <w:rFonts w:cs="Times New Roman"/>
          <w:color w:val="333333"/>
          <w:shd w:val="clear" w:color="auto" w:fill="FFFFFF"/>
        </w:rPr>
        <w:t xml:space="preserve"> системы (обеспечивает отвод осадков и талой воды с крыши и от конструкций здания) от </w:t>
      </w:r>
      <w:r>
        <w:rPr>
          <w:rFonts w:cs="Times New Roman"/>
          <w:color w:val="000000" w:themeColor="text1"/>
          <w:highlight w:val="white"/>
        </w:rPr>
        <w:t>земли, мусора, снега и льда -  не реже 1 (одного) раза в месяц. При снегопадах и толщине снежного покрова более 10 (Десяти) миллиметров очистка осуществляется ежедневно.</w:t>
      </w:r>
    </w:p>
    <w:p w14:paraId="3EDF1D68" w14:textId="77777777" w:rsidR="00136741" w:rsidRDefault="00136741">
      <w:pPr>
        <w:ind w:firstLine="567"/>
        <w:rPr>
          <w:rFonts w:cs="Times New Roman"/>
          <w:highlight w:val="white"/>
        </w:rPr>
      </w:pPr>
    </w:p>
    <w:p w14:paraId="107803F0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b/>
          <w:bCs/>
          <w:color w:val="000000" w:themeColor="text1"/>
          <w:highlight w:val="white"/>
        </w:rPr>
        <w:t>3.7. Перечень работ по обследованию электрических сетей, электроустановок до 1000</w:t>
      </w:r>
      <w:r>
        <w:rPr>
          <w:rFonts w:cs="Times New Roman"/>
          <w:b/>
          <w:bCs/>
          <w:color w:val="000000" w:themeColor="text1"/>
          <w:highlight w:val="white"/>
          <w:lang w:val="en-US"/>
        </w:rPr>
        <w:t> </w:t>
      </w:r>
      <w:r>
        <w:rPr>
          <w:rFonts w:cs="Times New Roman"/>
          <w:b/>
          <w:bCs/>
          <w:color w:val="000000" w:themeColor="text1"/>
          <w:highlight w:val="white"/>
        </w:rPr>
        <w:t>В</w:t>
      </w:r>
      <w:r>
        <w:rPr>
          <w:rFonts w:cs="Times New Roman"/>
          <w:color w:val="000000" w:themeColor="text1"/>
          <w:highlight w:val="white"/>
        </w:rPr>
        <w:t xml:space="preserve">. </w:t>
      </w:r>
    </w:p>
    <w:p w14:paraId="673BC9E7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3.7.1. Проверка состояния устройств защитного отключения – 2 раза в год. </w:t>
      </w:r>
    </w:p>
    <w:p w14:paraId="7BBD9A33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3.7.2. Проверка состояния датчиков, таймеров, реле, пускателей и. т. д. - 2 раза в год. </w:t>
      </w:r>
    </w:p>
    <w:p w14:paraId="33D19D53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3.7.3. Проверка состояния предохранителей, автоматических выключателей на вводно- распределительных устройствах и щитах, в поэтажных распределительных электрощитах- 2 раза в год.</w:t>
      </w:r>
    </w:p>
    <w:p w14:paraId="0B8D4A4E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3.7.4. Проверка работоспособности приборов учета - 1 раз в год.</w:t>
      </w:r>
    </w:p>
    <w:p w14:paraId="46683AF2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3.7.5. Проверка состояния электродвигателей и узлов электроустановок инженерного оборудования здания - 2 раза в год. </w:t>
      </w:r>
    </w:p>
    <w:p w14:paraId="27AA40FD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3.7.6. Проверка состояния светильников, указателей эвакуационных выходов - 1 раз в месяц. </w:t>
      </w:r>
    </w:p>
    <w:p w14:paraId="498BF30A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3.7.7. Ежемесячный осмотр щитовых, электроустановочной арматуры.</w:t>
      </w:r>
    </w:p>
    <w:p w14:paraId="18F7AB44" w14:textId="77777777" w:rsidR="00136741" w:rsidRDefault="00136741">
      <w:pPr>
        <w:ind w:firstLine="567"/>
        <w:rPr>
          <w:rFonts w:cs="Times New Roman"/>
          <w:highlight w:val="white"/>
        </w:rPr>
      </w:pPr>
    </w:p>
    <w:p w14:paraId="70720101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b/>
          <w:bCs/>
          <w:color w:val="000000" w:themeColor="text1"/>
          <w:highlight w:val="white"/>
        </w:rPr>
        <w:t xml:space="preserve">3.8. Перечень работ по обслуживанию электрических сетей, электроустановок до 1000 В. </w:t>
      </w:r>
    </w:p>
    <w:p w14:paraId="609D7122" w14:textId="77777777" w:rsidR="00136741" w:rsidRDefault="00BB1501">
      <w:pPr>
        <w:ind w:firstLine="567"/>
        <w:rPr>
          <w:rFonts w:cs="Times New Roman"/>
          <w:color w:val="000000" w:themeColor="text1"/>
          <w:highlight w:val="white"/>
        </w:rPr>
      </w:pPr>
      <w:r>
        <w:rPr>
          <w:rFonts w:cs="Times New Roman"/>
          <w:color w:val="000000" w:themeColor="text1"/>
          <w:highlight w:val="white"/>
        </w:rPr>
        <w:t>3.8.1. Очистка клемм и соединений в групповых щитках и распределительных шкафах (акт о выполнении работ, журнал проведения ТО и ППР) - 1 раз в год.</w:t>
      </w:r>
    </w:p>
    <w:p w14:paraId="130A033D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3.8.2. Техническое обслуживание и регулировка силовых и осветительных установок, </w:t>
      </w:r>
      <w:r>
        <w:rPr>
          <w:rFonts w:cs="Times New Roman"/>
          <w:color w:val="000000" w:themeColor="text1"/>
        </w:rPr>
        <w:t>тепловых пунктов</w:t>
      </w:r>
      <w:r>
        <w:rPr>
          <w:rFonts w:cs="Times New Roman"/>
          <w:color w:val="000000" w:themeColor="text1"/>
          <w:highlight w:val="white"/>
        </w:rPr>
        <w:t xml:space="preserve">, элементов молниезащиты и внутридомовых электросетей, систем диспетчеризации и систем доступа в помещения - Согласно технической документации производителя. </w:t>
      </w:r>
    </w:p>
    <w:p w14:paraId="022B057E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3.8.3. Обновление надписей и маркировки (щиты, ГРЩ) – по мере необходимости. </w:t>
      </w:r>
    </w:p>
    <w:p w14:paraId="477E6D71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3.8.4. Протяжка соединений по результатам термографии - 1 раз в 4 месяца. </w:t>
      </w:r>
    </w:p>
    <w:p w14:paraId="58396A82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3.8.5. Устранение загрязнений в щитах и панелях - 1 раз в месяц.</w:t>
      </w:r>
    </w:p>
    <w:p w14:paraId="2DB7E1A2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3.8.6. Испытания средств защиты - В соответствии с инструкцией по применению </w:t>
      </w:r>
      <w:r>
        <w:rPr>
          <w:rFonts w:cs="Times New Roman"/>
          <w:color w:val="000000" w:themeColor="text1"/>
          <w:highlight w:val="white"/>
        </w:rPr>
        <w:br/>
        <w:t>и испытанию средств защиты.</w:t>
      </w:r>
    </w:p>
    <w:p w14:paraId="0257C69E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3.8.7. Протяжка клеммных соединений на силовом оборудовании - 2 раза в год.</w:t>
      </w:r>
    </w:p>
    <w:p w14:paraId="7C6B48CD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3.8.8. Регулировка электронных и электромагнитных устройств - 1 раз </w:t>
      </w:r>
      <w:proofErr w:type="gramStart"/>
      <w:r>
        <w:rPr>
          <w:rFonts w:cs="Times New Roman"/>
          <w:color w:val="000000" w:themeColor="text1"/>
          <w:highlight w:val="white"/>
        </w:rPr>
        <w:t>в  месяц</w:t>
      </w:r>
      <w:proofErr w:type="gramEnd"/>
      <w:r>
        <w:rPr>
          <w:rFonts w:cs="Times New Roman"/>
          <w:color w:val="000000" w:themeColor="text1"/>
          <w:highlight w:val="white"/>
        </w:rPr>
        <w:t xml:space="preserve">. </w:t>
      </w:r>
    </w:p>
    <w:p w14:paraId="3AD4E386" w14:textId="77777777" w:rsidR="00136741" w:rsidRDefault="00BB1501">
      <w:pPr>
        <w:tabs>
          <w:tab w:val="left" w:pos="993"/>
          <w:tab w:val="left" w:pos="1276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3.8.9. Устранение незначительных неисправностей, дефектов электрических сетей электроустановок до 1000 В, слаботочных систем - по мере поступления заявки. </w:t>
      </w:r>
    </w:p>
    <w:p w14:paraId="1429709C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3.8.10. Проверка контактов, протяжка (в случае необходимости) контактов в розетках, выключателях, автоматах;</w:t>
      </w:r>
    </w:p>
    <w:p w14:paraId="14D1DDDA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3.8.11. Замена розеток, выключателей, ламп, светильников, прочих элементов освещения силами и за счёт средств Исполнителя (в случае выхода из строя и не возможности ремонта).</w:t>
      </w:r>
    </w:p>
    <w:p w14:paraId="5238AB1E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3.8.12. Установка новых розеток, выключателей, светильников (по заявке Заказчика).</w:t>
      </w:r>
    </w:p>
    <w:p w14:paraId="63097D35" w14:textId="77777777" w:rsidR="00136741" w:rsidRDefault="00136741">
      <w:pPr>
        <w:ind w:firstLine="567"/>
        <w:rPr>
          <w:rFonts w:cs="Times New Roman"/>
          <w:highlight w:val="white"/>
        </w:rPr>
      </w:pPr>
    </w:p>
    <w:p w14:paraId="7E1535E3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b/>
          <w:bCs/>
          <w:color w:val="000000" w:themeColor="text1"/>
          <w:highlight w:val="white"/>
        </w:rPr>
        <w:t>3.9. Перечень работ по обслуживанию систем видеонаблюдения.</w:t>
      </w:r>
    </w:p>
    <w:p w14:paraId="0EC14B4A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3.9.1. Плановое (регламен</w:t>
      </w:r>
      <w:r>
        <w:rPr>
          <w:rFonts w:cs="Times New Roman"/>
          <w:color w:val="000000" w:themeColor="text1"/>
          <w:highlight w:val="white"/>
        </w:rPr>
        <w:t xml:space="preserve">тированное) техническое обслуживание системы видеонаблюдения проводится во время, согласованное с Заказчиком, с учетом технической документации заводов изготовителей, обслуживаемой системы видеонаблюдения с периодичностью, предусмотренной регламентом услуг, но не реже 1 раза в 2 месяца.  (включая очистку камер от пыли). </w:t>
      </w:r>
    </w:p>
    <w:p w14:paraId="2872193F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3.9.2. Неплановое техническое обслуживание системы видеонаблюдения производится в случае внезапного выхода из строя системы видеонаблюдения, независимо от даты планового технического обслуживания системы видеонаблюдения, в максимально короткие сроки после </w:t>
      </w:r>
      <w:r>
        <w:rPr>
          <w:rFonts w:cs="Times New Roman"/>
          <w:color w:val="000000" w:themeColor="text1"/>
          <w:highlight w:val="white"/>
        </w:rPr>
        <w:lastRenderedPageBreak/>
        <w:t xml:space="preserve">получения заявки на устранение неисправности в любой день, включая праздничные и выходные дни, по вызову Заказчика. Заявка может быть подана с использованием любых средств связи - по мере поступления заявок. </w:t>
      </w:r>
    </w:p>
    <w:p w14:paraId="3C3F44AD" w14:textId="77777777" w:rsidR="00136741" w:rsidRDefault="00BB1501">
      <w:pPr>
        <w:shd w:val="clear" w:color="auto" w:fill="FFFFFF"/>
        <w:tabs>
          <w:tab w:val="left" w:pos="360"/>
          <w:tab w:val="left" w:pos="540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3.9.3. Выявление неисправностей системы видеонаблюдения осуществляется для определения причин отказов, «ложных» срабатываний, отключений камер видеонаблюдения, сбоев видеосервиса, вызванных техническими и программными неполадками в работе аппаратуры. </w:t>
      </w:r>
    </w:p>
    <w:p w14:paraId="623A82ED" w14:textId="77777777" w:rsidR="00136741" w:rsidRDefault="00BB1501">
      <w:pPr>
        <w:shd w:val="clear" w:color="auto" w:fill="FFFFFF"/>
        <w:tabs>
          <w:tab w:val="left" w:pos="360"/>
          <w:tab w:val="left" w:pos="540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3.9.4. Проверка системы на отсутствие «слепых» зон.</w:t>
      </w:r>
    </w:p>
    <w:p w14:paraId="79BDB561" w14:textId="77777777" w:rsidR="00136741" w:rsidRDefault="00BB1501">
      <w:pPr>
        <w:shd w:val="clear" w:color="auto" w:fill="FFFFFF"/>
        <w:tabs>
          <w:tab w:val="left" w:pos="360"/>
          <w:tab w:val="left" w:pos="540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3.9.5. Проверка кабельных линий.</w:t>
      </w:r>
    </w:p>
    <w:p w14:paraId="7DE45108" w14:textId="77777777" w:rsidR="00136741" w:rsidRDefault="00BB1501">
      <w:pPr>
        <w:shd w:val="clear" w:color="auto" w:fill="FFFFFF"/>
        <w:tabs>
          <w:tab w:val="left" w:pos="360"/>
          <w:tab w:val="left" w:pos="540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3.9.6. Проверка и обслуживание </w:t>
      </w:r>
      <w:r>
        <w:rPr>
          <w:rFonts w:cs="Times New Roman"/>
          <w:color w:val="000000" w:themeColor="text1"/>
          <w:highlight w:val="white"/>
          <w:lang w:val="en-US"/>
        </w:rPr>
        <w:t>HDD</w:t>
      </w:r>
      <w:r>
        <w:rPr>
          <w:rFonts w:cs="Times New Roman"/>
          <w:color w:val="000000" w:themeColor="text1"/>
          <w:highlight w:val="white"/>
        </w:rPr>
        <w:t xml:space="preserve"> видеорегистраторов.</w:t>
      </w:r>
    </w:p>
    <w:p w14:paraId="3B05976B" w14:textId="77777777" w:rsidR="00136741" w:rsidRDefault="00BB1501">
      <w:pPr>
        <w:tabs>
          <w:tab w:val="left" w:pos="360"/>
          <w:tab w:val="left" w:pos="540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Восстановление работоспособности осуществляется в случае отказа в работе, а также сбоев в работе системы видеонаблюдения. На срок восстановительного ремонта Исполнитель предоставляет исправные устройства на замену вышедшего из строя оборудования и приборов. </w:t>
      </w:r>
    </w:p>
    <w:p w14:paraId="608EB2EB" w14:textId="77777777" w:rsidR="00136741" w:rsidRDefault="00BB1501">
      <w:pPr>
        <w:tabs>
          <w:tab w:val="left" w:pos="360"/>
          <w:tab w:val="left" w:pos="540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В случае, если восстановление системы невозможно, в связи с необходимость замены детали или оборудования ремонт, которого невозможен по техническим причинам, Исполнитель составляет дефектную ведомость, в которой указывает суть выявленных неисправностей, причины невозможности восстановления работоспособности системы.  </w:t>
      </w:r>
    </w:p>
    <w:p w14:paraId="5D72D369" w14:textId="77777777" w:rsidR="00136741" w:rsidRDefault="00BB1501">
      <w:pPr>
        <w:tabs>
          <w:tab w:val="left" w:pos="360"/>
          <w:tab w:val="left" w:pos="540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Конфигурирование программного обеспечения, для улучшения функционирования системы видеонаблюдения проводится Исполнителем по мере необходимости, по заявке Заказчика, в течении 1 (одного) рабочего дня с момента получения Исполнителем заявки. </w:t>
      </w:r>
    </w:p>
    <w:p w14:paraId="19254E85" w14:textId="77777777" w:rsidR="00136741" w:rsidRDefault="00BB1501">
      <w:pPr>
        <w:tabs>
          <w:tab w:val="left" w:pos="360"/>
          <w:tab w:val="left" w:pos="540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После оказания услуг по техническому обслуживанию системы видеонаблюдения, система видеонаблюдения обеспечивает:</w:t>
      </w:r>
    </w:p>
    <w:p w14:paraId="474202F5" w14:textId="77777777" w:rsidR="00136741" w:rsidRDefault="00BB1501">
      <w:pPr>
        <w:tabs>
          <w:tab w:val="left" w:pos="360"/>
          <w:tab w:val="left" w:pos="540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качественный видеоконтроль за изображениями с видеокамер, отражаемыми на монитор, который находится на действующем посту охраны и в помещении инженера;</w:t>
      </w:r>
    </w:p>
    <w:p w14:paraId="4A784526" w14:textId="77777777" w:rsidR="00136741" w:rsidRDefault="00BB1501">
      <w:pPr>
        <w:tabs>
          <w:tab w:val="left" w:pos="360"/>
          <w:tab w:val="left" w:pos="540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функционирование системы видеонаблюдения в автоматическом режиме.</w:t>
      </w:r>
    </w:p>
    <w:p w14:paraId="03019BF9" w14:textId="77777777" w:rsidR="00136741" w:rsidRDefault="00BB1501">
      <w:pPr>
        <w:tabs>
          <w:tab w:val="center" w:pos="4677"/>
          <w:tab w:val="right" w:pos="9355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Исполнитель при оказании услуг по техническому обслуживанию системы видеонаблюдения обеспечивает сохранность и работоспособность электрических, противопожарных и инженерных сетей на участке оказания услуг.</w:t>
      </w:r>
    </w:p>
    <w:p w14:paraId="6FC958C6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При оказании услуг по техническому обслуживанию системы видеонаблюдения исполнитель обеспечивается сохранность (в том числе техническая защита) информации, указанной в паспортах объектов комплексной системы обеспечения безопасности (далее – КСОБ), в частности контактная информация о руководителе и ответственных лицах (персональные данные), а также сведения о структуре КСОБ объекта, схемы технической организации КСОБ объекта, особенности и спецификация установленного оборудования.</w:t>
      </w:r>
    </w:p>
    <w:p w14:paraId="1A5FA26A" w14:textId="77777777" w:rsidR="00136741" w:rsidRDefault="00136741">
      <w:pPr>
        <w:ind w:firstLine="567"/>
        <w:rPr>
          <w:rFonts w:cs="Times New Roman"/>
          <w:highlight w:val="white"/>
        </w:rPr>
      </w:pPr>
    </w:p>
    <w:p w14:paraId="61E67813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b/>
          <w:bCs/>
          <w:color w:val="000000" w:themeColor="text1"/>
          <w:highlight w:val="white"/>
        </w:rPr>
        <w:t>3.10. Перечень работ по техническому обслуживанию оборудования системы контроля и управления доступом (СКУД).</w:t>
      </w:r>
    </w:p>
    <w:p w14:paraId="61995A40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обеспечение бесперебойного функционирования всего комплекса оборудования СКУД;</w:t>
      </w:r>
    </w:p>
    <w:p w14:paraId="532831ED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обеспечение бесперебойной работы программного обеспечения;</w:t>
      </w:r>
    </w:p>
    <w:p w14:paraId="4810216C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предотвращение неисправностей и их устранение в максимально возможные короткие сроки;</w:t>
      </w:r>
    </w:p>
    <w:p w14:paraId="2DDEFB49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оперативное изменение существующей конфигурации оборудования и программного</w:t>
      </w:r>
    </w:p>
    <w:p w14:paraId="5E5AEB32" w14:textId="77777777" w:rsidR="00136741" w:rsidRDefault="00BB1501">
      <w:pPr>
        <w:shd w:val="clear" w:color="auto" w:fill="FFFFFF"/>
        <w:ind w:firstLine="567"/>
        <w:rPr>
          <w:rFonts w:cs="Times New Roman"/>
          <w:color w:val="000000" w:themeColor="text1"/>
          <w:highlight w:val="white"/>
        </w:rPr>
      </w:pPr>
      <w:r>
        <w:rPr>
          <w:rFonts w:cs="Times New Roman"/>
          <w:color w:val="000000" w:themeColor="text1"/>
          <w:highlight w:val="white"/>
        </w:rPr>
        <w:t>обеспечения при возникновении такой необходимости;</w:t>
      </w:r>
    </w:p>
    <w:p w14:paraId="60FDC889" w14:textId="77777777" w:rsidR="00136741" w:rsidRDefault="00BB1501">
      <w:r>
        <w:rPr>
          <w:rFonts w:cs="Times New Roman"/>
          <w:color w:val="000000" w:themeColor="text1"/>
          <w:highlight w:val="white"/>
        </w:rPr>
        <w:t xml:space="preserve">          -</w:t>
      </w:r>
      <w:r>
        <w:rPr>
          <w:highlight w:val="white"/>
        </w:rPr>
        <w:t xml:space="preserve"> запись</w:t>
      </w:r>
      <w:r>
        <w:t xml:space="preserve"> информации на карты </w:t>
      </w:r>
      <w:proofErr w:type="gramStart"/>
      <w:r>
        <w:t>доступа(</w:t>
      </w:r>
      <w:proofErr w:type="gramEnd"/>
      <w:r>
        <w:t>кодирование, перекодирование, раскодирование а также внесение, изменение и удаление данных сотрудников) в систему СКУД АБД   "ОРИОН ПРО" производится  сотрудником Исполнителя по заявке Заказчика в срок не более одного часа.</w:t>
      </w:r>
    </w:p>
    <w:p w14:paraId="030314C7" w14:textId="77777777" w:rsidR="00136741" w:rsidRDefault="00BB1501">
      <w:pPr>
        <w:shd w:val="clear" w:color="auto" w:fill="FFFFFF"/>
        <w:rPr>
          <w:rFonts w:cs="Times New Roman"/>
          <w:highlight w:val="white"/>
        </w:rPr>
      </w:pPr>
      <w:r>
        <w:rPr>
          <w:rFonts w:cs="Times New Roman"/>
          <w:highlight w:val="white"/>
        </w:rPr>
        <w:t xml:space="preserve">          </w:t>
      </w:r>
      <w:r>
        <w:rPr>
          <w:rFonts w:cs="Times New Roman"/>
          <w:color w:val="000000" w:themeColor="text1"/>
          <w:highlight w:val="white"/>
        </w:rPr>
        <w:t>- обеспечение замены в короткие сроки вышедшего из строя оборудования СКУД;</w:t>
      </w:r>
    </w:p>
    <w:p w14:paraId="2840C413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анализ неисправностей, предотвращение аварийных ситуаций.</w:t>
      </w:r>
    </w:p>
    <w:p w14:paraId="57AEE611" w14:textId="77777777" w:rsidR="00136741" w:rsidRDefault="00136741">
      <w:pPr>
        <w:shd w:val="clear" w:color="auto" w:fill="FFFFFF"/>
        <w:ind w:firstLine="567"/>
        <w:rPr>
          <w:rFonts w:cs="Times New Roman"/>
          <w:highlight w:val="white"/>
        </w:rPr>
      </w:pPr>
    </w:p>
    <w:p w14:paraId="70CE11AB" w14:textId="77777777" w:rsidR="00BB1501" w:rsidRDefault="00BB1501">
      <w:pPr>
        <w:shd w:val="clear" w:color="auto" w:fill="FFFFFF"/>
        <w:ind w:firstLine="567"/>
        <w:rPr>
          <w:rFonts w:cs="Times New Roman"/>
          <w:highlight w:val="white"/>
        </w:rPr>
      </w:pPr>
    </w:p>
    <w:p w14:paraId="6BBD10DC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b/>
          <w:bCs/>
          <w:color w:val="000000" w:themeColor="text1"/>
          <w:highlight w:val="white"/>
        </w:rPr>
        <w:lastRenderedPageBreak/>
        <w:t>Техническое обслуживание систем СКУД:</w:t>
      </w:r>
    </w:p>
    <w:p w14:paraId="4F3CBD55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внешний осмотр компонентов систем, расположенных до подвесного потолка в зоне видимости, на предмет механического повреждения, грязи, прочности крепления;</w:t>
      </w:r>
    </w:p>
    <w:p w14:paraId="683857FE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внешний осмотр кабельных трасс, расположенных в кабельных каналах до подвесного потолка в зоне видимости, на предмет механического повреждения, грязи, прочности крепления;</w:t>
      </w:r>
    </w:p>
    <w:p w14:paraId="54949D9D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внешний осмотр и контроль компонентов систем, расположенных до подвесного потолка в зоне видимости, на предмет наличия и правильности работы внешней индикации;</w:t>
      </w:r>
    </w:p>
    <w:p w14:paraId="646F70EA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внешний осмотр и проверка работоспособности исполнительных устройств СКУД;</w:t>
      </w:r>
    </w:p>
    <w:p w14:paraId="224BBBE4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внешний осмотр и проверка работоспособности устройств коммутации СКУД;</w:t>
      </w:r>
    </w:p>
    <w:p w14:paraId="4E73EF78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внешний осмотр и проверка работоспособности устройств управления СКУД;</w:t>
      </w:r>
    </w:p>
    <w:p w14:paraId="50B6C009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внешний осмотр и проверка работоспособности извещателей СКУД;</w:t>
      </w:r>
    </w:p>
    <w:p w14:paraId="0DF1F343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- контроль работоспособности системы СКУД при отключении основного питающего напряжения 220В от </w:t>
      </w:r>
      <w:proofErr w:type="spellStart"/>
      <w:r>
        <w:rPr>
          <w:rFonts w:cs="Times New Roman"/>
          <w:color w:val="000000" w:themeColor="text1"/>
          <w:highlight w:val="white"/>
        </w:rPr>
        <w:t>электроснабжающего</w:t>
      </w:r>
      <w:proofErr w:type="spellEnd"/>
      <w:r>
        <w:rPr>
          <w:rFonts w:cs="Times New Roman"/>
          <w:color w:val="000000" w:themeColor="text1"/>
          <w:highlight w:val="white"/>
        </w:rPr>
        <w:t xml:space="preserve"> щита;</w:t>
      </w:r>
    </w:p>
    <w:p w14:paraId="160E0A97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- контроль величины питающего напряжения на выходных клеммах блоков бесперебойного питания при наличии основного питающего напряжения 220В от </w:t>
      </w:r>
      <w:proofErr w:type="spellStart"/>
      <w:r>
        <w:rPr>
          <w:rFonts w:cs="Times New Roman"/>
          <w:color w:val="000000" w:themeColor="text1"/>
          <w:highlight w:val="white"/>
        </w:rPr>
        <w:t>электроснабжающего</w:t>
      </w:r>
      <w:proofErr w:type="spellEnd"/>
      <w:r>
        <w:rPr>
          <w:rFonts w:cs="Times New Roman"/>
          <w:color w:val="000000" w:themeColor="text1"/>
          <w:highlight w:val="white"/>
        </w:rPr>
        <w:t xml:space="preserve"> щита;</w:t>
      </w:r>
    </w:p>
    <w:p w14:paraId="33B8EDA4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- контроль величины питающего напряжения на выходных клеммах блоков бесперебойного питания при отключении основного питающего напряжения 220В от </w:t>
      </w:r>
      <w:proofErr w:type="spellStart"/>
      <w:r>
        <w:rPr>
          <w:rFonts w:cs="Times New Roman"/>
          <w:color w:val="000000" w:themeColor="text1"/>
          <w:highlight w:val="white"/>
        </w:rPr>
        <w:t>электроснабжающего</w:t>
      </w:r>
      <w:proofErr w:type="spellEnd"/>
      <w:r>
        <w:rPr>
          <w:rFonts w:cs="Times New Roman"/>
          <w:color w:val="000000" w:themeColor="text1"/>
          <w:highlight w:val="white"/>
        </w:rPr>
        <w:t xml:space="preserve"> щита (режим работы от аккумуляторной батареи);</w:t>
      </w:r>
    </w:p>
    <w:p w14:paraId="58817B8D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проверка и регулировка чувствительности считывателей БСК;</w:t>
      </w:r>
    </w:p>
    <w:p w14:paraId="7A6DBB4B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внешний осмотр и проверка работоспособности звуковых оповещателей;</w:t>
      </w:r>
    </w:p>
    <w:p w14:paraId="5EB71BBD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проверка аккумуляторных батарей в блоках бесперебойного питания СКУД;</w:t>
      </w:r>
    </w:p>
    <w:p w14:paraId="31B0064A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контроль основного питающего напряжения 220В на щитах электропитания СКУД;</w:t>
      </w:r>
    </w:p>
    <w:p w14:paraId="48EE1C8C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контроль основного питающего напряжения 220В на входных клеммах блоков бесперебойного питания СКУД;</w:t>
      </w:r>
    </w:p>
    <w:p w14:paraId="71CA14A0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регулировка и смазка механизмов исполнительных устройств СКУД;</w:t>
      </w:r>
    </w:p>
    <w:p w14:paraId="7086424C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проверка и синхронизация текущих даты и времени контроллеров с сервера СКУД;</w:t>
      </w:r>
    </w:p>
    <w:p w14:paraId="69AA4755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проверка работы сервера СКУД;</w:t>
      </w:r>
    </w:p>
    <w:p w14:paraId="447F6D1B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проверка наличия связи между сервером СКУД и контроллерами СКУД;</w:t>
      </w:r>
    </w:p>
    <w:p w14:paraId="67898DDB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проверка исполнения команд контроллерами СКУД с сервера СКУД;</w:t>
      </w:r>
    </w:p>
    <w:p w14:paraId="2313FDBA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проверка получения данных с контроллеров СКУД сервером СКУД;</w:t>
      </w:r>
    </w:p>
    <w:p w14:paraId="50F98304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проверка работоспособности оборудования, обеспечивающего работу сервера СКУД (источник бесперебойного питания, преобразователь интерфейсов, блок питания преобразователя интерфейсов);</w:t>
      </w:r>
    </w:p>
    <w:p w14:paraId="0F23FE02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архивирование баз данных на сервере СКУД;</w:t>
      </w:r>
    </w:p>
    <w:p w14:paraId="72D44620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переконфигурирование систем СКУД в связи с изменением в штатном расписании (не чаще одного раза в месяц);</w:t>
      </w:r>
    </w:p>
    <w:p w14:paraId="54932AB1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консультирование персонала заказчика по вопросам работы СКУД;</w:t>
      </w:r>
    </w:p>
    <w:p w14:paraId="2CD9A5E3" w14:textId="77777777" w:rsidR="00136741" w:rsidRDefault="00BB1501">
      <w:pPr>
        <w:shd w:val="clear" w:color="auto" w:fill="FFFFFF"/>
        <w:ind w:firstLine="567"/>
        <w:rPr>
          <w:rFonts w:cs="Times New Roman"/>
        </w:rPr>
      </w:pPr>
      <w:r>
        <w:rPr>
          <w:rFonts w:cs="Times New Roman"/>
          <w:color w:val="000000" w:themeColor="text1"/>
          <w:highlight w:val="white"/>
        </w:rPr>
        <w:t>- просмотр журнала системных событий.</w:t>
      </w:r>
    </w:p>
    <w:p w14:paraId="34BDCA49" w14:textId="77777777" w:rsidR="00136741" w:rsidRDefault="00136741">
      <w:pPr>
        <w:shd w:val="clear" w:color="auto" w:fill="FFFFFF"/>
        <w:ind w:firstLine="567"/>
        <w:rPr>
          <w:rFonts w:cs="Times New Roman"/>
          <w:highlight w:val="white"/>
        </w:rPr>
      </w:pPr>
    </w:p>
    <w:p w14:paraId="70061DAC" w14:textId="77777777" w:rsidR="00136741" w:rsidRDefault="00136741">
      <w:pPr>
        <w:shd w:val="clear" w:color="auto" w:fill="FFFFFF"/>
        <w:ind w:firstLine="567"/>
        <w:rPr>
          <w:rFonts w:cs="Times New Roman"/>
          <w:highlight w:val="white"/>
        </w:rPr>
      </w:pPr>
    </w:p>
    <w:p w14:paraId="35AD3071" w14:textId="77777777" w:rsidR="00136741" w:rsidRDefault="00BB1501">
      <w:pPr>
        <w:shd w:val="clear" w:color="auto" w:fill="FFFFFF"/>
        <w:ind w:firstLine="567"/>
        <w:rPr>
          <w:rFonts w:cs="Times New Roman"/>
          <w:b/>
          <w:color w:val="000000" w:themeColor="text1"/>
          <w:highlight w:val="white"/>
        </w:rPr>
      </w:pPr>
      <w:r>
        <w:rPr>
          <w:rFonts w:cs="Times New Roman"/>
          <w:b/>
          <w:color w:val="000000" w:themeColor="text1"/>
          <w:highlight w:val="white"/>
        </w:rPr>
        <w:t xml:space="preserve">3.11 Перечень работ по техническому, аварийному обслуживанию и диспетчеризации лифтов и </w:t>
      </w:r>
      <w:r>
        <w:rPr>
          <w:rFonts w:cs="Times New Roman"/>
          <w:b/>
          <w:bCs/>
          <w:color w:val="000000" w:themeColor="text1"/>
          <w:highlight w:val="white"/>
        </w:rPr>
        <w:t xml:space="preserve">подъёмных </w:t>
      </w:r>
      <w:r>
        <w:rPr>
          <w:rFonts w:cs="Times New Roman"/>
          <w:b/>
          <w:color w:val="000000" w:themeColor="text1"/>
          <w:highlight w:val="white"/>
        </w:rPr>
        <w:t>платформ.</w:t>
      </w:r>
    </w:p>
    <w:p w14:paraId="50283AB0" w14:textId="77777777" w:rsidR="00136741" w:rsidRDefault="00BB1501">
      <w:pPr>
        <w:widowControl w:val="0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Работы включают в себя организацию выполнения в установленном объеме, с установленной периодичностью следующего перечня работ и услуг:</w:t>
      </w:r>
    </w:p>
    <w:p w14:paraId="32605166" w14:textId="77777777" w:rsidR="00136741" w:rsidRDefault="00BB1501">
      <w:pPr>
        <w:tabs>
          <w:tab w:val="left" w:pos="142"/>
          <w:tab w:val="left" w:pos="426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 комплекса операций по поддержанию работоспособности и безопасности лифтового оборудования при их эксплуатации, в том числе:</w:t>
      </w:r>
    </w:p>
    <w:p w14:paraId="341F7944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проведение осмотров лифтов;</w:t>
      </w:r>
    </w:p>
    <w:p w14:paraId="367BFCEC" w14:textId="77777777" w:rsidR="00136741" w:rsidRDefault="00BB1501">
      <w:pPr>
        <w:tabs>
          <w:tab w:val="left" w:pos="426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техническое обслуживание и восстановительный (мелкий) ремонт лифтов;</w:t>
      </w:r>
    </w:p>
    <w:p w14:paraId="4DA2ADB2" w14:textId="77777777" w:rsidR="00136741" w:rsidRDefault="00BB1501">
      <w:pPr>
        <w:tabs>
          <w:tab w:val="left" w:pos="426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аварийно-техническое обслуживание лифтов;</w:t>
      </w:r>
    </w:p>
    <w:p w14:paraId="74EE55D6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lastRenderedPageBreak/>
        <w:t>- техническое обслуживание и мелкий ремонт оборудования лифтовой ремонтной и диспетчерской связи и диспетчерского контроля, сигналов, поступающих на пульт диспетчера с лифтов, подъемников и инженерного оборудования, включая контроллер, установленного на объектах заказчика.</w:t>
      </w:r>
    </w:p>
    <w:p w14:paraId="765FDA37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Услуга оказывается круглосуточно. Круглосуточный режим обеспечивается Исполнителем путем принятия незамедлительных мер по устранению аварий и неисправностей, произошедших на объектах Заказчика.</w:t>
      </w:r>
    </w:p>
    <w:p w14:paraId="56436A56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 Исполнитель должен обеспечить круглосуточную диспетчеризацию аварийной службы.</w:t>
      </w:r>
    </w:p>
    <w:p w14:paraId="735356E8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  <w:lang w:eastAsia="ar-SA"/>
        </w:rPr>
        <w:t>Аварийная бригада обязана включать в себя:</w:t>
      </w:r>
    </w:p>
    <w:p w14:paraId="5F39F12C" w14:textId="77777777" w:rsidR="00136741" w:rsidRDefault="00BB1501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567"/>
        <w:contextualSpacing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  <w:lang w:eastAsia="ar-SA"/>
        </w:rPr>
        <w:t>водителя автомобиля,</w:t>
      </w:r>
    </w:p>
    <w:p w14:paraId="4CE61E98" w14:textId="77777777" w:rsidR="00136741" w:rsidRDefault="00BB1501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567"/>
        <w:contextualSpacing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  <w:lang w:eastAsia="ar-SA"/>
        </w:rPr>
        <w:t>электромеханик по лифтам.</w:t>
      </w:r>
    </w:p>
    <w:p w14:paraId="33307F7E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  <w:lang w:eastAsia="ar-SA"/>
        </w:rPr>
        <w:t>При комплектовании аварийных бригад необходимо опираться на специалистов высокой квалификации. Рабочие аварийной службы должны быть аттестованы в установленном порядке в соответствии с требованиями действующего законодательства Российской Федерации.</w:t>
      </w:r>
    </w:p>
    <w:p w14:paraId="6697C92E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При выявлении неисправностей, требующих ремонта и замены деталей (узлов, блоков), Исполнитель должен сообщить об этом Заказчику для принятия соответствующего решения.</w:t>
      </w:r>
    </w:p>
    <w:p w14:paraId="680DE3B1" w14:textId="77777777" w:rsidR="00136741" w:rsidRDefault="00BB1501">
      <w:pPr>
        <w:ind w:firstLine="567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  <w:highlight w:val="white"/>
        </w:rPr>
        <w:t xml:space="preserve">Работа в вечернее и ночное время, по выходным и праздничным дням осуществляется при возникновении аварийной ситуации или по согласованию с Заказчиком. </w:t>
      </w:r>
    </w:p>
    <w:p w14:paraId="77E4F269" w14:textId="77777777" w:rsidR="00136741" w:rsidRDefault="00136741">
      <w:pPr>
        <w:ind w:firstLine="567"/>
        <w:rPr>
          <w:rFonts w:cs="Times New Roman"/>
          <w:highlight w:val="white"/>
        </w:rPr>
      </w:pPr>
    </w:p>
    <w:p w14:paraId="2534A2AD" w14:textId="77777777" w:rsidR="00136741" w:rsidRDefault="00136741">
      <w:pPr>
        <w:ind w:firstLine="567"/>
        <w:rPr>
          <w:rFonts w:cs="Times New Roman"/>
          <w:highlight w:val="white"/>
        </w:rPr>
      </w:pPr>
    </w:p>
    <w:p w14:paraId="6F519C7D" w14:textId="77777777" w:rsidR="00136741" w:rsidRDefault="00136741">
      <w:pPr>
        <w:widowControl w:val="0"/>
        <w:ind w:firstLine="567"/>
        <w:rPr>
          <w:rFonts w:cs="Times New Roman"/>
          <w:b/>
          <w:bCs/>
          <w:color w:val="000000" w:themeColor="text1"/>
          <w:highlight w:val="white"/>
        </w:rPr>
      </w:pPr>
    </w:p>
    <w:p w14:paraId="28ED58DA" w14:textId="77777777" w:rsidR="00136741" w:rsidRDefault="00BB1501">
      <w:pPr>
        <w:widowControl w:val="0"/>
        <w:ind w:firstLine="567"/>
        <w:rPr>
          <w:rFonts w:cs="Times New Roman"/>
          <w:highlight w:val="white"/>
        </w:rPr>
      </w:pPr>
      <w:r>
        <w:rPr>
          <w:rFonts w:cs="Times New Roman"/>
          <w:b/>
          <w:bCs/>
          <w:color w:val="000000" w:themeColor="text1"/>
          <w:highlight w:val="white"/>
        </w:rPr>
        <w:t>Состав услуг (работ) по обслуживанию лифтового оборудования и подъёмных платформ:</w:t>
      </w:r>
    </w:p>
    <w:p w14:paraId="34767D56" w14:textId="77777777" w:rsidR="00136741" w:rsidRDefault="00BB1501">
      <w:pPr>
        <w:widowControl w:val="0"/>
        <w:ind w:firstLine="567"/>
        <w:rPr>
          <w:rFonts w:cs="Times New Roman"/>
          <w:highlight w:val="white"/>
        </w:rPr>
      </w:pPr>
      <w:r>
        <w:rPr>
          <w:rFonts w:cs="Times New Roman"/>
          <w:bCs/>
          <w:color w:val="000000" w:themeColor="text1"/>
          <w:highlight w:val="white"/>
        </w:rPr>
        <w:t xml:space="preserve">Техническое обслуживание - регулярное проведение смазки, чистки, наладки, регулировки лифтов, в целях бесперебойной работоспособности оборудования и обеспечения безопасных условий эксплуатации лифтов. </w:t>
      </w:r>
    </w:p>
    <w:p w14:paraId="40B3136D" w14:textId="77777777" w:rsidR="00136741" w:rsidRDefault="00BB1501">
      <w:pPr>
        <w:widowControl w:val="0"/>
        <w:ind w:firstLine="567"/>
        <w:rPr>
          <w:rFonts w:cs="Times New Roman"/>
          <w:highlight w:val="white"/>
        </w:rPr>
      </w:pPr>
      <w:r>
        <w:rPr>
          <w:rFonts w:cs="Times New Roman"/>
          <w:bCs/>
          <w:color w:val="000000" w:themeColor="text1"/>
          <w:highlight w:val="white"/>
        </w:rPr>
        <w:t>В состав технического</w:t>
      </w:r>
      <w:r>
        <w:rPr>
          <w:rFonts w:cs="Times New Roman"/>
          <w:color w:val="000000" w:themeColor="text1"/>
          <w:highlight w:val="white"/>
        </w:rPr>
        <w:t xml:space="preserve"> обслуживания лифтов входят следующие работы: ежемесячное, ежеквартальное, полугодовое, годовое техническое обслуживание диспетчерского оборудования и лифтов. </w:t>
      </w:r>
    </w:p>
    <w:p w14:paraId="30FD0581" w14:textId="77777777" w:rsidR="00136741" w:rsidRDefault="00136741">
      <w:pPr>
        <w:tabs>
          <w:tab w:val="left" w:pos="0"/>
        </w:tabs>
        <w:ind w:firstLine="567"/>
        <w:rPr>
          <w:rFonts w:cs="Times New Roman"/>
          <w:color w:val="000000" w:themeColor="text1"/>
          <w:highlight w:val="white"/>
        </w:rPr>
      </w:pPr>
    </w:p>
    <w:p w14:paraId="75C8F596" w14:textId="77777777" w:rsidR="00136741" w:rsidRDefault="00BB1501">
      <w:pPr>
        <w:tabs>
          <w:tab w:val="left" w:pos="0"/>
        </w:tabs>
        <w:ind w:firstLine="567"/>
        <w:rPr>
          <w:rFonts w:cs="Times New Roman"/>
          <w:b/>
          <w:highlight w:val="white"/>
        </w:rPr>
      </w:pPr>
      <w:r>
        <w:rPr>
          <w:rFonts w:cs="Times New Roman"/>
          <w:b/>
          <w:color w:val="000000" w:themeColor="text1"/>
          <w:highlight w:val="white"/>
        </w:rPr>
        <w:t xml:space="preserve"> Условия выполнения работ Исполнителем:</w:t>
      </w:r>
    </w:p>
    <w:p w14:paraId="39825F86" w14:textId="77777777" w:rsidR="00136741" w:rsidRDefault="00BB1501">
      <w:pPr>
        <w:tabs>
          <w:tab w:val="left" w:pos="0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- Работы производятся только в отведенной для них зоне, ограждённой от посторонних лиц;  </w:t>
      </w:r>
    </w:p>
    <w:p w14:paraId="59975E09" w14:textId="77777777" w:rsidR="00136741" w:rsidRDefault="00BB1501">
      <w:pPr>
        <w:tabs>
          <w:tab w:val="left" w:pos="0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- Работы производятся минимально необходимым количеством технических средств и механизмов для сокращения шума, пыли и загрязнения воздуха. </w:t>
      </w:r>
    </w:p>
    <w:p w14:paraId="1EFF6E9E" w14:textId="77777777" w:rsidR="00136741" w:rsidRDefault="00BB1501">
      <w:pPr>
        <w:tabs>
          <w:tab w:val="left" w:pos="0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- Исполнитель за свой счет производит уборку рабочей зоны, вывозит отходы, мусор и материалы, а также организует уборку помещений в зоне работ после их окончания. </w:t>
      </w:r>
    </w:p>
    <w:p w14:paraId="484353BA" w14:textId="77777777" w:rsidR="00136741" w:rsidRDefault="00136741">
      <w:pPr>
        <w:tabs>
          <w:tab w:val="left" w:pos="0"/>
        </w:tabs>
        <w:ind w:firstLine="567"/>
        <w:rPr>
          <w:rFonts w:cs="Times New Roman"/>
          <w:color w:val="000000" w:themeColor="text1"/>
          <w:highlight w:val="white"/>
        </w:rPr>
      </w:pPr>
    </w:p>
    <w:p w14:paraId="59EFE67A" w14:textId="77777777" w:rsidR="00136741" w:rsidRDefault="00BB1501">
      <w:pPr>
        <w:tabs>
          <w:tab w:val="left" w:pos="0"/>
        </w:tabs>
        <w:ind w:firstLine="567"/>
        <w:rPr>
          <w:rFonts w:cs="Times New Roman"/>
          <w:b/>
          <w:highlight w:val="white"/>
        </w:rPr>
      </w:pPr>
      <w:r>
        <w:rPr>
          <w:rFonts w:cs="Times New Roman"/>
          <w:b/>
          <w:color w:val="000000" w:themeColor="text1"/>
          <w:highlight w:val="white"/>
        </w:rPr>
        <w:t>Срок выполнения работ:</w:t>
      </w:r>
    </w:p>
    <w:p w14:paraId="6369C357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 Заказчик осуществляет вызов специалистов Исполнителя путем направления ему заявки на адрес электронной почты, по факсу и/или мессенджеры. Заявка на освобождение пассажиров из остановившихся лифтов передается по телефону диспетчерской службы Исполнителя. Оригинал заявки выдается на руки представителю Исполнителя;</w:t>
      </w:r>
    </w:p>
    <w:p w14:paraId="6B77C575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 Начало выполнения работ по техническому обслуживанию – не позднее 2 (двух) календарных дней, с момента подачи заявки Заказчиком;</w:t>
      </w:r>
    </w:p>
    <w:p w14:paraId="6CDF0613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- Меры по освобождению пассажиров из остановившихся лифтов Объекта принимаются незамедлительно, в круглосуточном режиме; </w:t>
      </w:r>
    </w:p>
    <w:p w14:paraId="42F8E862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 Исполнитель выполняет работу по заявке Заказчика, в течение не более 2 (двух) календарных дней;</w:t>
      </w:r>
    </w:p>
    <w:p w14:paraId="61F7DD94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- Время эвакуации пассажиров из кабины остановившегося лифта не должно превышать </w:t>
      </w:r>
      <w:r>
        <w:rPr>
          <w:rFonts w:cs="Times New Roman"/>
          <w:color w:val="000000" w:themeColor="text1"/>
          <w:highlight w:val="white"/>
        </w:rPr>
        <w:br/>
        <w:t xml:space="preserve">30 минут с момента поступления информации </w:t>
      </w:r>
      <w:r>
        <w:rPr>
          <w:rFonts w:cs="Times New Roman"/>
          <w:color w:val="000000" w:themeColor="text1"/>
        </w:rPr>
        <w:t xml:space="preserve">сотрудникам </w:t>
      </w:r>
      <w:r>
        <w:rPr>
          <w:rFonts w:cs="Times New Roman"/>
          <w:color w:val="000000" w:themeColor="text1"/>
          <w:highlight w:val="white"/>
        </w:rPr>
        <w:t>Исполнителя;</w:t>
      </w:r>
    </w:p>
    <w:p w14:paraId="7CFC58C5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lastRenderedPageBreak/>
        <w:t>- Срок устранения неисправностей оборудования лифтов не должен превышать 24 часов.</w:t>
      </w:r>
    </w:p>
    <w:p w14:paraId="77E66DE1" w14:textId="77777777" w:rsidR="00136741" w:rsidRDefault="00136741">
      <w:pPr>
        <w:tabs>
          <w:tab w:val="left" w:pos="0"/>
        </w:tabs>
        <w:ind w:firstLine="567"/>
        <w:rPr>
          <w:rFonts w:cs="Times New Roman"/>
          <w:color w:val="000000" w:themeColor="text1"/>
          <w:highlight w:val="white"/>
        </w:rPr>
      </w:pPr>
    </w:p>
    <w:p w14:paraId="5E125BBB" w14:textId="77777777" w:rsidR="00136741" w:rsidRDefault="00BB1501">
      <w:pPr>
        <w:tabs>
          <w:tab w:val="left" w:pos="0"/>
        </w:tabs>
        <w:ind w:firstLine="567"/>
        <w:rPr>
          <w:rFonts w:cs="Times New Roman"/>
          <w:b/>
          <w:highlight w:val="white"/>
        </w:rPr>
      </w:pPr>
      <w:r>
        <w:rPr>
          <w:rFonts w:cs="Times New Roman"/>
          <w:b/>
          <w:color w:val="000000" w:themeColor="text1"/>
          <w:highlight w:val="white"/>
        </w:rPr>
        <w:t> Общие требования к выполнению работ:</w:t>
      </w:r>
    </w:p>
    <w:p w14:paraId="0155ECAE" w14:textId="77777777" w:rsidR="00136741" w:rsidRDefault="00BB1501">
      <w:pPr>
        <w:tabs>
          <w:tab w:val="left" w:pos="0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 Работы на оборудовании лифтов выполняются с использованием материалов и средств, имеющих соответствующие паспорта и сертификаты;</w:t>
      </w:r>
    </w:p>
    <w:p w14:paraId="58657739" w14:textId="77777777" w:rsidR="00136741" w:rsidRDefault="00BB1501">
      <w:pPr>
        <w:tabs>
          <w:tab w:val="left" w:pos="0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 Зона выполнения работ и прилегающая непосредственно к ней территория должны соответствовать санитарным и противопожарным требованиям;</w:t>
      </w:r>
    </w:p>
    <w:p w14:paraId="479B9F66" w14:textId="77777777" w:rsidR="00136741" w:rsidRDefault="00BB1501">
      <w:pPr>
        <w:tabs>
          <w:tab w:val="left" w:pos="0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 Работы по техническому обслуживанию Лифтов должны выполняться в соответствии с Инструкциями завода-изготовителя и «Руководством по техническому обслуживанию лифтов»;</w:t>
      </w:r>
    </w:p>
    <w:p w14:paraId="383EDB41" w14:textId="77777777" w:rsidR="00136741" w:rsidRDefault="00BB1501">
      <w:pPr>
        <w:tabs>
          <w:tab w:val="left" w:pos="0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- Работы должны выполняться квалифицированным и аттестованным в установленном порядке, </w:t>
      </w:r>
      <w:proofErr w:type="gramStart"/>
      <w:r>
        <w:rPr>
          <w:rFonts w:cs="Times New Roman"/>
          <w:color w:val="000000" w:themeColor="text1"/>
          <w:highlight w:val="white"/>
        </w:rPr>
        <w:t>персоналом согласно техническому регламенту Таможенного союза</w:t>
      </w:r>
      <w:proofErr w:type="gramEnd"/>
      <w:r>
        <w:rPr>
          <w:rFonts w:cs="Times New Roman"/>
          <w:color w:val="000000" w:themeColor="text1"/>
          <w:highlight w:val="white"/>
        </w:rPr>
        <w:t xml:space="preserve"> «Безопасность лифтов» TP ТС 011/2011, утвержденного Решением Комиссии Таможенного союза от 18.10.2011г.;</w:t>
      </w:r>
    </w:p>
    <w:p w14:paraId="5E6E263A" w14:textId="77777777" w:rsidR="00136741" w:rsidRDefault="00BB1501">
      <w:pPr>
        <w:tabs>
          <w:tab w:val="left" w:pos="0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 Исполнитель должен своевременно уведомлять о необходимости замены отдельных деталей, узлов и механизмов, дальнейшая эксплуатация которых не обеспечит безопасную и бесперебойную работу лифтов и подъёмных платформ;</w:t>
      </w:r>
    </w:p>
    <w:p w14:paraId="42BD6233" w14:textId="77777777" w:rsidR="00136741" w:rsidRDefault="00BB1501">
      <w:pPr>
        <w:tabs>
          <w:tab w:val="left" w:pos="0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- Исполнитель по первому требованию Заказчика должен предоставлять необходимые данные о работе лифтов, своевременно информировать о введении новых Норм и Правил, а также давать рекомендации о возможных технических усовершенствованиях;</w:t>
      </w:r>
    </w:p>
    <w:p w14:paraId="766D2447" w14:textId="77777777" w:rsidR="00136741" w:rsidRDefault="00BB1501">
      <w:pPr>
        <w:tabs>
          <w:tab w:val="left" w:pos="0"/>
        </w:tabs>
        <w:ind w:firstLine="567"/>
        <w:rPr>
          <w:rFonts w:cs="Times New Roman"/>
          <w:color w:val="000000" w:themeColor="text1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- Исполнитель за свой счёт осуществляет доставку персонала, материалов и комплектующих изделий к месту выполнения работ. </w:t>
      </w:r>
    </w:p>
    <w:p w14:paraId="5415AB42" w14:textId="77777777" w:rsidR="00136741" w:rsidRDefault="00136741">
      <w:pPr>
        <w:tabs>
          <w:tab w:val="left" w:pos="0"/>
        </w:tabs>
        <w:ind w:firstLine="567"/>
        <w:rPr>
          <w:rFonts w:cs="Times New Roman"/>
          <w:highlight w:val="white"/>
        </w:rPr>
      </w:pPr>
    </w:p>
    <w:p w14:paraId="5E57D95E" w14:textId="77777777" w:rsidR="00136741" w:rsidRDefault="00BB1501">
      <w:pPr>
        <w:shd w:val="clear" w:color="auto" w:fill="FFFFFF"/>
        <w:ind w:firstLine="567"/>
        <w:rPr>
          <w:rFonts w:cs="Times New Roman"/>
          <w:highlight w:val="white"/>
        </w:rPr>
      </w:pPr>
      <w:r>
        <w:rPr>
          <w:rFonts w:cs="Times New Roman"/>
          <w:b/>
          <w:bCs/>
          <w:color w:val="000000" w:themeColor="text1"/>
          <w:highlight w:val="white"/>
        </w:rPr>
        <w:t>3.12. Перечень работ по обслуживанию дренажной и ливневой систем во дворе здания.</w:t>
      </w:r>
    </w:p>
    <w:p w14:paraId="6B3AD58B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3.12.1. Осмотр системы (фиксация информации о наличии или отсутствии нарушений в журнале осмотров, составление актов о необходимости выполнения ремонтно-восстановительных работ) – 2 раза в месяц.</w:t>
      </w:r>
    </w:p>
    <w:p w14:paraId="4B1F3300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3.12.2. Профилактическая прочистка системы (колодцы, крышки, воронки, лотков) – не менее 2 раз в месяц.</w:t>
      </w:r>
    </w:p>
    <w:p w14:paraId="06F46A6F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3.12.3. Очистка крышек колодцев от земли, мусора и снега - 2 раза в месяц, ежедневно при снегопада</w:t>
      </w:r>
      <w:r>
        <w:rPr>
          <w:rFonts w:cs="Times New Roman"/>
          <w:color w:val="000000" w:themeColor="text1"/>
        </w:rPr>
        <w:t>х и опадании листвы с крон деревьев.</w:t>
      </w:r>
    </w:p>
    <w:p w14:paraId="69A3D939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3.12.4. Проверка, очистка водоприемных воронок, прочистка водоотводящих лотков от здания – не менее 2 раз в месяц. </w:t>
      </w:r>
    </w:p>
    <w:p w14:paraId="4DD142B0" w14:textId="77777777" w:rsidR="00136741" w:rsidRDefault="00136741">
      <w:pPr>
        <w:shd w:val="clear" w:color="auto" w:fill="FFFFFF"/>
        <w:ind w:firstLine="567"/>
        <w:rPr>
          <w:rFonts w:cs="Times New Roman"/>
          <w:highlight w:val="white"/>
        </w:rPr>
      </w:pPr>
    </w:p>
    <w:p w14:paraId="6FF831C0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b/>
          <w:color w:val="000000" w:themeColor="text1"/>
          <w:highlight w:val="white"/>
        </w:rPr>
        <w:t xml:space="preserve">3.13. Обследование </w:t>
      </w:r>
      <w:r>
        <w:rPr>
          <w:rStyle w:val="cardmaininfocontent"/>
          <w:rFonts w:cs="Times New Roman"/>
          <w:b/>
          <w:color w:val="000000" w:themeColor="text1"/>
        </w:rPr>
        <w:t>систем вентиляции, дымоудаления, кондиционирования</w:t>
      </w:r>
      <w:r>
        <w:rPr>
          <w:rFonts w:cs="Times New Roman"/>
          <w:b/>
          <w:color w:val="000000" w:themeColor="text1"/>
          <w:highlight w:val="white"/>
        </w:rPr>
        <w:t>.</w:t>
      </w:r>
    </w:p>
    <w:p w14:paraId="1F998E75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3.13.1. Доставка необходимых расходных материалов, оборудования к месту осуществления услуг за счёт средств и силами Исполнителя;</w:t>
      </w:r>
    </w:p>
    <w:p w14:paraId="60FAF425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3.13.2. Техническое обслуживание </w:t>
      </w:r>
      <w:r>
        <w:rPr>
          <w:rStyle w:val="cardmaininfocontent"/>
          <w:rFonts w:cs="Times New Roman"/>
          <w:color w:val="000000" w:themeColor="text1"/>
        </w:rPr>
        <w:t>систем вентиляции, дымоудаления</w:t>
      </w:r>
      <w:r>
        <w:rPr>
          <w:rStyle w:val="cardmaininfocontent"/>
          <w:rFonts w:cs="Times New Roman"/>
          <w:color w:val="000000" w:themeColor="text1"/>
        </w:rPr>
        <w:t>, кондиционирования</w:t>
      </w:r>
      <w:r>
        <w:rPr>
          <w:rFonts w:cs="Times New Roman"/>
          <w:color w:val="000000" w:themeColor="text1"/>
          <w:highlight w:val="white"/>
        </w:rPr>
        <w:t>.</w:t>
      </w:r>
    </w:p>
    <w:p w14:paraId="167520E3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3.13.3. Локализация аварийных повреждений </w:t>
      </w:r>
      <w:r>
        <w:rPr>
          <w:rStyle w:val="cardmaininfocontent"/>
          <w:rFonts w:cs="Times New Roman"/>
          <w:color w:val="000000" w:themeColor="text1"/>
        </w:rPr>
        <w:t>систем вентиляции, дымоудаления, кондиционирования</w:t>
      </w:r>
      <w:r>
        <w:rPr>
          <w:rFonts w:cs="Times New Roman"/>
          <w:color w:val="000000" w:themeColor="text1"/>
          <w:highlight w:val="white"/>
        </w:rPr>
        <w:t>.</w:t>
      </w:r>
    </w:p>
    <w:p w14:paraId="267B5818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3.13.4. Восстановление функционирования поврежденных </w:t>
      </w:r>
      <w:r>
        <w:rPr>
          <w:rStyle w:val="cardmaininfocontent"/>
          <w:rFonts w:cs="Times New Roman"/>
          <w:color w:val="000000" w:themeColor="text1"/>
        </w:rPr>
        <w:t xml:space="preserve">систем вентиляции, дымоудаления, кондиционирования </w:t>
      </w:r>
      <w:r>
        <w:rPr>
          <w:rFonts w:cs="Times New Roman"/>
          <w:color w:val="000000" w:themeColor="text1"/>
          <w:highlight w:val="white"/>
        </w:rPr>
        <w:t>(по постоянной или временной схеме).</w:t>
      </w:r>
    </w:p>
    <w:p w14:paraId="64EF49F6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3.13.5. Устранение повреждений </w:t>
      </w:r>
      <w:r>
        <w:rPr>
          <w:rStyle w:val="cardmaininfocontent"/>
          <w:rFonts w:cs="Times New Roman"/>
          <w:color w:val="000000" w:themeColor="text1"/>
        </w:rPr>
        <w:t>систем вентиляции, дымоудаления, кондиционирования</w:t>
      </w:r>
      <w:r>
        <w:rPr>
          <w:rFonts w:cs="Times New Roman"/>
          <w:color w:val="000000" w:themeColor="text1"/>
          <w:highlight w:val="white"/>
        </w:rPr>
        <w:t>, приводящих к нарушению функционирования систем и повреждению помещений.</w:t>
      </w:r>
    </w:p>
    <w:p w14:paraId="4AF559E1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3.13.6. Устранение аварийных повреждений в </w:t>
      </w:r>
      <w:r>
        <w:rPr>
          <w:rStyle w:val="cardmaininfocontent"/>
          <w:rFonts w:cs="Times New Roman"/>
          <w:color w:val="000000" w:themeColor="text1"/>
        </w:rPr>
        <w:t>системах вентиляции, дымоудаления</w:t>
      </w:r>
      <w:r>
        <w:rPr>
          <w:rStyle w:val="cardmaininfocontent"/>
          <w:rFonts w:cs="Times New Roman"/>
          <w:color w:val="000000" w:themeColor="text1"/>
        </w:rPr>
        <w:t>, кондиционирования</w:t>
      </w:r>
      <w:r>
        <w:rPr>
          <w:rFonts w:cs="Times New Roman"/>
          <w:color w:val="000000" w:themeColor="text1"/>
          <w:highlight w:val="white"/>
        </w:rPr>
        <w:t>.</w:t>
      </w:r>
    </w:p>
    <w:p w14:paraId="4185DBB7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3.13.7. Устранение течи и аварийный ремонт запорной и муфтовой арматуры диаметром до 80 мм.</w:t>
      </w:r>
    </w:p>
    <w:p w14:paraId="474AC031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lastRenderedPageBreak/>
        <w:t>3.13.8. Замена поврежденных участков трубопроводов (при каждом факте аварийной ситуации) протяженностью до 5 (пяти) м;</w:t>
      </w:r>
    </w:p>
    <w:p w14:paraId="19BBE0EF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3.13.9. Замена участков тепловой изоляции (при каждом факте аварийной ситуации) протяженностью до 5 (пяти) м.</w:t>
      </w:r>
    </w:p>
    <w:p w14:paraId="57B0EF17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3.13.10. Откачка воды из помещений при ликвидации аварий и после них силами и за счет средств Исполнителя.</w:t>
      </w:r>
    </w:p>
    <w:p w14:paraId="39D11D06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3.13.11. Вскрытие полов, пробивка отверстий и борозд при ликвидации неисправностей на скрытых стояках и отдельных участках трубопроводов для производства ремонтных работ.</w:t>
      </w:r>
    </w:p>
    <w:p w14:paraId="26533697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3.13.12. Проверка работоспособности, герметичности, подтяжка уплотнений запорной арматуры (при необходимости ремонт либо замена).</w:t>
      </w:r>
    </w:p>
    <w:p w14:paraId="6161F64D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3.13.13. Смазка штока и регулировка хода иглы (регулятор) запорной арматур.</w:t>
      </w:r>
    </w:p>
    <w:p w14:paraId="0632D1B3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3.13.14. Заливка масла в гильзы манометров, термометров.</w:t>
      </w:r>
      <w:r>
        <w:rPr>
          <w:rFonts w:cs="Times New Roman"/>
          <w:color w:val="000000" w:themeColor="text1"/>
          <w:highlight w:val="white"/>
        </w:rPr>
        <w:br/>
        <w:t>3.13.15. Восстановительные работы при ликвидации аварийных ситуаций.</w:t>
      </w:r>
    </w:p>
    <w:p w14:paraId="66A37ED1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3.13.16. Осуществление контроля технического состояния </w:t>
      </w:r>
      <w:r>
        <w:rPr>
          <w:rStyle w:val="cardmaininfocontent"/>
          <w:rFonts w:cs="Times New Roman"/>
          <w:color w:val="000000" w:themeColor="text1"/>
        </w:rPr>
        <w:t xml:space="preserve">систем вентиляции, дымоудаления, кондиционирования и </w:t>
      </w:r>
      <w:r>
        <w:rPr>
          <w:rFonts w:cs="Times New Roman"/>
          <w:color w:val="000000" w:themeColor="text1"/>
          <w:highlight w:val="white"/>
        </w:rPr>
        <w:t>путем проведения систематических плановых и регламентных ежедневных, ежемесячных, полугодовых, годовых и внеплановых осмотров и обследований.</w:t>
      </w:r>
    </w:p>
    <w:p w14:paraId="2944FA02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Работы по контролю технического состояния </w:t>
      </w:r>
      <w:r>
        <w:rPr>
          <w:rStyle w:val="cardmaininfocontent"/>
          <w:rFonts w:cs="Times New Roman"/>
          <w:color w:val="000000" w:themeColor="text1"/>
        </w:rPr>
        <w:t xml:space="preserve">систем вентиляции, дымоудаления, кондиционирования </w:t>
      </w:r>
      <w:r>
        <w:rPr>
          <w:rFonts w:cs="Times New Roman"/>
          <w:color w:val="000000" w:themeColor="text1"/>
          <w:highlight w:val="white"/>
        </w:rPr>
        <w:t>здания включают:</w:t>
      </w:r>
    </w:p>
    <w:p w14:paraId="5637EFA6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- Обход здания с записью в журналы технических осмотров – ежедневно. </w:t>
      </w:r>
    </w:p>
    <w:p w14:paraId="3AF193BD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- Проведение обследования и подготовка предложений ремонта </w:t>
      </w:r>
      <w:r>
        <w:rPr>
          <w:rStyle w:val="cardmaininfocontent"/>
          <w:rFonts w:cs="Times New Roman"/>
          <w:color w:val="000000" w:themeColor="text1"/>
        </w:rPr>
        <w:t>систем вентиляции, дымоудаления, кондиционирования</w:t>
      </w:r>
      <w:r>
        <w:rPr>
          <w:rFonts w:cs="Times New Roman"/>
          <w:color w:val="000000" w:themeColor="text1"/>
          <w:highlight w:val="white"/>
        </w:rPr>
        <w:t>– ежемесячно.</w:t>
      </w:r>
    </w:p>
    <w:p w14:paraId="60BD8ABB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3.13.17. Осмотр </w:t>
      </w:r>
      <w:r>
        <w:rPr>
          <w:rStyle w:val="cardmaininfocontent"/>
          <w:rFonts w:cs="Times New Roman"/>
          <w:color w:val="000000" w:themeColor="text1"/>
        </w:rPr>
        <w:t>систем вентиляции, дымоудаления, кондиционирования</w:t>
      </w:r>
      <w:r>
        <w:rPr>
          <w:rFonts w:cs="Times New Roman"/>
          <w:color w:val="000000" w:themeColor="text1"/>
          <w:highlight w:val="white"/>
        </w:rPr>
        <w:t>– ежедневно.</w:t>
      </w:r>
    </w:p>
    <w:p w14:paraId="6280164D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3.13.18. Проверка натяжения ремней, подтяжка ремней, центровка валов, протяжка болтовых соединений на вентиляторах – 1 раз в месяц. </w:t>
      </w:r>
    </w:p>
    <w:p w14:paraId="66E4772A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3.13.19. Проверка наличия тяги в дымовентиляционных каналах – 2 раза в год. </w:t>
      </w:r>
    </w:p>
    <w:p w14:paraId="65BC7560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3.13.20. Проверка воздухообмена в помещениях, где установлены газовые приборы – 1 раз в три месяца.</w:t>
      </w:r>
    </w:p>
    <w:p w14:paraId="09EFCC07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3.13.21. Проверка герметичности вентиляционных коробов, шахт и камер. – 2 раза в год. </w:t>
      </w:r>
    </w:p>
    <w:p w14:paraId="4F72EE73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3.13.22. Осмотр дефлекторов, оголовков труб – 1 раз в год. </w:t>
      </w:r>
    </w:p>
    <w:p w14:paraId="07329DAE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3.13.23. Осмотр подвесок, хомутов и </w:t>
      </w:r>
      <w:proofErr w:type="gramStart"/>
      <w:r>
        <w:rPr>
          <w:rFonts w:cs="Times New Roman"/>
          <w:color w:val="000000" w:themeColor="text1"/>
          <w:highlight w:val="white"/>
        </w:rPr>
        <w:t>цапф</w:t>
      </w:r>
      <w:proofErr w:type="gramEnd"/>
      <w:r>
        <w:rPr>
          <w:rFonts w:cs="Times New Roman"/>
          <w:color w:val="000000" w:themeColor="text1"/>
          <w:highlight w:val="white"/>
        </w:rPr>
        <w:t xml:space="preserve"> и других средств крепления воздуховодов – 1 раз год.</w:t>
      </w:r>
      <w:r>
        <w:rPr>
          <w:rFonts w:cs="Times New Roman"/>
          <w:color w:val="000000" w:themeColor="text1"/>
          <w:highlight w:val="white"/>
        </w:rPr>
        <w:br/>
        <w:t>3.13.24. Проверка работоспособности шиберов и дроссель-клапанов и других запорных и регулирующих устройств – 2 раза в год.</w:t>
      </w:r>
    </w:p>
    <w:p w14:paraId="3BD7BEE7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3.13.25. Проверка состояния вентиляционных дефлекторов, жалюзи и решеток. – 1 раз </w:t>
      </w:r>
      <w:r>
        <w:rPr>
          <w:rFonts w:cs="Times New Roman"/>
          <w:color w:val="000000" w:themeColor="text1"/>
          <w:highlight w:val="white"/>
        </w:rPr>
        <w:br/>
        <w:t xml:space="preserve">в год. </w:t>
      </w:r>
    </w:p>
    <w:p w14:paraId="5EC38194" w14:textId="77777777" w:rsidR="00136741" w:rsidRDefault="00BB1501">
      <w:pPr>
        <w:ind w:firstLine="567"/>
        <w:rPr>
          <w:rFonts w:cs="Times New Roman"/>
        </w:rPr>
      </w:pPr>
      <w:r>
        <w:rPr>
          <w:rFonts w:cs="Times New Roman"/>
          <w:color w:val="000000" w:themeColor="text1"/>
          <w:highlight w:val="white"/>
        </w:rPr>
        <w:t xml:space="preserve">3.13.26. Контроль состояния антикоррозионной окраски металлических вытяжных каналов, труб, поддонов и дефлекторов – 2 раза в год. </w:t>
      </w:r>
    </w:p>
    <w:p w14:paraId="0D4EE68E" w14:textId="77777777" w:rsidR="00136741" w:rsidRDefault="00136741">
      <w:pPr>
        <w:ind w:firstLine="567"/>
        <w:rPr>
          <w:rFonts w:cs="Times New Roman"/>
          <w:highlight w:val="white"/>
        </w:rPr>
      </w:pPr>
    </w:p>
    <w:p w14:paraId="26EF9C9F" w14:textId="77777777" w:rsidR="00136741" w:rsidRDefault="00136741">
      <w:pPr>
        <w:ind w:firstLine="567"/>
        <w:rPr>
          <w:rFonts w:cs="Times New Roman"/>
          <w:highlight w:val="white"/>
        </w:rPr>
      </w:pPr>
    </w:p>
    <w:p w14:paraId="51583ABB" w14:textId="77777777" w:rsidR="00136741" w:rsidRDefault="00136741">
      <w:pPr>
        <w:ind w:firstLine="567"/>
        <w:rPr>
          <w:rFonts w:cs="Times New Roman"/>
          <w:highlight w:val="white"/>
        </w:rPr>
      </w:pPr>
    </w:p>
    <w:p w14:paraId="40D1EFE6" w14:textId="77777777" w:rsidR="00136741" w:rsidRDefault="00136741">
      <w:pPr>
        <w:ind w:firstLine="567"/>
        <w:rPr>
          <w:rFonts w:cs="Times New Roman"/>
          <w:highlight w:val="white"/>
        </w:rPr>
      </w:pPr>
    </w:p>
    <w:p w14:paraId="50ED2DD5" w14:textId="77777777" w:rsidR="00136741" w:rsidRDefault="00136741">
      <w:pPr>
        <w:ind w:firstLine="567"/>
        <w:rPr>
          <w:rFonts w:cs="Times New Roman"/>
          <w:highlight w:val="white"/>
        </w:rPr>
      </w:pPr>
    </w:p>
    <w:p w14:paraId="36043812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b/>
          <w:color w:val="000000" w:themeColor="text1"/>
          <w:highlight w:val="white"/>
        </w:rPr>
        <w:t xml:space="preserve">3.14. Перечень работ по обслуживанию </w:t>
      </w:r>
      <w:r>
        <w:rPr>
          <w:rStyle w:val="cardmaininfocontent"/>
          <w:rFonts w:cs="Times New Roman"/>
          <w:b/>
          <w:color w:val="000000" w:themeColor="text1"/>
        </w:rPr>
        <w:t xml:space="preserve">систем вентиляции, дымоудаления, кондиционирования </w:t>
      </w:r>
      <w:r>
        <w:rPr>
          <w:rFonts w:cs="Times New Roman"/>
          <w:b/>
          <w:color w:val="000000" w:themeColor="text1"/>
        </w:rPr>
        <w:t>и</w:t>
      </w:r>
      <w:r>
        <w:rPr>
          <w:rFonts w:eastAsia="Times New Roman" w:cs="Times New Roman"/>
          <w:b/>
          <w:sz w:val="32"/>
        </w:rPr>
        <w:t xml:space="preserve"> </w:t>
      </w:r>
      <w:r>
        <w:rPr>
          <w:rFonts w:eastAsia="Times New Roman" w:cs="Times New Roman"/>
          <w:b/>
        </w:rPr>
        <w:t>системы подпора воздуха</w:t>
      </w:r>
      <w:r>
        <w:rPr>
          <w:rFonts w:eastAsia="Times New Roman" w:cs="Times New Roman"/>
          <w:b/>
          <w:sz w:val="32"/>
        </w:rPr>
        <w:t>.</w:t>
      </w:r>
    </w:p>
    <w:p w14:paraId="5AE7CF66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3.14.1. Техническое обслуживание систем вентиляции (техническое обслуживание приборов вентиляции - воздушных фильтров, вентиляторов, шумоглушителей, воздуховодов и др.) </w:t>
      </w:r>
    </w:p>
    <w:p w14:paraId="0A0C5320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lastRenderedPageBreak/>
        <w:t xml:space="preserve">3.14.2. Очистка от грязи и пыли вентиляторов, створок регулирующих клапанов, воздушных ячейковых фильтров, межтрубных пространств секций подогрева и заборных шахт, манометров и термометров, нагревательных элементов электрической тепловой завесы. </w:t>
      </w:r>
    </w:p>
    <w:p w14:paraId="15DDA8A7" w14:textId="77777777" w:rsidR="00136741" w:rsidRDefault="00BB1501">
      <w:pPr>
        <w:ind w:firstLine="567"/>
        <w:rPr>
          <w:rFonts w:cs="Times New Roman"/>
          <w:color w:val="000000" w:themeColor="text1"/>
          <w:highlight w:val="white"/>
        </w:rPr>
      </w:pPr>
      <w:r>
        <w:rPr>
          <w:rFonts w:cs="Times New Roman"/>
          <w:color w:val="000000" w:themeColor="text1"/>
          <w:highlight w:val="white"/>
        </w:rPr>
        <w:t>3.14.3. Замена смазки в подшипниках электродвигателя, промежуточного вала вентилятора.</w:t>
      </w:r>
    </w:p>
    <w:p w14:paraId="739BC0B8" w14:textId="77777777" w:rsidR="00136741" w:rsidRDefault="00BB1501">
      <w:pPr>
        <w:ind w:firstLine="567"/>
        <w:rPr>
          <w:rFonts w:cs="Times New Roman"/>
          <w:color w:val="000000" w:themeColor="text1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3.14.4. Смазка трущихся поверхностей, шарниров воздушных регулирующих клапанов. </w:t>
      </w:r>
    </w:p>
    <w:p w14:paraId="393D3992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3.14.5. Правка оребрения трубок, ревизия запорной арматуры и гидравлические испытания секций подогрева калориферов.</w:t>
      </w:r>
    </w:p>
    <w:p w14:paraId="7CD67113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3.14.6. Регулировка тяг исполнительных механизмов в воздушных регулирующих клапанах. </w:t>
      </w:r>
    </w:p>
    <w:p w14:paraId="49BCDA57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3.14.7. Испытания на прочность и плотность вентиляционных каналов и механического оборудования систем вентиляции - 1 раз в год. </w:t>
      </w:r>
    </w:p>
    <w:p w14:paraId="6D111FEF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3.14.8. Регулировка и наладка систем вентиляции - 4 раз в год. </w:t>
      </w:r>
    </w:p>
    <w:p w14:paraId="4502F5FB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3.14.9. Регулировка и наладка систем автоматического управления системой вентиляции - 4 раз в год. </w:t>
      </w:r>
    </w:p>
    <w:p w14:paraId="1DA3763A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3.14.10. Проведение плановых осмотров вентиляционных каналов с проверкой наличия тяги - 4 раз в год.</w:t>
      </w:r>
    </w:p>
    <w:p w14:paraId="22FB52F5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3.14.11. Очистка дефлекторов, жалюзи и решеток - 1 раз в 6 месяцев.</w:t>
      </w:r>
    </w:p>
    <w:p w14:paraId="1EAA4A36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3.14.12. Регулировка дефлекторов, жалюзи и решеток - 1 раз в год.</w:t>
      </w:r>
    </w:p>
    <w:p w14:paraId="05EDBEDB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3.14.13. Протяжка соединительных зажимов - 1 раз в 6 месяцев. </w:t>
      </w:r>
    </w:p>
    <w:p w14:paraId="0CBF84BE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3.14.14. Внешний осмотр составных частей </w:t>
      </w:r>
      <w:r>
        <w:rPr>
          <w:rStyle w:val="cardmaininfocontent"/>
          <w:rFonts w:cs="Times New Roman"/>
          <w:color w:val="000000" w:themeColor="text1"/>
        </w:rPr>
        <w:t xml:space="preserve">систем вентиляции, дымоудаления, кондиционирования </w:t>
      </w:r>
      <w:r>
        <w:rPr>
          <w:rFonts w:cs="Times New Roman"/>
          <w:color w:val="000000" w:themeColor="text1"/>
          <w:highlight w:val="white"/>
        </w:rPr>
        <w:t>на отсутствие механических повреждений, коррозии, грязи, прочность крепления – 1 раз в квартал.</w:t>
      </w:r>
    </w:p>
    <w:p w14:paraId="2A5434CE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3.14.15. Контроль рабочего положения выключателей и переключателей, исправности световой индикации, наличие пломб - 1 раз в квартал.</w:t>
      </w:r>
    </w:p>
    <w:p w14:paraId="7B7A9D1F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3.14.16. Контроль основного и резервного источников питания, проверка автоматического переключения питания с рабочего ввода на резервный - 1 раз в 6 месяцев.</w:t>
      </w:r>
    </w:p>
    <w:p w14:paraId="29EAA9BF" w14:textId="77777777" w:rsidR="00136741" w:rsidRDefault="00BB1501">
      <w:pPr>
        <w:ind w:firstLine="567"/>
        <w:rPr>
          <w:rFonts w:cs="Times New Roman"/>
          <w:color w:val="000000" w:themeColor="text1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3.14.17. Проверка работоспособности составных частей (извещателей, оповещателей </w:t>
      </w:r>
      <w:r>
        <w:rPr>
          <w:rFonts w:cs="Times New Roman"/>
          <w:color w:val="000000" w:themeColor="text1"/>
          <w:highlight w:val="white"/>
        </w:rPr>
        <w:br/>
        <w:t>и т.п.) 1 раз в квартал.</w:t>
      </w:r>
    </w:p>
    <w:p w14:paraId="2A7EC50D" w14:textId="77777777" w:rsidR="00136741" w:rsidRDefault="00136741">
      <w:pPr>
        <w:ind w:firstLine="567"/>
        <w:rPr>
          <w:rFonts w:cs="Times New Roman"/>
          <w:highlight w:val="white"/>
        </w:rPr>
      </w:pPr>
    </w:p>
    <w:p w14:paraId="5C5A5432" w14:textId="77777777" w:rsidR="00136741" w:rsidRDefault="00BB1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cs="Times New Roman"/>
          <w:highlight w:val="white"/>
        </w:rPr>
      </w:pPr>
      <w:r>
        <w:rPr>
          <w:rFonts w:cs="Times New Roman"/>
          <w:b/>
          <w:bCs/>
          <w:color w:val="000000" w:themeColor="text1"/>
          <w:highlight w:val="white"/>
        </w:rPr>
        <w:t>3.15. Плановое техническое обслуживание системы кондиционирования воздуха.</w:t>
      </w:r>
    </w:p>
    <w:p w14:paraId="105CDF27" w14:textId="77777777" w:rsidR="00136741" w:rsidRDefault="00BB1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Раз в месяц: </w:t>
      </w:r>
    </w:p>
    <w:p w14:paraId="55E99E9A" w14:textId="77777777" w:rsidR="00136741" w:rsidRDefault="00BB1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1. Внешний осмотр оборудования, проверка креплений, ограждений и конструкций наружных и внутренних блоков; </w:t>
      </w:r>
    </w:p>
    <w:p w14:paraId="7E766610" w14:textId="77777777" w:rsidR="00136741" w:rsidRDefault="00BB1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2. Проверка электропитания по фазам (проверка дисбаланса по напряжению, проверка дисбаланса по току);</w:t>
      </w:r>
    </w:p>
    <w:p w14:paraId="1F367823" w14:textId="77777777" w:rsidR="00136741" w:rsidRDefault="00BB1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 Контроль и запись избыточного давления испарения, температуры испарения, избыточного давления конденсации, температуры конденсации (в случае несоответствия, производится дозаправка холодильной машины хладагентом);</w:t>
      </w:r>
    </w:p>
    <w:p w14:paraId="07ABA82A" w14:textId="77777777" w:rsidR="00136741" w:rsidRDefault="00BB1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4. Проверка работы дренажной системы Оборудования и по необходимости чистка дренажа;</w:t>
      </w:r>
    </w:p>
    <w:p w14:paraId="5F5F17BE" w14:textId="77777777" w:rsidR="00136741" w:rsidRDefault="00BB1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5. Тестирование пультов управления; </w:t>
      </w:r>
    </w:p>
    <w:p w14:paraId="5E1EAE9C" w14:textId="77777777" w:rsidR="00136741" w:rsidRDefault="00BB1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6. Проверка работы кондиционеров во всех режимах;</w:t>
      </w:r>
    </w:p>
    <w:p w14:paraId="5A1D87AA" w14:textId="77777777" w:rsidR="00136741" w:rsidRDefault="00BB1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7. Проверка отсутствия слоя инея на теплообменниках внутренних блоков; </w:t>
      </w:r>
    </w:p>
    <w:p w14:paraId="39EA5B4D" w14:textId="77777777" w:rsidR="00136741" w:rsidRDefault="00BB1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8. Очистка входных и выходных жалюзи внутренних блоков;</w:t>
      </w:r>
    </w:p>
    <w:p w14:paraId="6EBD6AF1" w14:textId="77777777" w:rsidR="00136741" w:rsidRDefault="00BB1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9. Чистка корпуса и передней панели внутренних блоков; </w:t>
      </w:r>
    </w:p>
    <w:p w14:paraId="73BC94D0" w14:textId="77777777" w:rsidR="00136741" w:rsidRDefault="00BB1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10. Чистка фильтров внутренних блоков;</w:t>
      </w:r>
    </w:p>
    <w:p w14:paraId="24A5D3BE" w14:textId="77777777" w:rsidR="00136741" w:rsidRDefault="00BB1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11. Дозаправка фреона (хладагента).</w:t>
      </w:r>
    </w:p>
    <w:p w14:paraId="08B8F452" w14:textId="77777777" w:rsidR="00136741" w:rsidRDefault="00136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cs="Times New Roman"/>
          <w:color w:val="000000" w:themeColor="text1"/>
          <w:highlight w:val="white"/>
        </w:rPr>
      </w:pPr>
    </w:p>
    <w:p w14:paraId="3A81AE87" w14:textId="77777777" w:rsidR="00136741" w:rsidRDefault="00BB1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Два раза за период действия контракта (апрель и октябрь, если иное не согласовано с Заказчиком) (по кондиционерам, установленным в помещении серверной – раз в квартал):</w:t>
      </w:r>
    </w:p>
    <w:p w14:paraId="1C11487D" w14:textId="77777777" w:rsidR="00136741" w:rsidRDefault="00BB1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lastRenderedPageBreak/>
        <w:t>1. Проверка состояний силовых и управляющих цепей Оборудования, по необходимости производить подтяжку резьбовых соединений;</w:t>
      </w:r>
    </w:p>
    <w:p w14:paraId="5E1695E9" w14:textId="77777777" w:rsidR="00136741" w:rsidRDefault="00BB1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2. Диагностика и устранение посторонних шумов; </w:t>
      </w:r>
    </w:p>
    <w:p w14:paraId="2381F5D2" w14:textId="77777777" w:rsidR="00136741" w:rsidRDefault="00BB1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3. Проверка состояние лопастей вентиляторов;</w:t>
      </w:r>
    </w:p>
    <w:p w14:paraId="4BC03B86" w14:textId="77777777" w:rsidR="00136741" w:rsidRDefault="00BB1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4. Химическая чистка дренажа конденсата;</w:t>
      </w:r>
    </w:p>
    <w:p w14:paraId="28B87366" w14:textId="77777777" w:rsidR="00136741" w:rsidRDefault="00BB1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cs="Times New Roman"/>
          <w:color w:val="000000" w:themeColor="text1"/>
          <w:highlight w:val="white"/>
        </w:rPr>
      </w:pPr>
      <w:r>
        <w:rPr>
          <w:rFonts w:cs="Times New Roman"/>
          <w:color w:val="000000" w:themeColor="text1"/>
          <w:highlight w:val="white"/>
        </w:rPr>
        <w:t>5. Проверка состояния теплоизоляции трубопроводов и устранение неисправностей;</w:t>
      </w:r>
    </w:p>
    <w:p w14:paraId="472FE33A" w14:textId="77777777" w:rsidR="00136741" w:rsidRDefault="00BB1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6. Сезонная отладка режимов работы кондиционера или сезонная консервация (расконсервация) оборудования; </w:t>
      </w:r>
    </w:p>
    <w:p w14:paraId="132CF360" w14:textId="77777777" w:rsidR="00136741" w:rsidRDefault="00BB1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7. Подтягивание резьбовых соединений проводов на клеммных коробах, при необходимости замена предохранителей, наконечников, зачистка контактов;</w:t>
      </w:r>
    </w:p>
    <w:p w14:paraId="3E817268" w14:textId="77777777" w:rsidR="00136741" w:rsidRDefault="00BB1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8. Чистка теплообменника и других узлов блока.</w:t>
      </w:r>
    </w:p>
    <w:p w14:paraId="070ED308" w14:textId="77777777" w:rsidR="00136741" w:rsidRDefault="00BB1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9. Химическая очистка испарителя;</w:t>
      </w:r>
    </w:p>
    <w:p w14:paraId="5EC285D0" w14:textId="77777777" w:rsidR="00136741" w:rsidRDefault="00BB1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cs="Times New Roman"/>
          <w:color w:val="000000" w:themeColor="text1"/>
          <w:highlight w:val="white"/>
        </w:rPr>
      </w:pPr>
      <w:r>
        <w:rPr>
          <w:rFonts w:cs="Times New Roman"/>
          <w:color w:val="000000" w:themeColor="text1"/>
          <w:highlight w:val="white"/>
        </w:rPr>
        <w:t>10. Контроль износа подшипников электродвигателей вентиляторов воздушного теплообменника;</w:t>
      </w:r>
    </w:p>
    <w:p w14:paraId="67946755" w14:textId="77777777" w:rsidR="00136741" w:rsidRDefault="00BB1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11. Проверка герметичности соединений </w:t>
      </w:r>
      <w:proofErr w:type="spellStart"/>
      <w:r>
        <w:rPr>
          <w:rFonts w:cs="Times New Roman"/>
          <w:color w:val="000000" w:themeColor="text1"/>
          <w:highlight w:val="white"/>
        </w:rPr>
        <w:t>фреонового</w:t>
      </w:r>
      <w:proofErr w:type="spellEnd"/>
      <w:r>
        <w:rPr>
          <w:rFonts w:cs="Times New Roman"/>
          <w:color w:val="000000" w:themeColor="text1"/>
          <w:highlight w:val="white"/>
        </w:rPr>
        <w:t xml:space="preserve"> контура кондиционера;</w:t>
      </w:r>
    </w:p>
    <w:p w14:paraId="434D21DD" w14:textId="77777777" w:rsidR="00136741" w:rsidRDefault="00BB1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12. Установка фильтров для осушения фреона;</w:t>
      </w:r>
    </w:p>
    <w:p w14:paraId="0118EA0A" w14:textId="77777777" w:rsidR="00136741" w:rsidRDefault="00BB1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cs="Times New Roman"/>
          <w:color w:val="000000" w:themeColor="text1"/>
          <w:highlight w:val="white"/>
        </w:rPr>
      </w:pPr>
      <w:r>
        <w:rPr>
          <w:rFonts w:cs="Times New Roman"/>
          <w:color w:val="000000" w:themeColor="text1"/>
          <w:highlight w:val="white"/>
        </w:rPr>
        <w:t>13. Тестирование рабочего контура Оборудования на кислотность масла и влажность фреона;</w:t>
      </w:r>
    </w:p>
    <w:p w14:paraId="33D73170" w14:textId="77777777" w:rsidR="00136741" w:rsidRDefault="00BB1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14. Введение в состав масла компрессорного агрегата антифрикционных присадок.</w:t>
      </w:r>
    </w:p>
    <w:p w14:paraId="61906B2E" w14:textId="77777777" w:rsidR="00136741" w:rsidRDefault="00BB1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15. Чистка фильтров внутренних блоков специальными моющими средствами с частичной разборкой и сборкой внутренних блоков.</w:t>
      </w:r>
    </w:p>
    <w:p w14:paraId="7C6CB2B7" w14:textId="77777777" w:rsidR="00136741" w:rsidRDefault="001367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cs="Times New Roman"/>
          <w:highlight w:val="white"/>
        </w:rPr>
      </w:pPr>
    </w:p>
    <w:p w14:paraId="71110752" w14:textId="77777777" w:rsidR="00136741" w:rsidRDefault="00BB1501">
      <w:pPr>
        <w:ind w:firstLine="567"/>
        <w:rPr>
          <w:rFonts w:cs="Times New Roman"/>
        </w:rPr>
      </w:pPr>
      <w:r>
        <w:rPr>
          <w:rFonts w:cs="Times New Roman"/>
          <w:b/>
          <w:color w:val="000000" w:themeColor="text1"/>
          <w:highlight w:val="white"/>
        </w:rPr>
        <w:t>3.17</w:t>
      </w:r>
      <w:r>
        <w:rPr>
          <w:rFonts w:cs="Times New Roman"/>
          <w:b/>
          <w:color w:val="000000" w:themeColor="text1"/>
        </w:rPr>
        <w:t>. Плановое техническое обслуживание автоматической системы противопожарного оповещения.</w:t>
      </w:r>
    </w:p>
    <w:p w14:paraId="3552C3E9" w14:textId="77777777" w:rsidR="00136741" w:rsidRDefault="00BB1501">
      <w:pPr>
        <w:pStyle w:val="aff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highlight w:val="white"/>
        </w:rPr>
      </w:pPr>
      <w:r>
        <w:rPr>
          <w:color w:val="000000" w:themeColor="text1"/>
          <w:highlight w:val="white"/>
        </w:rPr>
        <w:t>Технического обслуживания пожарной сигнализации, работы включают в себя (</w:t>
      </w:r>
      <w:r>
        <w:t>Национальный стандарт РФ ГОСТ Р 59639-2021 "Системы оповещения и управления эвакуацией людей при пожаре.)</w:t>
      </w:r>
      <w:r>
        <w:rPr>
          <w:color w:val="000000" w:themeColor="text1"/>
          <w:highlight w:val="white"/>
        </w:rPr>
        <w:t>:</w:t>
      </w:r>
    </w:p>
    <w:p w14:paraId="43328382" w14:textId="77777777" w:rsidR="00136741" w:rsidRDefault="00BB1501">
      <w:pPr>
        <w:pStyle w:val="aff8"/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highlight w:val="white"/>
        </w:rPr>
      </w:pPr>
      <w:r>
        <w:rPr>
          <w:color w:val="000000" w:themeColor="text1"/>
          <w:highlight w:val="white"/>
        </w:rPr>
        <w:t>проведение визуального контроля работоспособности объектовых приборов, извещателей и оповещателей, прочего оборудования;</w:t>
      </w:r>
    </w:p>
    <w:p w14:paraId="03EBDF1B" w14:textId="77777777" w:rsidR="00136741" w:rsidRDefault="00BB1501">
      <w:pPr>
        <w:pStyle w:val="aff8"/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highlight w:val="white"/>
        </w:rPr>
      </w:pPr>
      <w:r>
        <w:rPr>
          <w:color w:val="000000" w:themeColor="text1"/>
          <w:highlight w:val="white"/>
        </w:rPr>
        <w:t>проверка стабильности работы программного обеспечения;</w:t>
      </w:r>
    </w:p>
    <w:p w14:paraId="0ADAD039" w14:textId="77777777" w:rsidR="00136741" w:rsidRDefault="00BB1501">
      <w:pPr>
        <w:pStyle w:val="aff8"/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highlight w:val="white"/>
        </w:rPr>
      </w:pPr>
      <w:r>
        <w:rPr>
          <w:color w:val="000000" w:themeColor="text1"/>
          <w:highlight w:val="white"/>
        </w:rPr>
        <w:t>чистка разъёмов, продувка дымовых пожарных датчиков, прочего оборудования;</w:t>
      </w:r>
    </w:p>
    <w:p w14:paraId="0772E424" w14:textId="77777777" w:rsidR="00136741" w:rsidRDefault="00BB1501">
      <w:pPr>
        <w:pStyle w:val="aff8"/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highlight w:val="white"/>
        </w:rPr>
      </w:pPr>
      <w:r>
        <w:rPr>
          <w:color w:val="000000" w:themeColor="text1"/>
          <w:highlight w:val="white"/>
        </w:rPr>
        <w:t>замеры ёмкости аккумуляторных батарей, при необходимости — их замена;</w:t>
      </w:r>
    </w:p>
    <w:p w14:paraId="5DA6ECDA" w14:textId="77777777" w:rsidR="00136741" w:rsidRDefault="00BB1501">
      <w:pPr>
        <w:pStyle w:val="aff8"/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highlight w:val="white"/>
        </w:rPr>
      </w:pPr>
      <w:r>
        <w:rPr>
          <w:color w:val="000000" w:themeColor="text1"/>
          <w:highlight w:val="white"/>
        </w:rPr>
        <w:t>техническое обслуживание и перемотка пожарных шлангов (рукавов) не реже 2 раз в год, при необходимости - их немедленная замена;</w:t>
      </w:r>
    </w:p>
    <w:p w14:paraId="67D954BD" w14:textId="77777777" w:rsidR="00136741" w:rsidRDefault="00BB1501">
      <w:pPr>
        <w:pStyle w:val="aff8"/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highlight w:val="white"/>
        </w:rPr>
      </w:pPr>
      <w:r>
        <w:rPr>
          <w:color w:val="000000" w:themeColor="text1"/>
          <w:highlight w:val="white"/>
        </w:rPr>
        <w:t>проверка электрических параметров (замеры сопротивления, силы тока, напряжения).</w:t>
      </w:r>
    </w:p>
    <w:p w14:paraId="1794C5EE" w14:textId="77777777" w:rsidR="00136741" w:rsidRDefault="00BB1501">
      <w:pPr>
        <w:pStyle w:val="aff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highlight w:val="white"/>
        </w:rPr>
      </w:pPr>
      <w:r>
        <w:rPr>
          <w:color w:val="000000" w:themeColor="text1"/>
          <w:highlight w:val="white"/>
        </w:rPr>
        <w:t>Любые виды выполненных работ должны быть отражены в журнале технического обслуживания средств безопасности на объекте.</w:t>
      </w:r>
    </w:p>
    <w:p w14:paraId="417A0B2F" w14:textId="77777777" w:rsidR="00136741" w:rsidRDefault="00BB1501">
      <w:pPr>
        <w:pStyle w:val="aff8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>Периодичность проведения и состав работ:</w:t>
      </w:r>
    </w:p>
    <w:p w14:paraId="020BEE1C" w14:textId="77777777" w:rsidR="00136741" w:rsidRDefault="00BB1501">
      <w:pPr>
        <w:pStyle w:val="aff8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Два раза в год (февраль, июль) - проверка целостности и перемотка пожарных шлангов (рукавов).</w:t>
      </w:r>
    </w:p>
    <w:p w14:paraId="1EBA4818" w14:textId="77777777" w:rsidR="00136741" w:rsidRDefault="00BB1501">
      <w:pPr>
        <w:pStyle w:val="aff8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highlight w:val="white"/>
        </w:rPr>
      </w:pPr>
      <w:r>
        <w:rPr>
          <w:color w:val="000000" w:themeColor="text1"/>
          <w:highlight w:val="white"/>
        </w:rPr>
        <w:t>ежемесячно - включает в себя проведение визуального и технического осмотра (ТО-1) средств пожарной сигнализации с последующим внесением записи в техническую документацию на объекте (таблица №2);</w:t>
      </w:r>
    </w:p>
    <w:p w14:paraId="6B6C82BB" w14:textId="77777777" w:rsidR="00136741" w:rsidRDefault="00BB1501">
      <w:pPr>
        <w:pStyle w:val="aff8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highlight w:val="white"/>
        </w:rPr>
      </w:pPr>
      <w:r>
        <w:rPr>
          <w:color w:val="000000" w:themeColor="text1"/>
          <w:highlight w:val="white"/>
        </w:rPr>
        <w:t>раз в квартал - помимо стандартных работ, входящих в ТО-1, также проверяются цепи питания и каналы связи, работоспособность систем оповещения.</w:t>
      </w:r>
    </w:p>
    <w:p w14:paraId="3CE031C0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Проведение ремонтно-восстановительных работ: выполняются при выявлении повреждений и дефектов, в том числе возникших по вине третьих лиц.</w:t>
      </w:r>
    </w:p>
    <w:p w14:paraId="7FE1694A" w14:textId="77777777" w:rsidR="00136741" w:rsidRDefault="00BB1501">
      <w:pPr>
        <w:ind w:firstLine="567"/>
        <w:rPr>
          <w:rFonts w:cs="Times New Roman"/>
          <w:b/>
          <w:color w:val="000000" w:themeColor="text1"/>
          <w:highlight w:val="white"/>
        </w:rPr>
      </w:pPr>
      <w:r>
        <w:rPr>
          <w:rFonts w:cs="Times New Roman"/>
          <w:b/>
          <w:color w:val="000000" w:themeColor="text1"/>
          <w:highlight w:val="white"/>
        </w:rPr>
        <w:t xml:space="preserve">Исполнитель перед началом выполнения работ должен представить Заказчику действующую лицензию Министерства Российской Федерации по делам гражданской обороны, чрезвычайным ситуациям и ликвидации последствий стихийных бедствий на осуществление деятельности  по монтажу, техническому обслуживанию и ремонту  </w:t>
      </w:r>
      <w:r>
        <w:rPr>
          <w:rFonts w:cs="Times New Roman"/>
          <w:b/>
          <w:color w:val="000000" w:themeColor="text1"/>
          <w:highlight w:val="white"/>
        </w:rPr>
        <w:lastRenderedPageBreak/>
        <w:t xml:space="preserve">средств обеспечения пожарной безопасности зданий и сооружений, в соответствии с Постановлением Правительства РФ от 28 июля 2020 года №1128 «Об утверждении Положения о лицензировании деятельности по монтажу, техническому обслуживанию и ремонту средств обеспечения пожарной безопасности зданий и сооружений» на следующие виды деятельности: </w:t>
      </w:r>
    </w:p>
    <w:p w14:paraId="05913439" w14:textId="77777777" w:rsidR="00136741" w:rsidRDefault="00BB1501">
      <w:pPr>
        <w:ind w:firstLine="567"/>
        <w:rPr>
          <w:rFonts w:cs="Times New Roman"/>
          <w:b/>
          <w:color w:val="000000" w:themeColor="text1"/>
          <w:highlight w:val="white"/>
        </w:rPr>
      </w:pPr>
      <w:r>
        <w:rPr>
          <w:rFonts w:cs="Times New Roman"/>
          <w:b/>
          <w:color w:val="000000" w:themeColor="text1"/>
          <w:highlight w:val="white"/>
        </w:rPr>
        <w:t>П</w:t>
      </w:r>
      <w:r>
        <w:rPr>
          <w:rFonts w:cs="Times New Roman"/>
          <w:b/>
          <w:color w:val="000000" w:themeColor="text1"/>
        </w:rPr>
        <w:t>1</w:t>
      </w:r>
      <w:r>
        <w:rPr>
          <w:rFonts w:cs="Times New Roman"/>
          <w:b/>
          <w:color w:val="000000" w:themeColor="text1"/>
          <w:highlight w:val="white"/>
        </w:rPr>
        <w:t>. Монтаж, техническое обслуживание и ремонт систем пожарной и охранно-пожарной сигнализации и их элементов, включая диспетчеризацию и проведение пусконаладочных работ.</w:t>
      </w:r>
    </w:p>
    <w:p w14:paraId="2E8D1765" w14:textId="77777777" w:rsidR="00136741" w:rsidRDefault="00BB1501">
      <w:pPr>
        <w:ind w:firstLine="567"/>
        <w:rPr>
          <w:rFonts w:cs="Times New Roman"/>
          <w:b/>
          <w:color w:val="000000" w:themeColor="text1"/>
          <w:highlight w:val="white"/>
        </w:rPr>
      </w:pPr>
      <w:r>
        <w:rPr>
          <w:rFonts w:cs="Times New Roman"/>
          <w:b/>
          <w:color w:val="000000" w:themeColor="text1"/>
          <w:highlight w:val="white"/>
        </w:rPr>
        <w:t>П2. Монтаж, техническое обслуживание и ремонт систем противопожарного водоснабжения и их элементов, включая диспетчеризацию и проведение пусконаладочных работ.</w:t>
      </w:r>
    </w:p>
    <w:p w14:paraId="75C7495E" w14:textId="77777777" w:rsidR="00136741" w:rsidRDefault="00BB1501">
      <w:pPr>
        <w:ind w:firstLine="567"/>
        <w:rPr>
          <w:rFonts w:cs="Times New Roman"/>
          <w:b/>
          <w:color w:val="000000" w:themeColor="text1"/>
          <w:highlight w:val="white"/>
        </w:rPr>
      </w:pPr>
      <w:r>
        <w:rPr>
          <w:rFonts w:cs="Times New Roman"/>
          <w:b/>
          <w:color w:val="000000" w:themeColor="text1"/>
          <w:highlight w:val="white"/>
        </w:rPr>
        <w:t>П.3. Монтаж, техническое обслуживание и ремонт систем оповещения и эвакуации при пожаре и их элементов, включая диспетчеризацию и проведение пусконаладочных работ, в том числе фотолюминесцентных эвакуационных систем и их элементов.</w:t>
      </w:r>
    </w:p>
    <w:p w14:paraId="79568684" w14:textId="77777777" w:rsidR="00136741" w:rsidRDefault="00136741">
      <w:pPr>
        <w:ind w:firstLine="567"/>
        <w:rPr>
          <w:rFonts w:cs="Times New Roman"/>
          <w:b/>
          <w:bCs/>
          <w:color w:val="000000" w:themeColor="text1"/>
          <w:highlight w:val="white"/>
        </w:rPr>
      </w:pPr>
    </w:p>
    <w:p w14:paraId="07738166" w14:textId="77777777" w:rsidR="00136741" w:rsidRDefault="00136741">
      <w:pPr>
        <w:ind w:firstLine="567"/>
        <w:rPr>
          <w:rFonts w:cs="Times New Roman"/>
          <w:b/>
          <w:bCs/>
          <w:color w:val="000000" w:themeColor="text1"/>
          <w:highlight w:val="white"/>
        </w:rPr>
      </w:pPr>
    </w:p>
    <w:p w14:paraId="7537DAE0" w14:textId="77777777" w:rsidR="00136741" w:rsidRDefault="00136741">
      <w:pPr>
        <w:ind w:firstLine="567"/>
        <w:rPr>
          <w:rFonts w:cs="Times New Roman"/>
          <w:b/>
          <w:bCs/>
          <w:color w:val="000000" w:themeColor="text1"/>
          <w:highlight w:val="white"/>
        </w:rPr>
      </w:pPr>
    </w:p>
    <w:p w14:paraId="7AD4C5BF" w14:textId="77777777" w:rsidR="00136741" w:rsidRDefault="00136741">
      <w:pPr>
        <w:ind w:firstLine="567"/>
        <w:rPr>
          <w:rFonts w:cs="Times New Roman"/>
          <w:b/>
          <w:bCs/>
          <w:color w:val="000000" w:themeColor="text1"/>
          <w:highlight w:val="white"/>
        </w:rPr>
      </w:pPr>
    </w:p>
    <w:p w14:paraId="4FB332B0" w14:textId="77777777" w:rsidR="00136741" w:rsidRDefault="00BB1501">
      <w:pPr>
        <w:ind w:firstLine="567"/>
        <w:rPr>
          <w:rFonts w:cs="Times New Roman"/>
          <w:b/>
          <w:color w:val="000000" w:themeColor="text1"/>
          <w:highlight w:val="white"/>
        </w:rPr>
      </w:pPr>
      <w:r>
        <w:rPr>
          <w:rFonts w:cs="Times New Roman"/>
          <w:b/>
          <w:bCs/>
          <w:color w:val="000000" w:themeColor="text1"/>
          <w:highlight w:val="white"/>
        </w:rPr>
        <w:t xml:space="preserve">4. Объем и сроки гарантий качества: </w:t>
      </w:r>
    </w:p>
    <w:p w14:paraId="28AC5EFC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4.1. Гарантия качества услуг предоставляется Исполнителем в течение срока оказания услуг согласно требованиям Контракта и в полном объеме в соответствии с требованиями настоящего Технического задания. </w:t>
      </w:r>
    </w:p>
    <w:p w14:paraId="77C4A33D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4.2. Исполнитель несет полную материальную ответственность перед Заказчиком за утрату или повреждение имущества Заказчика и третьих лиц, а также материальный ущерб в результате действий или бездействия своих сотрудников, включая некачественное и недобросовестное выполнение ими работ. </w:t>
      </w:r>
    </w:p>
    <w:p w14:paraId="4DB7561E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4.3. Исполнитель несет полную материальную ответственность за качество выполненных работ и убытки, причиненные ненадлежащим оказанием услуг, отказы в работе инженерных систем и оборудования, в том числе произошедшие по его вине, из-за неправильных действий при эксплуатации оборудования, при производстве ремонтных работ на объекте, за несоблюдение правил техники безопасности, пожарной безопасности, за несвоевременное исполнение предписаний органов технического надзора и др. </w:t>
      </w:r>
    </w:p>
    <w:p w14:paraId="0D6F9997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4.4. Исполнитель обязан содержать инженерные системы зданий Заказчика в рабочем состоянии и не допускать ухудшение их состояния в период обслуживания. </w:t>
      </w:r>
    </w:p>
    <w:p w14:paraId="0D63DD6C" w14:textId="77777777" w:rsidR="00136741" w:rsidRDefault="00BB1501">
      <w:pPr>
        <w:ind w:firstLine="567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  <w:highlight w:val="white"/>
        </w:rPr>
        <w:t>4.5. Замечания Заказчика по качеству оказанных услуг подлежат немедленному устранению. В случае неустранения замечаний составляется протокол с перечнем необходимых доработок и сроками их выполнения, который подписывается Заказчиком и направляется Исполнителю.</w:t>
      </w:r>
    </w:p>
    <w:p w14:paraId="4B32281D" w14:textId="77777777" w:rsidR="00136741" w:rsidRDefault="00BB1501">
      <w:pPr>
        <w:ind w:firstLine="567"/>
        <w:rPr>
          <w:rFonts w:cs="Times New Roman"/>
          <w:b/>
          <w:color w:val="000000" w:themeColor="text1"/>
          <w:highlight w:val="white"/>
        </w:rPr>
      </w:pPr>
      <w:r>
        <w:rPr>
          <w:rFonts w:cs="Times New Roman"/>
          <w:b/>
          <w:color w:val="000000" w:themeColor="text1"/>
          <w:highlight w:val="white"/>
        </w:rPr>
        <w:t>4.6.  Сроки выполнения работ (оказания услуг):</w:t>
      </w:r>
    </w:p>
    <w:p w14:paraId="5E39BCFF" w14:textId="77777777" w:rsidR="00136741" w:rsidRDefault="00BB1501">
      <w:pPr>
        <w:ind w:firstLine="567"/>
        <w:rPr>
          <w:rFonts w:cs="Times New Roman"/>
          <w:color w:val="000000" w:themeColor="text1"/>
          <w:highlight w:val="white"/>
        </w:rPr>
      </w:pPr>
      <w:r>
        <w:rPr>
          <w:rFonts w:cs="Times New Roman"/>
          <w:color w:val="000000" w:themeColor="text1"/>
          <w:highlight w:val="white"/>
        </w:rPr>
        <w:t>- аварийные работы(заявки) круглосуточно, без выходных и праздничных дней, незамедлительно вплоть до полного устранения.</w:t>
      </w:r>
    </w:p>
    <w:p w14:paraId="68146205" w14:textId="77777777" w:rsidR="00136741" w:rsidRDefault="00BB1501">
      <w:pPr>
        <w:ind w:firstLine="567"/>
        <w:rPr>
          <w:rFonts w:cs="Times New Roman"/>
          <w:color w:val="000000" w:themeColor="text1"/>
          <w:highlight w:val="white"/>
        </w:rPr>
      </w:pPr>
      <w:r>
        <w:rPr>
          <w:rFonts w:cs="Times New Roman"/>
          <w:color w:val="000000" w:themeColor="text1"/>
          <w:highlight w:val="white"/>
        </w:rPr>
        <w:t>- срочные работы(заявки) не более 3 (трех) рабочих дней.</w:t>
      </w:r>
    </w:p>
    <w:p w14:paraId="71013C6B" w14:textId="77777777" w:rsidR="00136741" w:rsidRDefault="00BB1501">
      <w:pPr>
        <w:ind w:firstLine="567"/>
        <w:rPr>
          <w:rFonts w:cs="Times New Roman"/>
          <w:color w:val="000000" w:themeColor="text1"/>
          <w:highlight w:val="white"/>
        </w:rPr>
      </w:pPr>
      <w:r>
        <w:rPr>
          <w:rFonts w:cs="Times New Roman"/>
          <w:color w:val="000000" w:themeColor="text1"/>
          <w:highlight w:val="white"/>
        </w:rPr>
        <w:t>- иные работы(заявки) не более 10 (десяти) рабочих дней.</w:t>
      </w:r>
    </w:p>
    <w:p w14:paraId="5777D692" w14:textId="77777777" w:rsidR="00136741" w:rsidRDefault="00BB1501">
      <w:pPr>
        <w:ind w:firstLine="567"/>
        <w:rPr>
          <w:rFonts w:cs="Times New Roman"/>
          <w:color w:val="000000" w:themeColor="text1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 Срочность заявок, указанных в п. 4.6 определяется Заказчиком.</w:t>
      </w:r>
    </w:p>
    <w:p w14:paraId="2B6F8910" w14:textId="77777777" w:rsidR="00136741" w:rsidRDefault="00BB1501">
      <w:pPr>
        <w:ind w:firstLine="567"/>
        <w:rPr>
          <w:rFonts w:cs="Times New Roman"/>
          <w:color w:val="000000" w:themeColor="text1"/>
          <w:highlight w:val="white"/>
        </w:rPr>
      </w:pPr>
      <w:r>
        <w:rPr>
          <w:rFonts w:cs="Times New Roman"/>
          <w:color w:val="000000" w:themeColor="text1"/>
          <w:highlight w:val="white"/>
        </w:rPr>
        <w:t>Заказчик вправе проводить еженедельные, в случае аварийной ситуации – ежедневные совещания с представителями Исполнителя с письменной фиксацией результатов исполнения заявок, указанием сроков их исполнения и/или причин неисполнения.</w:t>
      </w:r>
    </w:p>
    <w:p w14:paraId="70EA0579" w14:textId="77777777" w:rsidR="00136741" w:rsidRDefault="00136741">
      <w:pPr>
        <w:ind w:firstLine="567"/>
        <w:rPr>
          <w:rFonts w:cs="Times New Roman"/>
          <w:highlight w:val="white"/>
        </w:rPr>
      </w:pPr>
    </w:p>
    <w:p w14:paraId="5CE0EAEA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b/>
          <w:bCs/>
          <w:color w:val="000000" w:themeColor="text1"/>
          <w:highlight w:val="white"/>
        </w:rPr>
        <w:t xml:space="preserve">5. Требования к безопасности оказания услуг: </w:t>
      </w:r>
    </w:p>
    <w:p w14:paraId="3BA10BDE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5.1. При оказании услуг сотрудники Исполнителя обязаны соблюдать требования техники пожарной безопасности. </w:t>
      </w:r>
    </w:p>
    <w:p w14:paraId="2C511CF7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lastRenderedPageBreak/>
        <w:t xml:space="preserve">5.2. Исполнитель несет ответственность за соблюдение правил охраны труда и техники безопасности, электробезопасности, противопожарного режима согласно требованиям действующего законодательства Российской Федерации. </w:t>
      </w:r>
    </w:p>
    <w:p w14:paraId="3ED0F6FD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5.3. Исполнитель за счет своих средств обязан в соответствии с установленными нормами и действующего законодательства РФ, обеспечивать своевременную выдачу сотрудникам специальной одежды, специальной обуви и других средств индивидуальной защиты, а также смывающих и (или) обезвреживающих средств, прошедших обязательную сертификацию или декларирование соответствия (в случае, если установлено требование об обязательном подтверждении).</w:t>
      </w:r>
    </w:p>
    <w:p w14:paraId="71A017C8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 5.4. Исполнитель обязан допускать к оказанию услуг и выполнению работ только тех сотрудников, которые прошли инструктаж по технике безопасности, пожарной безопасности и охране труда в соответствии со спецификой своей деятельности. </w:t>
      </w:r>
    </w:p>
    <w:p w14:paraId="25BD45A0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5.5. Исполнитель должен контролировать состояние условий труда на рабочих местах, соблюдение санитарно-гигиенических норм, правил безопасности и охраны труда, правильность применения работниками средств индивидуальной и коллективной защиты в соответствии с требованиями действующего законодательства РФ.</w:t>
      </w:r>
    </w:p>
    <w:p w14:paraId="6924C93D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5.6. Исполнитель несет ответственность за любые увечья, травмы (в том числе повлекшие смерть), ущерб или повреждение имущества, любые другие потери, издержки и расходы, которые могут иметь место при исполнении Исполнителем своих обязанностей. </w:t>
      </w:r>
    </w:p>
    <w:p w14:paraId="43491941" w14:textId="77777777" w:rsidR="00136741" w:rsidRDefault="00136741">
      <w:pPr>
        <w:ind w:firstLine="567"/>
        <w:rPr>
          <w:rFonts w:cs="Times New Roman"/>
          <w:highlight w:val="white"/>
        </w:rPr>
      </w:pPr>
    </w:p>
    <w:p w14:paraId="665AA243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b/>
          <w:bCs/>
          <w:color w:val="000000" w:themeColor="text1"/>
          <w:highlight w:val="white"/>
        </w:rPr>
        <w:t>6. Требования к используемым материалам и оборудованию:</w:t>
      </w:r>
    </w:p>
    <w:p w14:paraId="3E0FC167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6.1. Для обеспечения качества оказания услуг Исполнитель обязан применять материалы, изделия и оборудование, имеющие технические паспорта, сертификаты соответствия и/или декларации о соответствии (в случае, если установлено требование об обязательном подтверждении), сертификаты пожарной безопасности (при необходимости), свидетельства о госрегистрации Таможенного союза (при необходимости) и иные документы, подтверждающие их качество, оформленные согласно требованиям действующего законодательства Российской Ф</w:t>
      </w:r>
      <w:r>
        <w:rPr>
          <w:rFonts w:cs="Times New Roman"/>
          <w:color w:val="000000" w:themeColor="text1"/>
          <w:highlight w:val="white"/>
        </w:rPr>
        <w:t>едерации, в том числе требованиям акта, указанного в пункте 7.1 настоящего Технического задания.</w:t>
      </w:r>
    </w:p>
    <w:p w14:paraId="7D7B56D1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6.2. Исполнитель до начала оказания услуг обязан представить Заказчику на используемые материалы, изделия и оборудование документы, предусмотренные пунктом 6.1. настоящего Технического задания.</w:t>
      </w:r>
    </w:p>
    <w:p w14:paraId="7FBE9E49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6.3. Исполнитель своими силами и за свой счет обеспечивает наличие оборудования, расходных материалов и инструментов, необходимых для оказания услуг на объекте(ах) Заказчика.</w:t>
      </w:r>
    </w:p>
    <w:p w14:paraId="4ECB5B38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6.4. Все расходные материалы, инструменты, необходимые для оказания услуг должны быть экологически безопасными, безвредными для здоровья людей, соответствовать требованиям и нормам установленными законодательством Российской Федерации, в том числе требованиям актов, указанных в разделе 7 настоящего Технического задания. </w:t>
      </w:r>
    </w:p>
    <w:p w14:paraId="6A774131" w14:textId="77777777" w:rsidR="00136741" w:rsidRDefault="00BB1501">
      <w:pPr>
        <w:ind w:firstLine="567"/>
        <w:rPr>
          <w:rFonts w:cs="Times New Roman"/>
        </w:rPr>
      </w:pPr>
      <w:r>
        <w:rPr>
          <w:rFonts w:cs="Times New Roman"/>
          <w:color w:val="000000" w:themeColor="text1"/>
          <w:highlight w:val="white"/>
        </w:rPr>
        <w:t xml:space="preserve">6.5. Качество предлагаемых Исполнителем к применению материалов должно соответствовать требованиям актов, указанных в разделе 7 настоящего Технического задания. </w:t>
      </w:r>
    </w:p>
    <w:p w14:paraId="7C0CEA6F" w14:textId="77777777" w:rsidR="00136741" w:rsidRDefault="00136741">
      <w:pPr>
        <w:ind w:firstLine="567"/>
        <w:rPr>
          <w:rFonts w:cs="Times New Roman"/>
          <w:highlight w:val="white"/>
        </w:rPr>
      </w:pPr>
    </w:p>
    <w:p w14:paraId="168AAB46" w14:textId="77777777" w:rsidR="00136741" w:rsidRDefault="00136741">
      <w:pPr>
        <w:ind w:firstLine="567"/>
        <w:rPr>
          <w:rFonts w:cs="Times New Roman"/>
          <w:highlight w:val="white"/>
        </w:rPr>
      </w:pPr>
    </w:p>
    <w:p w14:paraId="60D95526" w14:textId="77777777" w:rsidR="00136741" w:rsidRDefault="00136741">
      <w:pPr>
        <w:ind w:firstLine="567"/>
        <w:rPr>
          <w:rFonts w:cs="Times New Roman"/>
          <w:highlight w:val="white"/>
        </w:rPr>
      </w:pPr>
    </w:p>
    <w:p w14:paraId="0CA47FE7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b/>
          <w:bCs/>
          <w:color w:val="000000" w:themeColor="text1"/>
          <w:highlight w:val="white"/>
        </w:rPr>
        <w:t>7. Перечень нормативно-правовых актов</w:t>
      </w:r>
      <w:r>
        <w:rPr>
          <w:rFonts w:cs="Times New Roman"/>
          <w:color w:val="000000" w:themeColor="text1"/>
          <w:highlight w:val="white"/>
        </w:rPr>
        <w:t xml:space="preserve">. </w:t>
      </w:r>
    </w:p>
    <w:p w14:paraId="1DCB8661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7.1. Решение Комиссии Таможенного союза от 28.05.2010 № 299 «О применении санитарных мер в таможенном союзе». </w:t>
      </w:r>
    </w:p>
    <w:p w14:paraId="23EEF954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7.2 Федеральный закон от 21.12.1994 N 69-ФЗ «О пожарной безопасности». </w:t>
      </w:r>
    </w:p>
    <w:p w14:paraId="21DFC6F0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7.3. Федеральный закон от 22.08.1995 N 151-ФЗ «Об аварийно-спасательных службах и статусе спасателей».</w:t>
      </w:r>
    </w:p>
    <w:p w14:paraId="20DF9A3D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7.4. «Трудовой кодекс Российской Федерации» от 30.12.2001 N 197-ФЗ. </w:t>
      </w:r>
    </w:p>
    <w:p w14:paraId="3D2CE0B7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lastRenderedPageBreak/>
        <w:t>7.5. Федеральный закон от 26.03.2003 N 35-ФЗ «Об электроэнергетике».</w:t>
      </w:r>
    </w:p>
    <w:p w14:paraId="7DB59C0D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7.6. Федеральный закон от 22.07.2008 N 123-ФЗ «Технический регламент о требованиях пожарной безопасности». </w:t>
      </w:r>
    </w:p>
    <w:p w14:paraId="3B309B2E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7.7. Федеральный закон от 23.11.2009 N 261-ФЗ «Об энергосбережении и о повышении энергетической эффективности, и о внесении изменений в отдельные законодательные акты Российской Федерации». </w:t>
      </w:r>
    </w:p>
    <w:p w14:paraId="52BE024F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7.8. Федеральный закон от 30.12.2009 N 384-ФЗ «Технический регламент о безопасности зданий и сооружений». </w:t>
      </w:r>
    </w:p>
    <w:p w14:paraId="5E6B7F4B" w14:textId="77777777" w:rsidR="00136741" w:rsidRDefault="00BB1501">
      <w:pPr>
        <w:ind w:firstLine="567"/>
        <w:rPr>
          <w:rFonts w:cs="Times New Roman"/>
          <w:color w:val="000000" w:themeColor="text1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7.9. Федеральный закон от 07.12.2011 N 416-ФЗ «О водоснабжении и водоотведении». </w:t>
      </w:r>
    </w:p>
    <w:p w14:paraId="5CFF3DFB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7.10. Постановление Правительства РФ от 16.09.2020 N 1479 «Об утверждении Правил противопожарного режима в Российской Федерации». </w:t>
      </w:r>
    </w:p>
    <w:p w14:paraId="46F9A8F0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7.11. Приказ </w:t>
      </w:r>
      <w:proofErr w:type="spellStart"/>
      <w:r>
        <w:rPr>
          <w:rFonts w:cs="Times New Roman"/>
          <w:color w:val="000000" w:themeColor="text1"/>
          <w:highlight w:val="white"/>
        </w:rPr>
        <w:t>Госкомархитектуры</w:t>
      </w:r>
      <w:proofErr w:type="spellEnd"/>
      <w:r>
        <w:rPr>
          <w:rFonts w:cs="Times New Roman"/>
          <w:color w:val="000000" w:themeColor="text1"/>
          <w:highlight w:val="white"/>
        </w:rPr>
        <w:t xml:space="preserve"> от 23.11.1988 N 312 «Об утверждении ведомственных строительных норм </w:t>
      </w:r>
      <w:proofErr w:type="spellStart"/>
      <w:r>
        <w:rPr>
          <w:rFonts w:cs="Times New Roman"/>
          <w:color w:val="000000" w:themeColor="text1"/>
          <w:highlight w:val="white"/>
        </w:rPr>
        <w:t>Госкомархитектуры</w:t>
      </w:r>
      <w:proofErr w:type="spellEnd"/>
      <w:r>
        <w:rPr>
          <w:rFonts w:cs="Times New Roman"/>
          <w:color w:val="000000" w:themeColor="text1"/>
          <w:highlight w:val="white"/>
        </w:rPr>
        <w:t>» Положение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назначения».</w:t>
      </w:r>
    </w:p>
    <w:p w14:paraId="72D2E875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7.12. ГОСТ 30244-94. Материалы строительные. Методы испытаний на горючесть.</w:t>
      </w:r>
    </w:p>
    <w:p w14:paraId="202CD893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7.13. ГОСТ 25809-2019. Межгосударственный стандарт. Смесители и краны водоразборные. Типы и основные размеры. </w:t>
      </w:r>
    </w:p>
    <w:p w14:paraId="737D53D8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7.14. </w:t>
      </w:r>
      <w:bookmarkStart w:id="4" w:name="_Hlk176433768"/>
      <w:r>
        <w:rPr>
          <w:rFonts w:cs="Times New Roman"/>
          <w:color w:val="000000" w:themeColor="text1"/>
        </w:rPr>
        <w:t>ГОСТ 6942-98</w:t>
      </w:r>
      <w:bookmarkEnd w:id="4"/>
      <w:r>
        <w:rPr>
          <w:rFonts w:cs="Times New Roman"/>
          <w:color w:val="000000" w:themeColor="text1"/>
        </w:rPr>
        <w:t xml:space="preserve">. </w:t>
      </w:r>
      <w:r>
        <w:rPr>
          <w:rFonts w:cs="Times New Roman"/>
          <w:color w:val="000000" w:themeColor="text1"/>
          <w:highlight w:val="white"/>
        </w:rPr>
        <w:t xml:space="preserve">Трубы чугунные канализационные и фасонные части к ним. Технические условия. </w:t>
      </w:r>
    </w:p>
    <w:p w14:paraId="2A067A82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7.15. ГОСТ Р 51613-2000. Государственный стандарт Российской Федерации. Трубы напорные из </w:t>
      </w:r>
      <w:proofErr w:type="spellStart"/>
      <w:r>
        <w:rPr>
          <w:rFonts w:cs="Times New Roman"/>
          <w:color w:val="000000" w:themeColor="text1"/>
          <w:highlight w:val="white"/>
        </w:rPr>
        <w:t>непластифицированного</w:t>
      </w:r>
      <w:proofErr w:type="spellEnd"/>
      <w:r>
        <w:rPr>
          <w:rFonts w:cs="Times New Roman"/>
          <w:color w:val="000000" w:themeColor="text1"/>
          <w:highlight w:val="white"/>
        </w:rPr>
        <w:t xml:space="preserve"> поливинилхлорида. Технические условия.</w:t>
      </w:r>
    </w:p>
    <w:p w14:paraId="55969C93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7.16. ГОСТ 10944-2019. Межгосударственный стандарт. Краны регулирующие и запорные ручные для систем водяного отопления зданий. Общие технические условия.</w:t>
      </w:r>
    </w:p>
    <w:p w14:paraId="0E019AF5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7.17. Приказ Минэнерго РФ от 08.07.2002 N 204 «Об утверждении глав Правил устройства </w:t>
      </w:r>
      <w:proofErr w:type="gramStart"/>
      <w:r>
        <w:rPr>
          <w:rFonts w:cs="Times New Roman"/>
          <w:color w:val="000000" w:themeColor="text1"/>
          <w:highlight w:val="white"/>
        </w:rPr>
        <w:t>электроустановок»</w:t>
      </w:r>
      <w:r>
        <w:rPr>
          <w:rFonts w:cs="Times New Roman"/>
          <w:color w:val="000000" w:themeColor="text1"/>
        </w:rPr>
        <w:t>(</w:t>
      </w:r>
      <w:proofErr w:type="gramEnd"/>
      <w:r>
        <w:rPr>
          <w:rFonts w:cs="Times New Roman"/>
          <w:color w:val="000000" w:themeColor="text1"/>
        </w:rPr>
        <w:t>вместе с «Правилами устройства электроустановок. Издание седьмое. Раздел 1. Общие правила. Главы 1.1, 1.2, 1.7, 1.9. Раздел 7. Электрооборудование специальных установок. Главы 7.5, 7.6, 7.10»)</w:t>
      </w:r>
      <w:r>
        <w:rPr>
          <w:rFonts w:cs="Times New Roman"/>
          <w:color w:val="000000" w:themeColor="text1"/>
          <w:highlight w:val="white"/>
        </w:rPr>
        <w:t>.</w:t>
      </w:r>
    </w:p>
    <w:p w14:paraId="6EA25D87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</w:rPr>
        <w:t>7.18. Приказ Минэнерго России от 12.08.2022 N 811 «Об утверждении Правил технической эксплуатации электроустановок потребителей электрической энергии»</w:t>
      </w:r>
      <w:r>
        <w:rPr>
          <w:rFonts w:cs="Times New Roman"/>
          <w:color w:val="000000" w:themeColor="text1"/>
          <w:highlight w:val="white"/>
        </w:rPr>
        <w:t>.</w:t>
      </w:r>
    </w:p>
    <w:p w14:paraId="65EAEA8B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7.19. Приказ Минэнерго России от 24.03.2003 N 115 «Об утверждении Правил технической эксплуатации тепловых энергоустановок».</w:t>
      </w:r>
    </w:p>
    <w:p w14:paraId="0034C2EC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7.20. ГОСТ 21345-2005. Краны шаровые, конусные и цилиндрические на номинальное давление не более PN 250. Общие технические условия. </w:t>
      </w:r>
    </w:p>
    <w:p w14:paraId="032684D8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7.21. Приказ Минтруда России от 29.10.2021 N 766н «Об утверждении Правил обеспечения работников средствами индивидуальной защиты и смывающими средствами «.</w:t>
      </w:r>
    </w:p>
    <w:p w14:paraId="77C31348" w14:textId="77777777" w:rsidR="00136741" w:rsidRDefault="00BB1501">
      <w:pPr>
        <w:ind w:firstLine="567"/>
        <w:rPr>
          <w:rFonts w:cs="Times New Roman"/>
        </w:rPr>
      </w:pPr>
      <w:r>
        <w:rPr>
          <w:rFonts w:cs="Times New Roman"/>
          <w:color w:val="000000" w:themeColor="text1"/>
        </w:rPr>
        <w:t>7.22. СП 30.13330.2020. СНиП 2.04.01-85*. Внутренний водопровод и канализация зданий. *.</w:t>
      </w:r>
    </w:p>
    <w:p w14:paraId="11C79DF2" w14:textId="77777777" w:rsidR="00136741" w:rsidRDefault="00BB1501">
      <w:pPr>
        <w:ind w:firstLine="567"/>
        <w:rPr>
          <w:rFonts w:cs="Times New Roman"/>
        </w:rPr>
      </w:pPr>
      <w:r>
        <w:rPr>
          <w:rFonts w:cs="Times New Roman"/>
          <w:color w:val="000000" w:themeColor="text1"/>
        </w:rPr>
        <w:t>7.23. СП 124.</w:t>
      </w:r>
      <w:proofErr w:type="gramStart"/>
      <w:r>
        <w:rPr>
          <w:rFonts w:cs="Times New Roman"/>
          <w:color w:val="000000" w:themeColor="text1"/>
        </w:rPr>
        <w:t>13330.2012.СНиП</w:t>
      </w:r>
      <w:proofErr w:type="gramEnd"/>
      <w:r>
        <w:rPr>
          <w:rFonts w:cs="Times New Roman"/>
          <w:color w:val="000000" w:themeColor="text1"/>
        </w:rPr>
        <w:t xml:space="preserve"> 41-02-2003. Свод правил. Тепловые сети. Актуализированная редакция.</w:t>
      </w:r>
    </w:p>
    <w:p w14:paraId="3202F6A6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7.24. ГОСТ 30494-2011. Межгосударственный стандарт. Здания жилые и общественные. Параметры микроклимата в помещениях.</w:t>
      </w:r>
    </w:p>
    <w:p w14:paraId="36BD1ED0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7.25. </w:t>
      </w:r>
      <w:r>
        <w:rPr>
          <w:rFonts w:cs="Times New Roman"/>
          <w:color w:val="000000" w:themeColor="text1"/>
        </w:rPr>
        <w:t>Приказ Ростехнадзора от 21.12.2021 N 444 «Об утверждении федеральных норм и правил в области промышленной безопасности «Правила безопасной эксплуатации технологических трубопроводов»</w:t>
      </w:r>
      <w:r>
        <w:rPr>
          <w:rFonts w:cs="Times New Roman"/>
          <w:color w:val="000000" w:themeColor="text1"/>
          <w:highlight w:val="white"/>
        </w:rPr>
        <w:t xml:space="preserve">. </w:t>
      </w:r>
    </w:p>
    <w:p w14:paraId="1053E99B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7.26. ГОСТ 9573-2012. Межгосударственный стандарт. Плиты из минеральной ваты на синтетическом связующем теплоизоляционные. Технические условия. </w:t>
      </w:r>
    </w:p>
    <w:p w14:paraId="7E35A331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7.27. Приказ Минтруда России от 15.12.2020 N 903н «Об утверждении Правил по охране труда при эксплуатации электроустановок».</w:t>
      </w:r>
    </w:p>
    <w:p w14:paraId="6AC27E5E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7.28. ГОСТ 32414-2013. Межгосударственный стандарт. Трубы и фасонные части из полипропилена для систем внутренней канализации. Технические условия.</w:t>
      </w:r>
    </w:p>
    <w:p w14:paraId="4276C7D2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lastRenderedPageBreak/>
        <w:t xml:space="preserve">7.29. Приказ Минтруда России от 27.11.2020 N 835н «Об утверждении Правил по охране труда при работе с инструментом и приспособлениями». </w:t>
      </w:r>
    </w:p>
    <w:p w14:paraId="61DC9DCD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7.30. ГОСТ Р 53630-2015. Национальный стандарт Российской Федерации. Трубы напорные многослойные для систем водоснабжения и отопления. Общие технические условия. </w:t>
      </w:r>
    </w:p>
    <w:p w14:paraId="679EAB7E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7.31. ГОСТ 23289-2016. Межгосударственный стандарт. Арматура санитарно-техническая водосливная. Технические условия.</w:t>
      </w:r>
    </w:p>
    <w:p w14:paraId="4D2601CD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7.32. ГОСТ 19681-2016. Межгосударственный стандарт. Арматура санитарно-техническая водоразборная. Общие технические условия. </w:t>
      </w:r>
    </w:p>
    <w:p w14:paraId="461FE712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7.33. ГОСТ 6527-68. Государственный стандарт Союза ССР. Концы муфтовые с трубной цилиндрической резьбой. Размеры.</w:t>
      </w:r>
    </w:p>
    <w:p w14:paraId="50F06FF6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7.34. ГОСТ 3282-74. Проволока стальная низкоуглеродистая общего назначения. Технические условия. </w:t>
      </w:r>
    </w:p>
    <w:p w14:paraId="330402B7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7.35. ГОСТ 9.032-74*. Единая система защиты от коррозии и старения. Покрытия лакокрасочные. Группы, технические требования и обозначения. </w:t>
      </w:r>
    </w:p>
    <w:p w14:paraId="3BE8F1DC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7.36. ГОСТ 12.2.007.0-75. Система стандартов безопасности труда. Изделия электротехнические. Общие требования безопасности. </w:t>
      </w:r>
    </w:p>
    <w:p w14:paraId="7293546B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7.37. ГОСТ 3262-75. Трубы стальные водогазопроводные. Технические условия.</w:t>
      </w:r>
    </w:p>
    <w:p w14:paraId="191A825D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7.38. ГОСТ 12.4.021-75*. Межгосударственный стандарт. Система стандартов безопасности труда. Системы вентиляционные. Общие требования».</w:t>
      </w:r>
    </w:p>
    <w:p w14:paraId="2907D612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7.39. ГОСТ 19177-81. Прокладки резиновые пористые уплотняющие. Технические условия. </w:t>
      </w:r>
    </w:p>
    <w:p w14:paraId="2CAC316E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7.40. ГОСТ 14637-89. Прокат толстолистовой из углеродистой стали обыкновенного качества. Технические условия.</w:t>
      </w:r>
    </w:p>
    <w:p w14:paraId="64F107F9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7.41. ГОСТ 28908-91. Краны шаровые и затворы дисковые. Строительные длины. </w:t>
      </w:r>
    </w:p>
    <w:p w14:paraId="0DCBD272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>7.42. ГОСТ Р 51617-2014 «Жилищно-коммунальные услуги. Общие технические условия».</w:t>
      </w:r>
    </w:p>
    <w:p w14:paraId="5F5523F9" w14:textId="77777777" w:rsidR="00136741" w:rsidRDefault="00BB1501">
      <w:pPr>
        <w:ind w:firstLine="567"/>
        <w:rPr>
          <w:rFonts w:cs="Times New Roman"/>
          <w:color w:val="000000" w:themeColor="text1"/>
          <w:highlight w:val="white"/>
        </w:rPr>
      </w:pPr>
      <w:r>
        <w:rPr>
          <w:rFonts w:cs="Times New Roman"/>
          <w:color w:val="000000" w:themeColor="text1"/>
          <w:highlight w:val="white"/>
        </w:rPr>
        <w:t>7.43. ГОСТ Р</w:t>
      </w:r>
      <w:r>
        <w:rPr>
          <w:rFonts w:cs="Times New Roman"/>
          <w:color w:val="000000" w:themeColor="text1"/>
          <w:highlight w:val="white"/>
        </w:rPr>
        <w:t xml:space="preserve"> 56943-2016 «Лифты. Общие требования безопасности к устройству и установке».</w:t>
      </w:r>
    </w:p>
    <w:p w14:paraId="6051E903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7.44. ГОСТ 33984.2-2016 «Лифты. Правила и методы исследований (испытаний) и измерений при сертификации лифтов. Правила отбора образцов», </w:t>
      </w:r>
    </w:p>
    <w:p w14:paraId="416504F6" w14:textId="77777777" w:rsidR="00136741" w:rsidRDefault="00BB1501">
      <w:pPr>
        <w:ind w:firstLine="567"/>
        <w:rPr>
          <w:rFonts w:cs="Times New Roman"/>
          <w:color w:val="auto"/>
          <w:highlight w:val="white"/>
        </w:rPr>
      </w:pPr>
      <w:r>
        <w:rPr>
          <w:rFonts w:cs="Times New Roman"/>
          <w:color w:val="000000" w:themeColor="text1"/>
          <w:highlight w:val="white"/>
        </w:rPr>
        <w:t xml:space="preserve">7.45. ГОСТ 34583-2019 «Лифты. Правила и методы оценки соответствия лифтов в период </w:t>
      </w:r>
      <w:proofErr w:type="spellStart"/>
      <w:r>
        <w:rPr>
          <w:rFonts w:cs="Times New Roman"/>
          <w:color w:val="000000" w:themeColor="text1"/>
          <w:highlight w:val="white"/>
        </w:rPr>
        <w:t>эксплуатации</w:t>
      </w:r>
      <w:proofErr w:type="gramStart"/>
      <w:r>
        <w:rPr>
          <w:rFonts w:cs="Times New Roman"/>
          <w:color w:val="000000" w:themeColor="text1"/>
          <w:highlight w:val="white"/>
        </w:rPr>
        <w:t>»,</w:t>
      </w:r>
      <w:r>
        <w:rPr>
          <w:rFonts w:cs="Times New Roman"/>
          <w:color w:val="auto"/>
          <w:highlight w:val="white"/>
        </w:rPr>
        <w:t>а</w:t>
      </w:r>
      <w:proofErr w:type="spellEnd"/>
      <w:proofErr w:type="gramEnd"/>
      <w:r>
        <w:rPr>
          <w:rFonts w:cs="Times New Roman"/>
          <w:color w:val="auto"/>
          <w:highlight w:val="white"/>
        </w:rPr>
        <w:t xml:space="preserve"> также иными нормативными документами, действующими на момент оказания услуг.</w:t>
      </w:r>
    </w:p>
    <w:p w14:paraId="5B7C2848" w14:textId="77777777" w:rsidR="00136741" w:rsidRDefault="00136741">
      <w:pPr>
        <w:ind w:firstLine="567"/>
        <w:rPr>
          <w:rFonts w:cs="Times New Roman"/>
          <w:color w:val="auto"/>
          <w:highlight w:val="white"/>
        </w:rPr>
      </w:pPr>
    </w:p>
    <w:p w14:paraId="452246F8" w14:textId="77777777" w:rsidR="00136741" w:rsidRDefault="00136741">
      <w:pPr>
        <w:ind w:firstLine="567"/>
        <w:rPr>
          <w:rFonts w:cs="Times New Roman"/>
          <w:color w:val="auto"/>
          <w:highlight w:val="white"/>
        </w:rPr>
      </w:pPr>
    </w:p>
    <w:p w14:paraId="4F0978C0" w14:textId="77777777" w:rsidR="00136741" w:rsidRDefault="00BB1501">
      <w:pPr>
        <w:ind w:firstLine="567"/>
        <w:rPr>
          <w:rFonts w:cs="Times New Roman"/>
        </w:rPr>
      </w:pPr>
      <w:r>
        <w:rPr>
          <w:rFonts w:cs="Times New Roman"/>
        </w:rPr>
        <w:t xml:space="preserve">                       </w:t>
      </w:r>
    </w:p>
    <w:p w14:paraId="396A43BA" w14:textId="77777777" w:rsidR="00136741" w:rsidRDefault="00136741">
      <w:pPr>
        <w:ind w:firstLine="567"/>
        <w:rPr>
          <w:rFonts w:cs="Times New Roman"/>
        </w:rPr>
      </w:pPr>
    </w:p>
    <w:p w14:paraId="3CB51894" w14:textId="77777777" w:rsidR="00136741" w:rsidRDefault="00136741">
      <w:pPr>
        <w:ind w:firstLine="567"/>
        <w:rPr>
          <w:rFonts w:cs="Times New Roman"/>
        </w:rPr>
      </w:pPr>
    </w:p>
    <w:p w14:paraId="0A7CAFB9" w14:textId="77777777" w:rsidR="00136741" w:rsidRDefault="00136741">
      <w:pPr>
        <w:ind w:firstLine="567"/>
        <w:rPr>
          <w:rFonts w:cs="Times New Roman"/>
        </w:rPr>
      </w:pPr>
    </w:p>
    <w:p w14:paraId="177BD801" w14:textId="77777777" w:rsidR="00BB1501" w:rsidRDefault="00BB1501">
      <w:pPr>
        <w:ind w:firstLine="567"/>
        <w:rPr>
          <w:rFonts w:cs="Times New Roman"/>
        </w:rPr>
      </w:pPr>
    </w:p>
    <w:p w14:paraId="5D131EAA" w14:textId="77777777" w:rsidR="00BB1501" w:rsidRDefault="00BB1501">
      <w:pPr>
        <w:ind w:firstLine="567"/>
        <w:rPr>
          <w:rFonts w:cs="Times New Roman"/>
        </w:rPr>
      </w:pPr>
    </w:p>
    <w:p w14:paraId="3EA6B06E" w14:textId="77777777" w:rsidR="00BB1501" w:rsidRDefault="00BB1501">
      <w:pPr>
        <w:ind w:firstLine="567"/>
        <w:rPr>
          <w:rFonts w:cs="Times New Roman"/>
        </w:rPr>
      </w:pPr>
    </w:p>
    <w:p w14:paraId="6197ABC1" w14:textId="77777777" w:rsidR="00BB1501" w:rsidRDefault="00BB1501">
      <w:pPr>
        <w:ind w:firstLine="567"/>
        <w:rPr>
          <w:rFonts w:cs="Times New Roman"/>
        </w:rPr>
      </w:pPr>
    </w:p>
    <w:p w14:paraId="5C1E08BB" w14:textId="77777777" w:rsidR="00BB1501" w:rsidRDefault="00BB1501">
      <w:pPr>
        <w:ind w:firstLine="567"/>
        <w:rPr>
          <w:rFonts w:cs="Times New Roman"/>
        </w:rPr>
      </w:pPr>
    </w:p>
    <w:p w14:paraId="05AD39A9" w14:textId="77777777" w:rsidR="00BB1501" w:rsidRDefault="00BB1501">
      <w:pPr>
        <w:ind w:firstLine="567"/>
        <w:rPr>
          <w:rFonts w:cs="Times New Roman"/>
        </w:rPr>
      </w:pPr>
    </w:p>
    <w:p w14:paraId="7BF08C11" w14:textId="77777777" w:rsidR="00BB1501" w:rsidRDefault="00BB1501">
      <w:pPr>
        <w:ind w:firstLine="567"/>
        <w:rPr>
          <w:rFonts w:cs="Times New Roman"/>
        </w:rPr>
      </w:pPr>
    </w:p>
    <w:p w14:paraId="1B8C2E80" w14:textId="77777777" w:rsidR="00BB1501" w:rsidRDefault="00BB1501">
      <w:pPr>
        <w:ind w:firstLine="567"/>
        <w:rPr>
          <w:rFonts w:cs="Times New Roman"/>
        </w:rPr>
      </w:pPr>
    </w:p>
    <w:p w14:paraId="23C2B185" w14:textId="77777777" w:rsidR="00BB1501" w:rsidRDefault="00BB1501">
      <w:pPr>
        <w:ind w:firstLine="567"/>
        <w:rPr>
          <w:rFonts w:cs="Times New Roman"/>
        </w:rPr>
      </w:pPr>
    </w:p>
    <w:p w14:paraId="2DCBEF8A" w14:textId="77777777" w:rsidR="00BB1501" w:rsidRDefault="00BB1501">
      <w:pPr>
        <w:ind w:firstLine="567"/>
        <w:rPr>
          <w:rFonts w:cs="Times New Roman"/>
        </w:rPr>
      </w:pPr>
    </w:p>
    <w:p w14:paraId="6C6E0A65" w14:textId="77777777" w:rsidR="00136741" w:rsidRDefault="00136741">
      <w:pPr>
        <w:ind w:firstLine="567"/>
        <w:rPr>
          <w:rFonts w:cs="Times New Roman"/>
        </w:rPr>
      </w:pPr>
    </w:p>
    <w:p w14:paraId="5491BBC0" w14:textId="77777777" w:rsidR="00136741" w:rsidRDefault="00136741">
      <w:pPr>
        <w:ind w:firstLine="567"/>
        <w:rPr>
          <w:rFonts w:cs="Times New Roman"/>
        </w:rPr>
      </w:pPr>
    </w:p>
    <w:p w14:paraId="75DCA6B7" w14:textId="77777777" w:rsidR="00136741" w:rsidRDefault="00BB1501">
      <w:pPr>
        <w:ind w:firstLine="567"/>
        <w:rPr>
          <w:rFonts w:cs="Times New Roman"/>
        </w:rPr>
      </w:pPr>
      <w:r>
        <w:rPr>
          <w:rFonts w:cs="Times New Roman"/>
        </w:rPr>
        <w:lastRenderedPageBreak/>
        <w:t xml:space="preserve">                                  Таблица 2 - Регламент работ по ТО СОУЭ</w:t>
      </w:r>
    </w:p>
    <w:p w14:paraId="2CF49EE3" w14:textId="77777777" w:rsidR="00136741" w:rsidRDefault="00136741">
      <w:pPr>
        <w:ind w:firstLine="567"/>
        <w:rPr>
          <w:rFonts w:cs="Times New Roman"/>
        </w:rPr>
      </w:pPr>
    </w:p>
    <w:p w14:paraId="3F802D3A" w14:textId="77777777" w:rsidR="00136741" w:rsidRDefault="00136741">
      <w:pPr>
        <w:ind w:firstLine="567"/>
        <w:rPr>
          <w:rFonts w:cs="Times New Roman"/>
        </w:rPr>
      </w:pPr>
    </w:p>
    <w:p w14:paraId="3353DDD7" w14:textId="77777777" w:rsidR="00136741" w:rsidRDefault="00BB1501">
      <w:pPr>
        <w:ind w:firstLine="567"/>
        <w:rPr>
          <w:rFonts w:cs="Times New Roman"/>
          <w:highlight w:val="white"/>
        </w:rPr>
      </w:pPr>
      <w:r>
        <w:rPr>
          <w:rFonts w:cs="Times New Roman"/>
        </w:rPr>
        <w:object w:dxaOrig="9385" w:dyaOrig="8593" w14:anchorId="33725D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469.5pt;height:429.75pt;mso-wrap-distance-left:0;mso-wrap-distance-top:0;mso-wrap-distance-right:0;mso-wrap-distance-bottom:0" o:ole="">
            <v:imagedata r:id="rId9" o:title=""/>
            <o:lock v:ext="edit" rotation="t"/>
          </v:shape>
          <o:OLEObject Type="Embed" ProgID="Word.Document.12" ShapeID="_x0000_i0" DrawAspect="Content" ObjectID="_1846306781" r:id="rId10"/>
        </w:object>
      </w:r>
    </w:p>
    <w:sectPr w:rsidR="001367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567" w:right="1080" w:bottom="1440" w:left="1080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3EF9E" w14:textId="77777777" w:rsidR="00136741" w:rsidRDefault="00BB1501">
      <w:r>
        <w:separator/>
      </w:r>
    </w:p>
  </w:endnote>
  <w:endnote w:type="continuationSeparator" w:id="0">
    <w:p w14:paraId="52EA9337" w14:textId="77777777" w:rsidR="00136741" w:rsidRDefault="00BB1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7495F" w14:textId="77777777" w:rsidR="00136741" w:rsidRDefault="00136741">
    <w:pPr>
      <w:pStyle w:val="2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CFA7B" w14:textId="77777777" w:rsidR="00136741" w:rsidRDefault="00136741">
    <w:pPr>
      <w:pStyle w:val="2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280CD" w14:textId="77777777" w:rsidR="00136741" w:rsidRDefault="00136741">
    <w:pPr>
      <w:pStyle w:val="2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456BB" w14:textId="77777777" w:rsidR="00136741" w:rsidRDefault="00BB1501">
      <w:r>
        <w:separator/>
      </w:r>
    </w:p>
  </w:footnote>
  <w:footnote w:type="continuationSeparator" w:id="0">
    <w:p w14:paraId="2667E44B" w14:textId="77777777" w:rsidR="00136741" w:rsidRDefault="00BB1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A3121" w14:textId="77777777" w:rsidR="00136741" w:rsidRDefault="00136741">
    <w:pPr>
      <w:pStyle w:val="2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F3E1" w14:textId="77777777" w:rsidR="00136741" w:rsidRDefault="00136741">
    <w:pPr>
      <w:pStyle w:val="1a"/>
      <w:rPr>
        <w:lang w:val="en-US"/>
      </w:rPr>
    </w:pPr>
  </w:p>
  <w:p w14:paraId="01D8C3D4" w14:textId="77777777" w:rsidR="00136741" w:rsidRDefault="00136741">
    <w:pPr>
      <w:pStyle w:val="1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90271" w14:textId="77777777" w:rsidR="00136741" w:rsidRDefault="00136741">
    <w:pPr>
      <w:pStyle w:val="1a"/>
      <w:rPr>
        <w:lang w:val="en-US"/>
      </w:rPr>
    </w:pPr>
  </w:p>
  <w:p w14:paraId="2B1F7F72" w14:textId="77777777" w:rsidR="00136741" w:rsidRDefault="00136741">
    <w:pPr>
      <w:pStyle w:val="1a"/>
      <w:jc w:val="center"/>
    </w:pPr>
  </w:p>
  <w:p w14:paraId="7268FC72" w14:textId="77777777" w:rsidR="00136741" w:rsidRDefault="00136741">
    <w:pPr>
      <w:pStyle w:val="1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41D27"/>
    <w:multiLevelType w:val="multilevel"/>
    <w:tmpl w:val="A3B6E47E"/>
    <w:lvl w:ilvl="0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826C58"/>
    <w:multiLevelType w:val="multilevel"/>
    <w:tmpl w:val="2BAA6F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9034B"/>
    <w:multiLevelType w:val="multilevel"/>
    <w:tmpl w:val="669E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5C7CA3"/>
    <w:multiLevelType w:val="multilevel"/>
    <w:tmpl w:val="2CA28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2A7542"/>
    <w:multiLevelType w:val="multilevel"/>
    <w:tmpl w:val="743233B8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4C83129B"/>
    <w:multiLevelType w:val="multilevel"/>
    <w:tmpl w:val="92B48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B23A3B"/>
    <w:multiLevelType w:val="multilevel"/>
    <w:tmpl w:val="551A4B1C"/>
    <w:lvl w:ilvl="0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5D14110B"/>
    <w:multiLevelType w:val="multilevel"/>
    <w:tmpl w:val="45D09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610C81"/>
    <w:multiLevelType w:val="multilevel"/>
    <w:tmpl w:val="F814A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FB7F82"/>
    <w:multiLevelType w:val="multilevel"/>
    <w:tmpl w:val="75B04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624EE7"/>
    <w:multiLevelType w:val="multilevel"/>
    <w:tmpl w:val="EB888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E45A57"/>
    <w:multiLevelType w:val="multilevel"/>
    <w:tmpl w:val="77A0B1C8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709F5B01"/>
    <w:multiLevelType w:val="multilevel"/>
    <w:tmpl w:val="FDEE2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C11AAB"/>
    <w:multiLevelType w:val="multilevel"/>
    <w:tmpl w:val="D2582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374821">
    <w:abstractNumId w:val="1"/>
  </w:num>
  <w:num w:numId="2" w16cid:durableId="1365515866">
    <w:abstractNumId w:val="3"/>
  </w:num>
  <w:num w:numId="3" w16cid:durableId="1415935102">
    <w:abstractNumId w:val="13"/>
  </w:num>
  <w:num w:numId="4" w16cid:durableId="1795513137">
    <w:abstractNumId w:val="11"/>
  </w:num>
  <w:num w:numId="5" w16cid:durableId="1096249825">
    <w:abstractNumId w:val="0"/>
  </w:num>
  <w:num w:numId="6" w16cid:durableId="1161626573">
    <w:abstractNumId w:val="10"/>
  </w:num>
  <w:num w:numId="7" w16cid:durableId="1916276939">
    <w:abstractNumId w:val="12"/>
  </w:num>
  <w:num w:numId="8" w16cid:durableId="440686531">
    <w:abstractNumId w:val="7"/>
  </w:num>
  <w:num w:numId="9" w16cid:durableId="2143380939">
    <w:abstractNumId w:val="5"/>
  </w:num>
  <w:num w:numId="10" w16cid:durableId="937101803">
    <w:abstractNumId w:val="9"/>
  </w:num>
  <w:num w:numId="11" w16cid:durableId="1088885877">
    <w:abstractNumId w:val="4"/>
  </w:num>
  <w:num w:numId="12" w16cid:durableId="1911383830">
    <w:abstractNumId w:val="6"/>
  </w:num>
  <w:num w:numId="13" w16cid:durableId="1600022353">
    <w:abstractNumId w:val="2"/>
  </w:num>
  <w:num w:numId="14" w16cid:durableId="20934288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741"/>
    <w:rsid w:val="00136741"/>
    <w:rsid w:val="00BB1501"/>
    <w:rsid w:val="00BE7AB7"/>
    <w:rsid w:val="00E94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BA1967"/>
  <w15:docId w15:val="{DFC38F6D-E4CB-43F2-8CDD-9CB2BB510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jc w:val="both"/>
    </w:pPr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customStyle="1" w:styleId="11">
    <w:name w:val="Заголовок 11"/>
    <w:basedOn w:val="a"/>
    <w:next w:val="a"/>
    <w:link w:val="12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customStyle="1" w:styleId="21">
    <w:name w:val="Заголовок 21"/>
    <w:basedOn w:val="a"/>
    <w:next w:val="a"/>
    <w:link w:val="22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customStyle="1" w:styleId="31">
    <w:name w:val="Заголовок 31"/>
    <w:basedOn w:val="a"/>
    <w:next w:val="a"/>
    <w:link w:val="32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customStyle="1" w:styleId="41">
    <w:name w:val="Заголовок 41"/>
    <w:basedOn w:val="a"/>
    <w:next w:val="a"/>
    <w:link w:val="42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customStyle="1" w:styleId="51">
    <w:name w:val="Заголовок 51"/>
    <w:basedOn w:val="a"/>
    <w:next w:val="a"/>
    <w:link w:val="52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customStyle="1" w:styleId="61">
    <w:name w:val="Заголовок 61"/>
    <w:basedOn w:val="a"/>
    <w:next w:val="a"/>
    <w:link w:val="62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71">
    <w:name w:val="Заголовок 71"/>
    <w:basedOn w:val="a"/>
    <w:next w:val="a"/>
    <w:link w:val="72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81">
    <w:name w:val="Заголовок 81"/>
    <w:basedOn w:val="a"/>
    <w:next w:val="a"/>
    <w:link w:val="82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91">
    <w:name w:val="Заголовок 91"/>
    <w:basedOn w:val="a"/>
    <w:next w:val="a"/>
    <w:link w:val="92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customStyle="1" w:styleId="1">
    <w:name w:val="Верхний колонтитул1"/>
    <w:basedOn w:val="a"/>
    <w:link w:val="2"/>
    <w:uiPriority w:val="99"/>
    <w:unhideWhenUsed/>
    <w:pPr>
      <w:tabs>
        <w:tab w:val="center" w:pos="4844"/>
        <w:tab w:val="right" w:pos="9689"/>
      </w:tabs>
    </w:pPr>
  </w:style>
  <w:style w:type="paragraph" w:customStyle="1" w:styleId="10">
    <w:name w:val="Нижний колонтитул1"/>
    <w:basedOn w:val="a"/>
    <w:link w:val="20"/>
    <w:uiPriority w:val="99"/>
    <w:unhideWhenUsed/>
    <w:pPr>
      <w:tabs>
        <w:tab w:val="center" w:pos="4844"/>
        <w:tab w:val="right" w:pos="9689"/>
      </w:tabs>
    </w:pPr>
  </w:style>
  <w:style w:type="paragraph" w:customStyle="1" w:styleId="13">
    <w:name w:val="Название объекта1"/>
    <w:basedOn w:val="a"/>
    <w:next w:val="a"/>
    <w:uiPriority w:val="35"/>
    <w:unhideWhenUsed/>
    <w:qFormat/>
    <w:pPr>
      <w:spacing w:after="200"/>
    </w:pPr>
    <w:rPr>
      <w:i/>
      <w:iCs/>
      <w:color w:val="A7A7A7" w:themeColor="text2"/>
      <w:sz w:val="18"/>
      <w:szCs w:val="18"/>
    </w:rPr>
  </w:style>
  <w:style w:type="character" w:styleId="a4">
    <w:name w:val="Intense Emphasis"/>
    <w:basedOn w:val="a0"/>
    <w:uiPriority w:val="21"/>
    <w:qFormat/>
    <w:rPr>
      <w:i/>
      <w:iCs/>
      <w:color w:val="365F91" w:themeColor="accent1" w:themeShade="BF"/>
    </w:rPr>
  </w:style>
  <w:style w:type="character" w:styleId="a5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6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7">
    <w:name w:val="Emphasis"/>
    <w:basedOn w:val="a0"/>
    <w:uiPriority w:val="20"/>
    <w:qFormat/>
    <w:rPr>
      <w:i/>
      <w:iCs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a">
    <w:name w:val="Book Title"/>
    <w:basedOn w:val="a0"/>
    <w:uiPriority w:val="33"/>
    <w:qFormat/>
    <w:rPr>
      <w:b/>
      <w:bCs/>
      <w:i/>
      <w:iCs/>
      <w:spacing w:val="5"/>
    </w:rPr>
  </w:style>
  <w:style w:type="character" w:styleId="ab">
    <w:name w:val="FollowedHyperlink"/>
    <w:basedOn w:val="a0"/>
    <w:uiPriority w:val="99"/>
    <w:semiHidden/>
    <w:unhideWhenUsed/>
    <w:rPr>
      <w:color w:val="FF00FF" w:themeColor="followedHyperlink"/>
      <w:u w:val="single"/>
    </w:rPr>
  </w:style>
  <w:style w:type="table" w:customStyle="1" w:styleId="1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2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2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2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2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2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2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customStyle="1" w:styleId="112">
    <w:name w:val="Заголовок 11"/>
    <w:basedOn w:val="a"/>
    <w:next w:val="a"/>
    <w:link w:val="113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2">
    <w:name w:val="Заголовок 21"/>
    <w:basedOn w:val="a"/>
    <w:next w:val="a"/>
    <w:link w:val="213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2">
    <w:name w:val="Заголовок 31"/>
    <w:basedOn w:val="a"/>
    <w:next w:val="a"/>
    <w:link w:val="313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2">
    <w:name w:val="Заголовок 41"/>
    <w:basedOn w:val="a"/>
    <w:next w:val="a"/>
    <w:link w:val="413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2">
    <w:name w:val="Заголовок 51"/>
    <w:basedOn w:val="a"/>
    <w:next w:val="a"/>
    <w:link w:val="513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0">
    <w:name w:val="Заголовок 61"/>
    <w:basedOn w:val="a"/>
    <w:next w:val="a"/>
    <w:link w:val="611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0">
    <w:name w:val="Заголовок 71"/>
    <w:basedOn w:val="a"/>
    <w:next w:val="a"/>
    <w:link w:val="711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0">
    <w:name w:val="Заголовок 81"/>
    <w:basedOn w:val="a"/>
    <w:next w:val="a"/>
    <w:link w:val="811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0">
    <w:name w:val="Заголовок 91"/>
    <w:basedOn w:val="a"/>
    <w:next w:val="a"/>
    <w:link w:val="911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14">
    <w:name w:val="Верхний колонтитул1"/>
    <w:basedOn w:val="a"/>
    <w:link w:val="15"/>
    <w:uiPriority w:val="99"/>
    <w:unhideWhenUsed/>
    <w:pPr>
      <w:tabs>
        <w:tab w:val="center" w:pos="7143"/>
        <w:tab w:val="right" w:pos="14287"/>
      </w:tabs>
    </w:pPr>
  </w:style>
  <w:style w:type="paragraph" w:customStyle="1" w:styleId="16">
    <w:name w:val="Нижний колонтитул1"/>
    <w:basedOn w:val="a"/>
    <w:link w:val="17"/>
    <w:uiPriority w:val="99"/>
    <w:unhideWhenUsed/>
    <w:pPr>
      <w:tabs>
        <w:tab w:val="center" w:pos="7143"/>
        <w:tab w:val="right" w:pos="14287"/>
      </w:tabs>
    </w:pPr>
  </w:style>
  <w:style w:type="paragraph" w:customStyle="1" w:styleId="18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114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4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4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4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4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3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3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3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3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3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3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3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4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4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4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4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4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4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4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113">
    <w:name w:val="Заголовок 1 Знак1"/>
    <w:basedOn w:val="a0"/>
    <w:link w:val="112"/>
    <w:uiPriority w:val="9"/>
    <w:rPr>
      <w:rFonts w:ascii="Arial" w:eastAsia="Arial" w:hAnsi="Arial" w:cs="Arial"/>
      <w:sz w:val="40"/>
      <w:szCs w:val="40"/>
    </w:rPr>
  </w:style>
  <w:style w:type="character" w:customStyle="1" w:styleId="213">
    <w:name w:val="Заголовок 2 Знак1"/>
    <w:basedOn w:val="a0"/>
    <w:link w:val="212"/>
    <w:uiPriority w:val="9"/>
    <w:rPr>
      <w:rFonts w:ascii="Arial" w:eastAsia="Arial" w:hAnsi="Arial" w:cs="Arial"/>
      <w:sz w:val="34"/>
    </w:rPr>
  </w:style>
  <w:style w:type="character" w:customStyle="1" w:styleId="313">
    <w:name w:val="Заголовок 3 Знак1"/>
    <w:basedOn w:val="a0"/>
    <w:link w:val="312"/>
    <w:uiPriority w:val="9"/>
    <w:rPr>
      <w:rFonts w:ascii="Arial" w:eastAsia="Arial" w:hAnsi="Arial" w:cs="Arial"/>
      <w:sz w:val="30"/>
      <w:szCs w:val="30"/>
    </w:rPr>
  </w:style>
  <w:style w:type="character" w:customStyle="1" w:styleId="413">
    <w:name w:val="Заголовок 4 Знак1"/>
    <w:basedOn w:val="a0"/>
    <w:link w:val="41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3">
    <w:name w:val="Заголовок 5 Знак1"/>
    <w:basedOn w:val="a0"/>
    <w:link w:val="51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1">
    <w:name w:val="Заголовок 6 Знак1"/>
    <w:basedOn w:val="a0"/>
    <w:link w:val="61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1">
    <w:name w:val="Заголовок 7 Знак1"/>
    <w:basedOn w:val="a0"/>
    <w:link w:val="71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1">
    <w:name w:val="Заголовок 8 Знак1"/>
    <w:basedOn w:val="a0"/>
    <w:link w:val="81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1">
    <w:name w:val="Заголовок 9 Знак1"/>
    <w:basedOn w:val="a0"/>
    <w:link w:val="91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15">
    <w:name w:val="Верхний колонтитул Знак1"/>
    <w:basedOn w:val="a0"/>
    <w:link w:val="14"/>
    <w:uiPriority w:val="99"/>
  </w:style>
  <w:style w:type="character" w:customStyle="1" w:styleId="17">
    <w:name w:val="Нижний колонтитул Знак1"/>
    <w:link w:val="16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customStyle="1" w:styleId="115">
    <w:name w:val="Заголовок 11"/>
    <w:basedOn w:val="a"/>
    <w:next w:val="a"/>
    <w:link w:val="19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5">
    <w:name w:val="Заголовок 21"/>
    <w:basedOn w:val="a"/>
    <w:next w:val="a"/>
    <w:link w:val="23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5">
    <w:name w:val="Заголовок 31"/>
    <w:basedOn w:val="a"/>
    <w:next w:val="a"/>
    <w:link w:val="3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5">
    <w:name w:val="Заголовок 41"/>
    <w:basedOn w:val="a"/>
    <w:next w:val="a"/>
    <w:link w:val="4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5">
    <w:name w:val="Заголовок 51"/>
    <w:basedOn w:val="a"/>
    <w:next w:val="a"/>
    <w:link w:val="5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2">
    <w:name w:val="Заголовок 61"/>
    <w:basedOn w:val="a"/>
    <w:next w:val="a"/>
    <w:link w:val="6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2">
    <w:name w:val="Заголовок 71"/>
    <w:basedOn w:val="a"/>
    <w:next w:val="a"/>
    <w:link w:val="7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2">
    <w:name w:val="Заголовок 81"/>
    <w:basedOn w:val="a"/>
    <w:next w:val="a"/>
    <w:link w:val="8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2">
    <w:name w:val="Заголовок 91"/>
    <w:basedOn w:val="a"/>
    <w:next w:val="a"/>
    <w:link w:val="9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9">
    <w:name w:val="Заголовок 1 Знак"/>
    <w:basedOn w:val="a0"/>
    <w:link w:val="115"/>
    <w:uiPriority w:val="9"/>
    <w:rPr>
      <w:rFonts w:ascii="Arial" w:eastAsia="Arial" w:hAnsi="Arial" w:cs="Arial"/>
      <w:sz w:val="40"/>
      <w:szCs w:val="40"/>
    </w:rPr>
  </w:style>
  <w:style w:type="character" w:customStyle="1" w:styleId="23">
    <w:name w:val="Заголовок 2 Знак"/>
    <w:basedOn w:val="a0"/>
    <w:link w:val="215"/>
    <w:uiPriority w:val="9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5"/>
    <w:uiPriority w:val="9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5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2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2"/>
    <w:uiPriority w:val="9"/>
    <w:rPr>
      <w:rFonts w:ascii="Arial" w:eastAsia="Arial" w:hAnsi="Arial" w:cs="Arial"/>
      <w:i/>
      <w:iCs/>
      <w:sz w:val="21"/>
      <w:szCs w:val="21"/>
    </w:rPr>
  </w:style>
  <w:style w:type="paragraph" w:styleId="ac">
    <w:name w:val="No Spacing"/>
    <w:uiPriority w:val="1"/>
    <w:qFormat/>
  </w:style>
  <w:style w:type="paragraph" w:styleId="ad">
    <w:name w:val="Title"/>
    <w:basedOn w:val="a"/>
    <w:next w:val="a"/>
    <w:link w:val="ae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e">
    <w:name w:val="Заголовок Знак"/>
    <w:basedOn w:val="a0"/>
    <w:link w:val="ad"/>
    <w:uiPriority w:val="10"/>
    <w:rPr>
      <w:sz w:val="48"/>
      <w:szCs w:val="48"/>
    </w:rPr>
  </w:style>
  <w:style w:type="paragraph" w:styleId="af">
    <w:name w:val="Subtitle"/>
    <w:basedOn w:val="a"/>
    <w:next w:val="a"/>
    <w:link w:val="af0"/>
    <w:uiPriority w:val="11"/>
    <w:qFormat/>
    <w:pPr>
      <w:spacing w:before="200" w:after="200"/>
    </w:pPr>
  </w:style>
  <w:style w:type="character" w:customStyle="1" w:styleId="af0">
    <w:name w:val="Подзаголовок Знак"/>
    <w:basedOn w:val="a0"/>
    <w:link w:val="af"/>
    <w:uiPriority w:val="11"/>
    <w:rPr>
      <w:sz w:val="24"/>
      <w:szCs w:val="24"/>
    </w:rPr>
  </w:style>
  <w:style w:type="paragraph" w:styleId="24">
    <w:name w:val="Quote"/>
    <w:basedOn w:val="a"/>
    <w:next w:val="a"/>
    <w:link w:val="25"/>
    <w:uiPriority w:val="29"/>
    <w:qFormat/>
    <w:pPr>
      <w:ind w:left="720" w:right="720"/>
    </w:pPr>
    <w:rPr>
      <w:i/>
    </w:rPr>
  </w:style>
  <w:style w:type="character" w:customStyle="1" w:styleId="25">
    <w:name w:val="Цитата 2 Знак"/>
    <w:link w:val="24"/>
    <w:uiPriority w:val="29"/>
    <w:rPr>
      <w:i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2">
    <w:name w:val="Выделенная цитата Знак"/>
    <w:link w:val="af1"/>
    <w:uiPriority w:val="30"/>
    <w:rPr>
      <w:i/>
    </w:rPr>
  </w:style>
  <w:style w:type="paragraph" w:customStyle="1" w:styleId="1a">
    <w:name w:val="Верхний колонтитул1"/>
    <w:basedOn w:val="a"/>
    <w:link w:val="af3"/>
    <w:uiPriority w:val="99"/>
    <w:unhideWhenUsed/>
    <w:pPr>
      <w:tabs>
        <w:tab w:val="center" w:pos="7143"/>
        <w:tab w:val="right" w:pos="14287"/>
      </w:tabs>
    </w:pPr>
  </w:style>
  <w:style w:type="character" w:customStyle="1" w:styleId="af3">
    <w:name w:val="Верхний колонтитул Знак"/>
    <w:basedOn w:val="a0"/>
    <w:link w:val="1a"/>
    <w:uiPriority w:val="99"/>
  </w:style>
  <w:style w:type="paragraph" w:customStyle="1" w:styleId="1b">
    <w:name w:val="Нижний колонтитул1"/>
    <w:basedOn w:val="a"/>
    <w:link w:val="af4"/>
    <w:uiPriority w:val="99"/>
    <w:unhideWhenUsed/>
    <w:pPr>
      <w:tabs>
        <w:tab w:val="center" w:pos="7143"/>
        <w:tab w:val="right" w:pos="14287"/>
      </w:tabs>
    </w:pPr>
  </w:style>
  <w:style w:type="character" w:customStyle="1" w:styleId="20">
    <w:name w:val="Нижний колонтитул Знак2"/>
    <w:basedOn w:val="a0"/>
    <w:link w:val="10"/>
    <w:uiPriority w:val="99"/>
  </w:style>
  <w:style w:type="paragraph" w:customStyle="1" w:styleId="1c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4">
    <w:name w:val="Нижний колонтитул Знак"/>
    <w:link w:val="1b"/>
    <w:uiPriority w:val="99"/>
  </w:style>
  <w:style w:type="table" w:styleId="af5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6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auto"/>
      </w:tcPr>
    </w:tblStylePr>
    <w:tblStylePr w:type="band1Horz">
      <w:tblPr/>
      <w:tcPr>
        <w:shd w:val="clear" w:color="FFFFFF" w:themeColor="text1" w:themeTint="00" w:fill="auto"/>
      </w:tcPr>
    </w:tblStylePr>
  </w:style>
  <w:style w:type="table" w:customStyle="1" w:styleId="216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6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</w:style>
  <w:style w:type="table" w:customStyle="1" w:styleId="416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</w:style>
  <w:style w:type="table" w:customStyle="1" w:styleId="516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</w:style>
  <w:style w:type="table" w:customStyle="1" w:styleId="-115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5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5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5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5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5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5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6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6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6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6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6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6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6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6">
    <w:name w:val="footnote text"/>
    <w:basedOn w:val="a"/>
    <w:link w:val="af7"/>
    <w:uiPriority w:val="99"/>
    <w:semiHidden/>
    <w:unhideWhenUsed/>
    <w:pPr>
      <w:spacing w:after="40"/>
    </w:pPr>
    <w:rPr>
      <w:sz w:val="18"/>
    </w:rPr>
  </w:style>
  <w:style w:type="character" w:customStyle="1" w:styleId="af7">
    <w:name w:val="Текст сноски Знак"/>
    <w:link w:val="af6"/>
    <w:uiPriority w:val="99"/>
    <w:rPr>
      <w:sz w:val="18"/>
    </w:rPr>
  </w:style>
  <w:style w:type="character" w:styleId="af8">
    <w:name w:val="footnote reference"/>
    <w:basedOn w:val="a0"/>
    <w:uiPriority w:val="99"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</w:rPr>
  </w:style>
  <w:style w:type="character" w:customStyle="1" w:styleId="afa">
    <w:name w:val="Текст концевой сноски Знак"/>
    <w:link w:val="af9"/>
    <w:uiPriority w:val="99"/>
    <w:rPr>
      <w:sz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paragraph" w:styleId="1d">
    <w:name w:val="toc 1"/>
    <w:basedOn w:val="a"/>
    <w:next w:val="a"/>
    <w:uiPriority w:val="39"/>
    <w:unhideWhenUsed/>
    <w:pPr>
      <w:spacing w:after="57"/>
    </w:pPr>
  </w:style>
  <w:style w:type="paragraph" w:styleId="26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</w:style>
  <w:style w:type="character" w:styleId="af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ff0">
    <w:name w:val="List Paragraph"/>
    <w:pPr>
      <w:ind w:left="720"/>
      <w:jc w:val="both"/>
    </w:pPr>
    <w:rPr>
      <w:rFonts w:cs="Arial Unicode MS"/>
      <w:color w:val="000000"/>
      <w:sz w:val="24"/>
      <w:szCs w:val="24"/>
    </w:rPr>
  </w:style>
  <w:style w:type="paragraph" w:styleId="aff1">
    <w:name w:val="Balloon Text"/>
    <w:basedOn w:val="a"/>
    <w:link w:val="aff2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Tahoma" w:hAnsi="Tahoma" w:cs="Tahoma"/>
      <w:color w:val="000000"/>
      <w:sz w:val="16"/>
      <w:szCs w:val="16"/>
    </w:rPr>
  </w:style>
  <w:style w:type="character" w:styleId="aff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Pr>
      <w:rFonts w:cs="Arial Unicode MS"/>
      <w:color w:val="000000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Pr>
      <w:rFonts w:cs="Arial Unicode MS"/>
      <w:b/>
      <w:bCs/>
      <w:color w:val="000000"/>
    </w:rPr>
  </w:style>
  <w:style w:type="character" w:customStyle="1" w:styleId="cardmaininfocontent">
    <w:name w:val="cardmaininfo__content"/>
  </w:style>
  <w:style w:type="paragraph" w:styleId="aff8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eastAsia="Times New Roman"/>
      <w:sz w:val="24"/>
      <w:szCs w:val="24"/>
    </w:rPr>
  </w:style>
  <w:style w:type="numbering" w:customStyle="1" w:styleId="1e">
    <w:name w:val="Импортированный стиль 1"/>
  </w:style>
  <w:style w:type="character" w:customStyle="1" w:styleId="12">
    <w:name w:val="Заголовок 1 Знак2"/>
    <w:basedOn w:val="a0"/>
    <w:link w:val="11"/>
    <w:uiPriority w:val="9"/>
    <w:rPr>
      <w:rFonts w:ascii="Arial" w:eastAsia="Arial" w:hAnsi="Arial" w:cs="Arial"/>
      <w:sz w:val="40"/>
      <w:szCs w:val="40"/>
    </w:rPr>
  </w:style>
  <w:style w:type="character" w:customStyle="1" w:styleId="22">
    <w:name w:val="Заголовок 2 Знак2"/>
    <w:basedOn w:val="a0"/>
    <w:link w:val="21"/>
    <w:uiPriority w:val="9"/>
    <w:rPr>
      <w:rFonts w:ascii="Arial" w:eastAsia="Arial" w:hAnsi="Arial" w:cs="Arial"/>
      <w:sz w:val="34"/>
    </w:rPr>
  </w:style>
  <w:style w:type="character" w:customStyle="1" w:styleId="32">
    <w:name w:val="Заголовок 3 Знак2"/>
    <w:basedOn w:val="a0"/>
    <w:link w:val="31"/>
    <w:uiPriority w:val="9"/>
    <w:rPr>
      <w:rFonts w:ascii="Arial" w:eastAsia="Arial" w:hAnsi="Arial" w:cs="Arial"/>
      <w:sz w:val="30"/>
      <w:szCs w:val="30"/>
    </w:rPr>
  </w:style>
  <w:style w:type="character" w:customStyle="1" w:styleId="42">
    <w:name w:val="Заголовок 4 Знак2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2">
    <w:name w:val="Заголовок 5 Знак2"/>
    <w:basedOn w:val="a0"/>
    <w:link w:val="5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2">
    <w:name w:val="Заголовок 6 Знак2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2">
    <w:name w:val="Заголовок 7 Знак2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2">
    <w:name w:val="Заголовок 8 Знак2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2">
    <w:name w:val="Заголовок 9 Знак2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2">
    <w:name w:val="Верхний колонтитул Знак2"/>
    <w:basedOn w:val="a0"/>
    <w:link w:val="1"/>
    <w:uiPriority w:val="99"/>
  </w:style>
  <w:style w:type="character" w:customStyle="1" w:styleId="CaptionChar">
    <w:name w:val="Caption Char"/>
    <w:uiPriority w:val="99"/>
  </w:style>
  <w:style w:type="paragraph" w:customStyle="1" w:styleId="27">
    <w:name w:val="Верхний колонтитул2"/>
    <w:basedOn w:val="a"/>
    <w:link w:val="33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33">
    <w:name w:val="Верхний колонтитул Знак3"/>
    <w:basedOn w:val="a0"/>
    <w:link w:val="27"/>
    <w:uiPriority w:val="99"/>
    <w:semiHidden/>
    <w:rPr>
      <w:rFonts w:cs="Arial Unicode MS"/>
      <w:color w:val="000000"/>
      <w:sz w:val="24"/>
      <w:szCs w:val="24"/>
    </w:rPr>
  </w:style>
  <w:style w:type="paragraph" w:customStyle="1" w:styleId="28">
    <w:name w:val="Нижний колонтитул2"/>
    <w:basedOn w:val="a"/>
    <w:link w:val="34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34">
    <w:name w:val="Нижний колонтитул Знак3"/>
    <w:basedOn w:val="a0"/>
    <w:link w:val="28"/>
    <w:uiPriority w:val="99"/>
    <w:semiHidden/>
    <w:rPr>
      <w:rFonts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package" Target="embeddings/Microsoft_Word_Document.docx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A46CC-48BA-4559-B5DD-ACACDD354AF9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4839ADF2-C2A2-47FB-AA97-F2371F7A4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8693</Words>
  <Characters>49551</Characters>
  <Application>Microsoft Office Word</Application>
  <DocSecurity>0</DocSecurity>
  <Lines>412</Lines>
  <Paragraphs>116</Paragraphs>
  <ScaleCrop>false</ScaleCrop>
  <Company/>
  <LinksUpToDate>false</LinksUpToDate>
  <CharactersWithSpaces>58128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Уваров Захар Александрович</dc:creator>
  <cp:lastModifiedBy>Дмитрий Шангин</cp:lastModifiedBy>
  <cp:revision>3</cp:revision>
  <dcterms:created xsi:type="dcterms:W3CDTF">2026-07-23T07:13:00Z</dcterms:created>
  <dcterms:modified xsi:type="dcterms:W3CDTF">2026-07-23T07:13:00Z</dcterms:modified>
</cp:coreProperties>
</file>