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9F7" w:rsidRPr="00ED3DDE" w:rsidRDefault="000A39F7" w:rsidP="000A39F7">
      <w:pPr>
        <w:jc w:val="center"/>
        <w:rPr>
          <w:b/>
          <w:sz w:val="23"/>
          <w:szCs w:val="23"/>
        </w:rPr>
      </w:pPr>
      <w:r w:rsidRPr="00ED3DDE">
        <w:rPr>
          <w:b/>
          <w:sz w:val="23"/>
          <w:szCs w:val="23"/>
        </w:rPr>
        <w:t>ОПИСАНИЕ ОБЪЕКТА ЗАКУПКИ</w:t>
      </w:r>
    </w:p>
    <w:p w:rsidR="002B3899" w:rsidRPr="00ED3DDE" w:rsidRDefault="000A39F7" w:rsidP="000A39F7">
      <w:pPr>
        <w:spacing w:after="120"/>
        <w:jc w:val="center"/>
        <w:rPr>
          <w:b/>
          <w:sz w:val="23"/>
          <w:szCs w:val="23"/>
        </w:rPr>
      </w:pPr>
      <w:r w:rsidRPr="00ED3DDE">
        <w:rPr>
          <w:b/>
          <w:sz w:val="23"/>
          <w:szCs w:val="23"/>
        </w:rPr>
        <w:t>(ТЕХНИЧЕСКОЕ ЗАДАНИЕ)</w:t>
      </w:r>
    </w:p>
    <w:p w:rsidR="00F333B0" w:rsidRPr="00D666F7" w:rsidRDefault="00F333B0" w:rsidP="00F333B0">
      <w:pPr>
        <w:jc w:val="center"/>
      </w:pPr>
      <w:r w:rsidRPr="00D666F7">
        <w:rPr>
          <w:b/>
          <w:color w:val="000000"/>
          <w:kern w:val="36"/>
        </w:rPr>
        <w:t xml:space="preserve">на оказание услуг </w:t>
      </w:r>
      <w:r w:rsidRPr="00D666F7">
        <w:rPr>
          <w:b/>
        </w:rPr>
        <w:t>по разработке паспортов отходов I-V классов опасности</w:t>
      </w:r>
    </w:p>
    <w:p w:rsidR="00F333B0" w:rsidRPr="00D666F7" w:rsidRDefault="00F333B0" w:rsidP="000A39F7">
      <w:pPr>
        <w:spacing w:after="120"/>
        <w:jc w:val="center"/>
      </w:pPr>
    </w:p>
    <w:p w:rsidR="00451D66" w:rsidRPr="00D666F7" w:rsidRDefault="00C11B23" w:rsidP="00451D66">
      <w:pPr>
        <w:pStyle w:val="a4"/>
        <w:spacing w:before="0" w:beforeAutospacing="0" w:after="0" w:afterAutospacing="0" w:line="288" w:lineRule="atLeast"/>
        <w:ind w:firstLine="851"/>
        <w:jc w:val="both"/>
      </w:pPr>
      <w:r w:rsidRPr="00D666F7">
        <w:rPr>
          <w:b/>
        </w:rPr>
        <w:t>Наименование объекта закупки</w:t>
      </w:r>
      <w:r w:rsidR="002B3899" w:rsidRPr="00D666F7">
        <w:rPr>
          <w:b/>
        </w:rPr>
        <w:t xml:space="preserve">: </w:t>
      </w:r>
      <w:r w:rsidR="00B72017" w:rsidRPr="00D666F7">
        <w:rPr>
          <w:shd w:val="clear" w:color="auto" w:fill="FAFAFA"/>
        </w:rPr>
        <w:t xml:space="preserve">оказание услуг по разработке паспортов отходов </w:t>
      </w:r>
      <w:r w:rsidR="00CE4F97" w:rsidRPr="00D666F7">
        <w:t xml:space="preserve">I - </w:t>
      </w:r>
      <w:r w:rsidR="006B243E" w:rsidRPr="00D666F7">
        <w:t xml:space="preserve">V </w:t>
      </w:r>
      <w:r w:rsidR="00451D66" w:rsidRPr="00D666F7">
        <w:t>классов опасности</w:t>
      </w:r>
    </w:p>
    <w:p w:rsidR="00B72017" w:rsidRPr="00D666F7" w:rsidRDefault="00B72017" w:rsidP="00B72017">
      <w:pPr>
        <w:rPr>
          <w:shd w:val="clear" w:color="auto" w:fill="FAFAFA"/>
        </w:rPr>
      </w:pPr>
    </w:p>
    <w:p w:rsidR="00451D66" w:rsidRPr="00D666F7" w:rsidRDefault="0094390D" w:rsidP="0094390D">
      <w:pPr>
        <w:spacing w:after="120"/>
        <w:ind w:firstLine="851"/>
        <w:jc w:val="both"/>
        <w:rPr>
          <w:shd w:val="clear" w:color="auto" w:fill="FAFAFA"/>
        </w:rPr>
      </w:pPr>
      <w:r w:rsidRPr="00D666F7">
        <w:rPr>
          <w:shd w:val="clear" w:color="auto" w:fill="FAFAFA"/>
        </w:rPr>
        <w:t>ОКПД2</w:t>
      </w:r>
      <w:r w:rsidR="00585047" w:rsidRPr="00D666F7">
        <w:rPr>
          <w:shd w:val="clear" w:color="auto" w:fill="FAFAFA"/>
        </w:rPr>
        <w:t xml:space="preserve"> </w:t>
      </w:r>
      <w:r w:rsidR="00451D66" w:rsidRPr="00D666F7">
        <w:rPr>
          <w:shd w:val="clear" w:color="auto" w:fill="FAFAFA"/>
        </w:rPr>
        <w:t xml:space="preserve">71.20.19.190 </w:t>
      </w:r>
      <w:r w:rsidR="002C5AC1" w:rsidRPr="00D666F7">
        <w:rPr>
          <w:shd w:val="clear" w:color="auto" w:fill="FAFAFA"/>
        </w:rPr>
        <w:t xml:space="preserve">Услуги по техническим испытаниям и анализу прочие, не включенные в другие группировки </w:t>
      </w:r>
    </w:p>
    <w:p w:rsidR="0094390D" w:rsidRPr="00D666F7" w:rsidRDefault="0094390D" w:rsidP="00F333B0">
      <w:pPr>
        <w:tabs>
          <w:tab w:val="left" w:pos="6840"/>
        </w:tabs>
        <w:spacing w:after="120"/>
        <w:ind w:firstLine="851"/>
        <w:jc w:val="both"/>
      </w:pPr>
      <w:r w:rsidRPr="00D666F7">
        <w:rPr>
          <w:b/>
        </w:rPr>
        <w:t xml:space="preserve">Место оказания услуг </w:t>
      </w:r>
      <w:r w:rsidRPr="00D666F7">
        <w:t>по месту нахождения имущества:</w:t>
      </w:r>
      <w:r w:rsidR="006B243E" w:rsidRPr="00D666F7">
        <w:t xml:space="preserve"> </w:t>
      </w:r>
      <w:r w:rsidR="00886EB7" w:rsidRPr="00D666F7">
        <w:t xml:space="preserve">Московская область, г. Черноголовка, ул. Академика </w:t>
      </w:r>
      <w:proofErr w:type="spellStart"/>
      <w:r w:rsidR="00886EB7" w:rsidRPr="00D666F7">
        <w:t>Осипьяна</w:t>
      </w:r>
      <w:proofErr w:type="spellEnd"/>
      <w:r w:rsidR="00886EB7" w:rsidRPr="00D666F7">
        <w:t>, д. 8</w:t>
      </w:r>
    </w:p>
    <w:p w:rsidR="00F333B0" w:rsidRPr="00D666F7" w:rsidRDefault="0094390D" w:rsidP="00F333B0">
      <w:pPr>
        <w:spacing w:after="120"/>
        <w:ind w:firstLine="851"/>
        <w:jc w:val="both"/>
      </w:pPr>
      <w:r w:rsidRPr="00D666F7">
        <w:rPr>
          <w:b/>
        </w:rPr>
        <w:t>Срок оказания услуг:</w:t>
      </w:r>
      <w:r w:rsidRPr="00D666F7">
        <w:t xml:space="preserve"> </w:t>
      </w:r>
      <w:r w:rsidR="00F333B0" w:rsidRPr="00D666F7">
        <w:t xml:space="preserve">в течение </w:t>
      </w:r>
      <w:r w:rsidR="008374B9" w:rsidRPr="00D666F7">
        <w:t>20</w:t>
      </w:r>
      <w:r w:rsidR="00F333B0" w:rsidRPr="00D666F7">
        <w:t xml:space="preserve"> (</w:t>
      </w:r>
      <w:r w:rsidR="008374B9" w:rsidRPr="00D666F7">
        <w:t>двадцати</w:t>
      </w:r>
      <w:r w:rsidR="00F333B0" w:rsidRPr="00D666F7">
        <w:t>) рабочих дней с момента заключения контракта.</w:t>
      </w:r>
    </w:p>
    <w:p w:rsidR="00453CB7" w:rsidRPr="00D666F7" w:rsidRDefault="00453CB7" w:rsidP="00F333B0">
      <w:pPr>
        <w:spacing w:after="120"/>
        <w:ind w:firstLine="851"/>
        <w:jc w:val="both"/>
        <w:rPr>
          <w:color w:val="00000A"/>
        </w:rPr>
      </w:pPr>
      <w:r w:rsidRPr="00D666F7">
        <w:rPr>
          <w:b/>
        </w:rPr>
        <w:t>Условия Оплаты:</w:t>
      </w:r>
      <w:r w:rsidRPr="00D666F7">
        <w:t xml:space="preserve"> Заказчик производит оплату фактически оказанных услуг по утилизации в течении 7 (Семи) рабочих дней после подписания Акта об оказании услуг по разработке паспортов отходов.</w:t>
      </w:r>
    </w:p>
    <w:p w:rsidR="0094390D" w:rsidRPr="00D666F7" w:rsidRDefault="0094390D" w:rsidP="004F6AE2">
      <w:pPr>
        <w:suppressAutoHyphens/>
        <w:autoSpaceDE w:val="0"/>
        <w:autoSpaceDN w:val="0"/>
        <w:adjustRightInd w:val="0"/>
        <w:ind w:firstLine="851"/>
        <w:rPr>
          <w:lang w:eastAsia="ar-SA"/>
        </w:rPr>
      </w:pPr>
      <w:r w:rsidRPr="00D666F7">
        <w:rPr>
          <w:b/>
          <w:lang w:eastAsia="ar-SA"/>
        </w:rPr>
        <w:t xml:space="preserve">Услуги по </w:t>
      </w:r>
      <w:r w:rsidR="00585047" w:rsidRPr="00D666F7">
        <w:rPr>
          <w:b/>
          <w:lang w:eastAsia="ar-SA"/>
        </w:rPr>
        <w:t xml:space="preserve">паспортизации отходов </w:t>
      </w:r>
      <w:r w:rsidRPr="00D666F7">
        <w:rPr>
          <w:b/>
          <w:shd w:val="clear" w:color="auto" w:fill="FAFAFA"/>
        </w:rPr>
        <w:t xml:space="preserve">имущества </w:t>
      </w:r>
      <w:r w:rsidRPr="00D666F7">
        <w:rPr>
          <w:b/>
          <w:lang w:eastAsia="ar-SA"/>
        </w:rPr>
        <w:t>включают</w:t>
      </w:r>
      <w:r w:rsidRPr="00D666F7">
        <w:rPr>
          <w:lang w:eastAsia="ar-SA"/>
        </w:rPr>
        <w:t>:</w:t>
      </w:r>
    </w:p>
    <w:p w:rsidR="00585047" w:rsidRPr="00D666F7" w:rsidRDefault="0094390D" w:rsidP="004F6AE2">
      <w:pPr>
        <w:ind w:firstLine="851"/>
        <w:jc w:val="both"/>
        <w:rPr>
          <w:lang w:eastAsia="ar-SA"/>
        </w:rPr>
      </w:pPr>
      <w:r w:rsidRPr="00D666F7">
        <w:rPr>
          <w:lang w:eastAsia="ar-SA"/>
        </w:rPr>
        <w:t>-</w:t>
      </w:r>
      <w:r w:rsidR="00585047" w:rsidRPr="00D666F7">
        <w:rPr>
          <w:lang w:eastAsia="ar-SA"/>
        </w:rPr>
        <w:t xml:space="preserve"> сбор первоначальных данных, связанных с источниками образования отходов;</w:t>
      </w:r>
    </w:p>
    <w:p w:rsidR="00585047" w:rsidRPr="00D666F7" w:rsidRDefault="00585047" w:rsidP="004F6AE2">
      <w:pPr>
        <w:ind w:firstLine="851"/>
        <w:jc w:val="both"/>
        <w:rPr>
          <w:lang w:eastAsia="ar-SA"/>
        </w:rPr>
      </w:pPr>
      <w:r w:rsidRPr="00D666F7">
        <w:rPr>
          <w:lang w:eastAsia="ar-SA"/>
        </w:rPr>
        <w:t>- лабораторные исследования отходов (определение компонентного и (или) химического состава и свойств I-IV классов опасности, включаемых в паспорт) в специализированной аккредитованной лаборатории, с соблюдением требований, установленных законодательством РФ (при необходимости);</w:t>
      </w:r>
    </w:p>
    <w:p w:rsidR="00585047" w:rsidRPr="00D666F7" w:rsidRDefault="00585047" w:rsidP="004F6AE2">
      <w:pPr>
        <w:ind w:firstLine="851"/>
        <w:jc w:val="both"/>
        <w:rPr>
          <w:lang w:eastAsia="ar-SA"/>
        </w:rPr>
      </w:pPr>
      <w:r w:rsidRPr="00D666F7">
        <w:rPr>
          <w:lang w:eastAsia="ar-SA"/>
        </w:rPr>
        <w:t xml:space="preserve">- получение протоколов результатов анализа проб отходов; </w:t>
      </w:r>
    </w:p>
    <w:p w:rsidR="00585047" w:rsidRPr="00D666F7" w:rsidRDefault="00585047" w:rsidP="004F6AE2">
      <w:pPr>
        <w:ind w:firstLine="851"/>
        <w:jc w:val="both"/>
        <w:rPr>
          <w:lang w:eastAsia="ar-SA"/>
        </w:rPr>
      </w:pPr>
      <w:r w:rsidRPr="00D666F7">
        <w:rPr>
          <w:lang w:eastAsia="ar-SA"/>
        </w:rPr>
        <w:t xml:space="preserve">- разработка паспорта отходов утверждённой формы в соответствии с перечнем отходов, указанных </w:t>
      </w:r>
      <w:r w:rsidR="000C4232" w:rsidRPr="00D666F7">
        <w:rPr>
          <w:lang w:eastAsia="ar-SA"/>
        </w:rPr>
        <w:t>Таблице 1</w:t>
      </w:r>
      <w:r w:rsidRPr="00D666F7">
        <w:rPr>
          <w:lang w:eastAsia="ar-SA"/>
        </w:rPr>
        <w:t>, на основании проведенных количественных химических в соответствии с законодательством РФ;</w:t>
      </w:r>
    </w:p>
    <w:p w:rsidR="00742A6D" w:rsidRPr="00D666F7" w:rsidRDefault="00585047" w:rsidP="002C5AC1">
      <w:pPr>
        <w:ind w:firstLine="851"/>
        <w:jc w:val="both"/>
        <w:rPr>
          <w:lang w:eastAsia="ar-SA"/>
        </w:rPr>
      </w:pPr>
      <w:r w:rsidRPr="00D666F7">
        <w:rPr>
          <w:lang w:eastAsia="ar-SA"/>
        </w:rPr>
        <w:t>-</w:t>
      </w:r>
      <w:r w:rsidR="004F6AE2" w:rsidRPr="00D666F7">
        <w:rPr>
          <w:lang w:eastAsia="ar-SA"/>
        </w:rPr>
        <w:t xml:space="preserve"> </w:t>
      </w:r>
      <w:r w:rsidRPr="00D666F7">
        <w:rPr>
          <w:lang w:eastAsia="ar-SA"/>
        </w:rPr>
        <w:t>согласование с Заказчиком и утверждение паспорта отходов в порядке, установленном закон</w:t>
      </w:r>
      <w:r w:rsidR="004F6AE2" w:rsidRPr="00D666F7">
        <w:rPr>
          <w:lang w:eastAsia="ar-SA"/>
        </w:rPr>
        <w:t>одательством РФ.</w:t>
      </w:r>
    </w:p>
    <w:p w:rsidR="002C5AC1" w:rsidRPr="00D666F7" w:rsidRDefault="002C5AC1" w:rsidP="0094390D">
      <w:pPr>
        <w:ind w:firstLine="851"/>
        <w:jc w:val="both"/>
        <w:rPr>
          <w:b/>
        </w:rPr>
      </w:pPr>
    </w:p>
    <w:p w:rsidR="0094390D" w:rsidRPr="00D666F7" w:rsidRDefault="0094390D" w:rsidP="0094390D">
      <w:pPr>
        <w:ind w:firstLine="851"/>
        <w:jc w:val="both"/>
      </w:pPr>
      <w:r w:rsidRPr="00D666F7">
        <w:rPr>
          <w:b/>
        </w:rPr>
        <w:t>Нормативные требования.</w:t>
      </w:r>
    </w:p>
    <w:p w:rsidR="00585047" w:rsidRPr="00D666F7" w:rsidRDefault="00585047" w:rsidP="00585047">
      <w:pPr>
        <w:ind w:firstLine="851"/>
        <w:jc w:val="both"/>
      </w:pPr>
      <w:r w:rsidRPr="00D666F7">
        <w:t>услуга должна оказываться в соответствии с требованиями законодательства РФ, действующих методических указаний, инструкций, рекомендаций:</w:t>
      </w:r>
    </w:p>
    <w:p w:rsidR="00585047" w:rsidRPr="00D666F7" w:rsidRDefault="00585047" w:rsidP="00585047">
      <w:pPr>
        <w:ind w:firstLine="851"/>
        <w:jc w:val="both"/>
      </w:pPr>
      <w:r w:rsidRPr="00D666F7">
        <w:t>- Федерального закона от 24.06.1998 № 89-ФЗ «Об отходах производства и потребления»;</w:t>
      </w:r>
    </w:p>
    <w:p w:rsidR="00585047" w:rsidRPr="00D666F7" w:rsidRDefault="00585047" w:rsidP="00585047">
      <w:pPr>
        <w:ind w:firstLine="851"/>
        <w:jc w:val="both"/>
      </w:pPr>
      <w:r w:rsidRPr="00D666F7">
        <w:t>- Федерального закона от 10.01.2002 № 7-ФЗ «Об охране окружающей среды»;</w:t>
      </w:r>
    </w:p>
    <w:p w:rsidR="00585047" w:rsidRPr="00D666F7" w:rsidRDefault="00585047" w:rsidP="00585047">
      <w:pPr>
        <w:ind w:firstLine="851"/>
        <w:jc w:val="both"/>
      </w:pPr>
      <w:r w:rsidRPr="00D666F7">
        <w:t>-  Приказа Минприроды России от 30.09.2011 № 792 «Об утверждении Порядка ведения государственного кадастра отходов»;</w:t>
      </w:r>
    </w:p>
    <w:p w:rsidR="00585047" w:rsidRPr="00D666F7" w:rsidRDefault="00585047" w:rsidP="00585047">
      <w:pPr>
        <w:ind w:firstLine="851"/>
        <w:jc w:val="both"/>
      </w:pPr>
      <w:r w:rsidRPr="00D666F7">
        <w:t>- Приказа Минприроды России от 07.12.2020 № 1021 «Об утверждении Методических указаний по разработке проектов нормативов образования отходов и лимитов на их размещение».</w:t>
      </w:r>
    </w:p>
    <w:p w:rsidR="00585047" w:rsidRPr="00D666F7" w:rsidRDefault="00585047" w:rsidP="00585047">
      <w:pPr>
        <w:ind w:firstLine="851"/>
        <w:jc w:val="both"/>
      </w:pPr>
      <w:r w:rsidRPr="00D666F7">
        <w:t>- Приказа Минприроды России от 08.12.2020 № 1028 «Об утверждении порядка учёта в области обращения с отходами»;</w:t>
      </w:r>
    </w:p>
    <w:p w:rsidR="00585047" w:rsidRPr="00D666F7" w:rsidRDefault="00585047" w:rsidP="00585047">
      <w:pPr>
        <w:ind w:firstLine="851"/>
        <w:jc w:val="both"/>
      </w:pPr>
      <w:r w:rsidRPr="00D666F7">
        <w:t xml:space="preserve">- Приказ Минприроды России от 08.12.2020 № 1026 «Об утверждении порядка паспортизации и типовых форм паспортов отходов I - IV классов опасности»; </w:t>
      </w:r>
    </w:p>
    <w:p w:rsidR="00585047" w:rsidRPr="00D666F7" w:rsidRDefault="00585047" w:rsidP="00585047">
      <w:pPr>
        <w:ind w:firstLine="851"/>
        <w:jc w:val="both"/>
      </w:pPr>
      <w:r w:rsidRPr="00D666F7">
        <w:t xml:space="preserve">- Приказа </w:t>
      </w:r>
      <w:proofErr w:type="spellStart"/>
      <w:r w:rsidRPr="00D666F7">
        <w:t>Росприроднадзора</w:t>
      </w:r>
      <w:proofErr w:type="spellEnd"/>
      <w:r w:rsidRPr="00D666F7">
        <w:t xml:space="preserve"> от 22.05.2017 № 242 «Об утверждении Федерального классификационного каталога отходов»;</w:t>
      </w:r>
    </w:p>
    <w:p w:rsidR="00786DC6" w:rsidRPr="00D666F7" w:rsidRDefault="00786DC6" w:rsidP="002C5AC1">
      <w:pPr>
        <w:jc w:val="both"/>
        <w:rPr>
          <w:strike/>
        </w:rPr>
      </w:pPr>
    </w:p>
    <w:p w:rsidR="0094390D" w:rsidRPr="00D666F7" w:rsidRDefault="0094390D" w:rsidP="0094390D">
      <w:pPr>
        <w:autoSpaceDE w:val="0"/>
        <w:autoSpaceDN w:val="0"/>
        <w:adjustRightInd w:val="0"/>
        <w:ind w:firstLine="851"/>
        <w:jc w:val="both"/>
        <w:rPr>
          <w:b/>
        </w:rPr>
      </w:pPr>
      <w:r w:rsidRPr="00D666F7">
        <w:rPr>
          <w:b/>
        </w:rPr>
        <w:t>Требования к Исполнителю.</w:t>
      </w:r>
    </w:p>
    <w:p w:rsidR="00585047" w:rsidRPr="00D666F7" w:rsidRDefault="00585047" w:rsidP="00786DC6">
      <w:pPr>
        <w:ind w:firstLine="851"/>
        <w:jc w:val="both"/>
        <w:rPr>
          <w:kern w:val="3"/>
          <w:lang w:eastAsia="ar-SA"/>
        </w:rPr>
      </w:pPr>
      <w:r w:rsidRPr="00D666F7">
        <w:rPr>
          <w:kern w:val="3"/>
          <w:lang w:eastAsia="ar-SA"/>
        </w:rPr>
        <w:t xml:space="preserve">При проведении необходимых для оформления паспорта лабораторных исследований, Исполнитель должен иметь аккредитованную лабораторию, имеющую аттестат и область </w:t>
      </w:r>
      <w:r w:rsidRPr="00D666F7">
        <w:rPr>
          <w:kern w:val="3"/>
          <w:lang w:eastAsia="ar-SA"/>
        </w:rPr>
        <w:lastRenderedPageBreak/>
        <w:t>аккредитации соответствующей деятельности лаборатории, либо наличие договора с аттестованной и имеющей область аккредитации лабораторией</w:t>
      </w:r>
      <w:r w:rsidR="00786DC6" w:rsidRPr="00D666F7">
        <w:rPr>
          <w:kern w:val="3"/>
          <w:lang w:eastAsia="ar-SA"/>
        </w:rPr>
        <w:t xml:space="preserve"> (при привлечении соисполнителей). Требование установлено Федеральным законом от 28.12.2013г. № 412 «Об аккредитации в национальной системе аккредитации.</w:t>
      </w:r>
    </w:p>
    <w:p w:rsidR="00786DC6" w:rsidRPr="00D666F7" w:rsidRDefault="00786DC6" w:rsidP="00786DC6">
      <w:pPr>
        <w:ind w:firstLine="851"/>
        <w:rPr>
          <w:kern w:val="3"/>
          <w:lang w:eastAsia="ar-SA"/>
        </w:rPr>
      </w:pPr>
    </w:p>
    <w:p w:rsidR="0094390D" w:rsidRPr="00D666F7" w:rsidRDefault="0094390D" w:rsidP="00786DC6">
      <w:pPr>
        <w:shd w:val="clear" w:color="auto" w:fill="FFFFFF"/>
        <w:ind w:firstLine="851"/>
        <w:jc w:val="both"/>
        <w:rPr>
          <w:b/>
          <w:bCs/>
        </w:rPr>
      </w:pPr>
      <w:r w:rsidRPr="00D666F7">
        <w:rPr>
          <w:b/>
          <w:bCs/>
        </w:rPr>
        <w:t>Требования к оказанию услуг.</w:t>
      </w:r>
    </w:p>
    <w:p w:rsidR="0094390D" w:rsidRPr="00D666F7" w:rsidRDefault="0094390D" w:rsidP="006B243E">
      <w:pPr>
        <w:suppressAutoHyphens/>
        <w:ind w:firstLine="851"/>
        <w:contextualSpacing/>
        <w:jc w:val="both"/>
      </w:pPr>
      <w:r w:rsidRPr="00D666F7">
        <w:t>В ходе оказания услуг должны быть предприняты необходимые меры, обеспечивающие их безопасность (соблюдение требований по технике безопасности, охране труда и пожарной безопасности, действующих стандартов, санитарных правил и норм). Услуги должны быть оказаны с соблюдением экологических требований и других норм, действующих на территории Российской Федерации.</w:t>
      </w:r>
    </w:p>
    <w:p w:rsidR="00585047" w:rsidRPr="00D666F7" w:rsidRDefault="00585047" w:rsidP="006B243E">
      <w:pPr>
        <w:suppressAutoHyphens/>
        <w:ind w:firstLine="851"/>
        <w:contextualSpacing/>
        <w:jc w:val="both"/>
        <w:rPr>
          <w:lang w:eastAsia="zh-CN"/>
        </w:rPr>
      </w:pPr>
      <w:r w:rsidRPr="00D666F7">
        <w:rPr>
          <w:lang w:eastAsia="zh-CN"/>
        </w:rPr>
        <w:t xml:space="preserve">Паспорта отходов должны быть разработаны в соответствии с действующим законодательством РФ и другими нормативными документами, действующими в период действия Контракта. </w:t>
      </w:r>
    </w:p>
    <w:p w:rsidR="0094390D" w:rsidRPr="00D666F7" w:rsidRDefault="0094390D" w:rsidP="006B243E">
      <w:pPr>
        <w:suppressAutoHyphens/>
        <w:ind w:firstLine="851"/>
        <w:contextualSpacing/>
        <w:jc w:val="both"/>
        <w:rPr>
          <w:lang w:eastAsia="ar-SA"/>
        </w:rPr>
      </w:pPr>
      <w:r w:rsidRPr="00D666F7">
        <w:rPr>
          <w:lang w:eastAsia="ar-SA"/>
        </w:rPr>
        <w:t xml:space="preserve">По результатам </w:t>
      </w:r>
      <w:r w:rsidR="00326A34" w:rsidRPr="00D666F7">
        <w:rPr>
          <w:lang w:eastAsia="ar-SA"/>
        </w:rPr>
        <w:t>оказания услуг</w:t>
      </w:r>
      <w:r w:rsidRPr="00D666F7">
        <w:rPr>
          <w:lang w:eastAsia="ar-SA"/>
        </w:rPr>
        <w:t xml:space="preserve"> Исполнитель должен предоставить Заказчику:</w:t>
      </w:r>
    </w:p>
    <w:p w:rsidR="006B243E" w:rsidRPr="00D666F7" w:rsidRDefault="006B243E" w:rsidP="006B243E">
      <w:pPr>
        <w:suppressAutoHyphens/>
        <w:ind w:firstLine="851"/>
        <w:contextualSpacing/>
        <w:jc w:val="both"/>
        <w:rPr>
          <w:lang w:eastAsia="ar-SA"/>
        </w:rPr>
      </w:pPr>
      <w:r w:rsidRPr="00D666F7">
        <w:rPr>
          <w:lang w:eastAsia="ar-SA"/>
        </w:rPr>
        <w:t>- акт отбора проб на виды отходов – оригинал;</w:t>
      </w:r>
    </w:p>
    <w:p w:rsidR="000C4232" w:rsidRDefault="00585047" w:rsidP="000C4232">
      <w:pPr>
        <w:pStyle w:val="a3"/>
        <w:spacing w:after="120"/>
        <w:ind w:left="0" w:firstLine="851"/>
        <w:jc w:val="both"/>
        <w:rPr>
          <w:lang w:eastAsia="ar-SA"/>
        </w:rPr>
      </w:pPr>
      <w:r w:rsidRPr="00D666F7">
        <w:rPr>
          <w:lang w:eastAsia="ar-SA"/>
        </w:rPr>
        <w:t>- паспорт</w:t>
      </w:r>
      <w:r w:rsidR="000C4232" w:rsidRPr="00D666F7">
        <w:rPr>
          <w:lang w:eastAsia="ar-SA"/>
        </w:rPr>
        <w:t>а</w:t>
      </w:r>
      <w:r w:rsidRPr="00D666F7">
        <w:rPr>
          <w:lang w:eastAsia="ar-SA"/>
        </w:rPr>
        <w:t xml:space="preserve"> с указанием</w:t>
      </w:r>
      <w:r w:rsidRPr="00D666F7">
        <w:t xml:space="preserve"> </w:t>
      </w:r>
      <w:r w:rsidRPr="00D666F7">
        <w:rPr>
          <w:lang w:eastAsia="ar-SA"/>
        </w:rPr>
        <w:t>класса опасности вида отходов по Федеральному Классификационному Каталогу Отходов (ФККО)</w:t>
      </w:r>
      <w:r w:rsidR="000C4232" w:rsidRPr="00D666F7">
        <w:rPr>
          <w:lang w:eastAsia="ar-SA"/>
        </w:rPr>
        <w:t xml:space="preserve"> в том числе определение перечня отходов, которые подлежат паспортизации, определение химического и (или) компонентного состава вида отходов, определение класса опасности вида отходов по Федеральному Классификационному Каталогу Отходов (ФККО), протокол количественного химического анализа для отходов </w:t>
      </w:r>
      <w:r w:rsidR="000C4232" w:rsidRPr="00D666F7">
        <w:rPr>
          <w:lang w:val="en-US" w:eastAsia="ar-SA"/>
        </w:rPr>
        <w:t>IV</w:t>
      </w:r>
      <w:r w:rsidR="000C4232" w:rsidRPr="00D666F7">
        <w:rPr>
          <w:lang w:eastAsia="ar-SA"/>
        </w:rPr>
        <w:t xml:space="preserve"> класса опасности –оригинал;</w:t>
      </w:r>
    </w:p>
    <w:p w:rsidR="00984A14" w:rsidRPr="00984A14" w:rsidRDefault="00725D6C" w:rsidP="000C4232">
      <w:pPr>
        <w:pStyle w:val="a3"/>
        <w:spacing w:after="120"/>
        <w:ind w:left="0" w:firstLine="851"/>
        <w:jc w:val="both"/>
        <w:rPr>
          <w:lang w:eastAsia="ar-SA"/>
        </w:rPr>
      </w:pPr>
      <w:r>
        <w:rPr>
          <w:lang w:eastAsia="ar-SA"/>
        </w:rPr>
        <w:t xml:space="preserve">- </w:t>
      </w:r>
      <w:bookmarkStart w:id="0" w:name="_GoBack"/>
      <w:bookmarkEnd w:id="0"/>
      <w:r w:rsidR="00984A14">
        <w:rPr>
          <w:lang w:eastAsia="ar-SA"/>
        </w:rPr>
        <w:t xml:space="preserve">Протокол биотестирования – для отходов </w:t>
      </w:r>
      <w:r w:rsidR="00984A14">
        <w:rPr>
          <w:lang w:val="en-US" w:eastAsia="ar-SA"/>
        </w:rPr>
        <w:t>V</w:t>
      </w:r>
      <w:r w:rsidR="00984A14" w:rsidRPr="00984A14">
        <w:rPr>
          <w:lang w:eastAsia="ar-SA"/>
        </w:rPr>
        <w:t xml:space="preserve"> </w:t>
      </w:r>
      <w:r w:rsidR="00984A14">
        <w:rPr>
          <w:lang w:eastAsia="ar-SA"/>
        </w:rPr>
        <w:t>класса опасности</w:t>
      </w:r>
    </w:p>
    <w:p w:rsidR="002C5AC1" w:rsidRPr="00D666F7" w:rsidRDefault="002C5AC1" w:rsidP="006B243E">
      <w:pPr>
        <w:pStyle w:val="a3"/>
        <w:spacing w:after="120"/>
        <w:ind w:left="0" w:firstLine="851"/>
        <w:jc w:val="both"/>
        <w:rPr>
          <w:lang w:eastAsia="ar-SA"/>
        </w:rPr>
      </w:pPr>
      <w:r w:rsidRPr="00D666F7">
        <w:rPr>
          <w:lang w:eastAsia="ar-SA"/>
        </w:rPr>
        <w:t>- Акт сдачи-приемки оказанных услуг</w:t>
      </w:r>
    </w:p>
    <w:p w:rsidR="00F77BA9" w:rsidRPr="00ED3DDE" w:rsidRDefault="00F73311" w:rsidP="00F73311">
      <w:pPr>
        <w:jc w:val="right"/>
        <w:rPr>
          <w:b/>
          <w:sz w:val="23"/>
          <w:szCs w:val="23"/>
        </w:rPr>
      </w:pPr>
      <w:r w:rsidRPr="00ED3DDE">
        <w:rPr>
          <w:b/>
          <w:sz w:val="23"/>
          <w:szCs w:val="23"/>
        </w:rPr>
        <w:t>(Таблица 1)</w:t>
      </w:r>
    </w:p>
    <w:p w:rsidR="00B21924" w:rsidRPr="00ED3DDE" w:rsidRDefault="00B21924" w:rsidP="00B21924">
      <w:pPr>
        <w:tabs>
          <w:tab w:val="left" w:pos="1468"/>
        </w:tabs>
        <w:autoSpaceDE w:val="0"/>
        <w:autoSpaceDN w:val="0"/>
        <w:adjustRightInd w:val="0"/>
        <w:ind w:left="397" w:firstLine="567"/>
        <w:jc w:val="both"/>
        <w:rPr>
          <w:b/>
          <w:bCs/>
          <w:sz w:val="23"/>
          <w:szCs w:val="23"/>
        </w:rPr>
      </w:pPr>
      <w:r w:rsidRPr="00ED3DDE">
        <w:rPr>
          <w:b/>
          <w:bCs/>
          <w:sz w:val="23"/>
          <w:szCs w:val="23"/>
        </w:rPr>
        <w:t xml:space="preserve">Перечень </w:t>
      </w:r>
      <w:r w:rsidR="00585047" w:rsidRPr="00ED3DDE">
        <w:rPr>
          <w:b/>
          <w:bCs/>
          <w:sz w:val="23"/>
          <w:szCs w:val="23"/>
        </w:rPr>
        <w:t>оборудования для разработк</w:t>
      </w:r>
      <w:r w:rsidR="00050DF8" w:rsidRPr="00ED3DDE">
        <w:rPr>
          <w:b/>
          <w:bCs/>
          <w:sz w:val="23"/>
          <w:szCs w:val="23"/>
        </w:rPr>
        <w:t>и</w:t>
      </w:r>
      <w:r w:rsidR="00585047" w:rsidRPr="00ED3DDE">
        <w:rPr>
          <w:b/>
          <w:bCs/>
          <w:sz w:val="23"/>
          <w:szCs w:val="23"/>
        </w:rPr>
        <w:t xml:space="preserve"> паспортов отходов</w:t>
      </w:r>
    </w:p>
    <w:p w:rsidR="00585047" w:rsidRPr="00ED3DDE" w:rsidRDefault="00585047" w:rsidP="00B21924">
      <w:pPr>
        <w:tabs>
          <w:tab w:val="left" w:pos="1468"/>
        </w:tabs>
        <w:autoSpaceDE w:val="0"/>
        <w:autoSpaceDN w:val="0"/>
        <w:adjustRightInd w:val="0"/>
        <w:ind w:left="397" w:firstLine="567"/>
        <w:jc w:val="both"/>
        <w:rPr>
          <w:b/>
          <w:bCs/>
          <w:sz w:val="23"/>
          <w:szCs w:val="23"/>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965"/>
        <w:gridCol w:w="5808"/>
        <w:gridCol w:w="1441"/>
      </w:tblGrid>
      <w:tr w:rsidR="004A244A" w:rsidRPr="008404B9" w:rsidTr="00E076D6">
        <w:trPr>
          <w:trHeight w:val="556"/>
          <w:jc w:val="center"/>
        </w:trPr>
        <w:tc>
          <w:tcPr>
            <w:tcW w:w="568" w:type="dxa"/>
            <w:shd w:val="clear" w:color="auto" w:fill="D9D9D9"/>
            <w:vAlign w:val="center"/>
          </w:tcPr>
          <w:p w:rsidR="004A244A" w:rsidRPr="008404B9" w:rsidRDefault="004A244A" w:rsidP="00E076D6">
            <w:pPr>
              <w:autoSpaceDE w:val="0"/>
              <w:autoSpaceDN w:val="0"/>
              <w:adjustRightInd w:val="0"/>
              <w:jc w:val="center"/>
              <w:rPr>
                <w:bCs/>
              </w:rPr>
            </w:pPr>
            <w:r w:rsidRPr="008404B9">
              <w:rPr>
                <w:bCs/>
              </w:rPr>
              <w:t>№</w:t>
            </w:r>
          </w:p>
        </w:tc>
        <w:tc>
          <w:tcPr>
            <w:tcW w:w="1965" w:type="dxa"/>
            <w:shd w:val="clear" w:color="auto" w:fill="D9D9D9"/>
            <w:vAlign w:val="center"/>
          </w:tcPr>
          <w:p w:rsidR="004A244A" w:rsidRPr="008404B9" w:rsidRDefault="004A244A" w:rsidP="00E076D6">
            <w:pPr>
              <w:jc w:val="center"/>
            </w:pPr>
            <w:r w:rsidRPr="008404B9">
              <w:t>Код ФККО</w:t>
            </w:r>
          </w:p>
        </w:tc>
        <w:tc>
          <w:tcPr>
            <w:tcW w:w="5808" w:type="dxa"/>
            <w:shd w:val="clear" w:color="auto" w:fill="D9D9D9"/>
            <w:vAlign w:val="center"/>
          </w:tcPr>
          <w:p w:rsidR="004A244A" w:rsidRPr="008404B9" w:rsidRDefault="004A244A" w:rsidP="00E076D6">
            <w:r w:rsidRPr="008404B9">
              <w:t>Наименование</w:t>
            </w:r>
          </w:p>
        </w:tc>
        <w:tc>
          <w:tcPr>
            <w:tcW w:w="1441" w:type="dxa"/>
            <w:shd w:val="clear" w:color="auto" w:fill="D9D9D9"/>
            <w:vAlign w:val="center"/>
          </w:tcPr>
          <w:p w:rsidR="004A244A" w:rsidRPr="008404B9" w:rsidRDefault="004A244A" w:rsidP="00E076D6">
            <w:pPr>
              <w:jc w:val="center"/>
            </w:pPr>
            <w:r w:rsidRPr="008404B9">
              <w:t>Класс опасности</w:t>
            </w:r>
          </w:p>
        </w:tc>
      </w:tr>
      <w:tr w:rsidR="004A244A" w:rsidRPr="008404B9" w:rsidTr="00E076D6">
        <w:trPr>
          <w:trHeight w:val="448"/>
          <w:jc w:val="center"/>
        </w:trPr>
        <w:tc>
          <w:tcPr>
            <w:tcW w:w="568" w:type="dxa"/>
            <w:shd w:val="clear" w:color="auto" w:fill="auto"/>
            <w:vAlign w:val="center"/>
          </w:tcPr>
          <w:p w:rsidR="004A244A" w:rsidRPr="008404B9" w:rsidRDefault="004A244A" w:rsidP="00E076D6">
            <w:pPr>
              <w:jc w:val="center"/>
            </w:pPr>
            <w:r w:rsidRPr="008404B9">
              <w:t>1</w:t>
            </w:r>
          </w:p>
        </w:tc>
        <w:tc>
          <w:tcPr>
            <w:tcW w:w="1965" w:type="dxa"/>
            <w:shd w:val="clear" w:color="auto" w:fill="auto"/>
            <w:vAlign w:val="center"/>
          </w:tcPr>
          <w:p w:rsidR="004A244A" w:rsidRPr="0062249C" w:rsidRDefault="004A244A" w:rsidP="00E076D6">
            <w:pPr>
              <w:jc w:val="center"/>
            </w:pPr>
            <w:r w:rsidRPr="0062249C">
              <w:t>48221111532</w:t>
            </w:r>
          </w:p>
        </w:tc>
        <w:tc>
          <w:tcPr>
            <w:tcW w:w="5808" w:type="dxa"/>
            <w:shd w:val="clear" w:color="auto" w:fill="auto"/>
            <w:vAlign w:val="center"/>
          </w:tcPr>
          <w:p w:rsidR="004A244A" w:rsidRPr="0062249C" w:rsidRDefault="00725D6C" w:rsidP="00E076D6">
            <w:hyperlink r:id="rId5" w:history="1">
              <w:r w:rsidR="004A244A" w:rsidRPr="004A244A">
                <w:t>Аккумуляторы стационарные свинцово-кислотные, утратившие потребительские свойства</w:t>
              </w:r>
            </w:hyperlink>
            <w:r w:rsidR="004A244A" w:rsidRPr="0062249C">
              <w:t xml:space="preserve"> ( у компьютера)</w:t>
            </w:r>
          </w:p>
        </w:tc>
        <w:tc>
          <w:tcPr>
            <w:tcW w:w="1441" w:type="dxa"/>
            <w:shd w:val="clear" w:color="auto" w:fill="auto"/>
            <w:vAlign w:val="center"/>
          </w:tcPr>
          <w:p w:rsidR="004A244A" w:rsidRPr="008404B9" w:rsidRDefault="004A244A" w:rsidP="00E076D6">
            <w:pPr>
              <w:jc w:val="center"/>
            </w:pPr>
            <w:r>
              <w:t>2</w:t>
            </w:r>
          </w:p>
        </w:tc>
      </w:tr>
      <w:tr w:rsidR="004A244A" w:rsidRPr="008404B9" w:rsidTr="00E076D6">
        <w:trPr>
          <w:jc w:val="center"/>
        </w:trPr>
        <w:tc>
          <w:tcPr>
            <w:tcW w:w="568" w:type="dxa"/>
            <w:shd w:val="clear" w:color="auto" w:fill="auto"/>
            <w:vAlign w:val="center"/>
          </w:tcPr>
          <w:p w:rsidR="004A244A" w:rsidRPr="008404B9" w:rsidRDefault="004A244A" w:rsidP="00E076D6">
            <w:pPr>
              <w:jc w:val="center"/>
            </w:pPr>
            <w:r w:rsidRPr="008404B9">
              <w:t>2</w:t>
            </w:r>
          </w:p>
        </w:tc>
        <w:tc>
          <w:tcPr>
            <w:tcW w:w="1965" w:type="dxa"/>
            <w:shd w:val="clear" w:color="auto" w:fill="auto"/>
            <w:vAlign w:val="center"/>
          </w:tcPr>
          <w:p w:rsidR="004A244A" w:rsidRPr="0062249C" w:rsidRDefault="004A244A" w:rsidP="00E076D6">
            <w:pPr>
              <w:jc w:val="center"/>
            </w:pPr>
            <w:r w:rsidRPr="0062249C">
              <w:t>48221212522</w:t>
            </w:r>
          </w:p>
        </w:tc>
        <w:tc>
          <w:tcPr>
            <w:tcW w:w="5808" w:type="dxa"/>
            <w:shd w:val="clear" w:color="auto" w:fill="auto"/>
          </w:tcPr>
          <w:p w:rsidR="004A244A" w:rsidRPr="0062249C" w:rsidRDefault="00725D6C" w:rsidP="00E076D6">
            <w:hyperlink r:id="rId6" w:history="1">
              <w:r w:rsidR="004A244A" w:rsidRPr="004A244A">
                <w:t>Аккумуляторные батареи источников бесперебойного питания свинцово-кислотные, утратившие потребительские свойства, без электролита</w:t>
              </w:r>
            </w:hyperlink>
            <w:r w:rsidR="004A244A" w:rsidRPr="0062249C">
              <w:t xml:space="preserve"> ( у компьютера)</w:t>
            </w:r>
          </w:p>
        </w:tc>
        <w:tc>
          <w:tcPr>
            <w:tcW w:w="1441" w:type="dxa"/>
            <w:shd w:val="clear" w:color="auto" w:fill="auto"/>
            <w:vAlign w:val="center"/>
          </w:tcPr>
          <w:p w:rsidR="004A244A" w:rsidRPr="008404B9" w:rsidRDefault="004A244A" w:rsidP="00E076D6">
            <w:pPr>
              <w:jc w:val="center"/>
            </w:pPr>
            <w:r>
              <w:t>2</w:t>
            </w:r>
          </w:p>
        </w:tc>
      </w:tr>
      <w:tr w:rsidR="004A244A" w:rsidRPr="008404B9" w:rsidTr="00E076D6">
        <w:trPr>
          <w:jc w:val="center"/>
        </w:trPr>
        <w:tc>
          <w:tcPr>
            <w:tcW w:w="568" w:type="dxa"/>
            <w:shd w:val="clear" w:color="auto" w:fill="auto"/>
            <w:vAlign w:val="center"/>
          </w:tcPr>
          <w:p w:rsidR="004A244A" w:rsidRPr="008404B9" w:rsidRDefault="004A244A" w:rsidP="00E076D6">
            <w:pPr>
              <w:jc w:val="center"/>
            </w:pPr>
            <w:r w:rsidRPr="008404B9">
              <w:t>3</w:t>
            </w:r>
          </w:p>
        </w:tc>
        <w:tc>
          <w:tcPr>
            <w:tcW w:w="1965" w:type="dxa"/>
            <w:shd w:val="clear" w:color="auto" w:fill="auto"/>
            <w:vAlign w:val="center"/>
          </w:tcPr>
          <w:p w:rsidR="004A244A" w:rsidRPr="0062249C" w:rsidRDefault="004A244A" w:rsidP="00E076D6">
            <w:pPr>
              <w:jc w:val="center"/>
            </w:pPr>
            <w:r w:rsidRPr="0062249C">
              <w:t>40616811313</w:t>
            </w:r>
          </w:p>
        </w:tc>
        <w:tc>
          <w:tcPr>
            <w:tcW w:w="5808" w:type="dxa"/>
            <w:shd w:val="clear" w:color="auto" w:fill="auto"/>
            <w:vAlign w:val="center"/>
          </w:tcPr>
          <w:p w:rsidR="004A244A" w:rsidRPr="0062249C" w:rsidRDefault="00725D6C" w:rsidP="00E076D6">
            <w:hyperlink r:id="rId7" w:history="1">
              <w:r w:rsidR="004A244A" w:rsidRPr="004A244A">
                <w:t>Отходы минеральных масел вакуумных</w:t>
              </w:r>
            </w:hyperlink>
          </w:p>
        </w:tc>
        <w:tc>
          <w:tcPr>
            <w:tcW w:w="1441" w:type="dxa"/>
            <w:shd w:val="clear" w:color="auto" w:fill="auto"/>
            <w:vAlign w:val="center"/>
          </w:tcPr>
          <w:p w:rsidR="004A244A" w:rsidRPr="008A3491" w:rsidRDefault="004A244A" w:rsidP="00E076D6">
            <w:pPr>
              <w:jc w:val="center"/>
            </w:pPr>
            <w:r>
              <w:t>3</w:t>
            </w:r>
          </w:p>
        </w:tc>
      </w:tr>
      <w:tr w:rsidR="004A244A" w:rsidRPr="008404B9" w:rsidTr="00E076D6">
        <w:trPr>
          <w:jc w:val="center"/>
        </w:trPr>
        <w:tc>
          <w:tcPr>
            <w:tcW w:w="568" w:type="dxa"/>
            <w:shd w:val="clear" w:color="auto" w:fill="auto"/>
            <w:vAlign w:val="center"/>
          </w:tcPr>
          <w:p w:rsidR="004A244A" w:rsidRPr="008404B9" w:rsidRDefault="004A244A" w:rsidP="00E076D6">
            <w:pPr>
              <w:jc w:val="center"/>
            </w:pPr>
            <w:r>
              <w:t>4</w:t>
            </w:r>
          </w:p>
        </w:tc>
        <w:tc>
          <w:tcPr>
            <w:tcW w:w="1965" w:type="dxa"/>
            <w:shd w:val="clear" w:color="auto" w:fill="auto"/>
            <w:vAlign w:val="center"/>
          </w:tcPr>
          <w:p w:rsidR="004A244A" w:rsidRPr="0062249C" w:rsidRDefault="004A244A" w:rsidP="00E076D6">
            <w:pPr>
              <w:jc w:val="center"/>
            </w:pPr>
            <w:r w:rsidRPr="0062249C">
              <w:t>43114102204</w:t>
            </w:r>
          </w:p>
        </w:tc>
        <w:tc>
          <w:tcPr>
            <w:tcW w:w="5808" w:type="dxa"/>
            <w:shd w:val="clear" w:color="auto" w:fill="auto"/>
            <w:vAlign w:val="center"/>
          </w:tcPr>
          <w:p w:rsidR="004A244A" w:rsidRPr="0062249C" w:rsidRDefault="00725D6C" w:rsidP="00E076D6">
            <w:hyperlink r:id="rId8" w:history="1">
              <w:r w:rsidR="004A244A" w:rsidRPr="004A244A">
                <w:t>Резиновая обувь отработанная, утратившая потребительские свойства, незагрязненная</w:t>
              </w:r>
            </w:hyperlink>
            <w:r w:rsidR="004A244A" w:rsidRPr="0062249C">
              <w:t xml:space="preserve"> (диэлектрические боты, резиновые сапоги)</w:t>
            </w:r>
          </w:p>
        </w:tc>
        <w:tc>
          <w:tcPr>
            <w:tcW w:w="1441" w:type="dxa"/>
            <w:shd w:val="clear" w:color="auto" w:fill="auto"/>
            <w:vAlign w:val="center"/>
          </w:tcPr>
          <w:p w:rsidR="004A244A" w:rsidRDefault="004A244A" w:rsidP="00E076D6">
            <w:pPr>
              <w:jc w:val="center"/>
            </w:pPr>
            <w:r>
              <w:t>4</w:t>
            </w:r>
          </w:p>
        </w:tc>
      </w:tr>
      <w:tr w:rsidR="004A244A" w:rsidRPr="008404B9" w:rsidTr="00E076D6">
        <w:trPr>
          <w:jc w:val="center"/>
        </w:trPr>
        <w:tc>
          <w:tcPr>
            <w:tcW w:w="568" w:type="dxa"/>
            <w:shd w:val="clear" w:color="auto" w:fill="auto"/>
            <w:vAlign w:val="center"/>
          </w:tcPr>
          <w:p w:rsidR="004A244A" w:rsidRPr="008404B9" w:rsidRDefault="004A244A" w:rsidP="00E076D6">
            <w:pPr>
              <w:jc w:val="center"/>
            </w:pPr>
            <w:r>
              <w:t>5</w:t>
            </w:r>
          </w:p>
        </w:tc>
        <w:tc>
          <w:tcPr>
            <w:tcW w:w="1965" w:type="dxa"/>
            <w:shd w:val="clear" w:color="auto" w:fill="auto"/>
            <w:vAlign w:val="center"/>
          </w:tcPr>
          <w:p w:rsidR="004A244A" w:rsidRPr="0062249C" w:rsidRDefault="004A244A" w:rsidP="00E076D6">
            <w:pPr>
              <w:jc w:val="center"/>
            </w:pPr>
            <w:r w:rsidRPr="0062249C">
              <w:t>48132101524</w:t>
            </w:r>
          </w:p>
        </w:tc>
        <w:tc>
          <w:tcPr>
            <w:tcW w:w="5808" w:type="dxa"/>
            <w:shd w:val="clear" w:color="auto" w:fill="auto"/>
            <w:vAlign w:val="center"/>
          </w:tcPr>
          <w:p w:rsidR="004A244A" w:rsidRPr="0062249C" w:rsidRDefault="00725D6C" w:rsidP="00E076D6">
            <w:hyperlink r:id="rId9" w:history="1">
              <w:r w:rsidR="004A244A" w:rsidRPr="004A244A">
                <w:t>Телефонные и факсимильные аппараты, утратившие потребительские свойства</w:t>
              </w:r>
            </w:hyperlink>
          </w:p>
        </w:tc>
        <w:tc>
          <w:tcPr>
            <w:tcW w:w="1441" w:type="dxa"/>
            <w:shd w:val="clear" w:color="auto" w:fill="auto"/>
            <w:vAlign w:val="center"/>
          </w:tcPr>
          <w:p w:rsidR="004A244A" w:rsidRPr="008404B9" w:rsidRDefault="004A244A" w:rsidP="00E076D6">
            <w:pPr>
              <w:jc w:val="center"/>
            </w:pPr>
            <w:r>
              <w:t>4</w:t>
            </w:r>
          </w:p>
        </w:tc>
      </w:tr>
      <w:tr w:rsidR="004A244A" w:rsidRPr="008404B9" w:rsidTr="00E076D6">
        <w:trPr>
          <w:trHeight w:val="719"/>
          <w:jc w:val="center"/>
        </w:trPr>
        <w:tc>
          <w:tcPr>
            <w:tcW w:w="568" w:type="dxa"/>
            <w:shd w:val="clear" w:color="auto" w:fill="auto"/>
            <w:vAlign w:val="center"/>
          </w:tcPr>
          <w:p w:rsidR="004A244A" w:rsidRPr="008404B9" w:rsidRDefault="004A244A" w:rsidP="00E076D6">
            <w:pPr>
              <w:jc w:val="center"/>
            </w:pPr>
            <w:r>
              <w:t>6</w:t>
            </w:r>
          </w:p>
        </w:tc>
        <w:tc>
          <w:tcPr>
            <w:tcW w:w="1965" w:type="dxa"/>
            <w:shd w:val="clear" w:color="auto" w:fill="auto"/>
            <w:vAlign w:val="center"/>
          </w:tcPr>
          <w:p w:rsidR="004A244A" w:rsidRPr="0062249C" w:rsidRDefault="004A244A" w:rsidP="00E076D6">
            <w:pPr>
              <w:jc w:val="center"/>
            </w:pPr>
            <w:r w:rsidRPr="0062249C">
              <w:t>48241501524</w:t>
            </w:r>
          </w:p>
        </w:tc>
        <w:tc>
          <w:tcPr>
            <w:tcW w:w="5808" w:type="dxa"/>
            <w:shd w:val="clear" w:color="auto" w:fill="auto"/>
            <w:vAlign w:val="center"/>
          </w:tcPr>
          <w:p w:rsidR="004A244A" w:rsidRPr="0062249C" w:rsidRDefault="00725D6C" w:rsidP="00E076D6">
            <w:hyperlink r:id="rId10" w:history="1">
              <w:r w:rsidR="004A244A" w:rsidRPr="004A244A">
                <w:t>Светодиодные лампы, утратившие потребительские свойства</w:t>
              </w:r>
            </w:hyperlink>
          </w:p>
        </w:tc>
        <w:tc>
          <w:tcPr>
            <w:tcW w:w="1441" w:type="dxa"/>
            <w:shd w:val="clear" w:color="auto" w:fill="auto"/>
            <w:vAlign w:val="center"/>
          </w:tcPr>
          <w:p w:rsidR="004A244A" w:rsidRPr="008404B9" w:rsidRDefault="004A244A" w:rsidP="00E076D6">
            <w:pPr>
              <w:jc w:val="center"/>
            </w:pPr>
            <w:r>
              <w:t>4</w:t>
            </w:r>
          </w:p>
        </w:tc>
      </w:tr>
      <w:tr w:rsidR="004A244A" w:rsidRPr="008404B9" w:rsidTr="00E076D6">
        <w:trPr>
          <w:trHeight w:val="719"/>
          <w:jc w:val="center"/>
        </w:trPr>
        <w:tc>
          <w:tcPr>
            <w:tcW w:w="568" w:type="dxa"/>
            <w:shd w:val="clear" w:color="auto" w:fill="auto"/>
            <w:vAlign w:val="center"/>
          </w:tcPr>
          <w:p w:rsidR="004A244A" w:rsidRPr="008404B9" w:rsidRDefault="004A244A" w:rsidP="00E076D6">
            <w:pPr>
              <w:jc w:val="center"/>
            </w:pPr>
            <w:r>
              <w:t>7</w:t>
            </w:r>
          </w:p>
        </w:tc>
        <w:tc>
          <w:tcPr>
            <w:tcW w:w="1965" w:type="dxa"/>
            <w:shd w:val="clear" w:color="auto" w:fill="auto"/>
            <w:vAlign w:val="center"/>
          </w:tcPr>
          <w:p w:rsidR="004A244A" w:rsidRPr="0062249C" w:rsidRDefault="004A244A" w:rsidP="00E076D6">
            <w:pPr>
              <w:jc w:val="center"/>
            </w:pPr>
            <w:r w:rsidRPr="0062249C">
              <w:t>48265211524</w:t>
            </w:r>
          </w:p>
        </w:tc>
        <w:tc>
          <w:tcPr>
            <w:tcW w:w="5808" w:type="dxa"/>
            <w:shd w:val="clear" w:color="auto" w:fill="auto"/>
            <w:vAlign w:val="center"/>
          </w:tcPr>
          <w:p w:rsidR="004A244A" w:rsidRPr="0062249C" w:rsidRDefault="00725D6C" w:rsidP="00E076D6">
            <w:hyperlink r:id="rId11" w:history="1">
              <w:r w:rsidR="004A244A" w:rsidRPr="004A244A">
                <w:t>Манометры, утратившие потребительские свойства</w:t>
              </w:r>
            </w:hyperlink>
          </w:p>
        </w:tc>
        <w:tc>
          <w:tcPr>
            <w:tcW w:w="1441" w:type="dxa"/>
            <w:shd w:val="clear" w:color="auto" w:fill="auto"/>
            <w:vAlign w:val="center"/>
          </w:tcPr>
          <w:p w:rsidR="004A244A" w:rsidRPr="008404B9" w:rsidRDefault="004A244A" w:rsidP="00E076D6">
            <w:pPr>
              <w:jc w:val="center"/>
            </w:pPr>
            <w:r>
              <w:t>4</w:t>
            </w:r>
          </w:p>
        </w:tc>
      </w:tr>
      <w:tr w:rsidR="004A244A" w:rsidRPr="008404B9" w:rsidTr="00E076D6">
        <w:trPr>
          <w:trHeight w:val="719"/>
          <w:jc w:val="center"/>
        </w:trPr>
        <w:tc>
          <w:tcPr>
            <w:tcW w:w="568" w:type="dxa"/>
            <w:shd w:val="clear" w:color="auto" w:fill="auto"/>
            <w:vAlign w:val="center"/>
          </w:tcPr>
          <w:p w:rsidR="004A244A" w:rsidRPr="008404B9" w:rsidRDefault="004A244A" w:rsidP="00E076D6">
            <w:pPr>
              <w:jc w:val="center"/>
            </w:pPr>
            <w:r>
              <w:t>8</w:t>
            </w:r>
          </w:p>
        </w:tc>
        <w:tc>
          <w:tcPr>
            <w:tcW w:w="1965" w:type="dxa"/>
            <w:shd w:val="clear" w:color="auto" w:fill="auto"/>
            <w:vAlign w:val="center"/>
          </w:tcPr>
          <w:p w:rsidR="004A244A" w:rsidRPr="0062249C" w:rsidRDefault="004A244A" w:rsidP="00E076D6">
            <w:pPr>
              <w:jc w:val="center"/>
            </w:pPr>
            <w:r w:rsidRPr="0062249C">
              <w:t>48922111524</w:t>
            </w:r>
          </w:p>
        </w:tc>
        <w:tc>
          <w:tcPr>
            <w:tcW w:w="5808" w:type="dxa"/>
            <w:shd w:val="clear" w:color="auto" w:fill="auto"/>
          </w:tcPr>
          <w:p w:rsidR="004A244A" w:rsidRPr="0062249C" w:rsidRDefault="00725D6C" w:rsidP="00E076D6">
            <w:hyperlink r:id="rId12" w:history="1">
              <w:r w:rsidR="004A244A" w:rsidRPr="004A244A">
                <w:t xml:space="preserve">Огнетушители </w:t>
              </w:r>
              <w:proofErr w:type="spellStart"/>
              <w:r w:rsidR="004A244A" w:rsidRPr="004A244A">
                <w:t>самосрабатывающие</w:t>
              </w:r>
              <w:proofErr w:type="spellEnd"/>
              <w:r w:rsidR="004A244A" w:rsidRPr="004A244A">
                <w:t xml:space="preserve"> порошковые, утратившие потребительские свойства</w:t>
              </w:r>
            </w:hyperlink>
          </w:p>
        </w:tc>
        <w:tc>
          <w:tcPr>
            <w:tcW w:w="1441" w:type="dxa"/>
            <w:shd w:val="clear" w:color="auto" w:fill="auto"/>
            <w:vAlign w:val="center"/>
          </w:tcPr>
          <w:p w:rsidR="004A244A" w:rsidRPr="008404B9" w:rsidRDefault="004A244A" w:rsidP="00E076D6">
            <w:pPr>
              <w:jc w:val="center"/>
            </w:pPr>
            <w:r>
              <w:t>4</w:t>
            </w:r>
          </w:p>
        </w:tc>
      </w:tr>
      <w:tr w:rsidR="004A244A" w:rsidRPr="008404B9" w:rsidTr="00E076D6">
        <w:trPr>
          <w:trHeight w:val="719"/>
          <w:jc w:val="center"/>
        </w:trPr>
        <w:tc>
          <w:tcPr>
            <w:tcW w:w="568" w:type="dxa"/>
            <w:shd w:val="clear" w:color="auto" w:fill="auto"/>
            <w:vAlign w:val="center"/>
          </w:tcPr>
          <w:p w:rsidR="004A244A" w:rsidRPr="008404B9" w:rsidRDefault="004A244A" w:rsidP="00E076D6">
            <w:pPr>
              <w:jc w:val="center"/>
            </w:pPr>
            <w:r>
              <w:lastRenderedPageBreak/>
              <w:t>9</w:t>
            </w:r>
          </w:p>
        </w:tc>
        <w:tc>
          <w:tcPr>
            <w:tcW w:w="1965" w:type="dxa"/>
            <w:shd w:val="clear" w:color="auto" w:fill="auto"/>
            <w:vAlign w:val="center"/>
          </w:tcPr>
          <w:p w:rsidR="004A244A" w:rsidRPr="0062249C" w:rsidRDefault="004A244A" w:rsidP="00E076D6">
            <w:pPr>
              <w:jc w:val="center"/>
            </w:pPr>
            <w:r w:rsidRPr="0062249C">
              <w:t>48922121524</w:t>
            </w:r>
          </w:p>
        </w:tc>
        <w:tc>
          <w:tcPr>
            <w:tcW w:w="5808" w:type="dxa"/>
            <w:shd w:val="clear" w:color="auto" w:fill="auto"/>
          </w:tcPr>
          <w:p w:rsidR="004A244A" w:rsidRPr="0062249C" w:rsidRDefault="00725D6C" w:rsidP="00E076D6">
            <w:hyperlink r:id="rId13" w:history="1">
              <w:r w:rsidR="004A244A" w:rsidRPr="004A244A">
                <w:t>Огнетушители углекислотные, утратившие потребительские свойства</w:t>
              </w:r>
            </w:hyperlink>
          </w:p>
        </w:tc>
        <w:tc>
          <w:tcPr>
            <w:tcW w:w="1441" w:type="dxa"/>
            <w:shd w:val="clear" w:color="auto" w:fill="auto"/>
            <w:vAlign w:val="center"/>
          </w:tcPr>
          <w:p w:rsidR="004A244A" w:rsidRDefault="004A244A" w:rsidP="00E076D6">
            <w:pPr>
              <w:jc w:val="center"/>
            </w:pPr>
            <w:r>
              <w:t>4</w:t>
            </w:r>
          </w:p>
        </w:tc>
      </w:tr>
      <w:tr w:rsidR="004A244A" w:rsidRPr="008404B9" w:rsidTr="00E076D6">
        <w:trPr>
          <w:trHeight w:val="719"/>
          <w:jc w:val="center"/>
        </w:trPr>
        <w:tc>
          <w:tcPr>
            <w:tcW w:w="568" w:type="dxa"/>
            <w:shd w:val="clear" w:color="auto" w:fill="auto"/>
            <w:vAlign w:val="center"/>
          </w:tcPr>
          <w:p w:rsidR="004A244A" w:rsidRPr="008404B9" w:rsidRDefault="004A244A" w:rsidP="00E076D6">
            <w:pPr>
              <w:jc w:val="center"/>
            </w:pPr>
            <w:r>
              <w:t>10</w:t>
            </w:r>
          </w:p>
        </w:tc>
        <w:tc>
          <w:tcPr>
            <w:tcW w:w="1965" w:type="dxa"/>
            <w:shd w:val="clear" w:color="auto" w:fill="auto"/>
            <w:vAlign w:val="center"/>
          </w:tcPr>
          <w:p w:rsidR="004A244A" w:rsidRPr="0062249C" w:rsidRDefault="004A244A" w:rsidP="00E076D6">
            <w:pPr>
              <w:jc w:val="center"/>
            </w:pPr>
            <w:r w:rsidRPr="0062249C">
              <w:t>45610001515</w:t>
            </w:r>
          </w:p>
        </w:tc>
        <w:tc>
          <w:tcPr>
            <w:tcW w:w="5808" w:type="dxa"/>
            <w:shd w:val="clear" w:color="auto" w:fill="auto"/>
            <w:vAlign w:val="center"/>
          </w:tcPr>
          <w:p w:rsidR="004A244A" w:rsidRPr="0062249C" w:rsidRDefault="00725D6C" w:rsidP="00E076D6">
            <w:hyperlink r:id="rId14" w:history="1">
              <w:r w:rsidR="004A244A" w:rsidRPr="004A244A">
                <w:t>Абразивные круги отработанные, лом отработанных абразивных кругов</w:t>
              </w:r>
            </w:hyperlink>
          </w:p>
        </w:tc>
        <w:tc>
          <w:tcPr>
            <w:tcW w:w="1441" w:type="dxa"/>
            <w:shd w:val="clear" w:color="auto" w:fill="auto"/>
            <w:vAlign w:val="center"/>
          </w:tcPr>
          <w:p w:rsidR="004A244A" w:rsidRPr="008404B9" w:rsidRDefault="004A244A" w:rsidP="00E076D6">
            <w:pPr>
              <w:jc w:val="center"/>
            </w:pPr>
            <w:r>
              <w:t>5</w:t>
            </w:r>
          </w:p>
        </w:tc>
      </w:tr>
      <w:tr w:rsidR="004A244A" w:rsidRPr="008404B9" w:rsidTr="00E076D6">
        <w:trPr>
          <w:trHeight w:val="719"/>
          <w:jc w:val="center"/>
        </w:trPr>
        <w:tc>
          <w:tcPr>
            <w:tcW w:w="568" w:type="dxa"/>
            <w:shd w:val="clear" w:color="auto" w:fill="auto"/>
            <w:vAlign w:val="center"/>
          </w:tcPr>
          <w:p w:rsidR="004A244A" w:rsidRPr="008404B9" w:rsidRDefault="004A244A" w:rsidP="00E076D6">
            <w:pPr>
              <w:jc w:val="center"/>
            </w:pPr>
            <w:r>
              <w:t>11</w:t>
            </w:r>
          </w:p>
        </w:tc>
        <w:tc>
          <w:tcPr>
            <w:tcW w:w="1965" w:type="dxa"/>
            <w:shd w:val="clear" w:color="auto" w:fill="auto"/>
            <w:vAlign w:val="center"/>
          </w:tcPr>
          <w:p w:rsidR="004A244A" w:rsidRPr="0062249C" w:rsidRDefault="004A244A" w:rsidP="00E076D6">
            <w:pPr>
              <w:jc w:val="center"/>
            </w:pPr>
            <w:r w:rsidRPr="0062249C">
              <w:t>43114111205</w:t>
            </w:r>
          </w:p>
        </w:tc>
        <w:tc>
          <w:tcPr>
            <w:tcW w:w="5808" w:type="dxa"/>
            <w:shd w:val="clear" w:color="auto" w:fill="auto"/>
            <w:vAlign w:val="center"/>
          </w:tcPr>
          <w:p w:rsidR="004A244A" w:rsidRPr="0062249C" w:rsidRDefault="00725D6C" w:rsidP="00E076D6">
            <w:hyperlink r:id="rId15" w:history="1">
              <w:r w:rsidR="004A244A" w:rsidRPr="004A244A">
                <w:t>Резиновые перчатки, утратившие потребительские свойства, незагрязненные практически неопасные</w:t>
              </w:r>
            </w:hyperlink>
          </w:p>
        </w:tc>
        <w:tc>
          <w:tcPr>
            <w:tcW w:w="1441" w:type="dxa"/>
            <w:shd w:val="clear" w:color="auto" w:fill="auto"/>
            <w:vAlign w:val="center"/>
          </w:tcPr>
          <w:p w:rsidR="004A244A" w:rsidRDefault="004A244A" w:rsidP="00E076D6">
            <w:pPr>
              <w:jc w:val="center"/>
            </w:pPr>
            <w:r>
              <w:t>5</w:t>
            </w:r>
          </w:p>
        </w:tc>
      </w:tr>
    </w:tbl>
    <w:p w:rsidR="0003409E" w:rsidRPr="00ED3DDE" w:rsidRDefault="0003409E" w:rsidP="0003409E">
      <w:pPr>
        <w:spacing w:after="160" w:line="259" w:lineRule="auto"/>
        <w:rPr>
          <w:rFonts w:asciiTheme="minorHAnsi" w:eastAsiaTheme="minorHAnsi" w:hAnsiTheme="minorHAnsi" w:cstheme="minorBidi"/>
          <w:sz w:val="23"/>
          <w:szCs w:val="23"/>
          <w:lang w:eastAsia="en-US"/>
        </w:rPr>
      </w:pPr>
    </w:p>
    <w:p w:rsidR="002B3899" w:rsidRPr="00ED3DDE" w:rsidRDefault="002B3899">
      <w:pPr>
        <w:rPr>
          <w:sz w:val="23"/>
          <w:szCs w:val="23"/>
        </w:rPr>
      </w:pPr>
    </w:p>
    <w:p w:rsidR="004128DB" w:rsidRPr="00ED3DDE" w:rsidRDefault="004128DB" w:rsidP="00D134C0">
      <w:pPr>
        <w:rPr>
          <w:sz w:val="23"/>
          <w:szCs w:val="23"/>
        </w:rPr>
      </w:pPr>
    </w:p>
    <w:sectPr w:rsidR="004128DB" w:rsidRPr="00ED3DDE" w:rsidSect="004A244A">
      <w:pgSz w:w="11906" w:h="16838"/>
      <w:pgMar w:top="1134" w:right="707" w:bottom="127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87C28"/>
    <w:multiLevelType w:val="hybridMultilevel"/>
    <w:tmpl w:val="5F78DED0"/>
    <w:lvl w:ilvl="0" w:tplc="9D648798">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133AC8"/>
    <w:multiLevelType w:val="hybridMultilevel"/>
    <w:tmpl w:val="78248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99"/>
    <w:rsid w:val="0003409E"/>
    <w:rsid w:val="00040C8F"/>
    <w:rsid w:val="00050DF8"/>
    <w:rsid w:val="000523E6"/>
    <w:rsid w:val="0006395D"/>
    <w:rsid w:val="000A39F7"/>
    <w:rsid w:val="000B48AA"/>
    <w:rsid w:val="000C4232"/>
    <w:rsid w:val="000E1641"/>
    <w:rsid w:val="000E7856"/>
    <w:rsid w:val="00133EC1"/>
    <w:rsid w:val="001B1F19"/>
    <w:rsid w:val="001E06D0"/>
    <w:rsid w:val="001F0729"/>
    <w:rsid w:val="00264100"/>
    <w:rsid w:val="00266F1C"/>
    <w:rsid w:val="00271F70"/>
    <w:rsid w:val="002810AC"/>
    <w:rsid w:val="0029543A"/>
    <w:rsid w:val="002B3899"/>
    <w:rsid w:val="002C5AC1"/>
    <w:rsid w:val="0030605E"/>
    <w:rsid w:val="00315F21"/>
    <w:rsid w:val="00326989"/>
    <w:rsid w:val="00326A34"/>
    <w:rsid w:val="00342BE3"/>
    <w:rsid w:val="003D543C"/>
    <w:rsid w:val="004128DB"/>
    <w:rsid w:val="00432587"/>
    <w:rsid w:val="00443066"/>
    <w:rsid w:val="00451D66"/>
    <w:rsid w:val="00453CB7"/>
    <w:rsid w:val="00481D8B"/>
    <w:rsid w:val="004933C2"/>
    <w:rsid w:val="00493FD8"/>
    <w:rsid w:val="00495166"/>
    <w:rsid w:val="004A0316"/>
    <w:rsid w:val="004A244A"/>
    <w:rsid w:val="004C2AD7"/>
    <w:rsid w:val="004F6AE2"/>
    <w:rsid w:val="00501EC3"/>
    <w:rsid w:val="00512FF7"/>
    <w:rsid w:val="005426AD"/>
    <w:rsid w:val="00585047"/>
    <w:rsid w:val="00594A25"/>
    <w:rsid w:val="005B0406"/>
    <w:rsid w:val="005B3211"/>
    <w:rsid w:val="005F76AC"/>
    <w:rsid w:val="006125DD"/>
    <w:rsid w:val="00615E67"/>
    <w:rsid w:val="00622F83"/>
    <w:rsid w:val="006270C2"/>
    <w:rsid w:val="006450CE"/>
    <w:rsid w:val="00645E40"/>
    <w:rsid w:val="0065556F"/>
    <w:rsid w:val="006654BC"/>
    <w:rsid w:val="006655AE"/>
    <w:rsid w:val="006778F5"/>
    <w:rsid w:val="006A1620"/>
    <w:rsid w:val="006B243E"/>
    <w:rsid w:val="006C428E"/>
    <w:rsid w:val="006D5C3E"/>
    <w:rsid w:val="006E5011"/>
    <w:rsid w:val="007026AF"/>
    <w:rsid w:val="00725D6C"/>
    <w:rsid w:val="007273B2"/>
    <w:rsid w:val="00735EDB"/>
    <w:rsid w:val="00741E49"/>
    <w:rsid w:val="00742A6D"/>
    <w:rsid w:val="007659DD"/>
    <w:rsid w:val="00786DC6"/>
    <w:rsid w:val="008374B9"/>
    <w:rsid w:val="0087168C"/>
    <w:rsid w:val="0087272D"/>
    <w:rsid w:val="00877419"/>
    <w:rsid w:val="00886EB7"/>
    <w:rsid w:val="00902BCB"/>
    <w:rsid w:val="0091478D"/>
    <w:rsid w:val="0092266F"/>
    <w:rsid w:val="00935275"/>
    <w:rsid w:val="009378A7"/>
    <w:rsid w:val="0094390D"/>
    <w:rsid w:val="00972298"/>
    <w:rsid w:val="00984A14"/>
    <w:rsid w:val="009D4FDD"/>
    <w:rsid w:val="00A34FE6"/>
    <w:rsid w:val="00AE4AD4"/>
    <w:rsid w:val="00B21924"/>
    <w:rsid w:val="00B52652"/>
    <w:rsid w:val="00B56C60"/>
    <w:rsid w:val="00B72017"/>
    <w:rsid w:val="00B75B90"/>
    <w:rsid w:val="00B8083B"/>
    <w:rsid w:val="00BA313C"/>
    <w:rsid w:val="00C01EE2"/>
    <w:rsid w:val="00C11B23"/>
    <w:rsid w:val="00C43193"/>
    <w:rsid w:val="00C90E40"/>
    <w:rsid w:val="00CA3556"/>
    <w:rsid w:val="00CC1E2E"/>
    <w:rsid w:val="00CE4F97"/>
    <w:rsid w:val="00D031B2"/>
    <w:rsid w:val="00D0608D"/>
    <w:rsid w:val="00D0791B"/>
    <w:rsid w:val="00D134C0"/>
    <w:rsid w:val="00D34E73"/>
    <w:rsid w:val="00D4547E"/>
    <w:rsid w:val="00D56FBF"/>
    <w:rsid w:val="00D666F7"/>
    <w:rsid w:val="00D67FF5"/>
    <w:rsid w:val="00E2050F"/>
    <w:rsid w:val="00E2786B"/>
    <w:rsid w:val="00E30FFB"/>
    <w:rsid w:val="00E70DF3"/>
    <w:rsid w:val="00E80C02"/>
    <w:rsid w:val="00E91996"/>
    <w:rsid w:val="00EC21B1"/>
    <w:rsid w:val="00EC3A90"/>
    <w:rsid w:val="00ED3DDE"/>
    <w:rsid w:val="00EE4722"/>
    <w:rsid w:val="00F333B0"/>
    <w:rsid w:val="00F4088F"/>
    <w:rsid w:val="00F67C8C"/>
    <w:rsid w:val="00F722BE"/>
    <w:rsid w:val="00F73311"/>
    <w:rsid w:val="00F77BA9"/>
    <w:rsid w:val="00FC62CC"/>
    <w:rsid w:val="00FD5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D863"/>
  <w15:chartTrackingRefBased/>
  <w15:docId w15:val="{F3630E18-932F-48BA-A6F6-942F9DFC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8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3899"/>
    <w:pPr>
      <w:ind w:left="720"/>
      <w:contextualSpacing/>
    </w:pPr>
  </w:style>
  <w:style w:type="paragraph" w:customStyle="1" w:styleId="Standard">
    <w:name w:val="Standard"/>
    <w:uiPriority w:val="99"/>
    <w:rsid w:val="002B3899"/>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ru-RU"/>
    </w:rPr>
  </w:style>
  <w:style w:type="paragraph" w:styleId="a4">
    <w:name w:val="Normal (Web)"/>
    <w:aliases w:val="Обычный (Web),Обычный (веб) Знак Знак Знак1,Знак Знак1 Знак,Обычный (веб) Знак Знак Знак Знак,Знак Знак Знак1 Знак Знак1,Знак Знак Знак1 Знак Знак Знак Знак Знак,Знак Знак Знак1,Знак Знак2,Знак Знак Знак Знак Знак, Знак,Знак Знак Знак Знак"/>
    <w:basedOn w:val="a"/>
    <w:link w:val="a5"/>
    <w:uiPriority w:val="99"/>
    <w:unhideWhenUsed/>
    <w:qFormat/>
    <w:rsid w:val="00E80C02"/>
    <w:pPr>
      <w:spacing w:before="100" w:beforeAutospacing="1" w:after="100" w:afterAutospacing="1"/>
    </w:pPr>
  </w:style>
  <w:style w:type="character" w:customStyle="1" w:styleId="a5">
    <w:name w:val="Обычный (веб) Знак"/>
    <w:aliases w:val="Обычный (Web)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Знак Знак2 Знак"/>
    <w:link w:val="a4"/>
    <w:uiPriority w:val="99"/>
    <w:locked/>
    <w:rsid w:val="00E80C02"/>
    <w:rPr>
      <w:rFonts w:ascii="Times New Roman" w:eastAsia="Times New Roman" w:hAnsi="Times New Roman" w:cs="Times New Roman"/>
      <w:sz w:val="24"/>
      <w:szCs w:val="24"/>
      <w:lang w:eastAsia="ru-RU"/>
    </w:rPr>
  </w:style>
  <w:style w:type="paragraph" w:customStyle="1" w:styleId="ConsPlusNonformat">
    <w:name w:val="ConsPlusNonformat"/>
    <w:rsid w:val="00F77BA9"/>
    <w:pPr>
      <w:suppressAutoHyphens/>
      <w:autoSpaceDN w:val="0"/>
      <w:spacing w:after="0" w:line="240" w:lineRule="auto"/>
      <w:textAlignment w:val="baseline"/>
    </w:pPr>
    <w:rPr>
      <w:rFonts w:ascii="Courier New" w:eastAsia="Times New Roman" w:hAnsi="Courier New" w:cs="Courier New"/>
      <w:kern w:val="3"/>
      <w:sz w:val="20"/>
      <w:szCs w:val="20"/>
      <w:lang w:eastAsia="ru-RU"/>
    </w:rPr>
  </w:style>
  <w:style w:type="paragraph" w:customStyle="1" w:styleId="a6">
    <w:name w:val="Содержимое таблицы"/>
    <w:basedOn w:val="a"/>
    <w:rsid w:val="006D5C3E"/>
    <w:pPr>
      <w:widowControl w:val="0"/>
      <w:suppressLineNumbers/>
      <w:suppressAutoHyphens/>
    </w:pPr>
    <w:rPr>
      <w:rFonts w:eastAsia="Lucida Sans Unicode"/>
      <w:kern w:val="1"/>
      <w:lang w:eastAsia="ar-SA"/>
    </w:rPr>
  </w:style>
  <w:style w:type="character" w:styleId="a7">
    <w:name w:val="Hyperlink"/>
    <w:basedOn w:val="a0"/>
    <w:uiPriority w:val="99"/>
    <w:semiHidden/>
    <w:unhideWhenUsed/>
    <w:rsid w:val="00432587"/>
    <w:rPr>
      <w:color w:val="0000FF"/>
      <w:u w:val="single"/>
    </w:rPr>
  </w:style>
  <w:style w:type="character" w:styleId="a8">
    <w:name w:val="FollowedHyperlink"/>
    <w:basedOn w:val="a0"/>
    <w:uiPriority w:val="99"/>
    <w:semiHidden/>
    <w:unhideWhenUsed/>
    <w:rsid w:val="00432587"/>
    <w:rPr>
      <w:color w:val="800080"/>
      <w:u w:val="single"/>
    </w:rPr>
  </w:style>
  <w:style w:type="paragraph" w:customStyle="1" w:styleId="msonormal0">
    <w:name w:val="msonormal"/>
    <w:basedOn w:val="a"/>
    <w:rsid w:val="00432587"/>
    <w:pPr>
      <w:spacing w:before="100" w:beforeAutospacing="1" w:after="100" w:afterAutospacing="1"/>
    </w:pPr>
  </w:style>
  <w:style w:type="paragraph" w:customStyle="1" w:styleId="xl72">
    <w:name w:val="xl72"/>
    <w:basedOn w:val="a"/>
    <w:rsid w:val="00432587"/>
    <w:pPr>
      <w:shd w:val="clear" w:color="000000" w:fill="FFFFFF"/>
      <w:spacing w:before="100" w:beforeAutospacing="1" w:after="100" w:afterAutospacing="1"/>
    </w:pPr>
    <w:rPr>
      <w:color w:val="000000"/>
      <w:sz w:val="16"/>
      <w:szCs w:val="16"/>
    </w:rPr>
  </w:style>
  <w:style w:type="paragraph" w:customStyle="1" w:styleId="xl73">
    <w:name w:val="xl73"/>
    <w:basedOn w:val="a"/>
    <w:rsid w:val="00432587"/>
    <w:pPr>
      <w:shd w:val="clear" w:color="000000" w:fill="FFFFFF"/>
      <w:spacing w:before="100" w:beforeAutospacing="1" w:after="100" w:afterAutospacing="1"/>
    </w:pPr>
    <w:rPr>
      <w:sz w:val="16"/>
      <w:szCs w:val="16"/>
    </w:rPr>
  </w:style>
  <w:style w:type="paragraph" w:customStyle="1" w:styleId="xl74">
    <w:name w:val="xl74"/>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6"/>
      <w:szCs w:val="16"/>
    </w:rPr>
  </w:style>
  <w:style w:type="paragraph" w:customStyle="1" w:styleId="xl75">
    <w:name w:val="xl75"/>
    <w:basedOn w:val="a"/>
    <w:rsid w:val="004325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CYR" w:hAnsi="Arial CYR" w:cs="Arial CYR"/>
      <w:color w:val="000000"/>
      <w:sz w:val="16"/>
      <w:szCs w:val="16"/>
    </w:rPr>
  </w:style>
  <w:style w:type="paragraph" w:customStyle="1" w:styleId="xl76">
    <w:name w:val="xl76"/>
    <w:basedOn w:val="a"/>
    <w:rsid w:val="004325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color w:val="000000"/>
      <w:sz w:val="16"/>
      <w:szCs w:val="16"/>
    </w:rPr>
  </w:style>
  <w:style w:type="paragraph" w:customStyle="1" w:styleId="xl77">
    <w:name w:val="xl77"/>
    <w:basedOn w:val="a"/>
    <w:rsid w:val="00432587"/>
    <w:pPr>
      <w:pBdr>
        <w:top w:val="single" w:sz="4" w:space="0" w:color="000000"/>
        <w:left w:val="single" w:sz="4" w:space="0" w:color="000000"/>
        <w:right w:val="single" w:sz="4" w:space="0" w:color="000000"/>
      </w:pBdr>
      <w:shd w:val="clear" w:color="000000" w:fill="FFFFFF"/>
      <w:spacing w:before="100" w:beforeAutospacing="1" w:after="100" w:afterAutospacing="1"/>
      <w:textAlignment w:val="center"/>
    </w:pPr>
    <w:rPr>
      <w:rFonts w:ascii="Arial CYR" w:hAnsi="Arial CYR" w:cs="Arial CYR"/>
      <w:color w:val="000000"/>
      <w:sz w:val="16"/>
      <w:szCs w:val="16"/>
    </w:rPr>
  </w:style>
  <w:style w:type="paragraph" w:customStyle="1" w:styleId="xl78">
    <w:name w:val="xl78"/>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color w:val="000000"/>
      <w:sz w:val="16"/>
      <w:szCs w:val="16"/>
    </w:rPr>
  </w:style>
  <w:style w:type="paragraph" w:customStyle="1" w:styleId="xl79">
    <w:name w:val="xl79"/>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000000"/>
      <w:sz w:val="16"/>
      <w:szCs w:val="16"/>
    </w:rPr>
  </w:style>
  <w:style w:type="paragraph" w:customStyle="1" w:styleId="xl80">
    <w:name w:val="xl80"/>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81">
    <w:name w:val="xl81"/>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82">
    <w:name w:val="xl82"/>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83">
    <w:name w:val="xl83"/>
    <w:basedOn w:val="a"/>
    <w:rsid w:val="004325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sz w:val="16"/>
      <w:szCs w:val="16"/>
    </w:rPr>
  </w:style>
  <w:style w:type="paragraph" w:customStyle="1" w:styleId="xl84">
    <w:name w:val="xl84"/>
    <w:basedOn w:val="a"/>
    <w:rsid w:val="00432587"/>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sz w:val="16"/>
      <w:szCs w:val="16"/>
    </w:rPr>
  </w:style>
  <w:style w:type="paragraph" w:customStyle="1" w:styleId="xl85">
    <w:name w:val="xl85"/>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87">
    <w:name w:val="xl87"/>
    <w:basedOn w:val="a"/>
    <w:rsid w:val="00432587"/>
    <w:pPr>
      <w:shd w:val="clear" w:color="000000" w:fill="FFFFFF"/>
      <w:spacing w:before="100" w:beforeAutospacing="1" w:after="100" w:afterAutospacing="1"/>
    </w:pPr>
    <w:rPr>
      <w:sz w:val="16"/>
      <w:szCs w:val="16"/>
    </w:rPr>
  </w:style>
  <w:style w:type="paragraph" w:customStyle="1" w:styleId="xl88">
    <w:name w:val="xl88"/>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89">
    <w:name w:val="xl89"/>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90">
    <w:name w:val="xl90"/>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91">
    <w:name w:val="xl91"/>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92">
    <w:name w:val="xl92"/>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93">
    <w:name w:val="xl93"/>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94">
    <w:name w:val="xl94"/>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95">
    <w:name w:val="xl95"/>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16"/>
      <w:szCs w:val="16"/>
    </w:rPr>
  </w:style>
  <w:style w:type="paragraph" w:customStyle="1" w:styleId="xl96">
    <w:name w:val="xl96"/>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97">
    <w:name w:val="xl97"/>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98">
    <w:name w:val="xl98"/>
    <w:basedOn w:val="a"/>
    <w:rsid w:val="00432587"/>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sz w:val="16"/>
      <w:szCs w:val="16"/>
    </w:rPr>
  </w:style>
  <w:style w:type="paragraph" w:customStyle="1" w:styleId="xl99">
    <w:name w:val="xl99"/>
    <w:basedOn w:val="a"/>
    <w:rsid w:val="00432587"/>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color w:val="000000"/>
      <w:sz w:val="16"/>
      <w:szCs w:val="16"/>
    </w:rPr>
  </w:style>
  <w:style w:type="paragraph" w:customStyle="1" w:styleId="xl100">
    <w:name w:val="xl100"/>
    <w:basedOn w:val="a"/>
    <w:rsid w:val="004325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000000"/>
      <w:sz w:val="16"/>
      <w:szCs w:val="16"/>
    </w:rPr>
  </w:style>
  <w:style w:type="paragraph" w:styleId="a9">
    <w:name w:val="Body Text Indent"/>
    <w:basedOn w:val="a"/>
    <w:link w:val="aa"/>
    <w:unhideWhenUsed/>
    <w:rsid w:val="0094390D"/>
    <w:pPr>
      <w:spacing w:after="200" w:line="276" w:lineRule="auto"/>
      <w:ind w:firstLine="720"/>
      <w:jc w:val="both"/>
    </w:pPr>
    <w:rPr>
      <w:rFonts w:ascii="Calibri" w:eastAsia="Calibri" w:hAnsi="Calibri" w:cs="Calibri"/>
      <w:sz w:val="28"/>
      <w:szCs w:val="22"/>
    </w:rPr>
  </w:style>
  <w:style w:type="character" w:customStyle="1" w:styleId="aa">
    <w:name w:val="Основной текст с отступом Знак"/>
    <w:basedOn w:val="a0"/>
    <w:link w:val="a9"/>
    <w:rsid w:val="0094390D"/>
    <w:rPr>
      <w:rFonts w:ascii="Calibri" w:eastAsia="Calibri" w:hAnsi="Calibri" w:cs="Calibri"/>
      <w:sz w:val="28"/>
      <w:lang w:eastAsia="ru-RU"/>
    </w:rPr>
  </w:style>
  <w:style w:type="numbering" w:customStyle="1" w:styleId="1">
    <w:name w:val="Нет списка1"/>
    <w:next w:val="a2"/>
    <w:uiPriority w:val="99"/>
    <w:semiHidden/>
    <w:unhideWhenUsed/>
    <w:rsid w:val="0003409E"/>
  </w:style>
  <w:style w:type="numbering" w:customStyle="1" w:styleId="11">
    <w:name w:val="Нет списка11"/>
    <w:next w:val="a2"/>
    <w:uiPriority w:val="99"/>
    <w:semiHidden/>
    <w:unhideWhenUsed/>
    <w:rsid w:val="0003409E"/>
  </w:style>
  <w:style w:type="table" w:styleId="ab">
    <w:name w:val="Table Grid"/>
    <w:basedOn w:val="a1"/>
    <w:uiPriority w:val="59"/>
    <w:rsid w:val="005850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125DD"/>
    <w:rPr>
      <w:rFonts w:ascii="Segoe UI" w:hAnsi="Segoe UI" w:cs="Segoe UI"/>
      <w:sz w:val="18"/>
      <w:szCs w:val="18"/>
    </w:rPr>
  </w:style>
  <w:style w:type="character" w:customStyle="1" w:styleId="ad">
    <w:name w:val="Текст выноски Знак"/>
    <w:basedOn w:val="a0"/>
    <w:link w:val="ac"/>
    <w:uiPriority w:val="99"/>
    <w:semiHidden/>
    <w:rsid w:val="006125D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98643">
      <w:bodyDiv w:val="1"/>
      <w:marLeft w:val="0"/>
      <w:marRight w:val="0"/>
      <w:marTop w:val="0"/>
      <w:marBottom w:val="0"/>
      <w:divBdr>
        <w:top w:val="none" w:sz="0" w:space="0" w:color="auto"/>
        <w:left w:val="none" w:sz="0" w:space="0" w:color="auto"/>
        <w:bottom w:val="none" w:sz="0" w:space="0" w:color="auto"/>
        <w:right w:val="none" w:sz="0" w:space="0" w:color="auto"/>
      </w:divBdr>
    </w:div>
    <w:div w:id="70760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n.gov.ru/fkko/43114102204/" TargetMode="External"/><Relationship Id="rId13" Type="http://schemas.openxmlformats.org/officeDocument/2006/relationships/hyperlink" Target="https://rpn.gov.ru/fkko/48922121524/" TargetMode="External"/><Relationship Id="rId3" Type="http://schemas.openxmlformats.org/officeDocument/2006/relationships/settings" Target="settings.xml"/><Relationship Id="rId7" Type="http://schemas.openxmlformats.org/officeDocument/2006/relationships/hyperlink" Target="https://rpn.gov.ru/fkko/40616811313/" TargetMode="External"/><Relationship Id="rId12" Type="http://schemas.openxmlformats.org/officeDocument/2006/relationships/hyperlink" Target="https://rpn.gov.ru/fkko/4892211152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pn.gov.ru/fkko/48221212522/" TargetMode="External"/><Relationship Id="rId11" Type="http://schemas.openxmlformats.org/officeDocument/2006/relationships/hyperlink" Target="https://rpn.gov.ru/fkko/48265211524/" TargetMode="External"/><Relationship Id="rId5" Type="http://schemas.openxmlformats.org/officeDocument/2006/relationships/hyperlink" Target="https://rpn.gov.ru/fkko/48221111532/" TargetMode="External"/><Relationship Id="rId15" Type="http://schemas.openxmlformats.org/officeDocument/2006/relationships/hyperlink" Target="https://rpn.gov.ru/fkko/43114111205/" TargetMode="External"/><Relationship Id="rId10" Type="http://schemas.openxmlformats.org/officeDocument/2006/relationships/hyperlink" Target="https://rpn.gov.ru/fkko/48241501524/" TargetMode="External"/><Relationship Id="rId4" Type="http://schemas.openxmlformats.org/officeDocument/2006/relationships/webSettings" Target="webSettings.xml"/><Relationship Id="rId9" Type="http://schemas.openxmlformats.org/officeDocument/2006/relationships/hyperlink" Target="https://rpn.gov.ru/fkko/48132101524/" TargetMode="External"/><Relationship Id="rId14" Type="http://schemas.openxmlformats.org/officeDocument/2006/relationships/hyperlink" Target="https://rpn.gov.ru/fkko/456100015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885</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Гаврилина Елена Владимировна</cp:lastModifiedBy>
  <cp:revision>12</cp:revision>
  <cp:lastPrinted>2025-06-05T06:34:00Z</cp:lastPrinted>
  <dcterms:created xsi:type="dcterms:W3CDTF">2025-06-03T11:29:00Z</dcterms:created>
  <dcterms:modified xsi:type="dcterms:W3CDTF">2026-06-15T13:55:00Z</dcterms:modified>
</cp:coreProperties>
</file>