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2"/>
        <w:jc w:val="center"/>
        <w:spacing w:line="285" w:lineRule="atLeast"/>
        <w:rPr>
          <w:rFonts w:ascii="Roboto" w:hAnsi="Roboto"/>
          <w:i w:val="0"/>
          <w:color w:val="auto"/>
          <w:sz w:val="24"/>
          <w:szCs w:val="24"/>
        </w:rPr>
      </w:pPr>
      <w:r>
        <w:rPr>
          <w:rFonts w:ascii="Times New Roman" w:hAnsi="Times New Roman"/>
          <w:i w:val="0"/>
          <w:color w:val="auto"/>
          <w:sz w:val="24"/>
        </w:rPr>
        <w:t xml:space="preserve">ПРОЕКТ ДОГОВОРА № </w:t>
      </w:r>
      <w:r>
        <w:rPr>
          <w:rFonts w:ascii="Roboto" w:hAnsi="Roboto"/>
          <w:i w:val="0"/>
          <w:color w:val="auto"/>
          <w:sz w:val="24"/>
          <w:szCs w:val="24"/>
        </w:rPr>
      </w:r>
      <w:r>
        <w:rPr>
          <w:rFonts w:ascii="Roboto" w:hAnsi="Roboto"/>
          <w:i w:val="0"/>
          <w:color w:val="auto"/>
          <w:sz w:val="24"/>
          <w:szCs w:val="24"/>
        </w:rPr>
      </w:r>
    </w:p>
    <w:p>
      <w:pPr>
        <w:pStyle w:val="840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38"/>
        <w:jc w:val="center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Орел     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              «____» </w:t>
      </w:r>
      <w:r>
        <w:rPr>
          <w:rFonts w:ascii="Times New Roman" w:hAnsi="Times New Roman"/>
          <w:sz w:val="24"/>
        </w:rPr>
        <w:t xml:space="preserve">___________ 2026г.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jc w:val="both"/>
        <w:rPr>
          <w:b/>
          <w:sz w:val="24"/>
        </w:rPr>
      </w:pPr>
      <w:r>
        <w:rPr>
          <w:b/>
          <w:sz w:val="24"/>
        </w:rPr>
      </w:r>
      <w:r>
        <w:rPr>
          <w:b/>
          <w:sz w:val="24"/>
        </w:rPr>
      </w:r>
      <w:r>
        <w:rPr>
          <w:b/>
          <w:sz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b/>
          <w:sz w:val="24"/>
        </w:rPr>
        <w:t xml:space="preserve">Управление Федеральной службы государственной регистрации, кадастра и картографии по Орловской области</w:t>
      </w:r>
      <w:r>
        <w:rPr>
          <w:sz w:val="24"/>
        </w:rPr>
        <w:t xml:space="preserve">, именуемый в дальнейшем «Заказчик»,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в лице 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руководителя Управления Хандогиной Ольги Сергеевны, действующего на основании доверенности от 05.08.2026 № ДОВ-0074/26</w:t>
      </w:r>
      <w:r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sz w:val="24"/>
        </w:rPr>
        <w:t xml:space="preserve"> с одной стороны, 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81"/>
        <w:ind w:firstLine="709"/>
        <w:jc w:val="both"/>
        <w:spacing w:before="0" w:beforeAutospacing="0" w:after="0" w:afterAutospacing="0"/>
      </w:pPr>
      <w:r>
        <w:rPr>
          <w:b/>
        </w:rPr>
        <w:t xml:space="preserve">___</w:t>
      </w:r>
      <w:r>
        <w:t xml:space="preserve">, именуемое в дальнейшем «Исполнитель», в лице ___, действующего на основании ____________, </w:t>
      </w:r>
      <w:r>
        <w:t xml:space="preserve">с другой стороны, </w:t>
      </w:r>
      <w:r>
        <w:t xml:space="preserve">совместно именуемые в дальнейшем «Стороны», на основании п. </w:t>
      </w:r>
      <w:r>
        <w:t xml:space="preserve">4</w:t>
      </w:r>
      <w:r>
        <w:t xml:space="preserve"> ч. 1 ст. 93  Федерального закона от 05.04.2013 № 44-ФЗ "О контрактной системе в сфере закупок товаров, работ, услуг для обеспечения государственных и муниципальных нужд", </w:t>
      </w:r>
      <w:r>
        <w:rPr>
          <w:b/>
          <w:bCs/>
        </w:rPr>
        <w:t xml:space="preserve">ИКЗ</w:t>
      </w:r>
      <w:r>
        <w:t xml:space="preserve"> </w:t>
      </w:r>
      <w:r>
        <w:rPr>
          <w:b/>
          <w:bCs/>
        </w:rPr>
        <w:t xml:space="preserve">26157530359405753010010023000000</w:t>
      </w:r>
      <w:r>
        <w:rPr>
          <w:b/>
          <w:bCs/>
        </w:rPr>
        <w:t xml:space="preserve">024</w:t>
      </w:r>
      <w:r>
        <w:rPr>
          <w:b/>
          <w:bCs/>
        </w:rPr>
        <w:t xml:space="preserve">4,</w:t>
      </w:r>
      <w:r>
        <w:t xml:space="preserve"> заключили настоящий </w:t>
      </w:r>
      <w:r>
        <w:t xml:space="preserve">Договор </w:t>
      </w:r>
      <w:r>
        <w:t xml:space="preserve"> о нижеследующем</w:t>
      </w:r>
      <w:r>
        <w:t xml:space="preserve">.</w:t>
      </w:r>
      <w:r/>
    </w:p>
    <w:p>
      <w:pPr>
        <w:pStyle w:val="881"/>
        <w:ind w:firstLine="709"/>
        <w:jc w:val="both"/>
        <w:spacing w:before="0" w:beforeAutospacing="0" w:after="0" w:afterAutospacing="0"/>
      </w:pPr>
      <w:r/>
      <w:r/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 ПРЕДМЕТ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Испол</w:t>
      </w:r>
      <w:r>
        <w:rPr>
          <w:rFonts w:ascii="Times New Roman" w:hAnsi="Times New Roman"/>
          <w:sz w:val="24"/>
        </w:rPr>
        <w:t xml:space="preserve">нитель обязуется </w:t>
      </w:r>
      <w:r>
        <w:rPr>
          <w:rFonts w:ascii="Times New Roman" w:hAnsi="Times New Roman"/>
          <w:b/>
          <w:sz w:val="24"/>
        </w:rPr>
        <w:t xml:space="preserve">оказать услуги</w:t>
      </w:r>
      <w:r>
        <w:rPr>
          <w:rFonts w:ascii="Times New Roman" w:hAnsi="Times New Roman"/>
          <w:b/>
          <w:sz w:val="24"/>
        </w:rPr>
        <w:t xml:space="preserve"> по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текущему ремонту </w:t>
      </w:r>
      <w:r>
        <w:rPr>
          <w:rFonts w:ascii="Times New Roman" w:hAnsi="Times New Roman"/>
          <w:b/>
          <w:sz w:val="24"/>
        </w:rPr>
        <w:t xml:space="preserve">автомобилей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</w:rPr>
        <w:t xml:space="preserve">Заказчика </w:t>
      </w:r>
      <w:r>
        <w:rPr>
          <w:rFonts w:ascii="Times New Roman" w:hAnsi="Times New Roman"/>
          <w:sz w:val="24"/>
        </w:rPr>
        <w:t xml:space="preserve">согласно техническому заданию (Приложение 1 к договору), а Заказчик обязуется принять и оплатить оказанные услуги согласно условиям настоящего договора.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Услуги считаются оказанными после подписания</w:t>
      </w:r>
      <w:r>
        <w:rPr>
          <w:rFonts w:ascii="Times New Roman" w:hAnsi="Times New Roman"/>
          <w:sz w:val="24"/>
        </w:rPr>
        <w:t xml:space="preserve"> документа о приемке (УПД/</w:t>
      </w:r>
      <w:r>
        <w:rPr>
          <w:rFonts w:ascii="Times New Roman" w:hAnsi="Times New Roman"/>
          <w:sz w:val="24"/>
        </w:rPr>
        <w:t xml:space="preserve">акта выполненных работ</w:t>
      </w:r>
      <w:r>
        <w:rPr>
          <w:rFonts w:ascii="Times New Roman" w:hAnsi="Times New Roman"/>
          <w:sz w:val="24"/>
        </w:rPr>
        <w:t xml:space="preserve">)</w:t>
      </w:r>
      <w:r>
        <w:rPr>
          <w:rFonts w:ascii="Times New Roman" w:hAnsi="Times New Roman"/>
          <w:sz w:val="24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709"/>
        <w:tabs>
          <w:tab w:val="left" w:pos="1275" w:leader="none"/>
        </w:tabs>
        <w:rPr>
          <w:b/>
          <w:sz w:val="24"/>
          <w:szCs w:val="24"/>
        </w:rPr>
      </w:pPr>
      <w:r>
        <w:rPr>
          <w:sz w:val="24"/>
        </w:rPr>
        <w:t xml:space="preserve">1.3. </w:t>
      </w:r>
      <w:r>
        <w:rPr>
          <w:b/>
          <w:sz w:val="24"/>
          <w:szCs w:val="24"/>
        </w:rPr>
        <w:t xml:space="preserve">Код вида расходов «244»</w:t>
      </w:r>
      <w:r>
        <w:rPr>
          <w:b/>
          <w:sz w:val="24"/>
          <w:szCs w:val="24"/>
          <w:shd w:val="clear" w:color="auto" w:fill="ffffff"/>
        </w:rPr>
        <w:t xml:space="preserve"> "</w:t>
      </w:r>
      <w:r>
        <w:rPr>
          <w:b/>
          <w:bCs/>
          <w:sz w:val="24"/>
          <w:szCs w:val="24"/>
          <w:shd w:val="clear" w:color="auto" w:fill="ffffff"/>
        </w:rPr>
        <w:t xml:space="preserve">Прочая закупка товаров, работ и услуг</w:t>
      </w:r>
      <w:r>
        <w:rPr>
          <w:b/>
          <w:sz w:val="24"/>
          <w:szCs w:val="24"/>
          <w:shd w:val="clear" w:color="auto" w:fill="ffffff"/>
        </w:rPr>
        <w:t xml:space="preserve">"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ПРАВА И ОБЯЗАННОСТИ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2.1. Исполнитель обязан: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2.1.1. </w:t>
      </w:r>
      <w:r>
        <w:rPr>
          <w:rFonts w:ascii="Times New Roman" w:hAnsi="Times New Roman"/>
          <w:sz w:val="24"/>
        </w:rPr>
        <w:t xml:space="preserve">Оказать</w:t>
      </w:r>
      <w:r>
        <w:rPr>
          <w:rFonts w:ascii="Times New Roman" w:hAnsi="Times New Roman"/>
          <w:sz w:val="24"/>
        </w:rPr>
        <w:t xml:space="preserve"> все услуги надлежащего качества, в объеме и в сроки, предусмотренные настоящим договором и сдать работу Заказчику в установленный срок.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</w:t>
      </w:r>
      <w:r>
        <w:rPr>
          <w:rFonts w:ascii="Times New Roman" w:hAnsi="Times New Roman"/>
          <w:sz w:val="24"/>
        </w:rPr>
        <w:t xml:space="preserve">2</w:t>
      </w:r>
      <w:r>
        <w:rPr>
          <w:rFonts w:ascii="Times New Roman" w:hAnsi="Times New Roman"/>
          <w:sz w:val="24"/>
        </w:rPr>
        <w:t xml:space="preserve">. Безвозмездно исправить по требованию Заказчика все выявленные недостатки, если в процессе оказания услуг Исполнитель допустил отступление от условий договора, ухудшившее качество работы, в течение 2 дней.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ind w:firstLine="567"/>
        <w:rPr>
          <w:sz w:val="24"/>
        </w:rPr>
      </w:pPr>
      <w:r>
        <w:rPr>
          <w:sz w:val="24"/>
        </w:rPr>
        <w:t xml:space="preserve">Исполнитель принимает на себя обязанность по утилизации демонтированных в процессе ремонта запасных частей, расходных и горюче смазочных материалов Заказчика, не пригодных к дальнейшей эксплуатации, в соответствии с действующим законодательством.</w:t>
      </w:r>
      <w:r>
        <w:rPr>
          <w:sz w:val="24"/>
        </w:rPr>
      </w:r>
      <w:r>
        <w:rPr>
          <w:sz w:val="24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2.2. Заказчик обязан: 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60"/>
        <w:ind w:firstLine="720"/>
        <w:jc w:val="both"/>
        <w:rPr>
          <w:rFonts w:ascii="Times New Roman" w:hAnsi="Times New Roman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 xml:space="preserve">2.2.1. Оплатить услуги в сроки и по цене, указанной в п. 4 настоящего договора, в </w:t>
      </w:r>
      <w:r>
        <w:rPr>
          <w:rFonts w:ascii="Times New Roman" w:hAnsi="Times New Roman"/>
          <w:b w:val="0"/>
          <w:bCs w:val="0"/>
          <w:sz w:val="24"/>
        </w:rPr>
        <w:t xml:space="preserve">течение </w:t>
      </w:r>
      <w:r>
        <w:rPr>
          <w:rFonts w:ascii="Times New Roman" w:hAnsi="Times New Roman"/>
          <w:b w:val="0"/>
          <w:bCs w:val="0"/>
          <w:sz w:val="24"/>
        </w:rPr>
        <w:t xml:space="preserve">7 рабочих</w:t>
      </w:r>
      <w:r>
        <w:rPr>
          <w:rFonts w:ascii="Times New Roman" w:hAnsi="Times New Roman"/>
          <w:b w:val="0"/>
          <w:bCs w:val="0"/>
          <w:sz w:val="24"/>
        </w:rPr>
        <w:t xml:space="preserve"> дней с момента подписания </w:t>
      </w:r>
      <w:r>
        <w:rPr>
          <w:rFonts w:ascii="Times New Roman" w:hAnsi="Times New Roman"/>
          <w:b w:val="0"/>
          <w:bCs w:val="0"/>
          <w:sz w:val="24"/>
        </w:rPr>
        <w:t xml:space="preserve"> документа о приемке (УПД/</w:t>
      </w:r>
      <w:r>
        <w:rPr>
          <w:rFonts w:ascii="Times New Roman" w:hAnsi="Times New Roman"/>
          <w:b w:val="0"/>
          <w:bCs w:val="0"/>
          <w:sz w:val="24"/>
        </w:rPr>
        <w:t xml:space="preserve">акта </w:t>
      </w:r>
      <w:r>
        <w:rPr>
          <w:rFonts w:ascii="Times New Roman" w:hAnsi="Times New Roman"/>
          <w:b w:val="0"/>
          <w:bCs w:val="0"/>
          <w:sz w:val="24"/>
        </w:rPr>
        <w:t xml:space="preserve">выполненных работ</w:t>
      </w:r>
      <w:r>
        <w:rPr>
          <w:rFonts w:ascii="Times New Roman" w:hAnsi="Times New Roman"/>
          <w:b w:val="0"/>
          <w:bCs w:val="0"/>
          <w:sz w:val="24"/>
        </w:rPr>
        <w:t xml:space="preserve">)</w:t>
      </w:r>
      <w:r>
        <w:rPr>
          <w:rFonts w:ascii="Times New Roman" w:hAnsi="Times New Roman"/>
          <w:b w:val="0"/>
          <w:bCs w:val="0"/>
          <w:sz w:val="24"/>
        </w:rPr>
        <w:t xml:space="preserve">.</w:t>
      </w:r>
      <w:r>
        <w:rPr>
          <w:rFonts w:ascii="Times New Roman" w:hAnsi="Times New Roman"/>
          <w:b w:val="0"/>
          <w:bCs w:val="0"/>
          <w:sz w:val="24"/>
        </w:rPr>
      </w:r>
      <w:r>
        <w:rPr>
          <w:rFonts w:ascii="Times New Roman" w:hAnsi="Times New Roman"/>
          <w:b w:val="0"/>
          <w:bCs w:val="0"/>
          <w:sz w:val="24"/>
        </w:rPr>
      </w:r>
    </w:p>
    <w:p>
      <w:pPr>
        <w:pStyle w:val="860"/>
        <w:ind w:firstLine="72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 xml:space="preserve">2.3. Заказчик имеет право:</w:t>
      </w:r>
      <w:r>
        <w:rPr>
          <w:rFonts w:ascii="Times New Roman" w:hAnsi="Times New Roman"/>
          <w:sz w:val="24"/>
          <w:u w:val="single"/>
        </w:rPr>
      </w:r>
      <w:r>
        <w:rPr>
          <w:rFonts w:ascii="Times New Roman" w:hAnsi="Times New Roman"/>
          <w:sz w:val="24"/>
          <w:u w:val="single"/>
        </w:rPr>
      </w:r>
    </w:p>
    <w:p>
      <w:pPr>
        <w:pStyle w:val="860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В любое время проверять ход и качество работы, выполняемой Исполнителем, не вмешиваясь в его деятельность.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СРОКИ </w:t>
      </w:r>
      <w:r>
        <w:rPr>
          <w:rFonts w:ascii="Times New Roman" w:hAnsi="Times New Roman"/>
          <w:b/>
          <w:sz w:val="24"/>
        </w:rPr>
        <w:t xml:space="preserve">ОКАЗАНИЯ</w:t>
      </w:r>
      <w:r>
        <w:rPr>
          <w:rFonts w:ascii="Times New Roman" w:hAnsi="Times New Roman"/>
          <w:b/>
          <w:sz w:val="24"/>
        </w:rPr>
        <w:t xml:space="preserve"> УСЛУГ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3.1. Услуги, предусмотренные настоящим договором, осуществляются Исполните</w:t>
      </w:r>
      <w:r>
        <w:rPr>
          <w:rFonts w:ascii="Times New Roman" w:hAnsi="Times New Roman"/>
          <w:sz w:val="24"/>
        </w:rPr>
        <w:t xml:space="preserve">лем в </w:t>
      </w:r>
      <w:r>
        <w:rPr>
          <w:rFonts w:ascii="Times New Roman" w:hAnsi="Times New Roman"/>
          <w:b/>
          <w:sz w:val="24"/>
        </w:rPr>
        <w:t xml:space="preserve">течение 20</w:t>
      </w:r>
      <w:r>
        <w:rPr>
          <w:rFonts w:ascii="Times New Roman" w:hAnsi="Times New Roman"/>
          <w:b/>
          <w:sz w:val="24"/>
        </w:rPr>
        <w:t xml:space="preserve"> рабочих дней с момента заключения договора.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sz w:val="24"/>
        </w:rPr>
        <w:t xml:space="preserve">3.2. Место оказания услуг: </w:t>
      </w:r>
      <w:r>
        <w:rPr>
          <w:rFonts w:ascii="Times New Roman" w:hAnsi="Times New Roman"/>
          <w:sz w:val="24"/>
          <w:szCs w:val="24"/>
        </w:rPr>
        <w:t xml:space="preserve">г. Орел, СТО Исполнителя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3.3. </w:t>
      </w:r>
      <w:r>
        <w:rPr>
          <w:rFonts w:ascii="Times New Roman" w:hAnsi="Times New Roman"/>
          <w:sz w:val="24"/>
          <w:szCs w:val="24"/>
        </w:rPr>
        <w:t xml:space="preserve">Передача </w:t>
      </w:r>
      <w:r>
        <w:rPr>
          <w:rFonts w:ascii="Times New Roman" w:hAnsi="Times New Roman"/>
          <w:sz w:val="24"/>
          <w:szCs w:val="24"/>
        </w:rPr>
        <w:t xml:space="preserve">транспортного средства </w:t>
      </w:r>
      <w:r>
        <w:rPr>
          <w:rFonts w:ascii="Times New Roman" w:hAnsi="Times New Roman"/>
          <w:sz w:val="24"/>
          <w:szCs w:val="24"/>
        </w:rPr>
        <w:t xml:space="preserve">Исполнителю и получение транспортного средства от Исполнителя пр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изводится ответственным лицом Заказчика</w:t>
      </w:r>
      <w:r>
        <w:rPr>
          <w:rFonts w:ascii="Times New Roman" w:hAnsi="Times New Roman"/>
          <w:sz w:val="24"/>
          <w:szCs w:val="24"/>
        </w:rPr>
        <w:t xml:space="preserve"> по месту нахождения  Исполнителя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>
        <w:rPr>
          <w:rFonts w:ascii="Times New Roman" w:hAnsi="Times New Roman"/>
          <w:b/>
          <w:bCs/>
          <w:sz w:val="24"/>
          <w:szCs w:val="24"/>
        </w:rPr>
        <w:t xml:space="preserve">накладной на отпуск материальных ценностей на сторону</w:t>
      </w:r>
      <w:r>
        <w:rPr>
          <w:rFonts w:ascii="Times New Roman" w:hAnsi="Times New Roman"/>
          <w:sz w:val="24"/>
          <w:szCs w:val="24"/>
        </w:rPr>
        <w:t xml:space="preserve"> (форма по ОКУД 0510458), подписанной сторонами. 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СТОИМОСТЬ И ОПЛАТА ПО ДОГОВОРУ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firstLine="567"/>
        <w:jc w:val="both"/>
        <w:rPr>
          <w:sz w:val="24"/>
        </w:rPr>
      </w:pPr>
      <w:r>
        <w:rPr>
          <w:sz w:val="24"/>
        </w:rPr>
        <w:t xml:space="preserve">4.1. </w:t>
      </w:r>
      <w:r>
        <w:rPr>
          <w:b/>
          <w:sz w:val="24"/>
        </w:rPr>
        <w:t xml:space="preserve">Стоимость оказанных услуг составляет 7970,00</w:t>
      </w:r>
      <w:r>
        <w:rPr>
          <w:b/>
          <w:sz w:val="24"/>
        </w:rPr>
        <w:t xml:space="preserve"> </w:t>
      </w:r>
      <w:r>
        <w:rPr>
          <w:b/>
          <w:sz w:val="24"/>
        </w:rPr>
        <w:t xml:space="preserve">руб. (Семь тысяч девятьсот семьдесят  </w:t>
      </w:r>
      <w:r>
        <w:rPr>
          <w:b/>
          <w:sz w:val="24"/>
        </w:rPr>
        <w:t xml:space="preserve">рублей </w:t>
      </w:r>
      <w:r>
        <w:rPr>
          <w:b/>
          <w:sz w:val="24"/>
        </w:rPr>
        <w:t xml:space="preserve">00 копеек</w:t>
      </w:r>
      <w:r>
        <w:rPr>
          <w:b/>
          <w:sz w:val="24"/>
        </w:rPr>
        <w:t xml:space="preserve">) </w:t>
      </w:r>
      <w:r>
        <w:rPr>
          <w:b/>
          <w:sz w:val="24"/>
        </w:rPr>
        <w:t xml:space="preserve"> НДС/</w:t>
      </w:r>
      <w:r>
        <w:rPr>
          <w:sz w:val="24"/>
        </w:rPr>
        <w:t xml:space="preserve">НДС не облагается.</w:t>
      </w:r>
      <w:r>
        <w:rPr>
          <w:sz w:val="24"/>
        </w:rPr>
      </w:r>
      <w:r>
        <w:rPr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sz w:val="24"/>
        </w:rPr>
        <w:t xml:space="preserve">4.2. </w:t>
      </w:r>
      <w:r>
        <w:rPr>
          <w:rFonts w:ascii="Times New Roman" w:hAnsi="Times New Roman"/>
          <w:sz w:val="24"/>
          <w:szCs w:val="24"/>
        </w:rPr>
        <w:t xml:space="preserve">Оплата по </w:t>
      </w:r>
      <w:r>
        <w:rPr>
          <w:rFonts w:ascii="Times New Roman" w:hAnsi="Times New Roman"/>
          <w:sz w:val="24"/>
          <w:szCs w:val="24"/>
        </w:rPr>
        <w:t xml:space="preserve">Договору производится </w:t>
      </w:r>
      <w:r>
        <w:rPr>
          <w:rFonts w:ascii="Times New Roman" w:hAnsi="Times New Roman"/>
          <w:sz w:val="24"/>
          <w:szCs w:val="24"/>
        </w:rPr>
        <w:t xml:space="preserve"> З</w:t>
      </w:r>
      <w:r>
        <w:rPr>
          <w:rFonts w:ascii="Times New Roman" w:hAnsi="Times New Roman"/>
          <w:sz w:val="24"/>
          <w:szCs w:val="24"/>
        </w:rPr>
        <w:t xml:space="preserve">аказчиком по безналичному расчету платежным </w:t>
      </w:r>
      <w:r>
        <w:rPr>
          <w:rFonts w:ascii="Times New Roman" w:hAnsi="Times New Roman"/>
          <w:sz w:val="24"/>
          <w:szCs w:val="24"/>
        </w:rPr>
        <w:t xml:space="preserve">поручением путем перечисления </w:t>
      </w:r>
      <w:r>
        <w:rPr>
          <w:rFonts w:ascii="Times New Roman" w:hAnsi="Times New Roman"/>
          <w:sz w:val="24"/>
          <w:szCs w:val="24"/>
        </w:rPr>
        <w:t xml:space="preserve"> денежных средств на расчетный счет Исполнителя, указанный в разделе 11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настояще</w:t>
      </w:r>
      <w:r>
        <w:rPr>
          <w:rFonts w:ascii="Times New Roman" w:hAnsi="Times New Roman"/>
          <w:sz w:val="24"/>
          <w:szCs w:val="24"/>
        </w:rPr>
        <w:t xml:space="preserve">го</w:t>
      </w:r>
      <w:r>
        <w:rPr>
          <w:rFonts w:ascii="Times New Roman" w:hAnsi="Times New Roman"/>
          <w:sz w:val="24"/>
          <w:szCs w:val="24"/>
        </w:rPr>
        <w:t xml:space="preserve"> договора</w:t>
      </w:r>
      <w:r>
        <w:rPr>
          <w:rFonts w:ascii="Times New Roman" w:hAnsi="Times New Roman"/>
          <w:sz w:val="24"/>
          <w:szCs w:val="24"/>
        </w:rPr>
        <w:t xml:space="preserve">, на основании выставленного счета и документа</w:t>
      </w:r>
      <w:r>
        <w:rPr>
          <w:rFonts w:ascii="Times New Roman" w:hAnsi="Times New Roman"/>
          <w:sz w:val="24"/>
          <w:szCs w:val="24"/>
        </w:rPr>
        <w:t xml:space="preserve"> о приемке</w:t>
      </w:r>
      <w:r>
        <w:rPr>
          <w:rFonts w:ascii="Times New Roman" w:hAnsi="Times New Roman"/>
          <w:sz w:val="24"/>
          <w:szCs w:val="24"/>
        </w:rPr>
        <w:t xml:space="preserve"> (УПД/ акт выполненных работ) </w:t>
      </w:r>
      <w:r>
        <w:rPr>
          <w:rFonts w:ascii="Times New Roman" w:hAnsi="Times New Roman"/>
          <w:b/>
          <w:bCs/>
          <w:sz w:val="24"/>
          <w:szCs w:val="24"/>
        </w:rPr>
        <w:t xml:space="preserve">в течение </w:t>
      </w:r>
      <w:r>
        <w:rPr>
          <w:rFonts w:ascii="Times New Roman" w:hAnsi="Times New Roman"/>
          <w:b/>
          <w:bCs/>
          <w:sz w:val="24"/>
          <w:szCs w:val="24"/>
        </w:rPr>
        <w:t xml:space="preserve">7</w:t>
      </w:r>
      <w:r>
        <w:rPr>
          <w:rFonts w:ascii="Times New Roman" w:hAnsi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</w:rPr>
        <w:t xml:space="preserve">семи</w:t>
      </w:r>
      <w:r>
        <w:rPr>
          <w:rFonts w:ascii="Times New Roman" w:hAnsi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/>
          <w:b/>
          <w:bCs/>
          <w:sz w:val="24"/>
          <w:szCs w:val="24"/>
        </w:rPr>
        <w:t xml:space="preserve">рабочих дней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с момента подписания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документа о приемке (УПД/</w:t>
      </w:r>
      <w:r>
        <w:rPr>
          <w:rFonts w:ascii="Times New Roman" w:hAnsi="Times New Roman"/>
          <w:b/>
          <w:bCs/>
          <w:sz w:val="24"/>
          <w:szCs w:val="24"/>
        </w:rPr>
        <w:t xml:space="preserve">акта выполненных работ</w:t>
      </w:r>
      <w:r>
        <w:rPr>
          <w:rFonts w:ascii="Times New Roman" w:hAnsi="Times New Roman"/>
          <w:b/>
          <w:bCs/>
          <w:sz w:val="24"/>
          <w:szCs w:val="24"/>
        </w:rPr>
        <w:t xml:space="preserve">)</w:t>
      </w:r>
      <w:r>
        <w:rPr>
          <w:rFonts w:ascii="Times New Roman" w:hAnsi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pStyle w:val="874"/>
        <w:jc w:val="both"/>
        <w:widowControl/>
        <w:rPr>
          <w:rFonts w:ascii="Times New Roman" w:hAnsi="Times New Roman"/>
          <w:b/>
          <w:bCs/>
          <w:sz w:val="24"/>
          <w:szCs w:val="24"/>
          <w14:ligatures w14:val="none"/>
        </w:rPr>
      </w:pPr>
      <w:r>
        <w:rPr>
          <w:rFonts w:ascii="Times New Roman" w:hAnsi="Times New Roman"/>
          <w:sz w:val="24"/>
        </w:rPr>
        <w:t xml:space="preserve">4.3.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Оплата по контракту осуществляется за счет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лимитов бюджетных обязательств </w:t>
      </w:r>
      <w:r>
        <w:rPr>
          <w:rFonts w:ascii="Times New Roman" w:hAnsi="Times New Roman"/>
          <w:b/>
          <w:bCs/>
          <w:sz w:val="24"/>
          <w:szCs w:val="24"/>
        </w:rPr>
        <w:t xml:space="preserve">2026</w:t>
      </w:r>
      <w:r>
        <w:rPr>
          <w:rFonts w:ascii="Times New Roman" w:hAnsi="Times New Roman"/>
          <w:b/>
          <w:bCs/>
          <w:sz w:val="24"/>
          <w:szCs w:val="24"/>
        </w:rPr>
        <w:t xml:space="preserve"> год</w:t>
      </w:r>
      <w:r>
        <w:rPr>
          <w:rFonts w:ascii="Times New Roman" w:hAnsi="Times New Roman"/>
          <w:b/>
          <w:bCs/>
          <w:sz w:val="24"/>
          <w:szCs w:val="24"/>
        </w:rPr>
        <w:t xml:space="preserve">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по КБК 321 0412 544 0190019 244. Источник финансирования –Федеральный бюджет. </w:t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/>
          <w:b/>
          <w:bCs/>
          <w:sz w:val="24"/>
          <w:szCs w:val="24"/>
          <w14:ligatures w14:val="none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sz w:val="24"/>
          <w:szCs w:val="24"/>
        </w:rPr>
        <w:t xml:space="preserve">4.4. </w:t>
      </w:r>
      <w:r>
        <w:rPr>
          <w:rFonts w:ascii="Times New Roman" w:hAnsi="Times New Roman"/>
          <w:sz w:val="24"/>
          <w:szCs w:val="24"/>
        </w:rPr>
        <w:t xml:space="preserve">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</w:t>
      </w:r>
      <w:r>
        <w:rPr>
          <w:rFonts w:ascii="Times New Roman" w:hAnsi="Times New Roman"/>
          <w:sz w:val="24"/>
          <w:szCs w:val="24"/>
        </w:rPr>
        <w:t xml:space="preserve">Заказчиком денежных средств на указанный в настоящем Контракте счет Исполнителя, несет Исполнитель.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ПОРЯДОК ПРИЕМКИ </w:t>
      </w:r>
      <w:r>
        <w:rPr>
          <w:rFonts w:ascii="Times New Roman" w:hAnsi="Times New Roman"/>
          <w:b/>
          <w:sz w:val="24"/>
        </w:rPr>
        <w:t xml:space="preserve">УСЛУГ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5"/>
        <w:ind w:left="0" w:right="0" w:firstLine="709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5.1. Исполнитель в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 xml:space="preserve">течение 5 рабочих дней </w:t>
      </w:r>
      <w:r>
        <w:rPr>
          <w:rFonts w:ascii="Times New Roman" w:hAnsi="Times New Roman"/>
          <w:b w:val="0"/>
          <w:bCs w:val="0"/>
          <w:sz w:val="24"/>
        </w:rPr>
        <w:t xml:space="preserve">с</w:t>
      </w:r>
      <w:r>
        <w:rPr>
          <w:rFonts w:ascii="Times New Roman" w:hAnsi="Times New Roman"/>
          <w:sz w:val="24"/>
        </w:rPr>
        <w:t xml:space="preserve"> момента фактического оказания услуг предоставляет Заказчику </w:t>
      </w:r>
      <w:r>
        <w:rPr>
          <w:rFonts w:ascii="Times New Roman" w:hAnsi="Times New Roman"/>
          <w:b/>
          <w:sz w:val="24"/>
        </w:rPr>
        <w:t xml:space="preserve">документ о приемке (УПД/акта выполненных работ</w:t>
      </w:r>
      <w:r>
        <w:rPr>
          <w:rFonts w:ascii="Times New Roman" w:hAnsi="Times New Roman"/>
          <w:b/>
          <w:sz w:val="24"/>
        </w:rPr>
        <w:t xml:space="preserve">)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счет на оплату и заказ-наряд</w:t>
      </w:r>
      <w:r>
        <w:rPr>
          <w:rFonts w:ascii="Times New Roman" w:hAnsi="Times New Roman"/>
          <w:b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5.2. Заказчик обязан </w:t>
      </w:r>
      <w:r>
        <w:rPr>
          <w:rFonts w:ascii="Times New Roman" w:hAnsi="Times New Roman"/>
          <w:b/>
          <w:sz w:val="24"/>
        </w:rPr>
        <w:t xml:space="preserve">принять </w:t>
      </w:r>
      <w:r>
        <w:rPr>
          <w:rFonts w:ascii="Times New Roman" w:hAnsi="Times New Roman"/>
          <w:b/>
          <w:sz w:val="24"/>
        </w:rPr>
        <w:t xml:space="preserve">оказанные</w:t>
      </w:r>
      <w:r>
        <w:rPr>
          <w:rFonts w:ascii="Times New Roman" w:hAnsi="Times New Roman"/>
          <w:b/>
          <w:sz w:val="24"/>
        </w:rPr>
        <w:t xml:space="preserve"> услуги</w:t>
      </w:r>
      <w:r>
        <w:rPr>
          <w:rFonts w:ascii="Times New Roman" w:hAnsi="Times New Roman"/>
          <w:b/>
          <w:sz w:val="24"/>
        </w:rPr>
        <w:t xml:space="preserve"> в течение 5 рабочих дней</w:t>
      </w:r>
      <w:r>
        <w:rPr>
          <w:rFonts w:ascii="Times New Roman" w:hAnsi="Times New Roman"/>
          <w:sz w:val="24"/>
        </w:rPr>
        <w:t xml:space="preserve"> с момента  предоставления оригиналов документов о приемке</w:t>
      </w:r>
      <w:r>
        <w:rPr>
          <w:rFonts w:ascii="Times New Roman" w:hAnsi="Times New Roman"/>
          <w:sz w:val="24"/>
        </w:rPr>
        <w:t xml:space="preserve">, за исключением случаев, когда он в соответствии с требованиями, установленными в законе, вправе потребовать безвозмездного устранения недостатков в разумный срок.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считаются принятыми с момента подписания сторонами документа о приемке.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Акт </w:t>
      </w:r>
      <w:r>
        <w:rPr>
          <w:rFonts w:ascii="Times New Roman" w:hAnsi="Times New Roman"/>
          <w:sz w:val="24"/>
        </w:rPr>
        <w:t xml:space="preserve">выполненных работ </w:t>
      </w:r>
      <w:r>
        <w:rPr>
          <w:rFonts w:ascii="Times New Roman" w:hAnsi="Times New Roman"/>
          <w:sz w:val="24"/>
        </w:rPr>
        <w:t xml:space="preserve"> подписывается сторонами. При отказе от подписания акта кем-либо из сторон об этом делается отметка в акте.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Основания для отказа излагаются отказавшимся лицом в акте либо для этого составляется отдельный документ.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6. ОТВЕТСТВЕННОСТЬ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center"/>
        <w:widowControl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7. СРОК ДЕЙСТВИЯ ДОГОВОРА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7.1. Настоящий договор вступает в силу со дня его подписания сторонами и действует </w:t>
      </w:r>
      <w:r>
        <w:rPr>
          <w:b/>
          <w:bCs/>
          <w:sz w:val="24"/>
        </w:rPr>
        <w:t xml:space="preserve">до </w:t>
      </w:r>
      <w:r>
        <w:rPr>
          <w:b/>
          <w:bCs/>
          <w:color w:val="000000" w:themeColor="text1"/>
          <w:sz w:val="24"/>
          <w:highlight w:val="yellow"/>
        </w:rPr>
        <w:t xml:space="preserve">28</w:t>
      </w:r>
      <w:r>
        <w:rPr>
          <w:b/>
          <w:bCs/>
          <w:color w:val="000000" w:themeColor="text1"/>
          <w:sz w:val="24"/>
          <w:highlight w:val="yellow"/>
        </w:rPr>
        <w:t xml:space="preserve">.10.202</w:t>
      </w:r>
      <w:r>
        <w:rPr>
          <w:b/>
          <w:bCs/>
          <w:color w:val="000000" w:themeColor="text1"/>
          <w:sz w:val="24"/>
        </w:rPr>
        <w:t xml:space="preserve">6</w:t>
      </w:r>
      <w:r>
        <w:rPr>
          <w:b/>
          <w:bCs/>
          <w:sz w:val="24"/>
        </w:rPr>
        <w:t xml:space="preserve"> </w:t>
      </w:r>
      <w:r>
        <w:rPr>
          <w:sz w:val="24"/>
        </w:rPr>
        <w:t xml:space="preserve">включая оплату, до полного исполнения сторонами обязательств.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</w:rPr>
      </w:pPr>
      <w:r>
        <w:rPr>
          <w:sz w:val="24"/>
          <w:highlight w:val="none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5"/>
        <w:jc w:val="center"/>
        <w:rPr>
          <w:rFonts w:ascii="Times New Roman" w:hAnsi="Times New Roman" w:cs="Times New Roman"/>
          <w:b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8. ГАРАНТИЙНЫЕ ОБЯЗАТЕЛЬСТВА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Исполнитель гарантирует Заказчику качество оказания услуг в соответствии с требованиями, предусмотренными 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8.2. Гарантийный срок на оказанные услуги со дня подписания </w:t>
      </w:r>
      <w:r>
        <w:rPr>
          <w:rFonts w:ascii="Times New Roman" w:hAnsi="Times New Roman" w:cs="Times New Roman"/>
          <w:sz w:val="24"/>
          <w:szCs w:val="24"/>
        </w:rPr>
        <w:t xml:space="preserve">документа о приемке </w:t>
      </w:r>
      <w:r>
        <w:rPr>
          <w:rFonts w:ascii="Times New Roman" w:hAnsi="Times New Roman" w:cs="Times New Roman"/>
          <w:sz w:val="24"/>
          <w:szCs w:val="24"/>
        </w:rPr>
        <w:t xml:space="preserve"> оказанных услуг составляет: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Гарантийный срок на все агрегаты, узлы, детали, запасные части и материалы, установленные при выполнении работ, устанавливается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6 месяцев.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Гарантийный срок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на оказанн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ые услуги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устанавливается </w:t>
      </w:r>
      <w:r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6 (шесть) месяцев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без ограничения по пробегу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с даты подписания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сторонами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д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н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т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а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о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п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р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м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к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е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white"/>
        </w:rPr>
      </w:r>
      <w:r>
        <w:rPr>
          <w:rFonts w:ascii="Times New Roman" w:hAnsi="Times New Roman" w:cs="Times New Roman"/>
          <w:sz w:val="24"/>
          <w:szCs w:val="24"/>
          <w:highlight w:val="white"/>
        </w:rPr>
      </w:r>
    </w:p>
    <w:p>
      <w:pPr>
        <w:pStyle w:val="875"/>
        <w:ind w:firstLine="540"/>
        <w:jc w:val="both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8.3. Если в </w:t>
      </w:r>
      <w:r>
        <w:rPr>
          <w:rFonts w:ascii="Times New Roman" w:hAnsi="Times New Roman" w:cs="Times New Roman"/>
          <w:sz w:val="24"/>
          <w:szCs w:val="24"/>
        </w:rPr>
        <w:t xml:space="preserve">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</w:t>
      </w:r>
      <w:r>
        <w:rPr>
          <w:rFonts w:ascii="Times New Roman" w:hAnsi="Times New Roman" w:cs="Times New Roman"/>
          <w:sz w:val="24"/>
          <w:szCs w:val="24"/>
        </w:rPr>
        <w:t xml:space="preserve">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9. РАЗРЕШЕНИЕ СПОРОВ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9.1. Стороны принимают все меры к тому, чтобы любые спорные вопросы, разногласия либо претензии, касающиеся исполнения настоящего договора были урегулированы путем переговоров.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9.2. При </w:t>
      </w:r>
      <w:r>
        <w:rPr>
          <w:rFonts w:ascii="Times New Roman" w:hAnsi="Times New Roman"/>
          <w:sz w:val="24"/>
        </w:rPr>
        <w:t xml:space="preserve">не достижении</w:t>
      </w:r>
      <w:r>
        <w:rPr>
          <w:rFonts w:ascii="Times New Roman" w:hAnsi="Times New Roman"/>
          <w:sz w:val="24"/>
        </w:rPr>
        <w:t xml:space="preserve"> согласия споры разрешаются в Арбитражном суде Орловской области в порядке, предусмотренном действующим законодательством Российской Федерации. 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10. ЗАКЛЮЧИТЕЛЬНЫЕ ПОЛОЖЕНИЯ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10.2. С момента подписания Сторонами настоящего Договора все предыдущие переговоры и переписка по нему теряют силу. 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10.3.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10.4. Все уведомления и сообщения должны направляться в письменной форме. Сообщен</w:t>
      </w:r>
      <w:r>
        <w:rPr>
          <w:sz w:val="24"/>
        </w:rPr>
        <w:t xml:space="preserve">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</w:rPr>
      </w:pPr>
      <w:r>
        <w:rPr>
          <w:sz w:val="24"/>
        </w:rPr>
        <w:t xml:space="preserve">10.5. </w:t>
      </w:r>
      <w:bookmarkStart w:id="0" w:name="sub_4103"/>
      <w:r>
        <w:rPr>
          <w:sz w:val="24"/>
        </w:rPr>
        <w:t xml:space="preserve">В случае изменения </w:t>
      </w:r>
      <w:r>
        <w:rPr>
          <w:sz w:val="24"/>
        </w:rPr>
        <w:t xml:space="preserve">у</w:t>
      </w:r>
      <w:r>
        <w:rPr>
          <w:sz w:val="24"/>
        </w:rPr>
        <w:t xml:space="preserve"> </w:t>
      </w:r>
      <w:r>
        <w:rPr>
          <w:sz w:val="24"/>
        </w:rPr>
        <w:t xml:space="preserve">какой-либо</w:t>
      </w:r>
      <w:r>
        <w:rPr>
          <w:sz w:val="24"/>
        </w:rPr>
        <w:t xml:space="preserve"> из Сторон местонахождения, </w:t>
      </w:r>
      <w:bookmarkEnd w:id="0"/>
      <w:r>
        <w:rPr>
          <w:sz w:val="24"/>
        </w:rPr>
        <w:t xml:space="preserve">названия, банковских реквизитов и прочего, она обязана в течение 3 дней письменно известить об этом другую Сторону, причем в письме необходимо указать, что оно является неотъемлемой частью настоящего Договора.</w:t>
      </w:r>
      <w:r>
        <w:rPr>
          <w:sz w:val="24"/>
        </w:rPr>
      </w:r>
      <w:r>
        <w:rPr>
          <w:sz w:val="24"/>
        </w:rPr>
      </w:r>
    </w:p>
    <w:p>
      <w:pPr>
        <w:ind w:right="72" w:firstLine="709"/>
        <w:jc w:val="both"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4"/>
          <w:szCs w:val="24"/>
          <w:highlight w:val="none"/>
        </w:rPr>
      </w:pPr>
      <w:r>
        <w:rPr>
          <w:sz w:val="24"/>
        </w:rPr>
        <w:t xml:space="preserve">10.6. 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11. АДРЕСА, РЕКВИЗИТЫ И ПОДПИСИ СТОРОН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74"/>
        <w:ind w:firstLine="0"/>
        <w:jc w:val="center"/>
        <w:widowControl/>
        <w:tabs>
          <w:tab w:val="left" w:pos="540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4644"/>
        <w:gridCol w:w="4678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44" w:type="dxa"/>
            <w:textDirection w:val="lrTb"/>
            <w:noWrap w:val="false"/>
          </w:tcPr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ЗАКАЗЧИК: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Федеральной службы       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none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государственной регистрации,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кадастра и картографии по Орловской   области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302028, г. Орел, ул. </w:t>
            </w:r>
            <w:r>
              <w:rPr>
                <w:rFonts w:ascii="Times New Roman" w:hAnsi="Times New Roman" w:cs="Times New Roman"/>
              </w:rPr>
              <w:t xml:space="preserve">Октябрьская</w:t>
            </w:r>
            <w:r>
              <w:rPr>
                <w:rFonts w:ascii="Times New Roman" w:hAnsi="Times New Roman" w:cs="Times New Roman"/>
              </w:rPr>
              <w:t xml:space="preserve">, 47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ИНН 5753035940 КПП 575301001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. 03541А48820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банковского счета, входящего в состав ЕКС: К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сч</w:t>
            </w:r>
            <w:r>
              <w:rPr>
                <w:rFonts w:ascii="Times New Roman" w:hAnsi="Times New Roman" w:cs="Times New Roman"/>
              </w:rPr>
              <w:t xml:space="preserve">. 40102810745370000024 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Банка: ОКЦ №1 ВВГУ Банка России//</w:t>
            </w:r>
            <w:r>
              <w:rPr>
                <w:rFonts w:ascii="Times New Roman" w:hAnsi="Times New Roman" w:cs="Times New Roman"/>
              </w:rPr>
              <w:t xml:space="preserve">УФК по Нижегородской области , г.Нижний Новгород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БИК 012202102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казначейского счета Р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</w:rPr>
              <w:t xml:space="preserve">с 03211643000000013214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ОКТМО 54701000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ОКПО 75660725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1045753008212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Тел.8(4862) 456065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/>
            <w:hyperlink r:id="rId9" w:tooltip="mailto:mto@reg.orel.ru" w:history="1">
              <w:r>
                <w:rPr>
                  <w:rStyle w:val="853"/>
                  <w:rFonts w:ascii="Times New Roman" w:hAnsi="Times New Roman" w:cs="Times New Roman"/>
                  <w:lang w:val="en-US"/>
                </w:rPr>
                <w:t xml:space="preserve">mto</w:t>
              </w:r>
              <w:r>
                <w:rPr>
                  <w:rStyle w:val="853"/>
                  <w:rFonts w:ascii="Times New Roman" w:hAnsi="Times New Roman" w:cs="Times New Roman"/>
                </w:rPr>
                <w:t xml:space="preserve">@r57.rosreestr.ru </w:t>
              </w:r>
              <w:r>
                <w:rPr>
                  <w:rStyle w:val="853"/>
                  <w:rFonts w:ascii="Times New Roman" w:hAnsi="Times New Roman" w:cs="Times New Roman"/>
                  <w:lang w:val="en-US"/>
                </w:rPr>
              </w:r>
            </w:hyperlink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spacing w:after="0"/>
              <w:tabs>
                <w:tab w:val="left" w:pos="1510" w:leader="none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t xml:space="preserve">finance@r57.rosreestr.ru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none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От Заказчика: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 xml:space="preserve">руководител</w:t>
            </w:r>
            <w:r>
              <w:rPr>
                <w:sz w:val="24"/>
                <w:szCs w:val="24"/>
              </w:rPr>
              <w:t xml:space="preserve">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  <w:p>
            <w:pPr>
              <w:ind w:right="72"/>
              <w:jc w:val="both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_</w:t>
            </w:r>
            <w:r>
              <w:rPr>
                <w:sz w:val="24"/>
                <w:szCs w:val="24"/>
              </w:rPr>
              <w:t xml:space="preserve">____________________О.С. Хандогина </w:t>
            </w:r>
            <w:r>
              <w:rPr>
                <w:sz w:val="24"/>
                <w:szCs w:val="24"/>
                <w14:ligatures w14:val="non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8" w:type="dxa"/>
            <w:textDirection w:val="lrTb"/>
            <w:noWrap w:val="false"/>
          </w:tcPr>
          <w:p>
            <w:pPr>
              <w:ind w:right="72" w:firstLine="3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Исполнителя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72" w:firstLine="39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_____________ /______________./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</w:tc>
      </w:tr>
    </w:tbl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br w:type="page" w:clear="all"/>
      </w:r>
      <w:r>
        <w:rPr>
          <w:b/>
          <w:sz w:val="24"/>
        </w:rPr>
        <w:t xml:space="preserve">Приложение №1 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t xml:space="preserve">к</w:t>
      </w:r>
      <w:r>
        <w:rPr>
          <w:b/>
          <w:sz w:val="24"/>
        </w:rPr>
        <w:t xml:space="preserve"> Договору </w:t>
      </w:r>
      <w:r>
        <w:rPr>
          <w:b/>
          <w:sz w:val="24"/>
        </w:rPr>
        <w:t xml:space="preserve">№ _____________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right"/>
        <w:rPr>
          <w:b/>
          <w:sz w:val="24"/>
        </w:rPr>
      </w:pPr>
      <w:r>
        <w:rPr>
          <w:b/>
          <w:sz w:val="24"/>
        </w:rPr>
        <w:t xml:space="preserve"> от «___» ___________ 2026г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b/>
          <w:sz w:val="18"/>
        </w:rPr>
      </w:pPr>
      <w:r>
        <w:rPr>
          <w:b/>
          <w:sz w:val="18"/>
        </w:rPr>
      </w:r>
      <w:r>
        <w:rPr>
          <w:b/>
          <w:sz w:val="18"/>
        </w:rPr>
      </w:r>
      <w:r>
        <w:rPr>
          <w:b/>
          <w:sz w:val="18"/>
        </w:rPr>
      </w:r>
    </w:p>
    <w:p>
      <w:pPr>
        <w:jc w:val="center"/>
        <w:rPr>
          <w:b/>
          <w:sz w:val="24"/>
        </w:rPr>
      </w:pPr>
      <w:r>
        <w:rPr>
          <w:b/>
          <w:sz w:val="24"/>
        </w:rPr>
        <w:t xml:space="preserve">ТЕХНИЧЕСКОЕ ЗАДАНИЕ </w:t>
      </w:r>
      <w:r>
        <w:rPr>
          <w:b/>
          <w:sz w:val="24"/>
        </w:rPr>
      </w:r>
      <w:r>
        <w:rPr>
          <w:b/>
          <w:sz w:val="24"/>
        </w:rPr>
      </w:r>
    </w:p>
    <w:p>
      <w:pPr>
        <w:jc w:val="center"/>
        <w:rPr>
          <w:b/>
          <w:bCs/>
          <w:sz w:val="24"/>
          <w:szCs w:val="24"/>
          <w:highlight w:val="none"/>
        </w:rPr>
      </w:pPr>
      <w:r>
        <w:rPr>
          <w:b/>
          <w:sz w:val="24"/>
        </w:rPr>
        <w:t xml:space="preserve">НА ОКАЗАНИЕ УСЛУГ ПО </w:t>
      </w:r>
      <w:r>
        <w:rPr>
          <w:b/>
          <w:sz w:val="24"/>
        </w:rPr>
        <w:t xml:space="preserve">ТЕКУЩЕМУ РЕМОНТУ </w:t>
      </w:r>
      <w:r>
        <w:rPr>
          <w:b/>
          <w:sz w:val="24"/>
        </w:rPr>
        <w:t xml:space="preserve">АВТОМОБИЛЯ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72"/>
        <w:numPr>
          <w:ilvl w:val="0"/>
          <w:numId w:val="1"/>
        </w:numPr>
        <w:contextualSpacing/>
        <w:ind w:left="0" w:right="-2" w:firstLine="567"/>
        <w:jc w:val="both"/>
        <w:tabs>
          <w:tab w:val="left" w:pos="567" w:leader="none"/>
        </w:tabs>
        <w:rPr>
          <w:b/>
          <w:color w:val="ff0000"/>
        </w:rPr>
      </w:pPr>
      <w:r>
        <w:rPr>
          <w:b/>
          <w:bCs/>
          <w:sz w:val="24"/>
          <w:szCs w:val="24"/>
        </w:rPr>
        <w:t xml:space="preserve">Наименование объекта закупки:</w:t>
      </w:r>
      <w:r>
        <w:rPr>
          <w:b/>
          <w:sz w:val="24"/>
          <w:szCs w:val="24"/>
        </w:rPr>
        <w:t xml:space="preserve"> </w:t>
      </w:r>
      <w:r>
        <w:rPr>
          <w:b/>
          <w:color w:val="ff0000"/>
        </w:rPr>
      </w:r>
      <w:r>
        <w:rPr>
          <w:b/>
          <w:color w:val="ff0000"/>
        </w:rPr>
      </w:r>
    </w:p>
    <w:p>
      <w:pPr>
        <w:pStyle w:val="672"/>
        <w:contextualSpacing/>
        <w:ind w:left="0" w:firstLine="567"/>
        <w:jc w:val="both"/>
        <w:keepNext/>
        <w:tabs>
          <w:tab w:val="left" w:pos="360" w:leader="none"/>
        </w:tabs>
        <w:rPr>
          <w:b/>
        </w:rPr>
      </w:pPr>
      <w:r>
        <w:rPr>
          <w:color w:val="000000"/>
          <w:sz w:val="24"/>
          <w:szCs w:val="24"/>
          <w:shd w:val="clear" w:color="auto" w:fill="ffffff"/>
        </w:rPr>
        <w:t xml:space="preserve">Оказание услуг по текущему ремонту транспортных средств</w:t>
      </w:r>
      <w:r>
        <w:rPr>
          <w:b/>
          <w:sz w:val="24"/>
          <w:szCs w:val="24"/>
        </w:rPr>
        <w:t xml:space="preserve">.</w:t>
      </w:r>
      <w:r>
        <w:rPr>
          <w:b/>
        </w:rPr>
      </w:r>
      <w:r>
        <w:rPr>
          <w:b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Место оказания услуг: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СТО исполнителя.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</w:rPr>
        <w:t xml:space="preserve">Срок оказания услуг: </w:t>
      </w:r>
      <w:r>
        <w:rPr>
          <w:b/>
          <w:bCs/>
          <w:sz w:val="24"/>
          <w:szCs w:val="24"/>
        </w:rPr>
        <w:t xml:space="preserve">в течение 20 рабочих дней с момента заключения договора.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ind w:firstLine="567"/>
        <w:jc w:val="both"/>
        <w:spacing w:after="0" w:line="240" w:lineRule="auto"/>
        <w:shd w:val="clear" w:color="auto" w:fill="ffffff"/>
        <w:rPr>
          <w:rFonts w:ascii="Times New Roman" w:hAnsi="Times New Roman" w:cs="Times New Roman"/>
          <w:b w:val="0"/>
          <w:bCs w:val="0"/>
          <w:sz w:val="24"/>
          <w:szCs w:val="24"/>
          <w:u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none"/>
        </w:rPr>
        <w:t xml:space="preserve">4.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Перечень автотранспортных средств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подлежащих техническому обслуживанию и ремо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нту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,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указан в Таблице №1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  <w14:ligatures w14:val="none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автотранспортных средств,</w:t>
      </w:r>
      <w:r>
        <w:rPr>
          <w:rFonts w:ascii="Times New Roman" w:hAnsi="Times New Roman" w:cs="Times New Roman"/>
          <w:b/>
          <w:bCs/>
          <w14:ligatures w14:val="none"/>
        </w:rPr>
      </w:r>
      <w:r>
        <w:rPr>
          <w:rFonts w:ascii="Times New Roman" w:hAnsi="Times New Roman" w:cs="Times New Roman"/>
          <w:b/>
          <w:bCs/>
          <w14:ligatures w14:val="none"/>
        </w:rPr>
      </w:r>
    </w:p>
    <w:p>
      <w:pPr>
        <w:ind w:firstLine="567"/>
        <w:jc w:val="center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подлежащего техническому обслуживанию и  ремонту</w:t>
      </w:r>
      <w:r>
        <w:rPr>
          <w:rFonts w:ascii="Times New Roman" w:hAnsi="Times New Roman" w:cs="Times New Roman"/>
          <w:b/>
          <w:bCs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highlight w:val="none"/>
          <w14:ligatures w14:val="none"/>
        </w:rPr>
      </w:r>
    </w:p>
    <w:p>
      <w:pPr>
        <w:ind w:firstLine="567"/>
        <w:jc w:val="right"/>
        <w:spacing w:after="0" w:line="240" w:lineRule="auto"/>
        <w:shd w:val="clear" w:color="auto" w:fill="ffffff"/>
        <w:rPr>
          <w:rFonts w:ascii="Times New Roman" w:hAnsi="Times New Roman" w:cs="Times New Roman"/>
          <w:b/>
          <w:bCs/>
          <w14:ligatures w14:val="none"/>
        </w:rPr>
      </w:pPr>
      <w:r>
        <w:rPr>
          <w:rFonts w:ascii="Times New Roman" w:hAnsi="Times New Roman" w:cs="Times New Roman"/>
          <w:b/>
          <w:bCs/>
          <w:highlight w:val="none"/>
          <w14:ligatures w14:val="none"/>
        </w:rPr>
        <w:t xml:space="preserve">Таблица 1</w:t>
      </w:r>
      <w:r>
        <w:rPr>
          <w:rFonts w:ascii="Times New Roman" w:hAnsi="Times New Roman" w:cs="Times New Roman"/>
          <w:b/>
          <w:bCs/>
          <w14:ligatures w14:val="none"/>
        </w:rPr>
      </w:r>
      <w:r>
        <w:rPr>
          <w:rFonts w:ascii="Times New Roman" w:hAnsi="Times New Roman" w:cs="Times New Roman"/>
          <w:b/>
          <w:bCs/>
          <w14:ligatures w14:val="none"/>
        </w:rPr>
      </w:r>
    </w:p>
    <w:tbl>
      <w:tblPr>
        <w:tblW w:w="10346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1"/>
        <w:gridCol w:w="709"/>
        <w:gridCol w:w="1276"/>
        <w:gridCol w:w="2409"/>
        <w:gridCol w:w="1417"/>
        <w:gridCol w:w="2409"/>
      </w:tblGrid>
      <w:tr>
        <w:tblPrEx/>
        <w:trPr>
          <w:trHeight w:val="1085"/>
        </w:trPr>
        <w:tc>
          <w:tcPr>
            <w:tcW w:w="425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№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/п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701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Марка автомобилей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Год выпуска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276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Гос. номер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VIN код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417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Наличие заводской гарантии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</w:rPr>
            </w:r>
          </w:p>
        </w:tc>
        <w:tc>
          <w:tcPr>
            <w:tcW w:w="2409" w:type="dxa"/>
            <w:vAlign w:val="center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34" w:beforeAutospacing="1" w:after="0" w:afterAutospacing="0" w:line="240" w:lineRule="auto"/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Срок оказания услуг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132"/>
        </w:trPr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1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Toyota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Camry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2009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M057AM57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XW7BK40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40S001628</w:t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18"/>
                <w:szCs w:val="18"/>
                <w14:ligatures w14:val="none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beforeAutospacing="0" w:after="0" w:afterAutospacing="1" w:line="204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не находится на гарантии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beforeAutospacing="0" w:after="0" w:afterAutospacing="1" w:line="204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В течение 20 рабочих дней с момента заключения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641"/>
        </w:trPr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Mitsubishi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Outlander</w:t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</w:p>
        </w:tc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2013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М057СМ57</w:t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20"/>
                <w:szCs w:val="20"/>
                <w14:ligatures w14:val="none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Z8TXLGF4WDM035555</w:t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  <w:r>
              <w:rPr>
                <w:rFonts w:ascii="Times New Roman" w:hAnsi="Times New Roman"/>
                <w:sz w:val="20"/>
                <w:szCs w:val="20"/>
                <w14:ligatures w14:val="none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beforeAutospacing="0" w:after="0" w:afterAutospacing="1" w:line="204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не находится на гарантии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before="0" w:beforeAutospacing="0" w:after="0" w:afterAutospacing="1" w:line="204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В течение 20 рабочих дней с момента заключения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</w:tr>
      <w:tr>
        <w:tblPrEx/>
        <w:trPr>
          <w:trHeight w:val="641"/>
        </w:trPr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ГАЗ 32213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2010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О083ТТ57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18"/>
                <w:szCs w:val="18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Х96322130АО676744</w:t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  <w:r>
              <w:rPr>
                <w:rFonts w:ascii="Times New Roman" w:hAnsi="Times New Roman"/>
                <w:sz w:val="18"/>
                <w:szCs w:val="18"/>
                <w14:ligatures w14:val="none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не находится на гарантии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/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В течение 20 рабочих дней с момента заключения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/>
          </w:p>
        </w:tc>
      </w:tr>
      <w:tr>
        <w:tblPrEx/>
        <w:trPr>
          <w:trHeight w:val="641"/>
        </w:trPr>
        <w:tc>
          <w:tcPr>
            <w:tcW w:w="425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  <w:lang w:eastAsia="ru-RU"/>
              </w:rPr>
            </w:r>
          </w:p>
        </w:tc>
        <w:tc>
          <w:tcPr>
            <w:tcW w:w="1701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LADA 212140 4*4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7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2023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276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С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009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СА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pPr>
              <w:contextualSpacing/>
              <w:ind w:firstLine="0"/>
              <w:jc w:val="center"/>
              <w:spacing w:before="11" w:beforeAutospacing="0" w:after="0" w:afterAutospacing="0" w:line="311" w:lineRule="exact"/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XTA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212140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2462589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</w:p>
        </w:tc>
        <w:tc>
          <w:tcPr>
            <w:tcW w:w="1417" w:type="dxa"/>
            <w:vAlign w:val="top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</w:rPr>
              <w:t xml:space="preserve">Автомобиль не находится на гарантии</w:t>
            </w:r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/>
          </w:p>
        </w:tc>
        <w:tc>
          <w:tcPr>
            <w:tcW w:w="2409" w:type="dxa"/>
            <w:vAlign w:val="top"/>
            <w:vMerge w:val="restart"/>
            <w:textDirection w:val="lrTb"/>
            <w:noWrap w:val="false"/>
          </w:tcPr>
          <w:p>
            <w:r/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  <w:vertAlign w:val="baseline"/>
              </w:rPr>
              <w:t xml:space="preserve">В течение 20 рабочих дней с момента заключения договора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strike w:val="0"/>
                <w:color w:val="000000"/>
                <w:sz w:val="18"/>
                <w:szCs w:val="18"/>
                <w:u w:val="none"/>
                <w:vertAlign w:val="baseline"/>
                <w14:ligatures w14:val="none"/>
              </w:rPr>
            </w:r>
            <w:r/>
          </w:p>
        </w:tc>
      </w:tr>
    </w:tbl>
    <w:p>
      <w:pPr>
        <w:ind w:left="0" w:right="0" w:firstLine="709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ind w:left="0" w:right="0" w:firstLine="709"/>
        <w:jc w:val="left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5. Спецификация 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  <w:t xml:space="preserve">Информация о </w:t>
      </w:r>
      <w:r>
        <w:rPr>
          <w:b/>
          <w:sz w:val="24"/>
          <w:szCs w:val="24"/>
        </w:rPr>
        <w:t xml:space="preserve">количестве, единице измерения и стоимости выполненных работ и товара 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center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tbl>
      <w:tblPr>
        <w:tblW w:w="10446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6"/>
        <w:gridCol w:w="1622"/>
        <w:gridCol w:w="4915"/>
        <w:gridCol w:w="554"/>
        <w:gridCol w:w="520"/>
        <w:gridCol w:w="889"/>
        <w:gridCol w:w="1201"/>
      </w:tblGrid>
      <w:tr>
        <w:tblPrEx/>
        <w:trPr>
          <w:trHeight w:val="104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46" w:type="dxa"/>
            <w:vAlign w:val="center"/>
            <w:textDirection w:val="lrTb"/>
            <w:noWrap w:val="false"/>
          </w:tcPr>
          <w:p>
            <w:pPr>
              <w:pStyle w:val="885"/>
              <w:ind w:right="22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6"/>
                <w:rFonts w:eastAsia="Calibri"/>
                <w:b/>
                <w:bCs/>
                <w:sz w:val="22"/>
                <w:szCs w:val="22"/>
                <w:lang w:bidi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5"/>
              <w:ind w:right="220"/>
              <w:jc w:val="center"/>
              <w:spacing w:before="6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п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vAlign w:val="center"/>
            <w:textDirection w:val="lrTb"/>
            <w:noWrap w:val="false"/>
          </w:tcPr>
          <w:p>
            <w:pPr>
              <w:jc w:val="center"/>
              <w:rPr>
                <w:rStyle w:val="887"/>
                <w:rFonts w:eastAsia="Calibri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Каталожный номер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Наименование работ  </w:t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Toyota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Camry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, 2009 г.в,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/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г/н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M057AM57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57 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  <w:t xml:space="preserve">RUS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2"/>
                <w:szCs w:val="22"/>
                <w:u w:val="none"/>
                <w14:ligatures w14:val="none"/>
              </w:rPr>
            </w:r>
          </w:p>
          <w:p>
            <w:pPr>
              <w:jc w:val="center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XW7BK40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40S001628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885"/>
              <w:ind w:left="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Ед.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Изм.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89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Цена,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pStyle w:val="885"/>
              <w:ind w:left="22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46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vAlign w:val="center"/>
            <w:textDirection w:val="lrTb"/>
            <w:noWrap w:val="false"/>
          </w:tcPr>
          <w:p>
            <w:pP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ind w:left="170"/>
              <w:jc w:val="left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Замена щеток стеклоочистителя 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885"/>
              <w:ind w:left="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89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200,00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400,00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46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915" w:type="dxa"/>
            <w:textDirection w:val="lrTb"/>
            <w:noWrap w:val="false"/>
          </w:tcPr>
          <w:p>
            <w:pPr>
              <w:ind w:left="170"/>
              <w:jc w:val="left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  <w:suppressLineNumbers w:val="0"/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Замена лампы габаритного освещения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89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200,00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400,00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1044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46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textDirection w:val="lrTb"/>
            <w:noWrap w:val="false"/>
          </w:tcPr>
          <w:p>
            <w:pPr>
              <w:rPr>
                <w:rStyle w:val="887"/>
                <w:rFonts w:eastAsia="Calibri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91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Н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а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именование запасных частей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  <w14:ligatures w14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/>
                <w:bCs w:val="0"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Toyota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Camry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, 2009 г.в,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г/н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M057AM57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</w:rPr>
              <w:t xml:space="preserve">57 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2"/>
                <w:szCs w:val="22"/>
                <w:highlight w:val="none"/>
                <w:u w:val="none"/>
                <w:lang w:val="en-US"/>
              </w:rPr>
              <w:t xml:space="preserve">RUS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2"/>
                <w:szCs w:val="22"/>
                <w:highlight w:val="none"/>
                <w:u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strike w:val="0"/>
                <w:color w:val="000000"/>
                <w:sz w:val="20"/>
                <w:szCs w:val="20"/>
                <w:highlight w:val="none"/>
                <w:u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XW7BK40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K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40S001628</w:t>
            </w:r>
            <w:r>
              <w:rPr>
                <w:rFonts w:ascii="Times New Roman" w:hAnsi="Times New Roman"/>
                <w:b/>
                <w:bCs/>
                <w14:ligatures w14:val="none"/>
              </w:rPr>
            </w:r>
            <w:r>
              <w:rPr>
                <w:rFonts w:ascii="Times New Roman" w:hAnsi="Times New Roman"/>
                <w:b/>
                <w:bCs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pStyle w:val="885"/>
              <w:ind w:left="26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89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  <w:r>
              <w:rPr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46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vAlign w:val="bottom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AWB500HYB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915" w:type="dxa"/>
            <w:vAlign w:val="bottom"/>
            <w:textDirection w:val="lrTb"/>
            <w:noWrap w:val="false"/>
          </w:tcPr>
          <w:p>
            <w:pPr>
              <w:ind w:left="227" w:right="0"/>
              <w:jc w:val="left"/>
              <w:rPr>
                <w:sz w:val="22"/>
                <w:szCs w:val="22"/>
              </w:rPr>
              <w:suppressLineNumbers w:val="0"/>
            </w:pPr>
            <w:r>
              <w:rPr>
                <w:sz w:val="22"/>
                <w:szCs w:val="22"/>
              </w:rPr>
              <w:t xml:space="preserve">Щетка стеклоочистителя перед пр.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1000,00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1000,00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350"/>
        </w:trPr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746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AWB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6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00HYB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4915" w:type="dxa"/>
            <w:vAlign w:val="center"/>
            <w:textDirection w:val="lrTb"/>
            <w:noWrap w:val="false"/>
          </w:tcPr>
          <w:p>
            <w:pPr>
              <w:ind w:left="227" w:right="0"/>
              <w:jc w:val="left"/>
              <w:rPr>
                <w:sz w:val="22"/>
                <w:szCs w:val="22"/>
              </w:rPr>
              <w:suppressLineNumbers w:val="0"/>
            </w:pPr>
            <w:r>
              <w:rPr>
                <w:sz w:val="22"/>
                <w:szCs w:val="22"/>
              </w:rPr>
              <w:t xml:space="preserve">Щетка стеклоочистителя перед лев.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52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</w:tcBorders>
            <w:tcW w:w="88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14:ligatures w14:val="none"/>
              </w:rPr>
            </w:pPr>
            <w:r>
              <w:rPr>
                <w:sz w:val="22"/>
                <w:szCs w:val="22"/>
              </w:rPr>
              <w:t xml:space="preserve">1070,00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01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14:ligatures w14:val="none"/>
              </w:rPr>
            </w:pPr>
            <w:r>
              <w:rPr>
                <w:sz w:val="22"/>
                <w:szCs w:val="22"/>
              </w:rPr>
              <w:t xml:space="preserve">1070,00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</w:tr>
      <w:tr>
        <w:tblPrEx/>
        <w:trPr>
          <w:trHeight w:val="31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74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  <w14:ligatures w14:val="none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3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62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  <w14:ligatures w14:val="none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L12805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915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  <w14:ligatures w14:val="none"/>
              </w:rPr>
              <w:suppressLineNumbers w:val="0"/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Лампа габаритного освещения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sz w:val="22"/>
                <w:szCs w:val="22"/>
                <w:lang w:val="en-US" w:eastAsia="ru-RU"/>
                <w14:ligatures w14:val="none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шт.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52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  <w14:ligatures w14:val="none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89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  <w14:ligatures w14:val="none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30,00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2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  <w14:ligatures w14:val="none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60,00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</w:tr>
      <w:tr>
        <w:tblPrEx/>
        <w:trPr>
          <w:trHeight w:val="409"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246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Style w:val="887"/>
                <w:rFonts w:eastAsia="Calibri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Итого: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2930,00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jc w:val="center"/>
        <w:rPr>
          <w:sz w:val="16"/>
        </w:rPr>
      </w:pPr>
      <w:r>
        <w:rPr>
          <w:sz w:val="16"/>
        </w:rPr>
      </w:r>
      <w:r>
        <w:rPr>
          <w:sz w:val="16"/>
        </w:rPr>
      </w:r>
      <w:r>
        <w:rPr>
          <w:sz w:val="16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tbl>
      <w:tblPr>
        <w:tblW w:w="10630" w:type="dxa"/>
        <w:tblInd w:w="-2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1559"/>
        <w:gridCol w:w="4394"/>
        <w:gridCol w:w="992"/>
        <w:gridCol w:w="850"/>
        <w:gridCol w:w="850"/>
        <w:gridCol w:w="1134"/>
      </w:tblGrid>
      <w:tr>
        <w:tblPrEx/>
        <w:trPr>
          <w:trHeight w:val="1302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85"/>
              <w:ind w:right="22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6"/>
                <w:rFonts w:eastAsia="Calibri"/>
                <w:b/>
                <w:bCs/>
                <w:sz w:val="22"/>
                <w:szCs w:val="22"/>
                <w:lang w:bidi="ru-RU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5"/>
              <w:ind w:right="220"/>
              <w:jc w:val="center"/>
              <w:spacing w:before="60"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п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/п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Каталожный номер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Наименование работ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Mitsubishi Outlander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г/н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М057МС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57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Z8TXLGF4WDM035555</w:t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85"/>
              <w:ind w:left="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Ед. 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Изм.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Цена,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85"/>
              <w:ind w:left="22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Сумма, руб.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154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rPr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left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Замена щеток стеклоочистителя передних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85"/>
              <w:ind w:left="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200,00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85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Style w:val="888"/>
                <w:rFonts w:eastAsia="Calibri"/>
                <w:b w:val="0"/>
                <w:bCs w:val="0"/>
                <w:sz w:val="22"/>
                <w:szCs w:val="22"/>
              </w:rPr>
              <w:t xml:space="preserve">400,00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r>
          </w:p>
        </w:tc>
      </w:tr>
      <w:tr>
        <w:tblPrEx/>
        <w:trPr>
          <w:trHeight w:val="159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2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819"/>
              <w:jc w:val="left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Замена щетки стеклоочистителя задней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ед.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1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200,00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eastAsia="Calibri"/>
                <w:b w:val="0"/>
                <w:bCs w:val="0"/>
                <w:sz w:val="22"/>
                <w:szCs w:val="22"/>
                <w14:ligatures w14:val="none"/>
              </w:rPr>
            </w:pP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</w:rPr>
              <w:t xml:space="preserve">200,00</w:t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  <w:r>
              <w:rPr>
                <w:rStyle w:val="887"/>
                <w:rFonts w:eastAsia="Calibri"/>
                <w:b w:val="0"/>
                <w:bCs w:val="0"/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421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Наименование запасных частей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Mitsubishi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Outlander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г/н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М057МС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57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Z8TXLGF4WDM035555</w:t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Style w:val="885"/>
              <w:ind w:left="260"/>
              <w:jc w:val="center"/>
              <w:spacing w:line="240" w:lineRule="auto"/>
              <w:shd w:val="clear" w:color="auto" w:fill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blPrEx/>
        <w:trPr>
          <w:trHeight w:val="465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vAlign w:val="bottom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CWH26BC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pStyle w:val="819"/>
              <w:jc w:val="left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Щетка стеклоочистителя перед левая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1100,00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  <w14:ligatures w14:val="none"/>
              </w:rPr>
            </w:pPr>
            <w:r>
              <w:rPr>
                <w:sz w:val="22"/>
                <w:szCs w:val="22"/>
              </w:rPr>
              <w:t xml:space="preserve">1100,00</w:t>
            </w:r>
            <w:r>
              <w:rPr>
                <w:sz w:val="22"/>
                <w:szCs w:val="22"/>
                <w14:ligatures w14:val="none"/>
              </w:rPr>
            </w:r>
            <w:r>
              <w:rPr>
                <w:sz w:val="22"/>
                <w:szCs w:val="22"/>
                <w14:ligatures w14:val="none"/>
              </w:rPr>
            </w:r>
          </w:p>
        </w:tc>
      </w:tr>
      <w:tr>
        <w:tblPrEx/>
        <w:trPr>
          <w:trHeight w:val="0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CWH18BC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left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Щетка стеклоочистителя перед правая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14:ligatures w14:val="none"/>
              </w:rPr>
            </w:pPr>
            <w:r>
              <w:rPr>
                <w:sz w:val="22"/>
                <w:szCs w:val="22"/>
              </w:rPr>
              <w:t xml:space="preserve">860,00</w:t>
            </w:r>
            <w:r>
              <w:rPr>
                <w:sz w:val="18"/>
                <w:szCs w:val="18"/>
                <w14:ligatures w14:val="none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8"/>
                <w:szCs w:val="18"/>
                <w14:ligatures w14:val="none"/>
              </w:rPr>
            </w:pPr>
            <w:r>
              <w:rPr>
                <w:sz w:val="22"/>
                <w:szCs w:val="22"/>
              </w:rPr>
              <w:t xml:space="preserve">860,00</w:t>
            </w:r>
            <w:r>
              <w:rPr>
                <w:sz w:val="18"/>
                <w:szCs w:val="18"/>
                <w14:ligatures w14:val="none"/>
              </w:rPr>
            </w:r>
            <w:r>
              <w:rPr>
                <w:sz w:val="18"/>
                <w:szCs w:val="18"/>
                <w14:ligatures w14:val="none"/>
              </w:rPr>
            </w:r>
          </w:p>
        </w:tc>
      </w:tr>
      <w:tr>
        <w:tblPrEx/>
        <w:trPr>
          <w:trHeight w:val="593"/>
        </w:trPr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CWR12BA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4394" w:type="dxa"/>
            <w:vAlign w:val="center"/>
            <w:vMerge w:val="restart"/>
            <w:textDirection w:val="lrTb"/>
            <w:noWrap w:val="false"/>
          </w:tcPr>
          <w:p>
            <w:pPr>
              <w:pStyle w:val="819"/>
              <w:jc w:val="left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Щетка стеклоочистителя задняя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шт.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</w:tcBorders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590,00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590,00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80" w:hRule="exact"/>
        </w:trPr>
        <w:tc>
          <w:tcPr>
            <w:gridSpan w:val="6"/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9496" w:type="dxa"/>
            <w:vAlign w:val="center"/>
            <w:vMerge w:val="restart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eastAsia="Calibri"/>
                <w:b w:val="0"/>
                <w:bCs w:val="0"/>
                <w:sz w:val="22"/>
                <w:szCs w:val="22"/>
              </w:rPr>
            </w:pP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  <w:t xml:space="preserve">Итого:</w:t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  <w:r>
              <w:rPr>
                <w:rStyle w:val="887"/>
                <w:rFonts w:eastAsia="Calibri"/>
                <w:b/>
                <w:bCs/>
                <w:sz w:val="22"/>
                <w:szCs w:val="22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3150,00</w:t>
            </w:r>
            <w:r>
              <w:rPr>
                <w:b/>
                <w:bCs/>
                <w:sz w:val="22"/>
                <w:szCs w:val="22"/>
              </w:rPr>
            </w:r>
            <w:r>
              <w:rPr>
                <w:b/>
                <w:bCs/>
                <w:sz w:val="22"/>
                <w:szCs w:val="22"/>
              </w:rPr>
            </w:r>
          </w:p>
        </w:tc>
      </w:tr>
    </w:tbl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tbl>
      <w:tblPr>
        <w:tblW w:w="10598" w:type="dxa"/>
        <w:tblInd w:w="-14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889"/>
        <w:gridCol w:w="1489"/>
        <w:gridCol w:w="4394"/>
        <w:gridCol w:w="992"/>
        <w:gridCol w:w="850"/>
        <w:gridCol w:w="850"/>
        <w:gridCol w:w="1134"/>
      </w:tblGrid>
      <w:tr>
        <w:tblPrEx/>
        <w:trPr>
          <w:trHeight w:val="4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vAlign w:val="center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9" w:type="dxa"/>
            <w:vAlign w:val="top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Каталожный номер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Наименование работ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ГАЗ 32213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г/н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О083ТТ57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Х96322130АО676744</w:t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Ед. Изм.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Кол-во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Цена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Сумма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3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8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8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Шиномонтаж 1 колеса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ед.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900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900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</w:tr>
      <w:tr>
        <w:tblPrEx/>
        <w:trPr>
          <w:trHeight w:val="232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4" w:type="dxa"/>
            <w:vAlign w:val="bottom"/>
            <w:textDirection w:val="lrTb"/>
            <w:noWrap/>
          </w:tcPr>
          <w:p>
            <w:pPr>
              <w:pStyle w:val="819"/>
              <w:jc w:val="right"/>
              <w:spacing w:after="0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Итого: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900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</w:p>
        </w:tc>
      </w:tr>
    </w:tbl>
    <w:p>
      <w:r/>
      <w:r/>
    </w:p>
    <w:p>
      <w:r/>
      <w:r/>
    </w:p>
    <w:tbl>
      <w:tblPr>
        <w:tblW w:w="10598" w:type="dxa"/>
        <w:tblInd w:w="-14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0A0" w:firstRow="1" w:lastRow="0" w:firstColumn="1" w:lastColumn="0" w:noHBand="0" w:noVBand="0"/>
      </w:tblPr>
      <w:tblGrid>
        <w:gridCol w:w="819"/>
        <w:gridCol w:w="1559"/>
        <w:gridCol w:w="4394"/>
        <w:gridCol w:w="992"/>
        <w:gridCol w:w="850"/>
        <w:gridCol w:w="850"/>
        <w:gridCol w:w="1134"/>
      </w:tblGrid>
      <w:tr>
        <w:tblPrEx/>
        <w:trPr>
          <w:trHeight w:val="4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dxa"/>
            <w:vAlign w:val="center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Каталожный номер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Наименование работ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LADA 212140 г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/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  С009СА57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XTA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212140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2462589</w:t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Ед. Изм.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Кол-во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Цена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center"/>
            <w:textDirection w:val="lrTb"/>
            <w:noWrap/>
          </w:tcPr>
          <w:p>
            <w:pPr>
              <w:pStyle w:val="819"/>
              <w:jc w:val="center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 xml:space="preserve">Сумма</w:t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  <w:r>
              <w:rPr>
                <w:rFonts w:ascii="Times New Roman" w:hAnsi="Times New Roman"/>
                <w:b/>
                <w:bCs/>
                <w:lang w:eastAsia="ru-RU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Долив антифриза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/>
          </w:tcPr>
          <w:p>
            <w:pPr>
              <w:pStyle w:val="819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ед.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150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150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</w:tr>
      <w:tr>
        <w:tblPrEx/>
        <w:trPr>
          <w:trHeight w:val="4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  <w:highlight w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Наименование запасных частей 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LADA 212140 г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/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н  С009СА57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  <w:p>
            <w:pPr>
              <w:jc w:val="center"/>
              <w:spacing w:after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val="en-US" w:eastAsia="ru-RU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  <w:t xml:space="preserve"> код 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XTA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212140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val="en-US" w:eastAsia="ru-RU"/>
              </w:rPr>
              <w:t xml:space="preserve">P</w:t>
            </w:r>
            <w:r>
              <w:rPr>
                <w:rFonts w:ascii="Times New Roman" w:hAnsi="Times New Roman" w:eastAsia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vertAlign w:val="baseline"/>
                <w:lang w:eastAsia="ru-RU"/>
              </w:rPr>
              <w:t xml:space="preserve">2462589</w:t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lang w:eastAsia="ru-RU"/>
              </w:rPr>
            </w:r>
            <w:r>
              <w:rPr>
                <w:b/>
                <w:bCs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highlight w:val="none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1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41801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Антифриз 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TOTASHI </w:t>
            </w:r>
            <w:r>
              <w:rPr>
                <w:rFonts w:ascii="Times New Roman" w:hAnsi="Times New Roman"/>
                <w:color w:val="000000"/>
                <w:lang w:eastAsia="ru-RU"/>
              </w:rPr>
              <w:t xml:space="preserve">красный 1 л.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top"/>
            <w:textDirection w:val="lrTb"/>
            <w:noWrap/>
          </w:tcPr>
          <w:p>
            <w:pPr>
              <w:pStyle w:val="819"/>
              <w:jc w:val="center"/>
              <w:spacing w:after="0"/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шт.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2</w:t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  <w:r>
              <w:rPr>
                <w:rFonts w:ascii="Times New Roman" w:hAnsi="Times New Roman"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420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color w:val="000000"/>
                <w:lang w:val="en-US" w:eastAsia="ru-RU"/>
              </w:rPr>
              <w:t xml:space="preserve">840</w:t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color w:val="000000"/>
                <w:lang w:val="en-US" w:eastAsia="ru-RU"/>
              </w:rPr>
            </w:r>
          </w:p>
        </w:tc>
      </w:tr>
      <w:tr>
        <w:tblPrEx/>
        <w:trPr>
          <w:trHeight w:val="464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64" w:type="dxa"/>
            <w:vAlign w:val="bottom"/>
            <w:textDirection w:val="lrTb"/>
            <w:noWrap/>
          </w:tcPr>
          <w:p>
            <w:pPr>
              <w:pStyle w:val="819"/>
              <w:jc w:val="right"/>
              <w:spacing w:after="0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lang w:eastAsia="ru-RU"/>
              </w:rPr>
              <w:t xml:space="preserve">Итого:</w:t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4" w:type="dxa"/>
            <w:vAlign w:val="bottom"/>
            <w:textDirection w:val="lrTb"/>
            <w:noWrap/>
          </w:tcPr>
          <w:p>
            <w:pPr>
              <w:pStyle w:val="819"/>
              <w:jc w:val="center"/>
              <w:spacing w:after="0"/>
              <w:rPr>
                <w:rFonts w:ascii="Times New Roman" w:hAnsi="Times New Roman"/>
                <w:b/>
                <w:color w:val="00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  <w:t xml:space="preserve">990</w:t>
            </w: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</w:r>
            <w:r>
              <w:rPr>
                <w:rFonts w:ascii="Times New Roman" w:hAnsi="Times New Roman"/>
                <w:b/>
                <w:color w:val="000000"/>
                <w:lang w:val="en-US" w:eastAsia="ru-RU"/>
              </w:rPr>
            </w:r>
          </w:p>
        </w:tc>
      </w:tr>
    </w:tbl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sz w:val="24"/>
          <w:highlight w:val="none"/>
        </w:rPr>
      </w:r>
      <w:r>
        <w:rPr>
          <w:sz w:val="24"/>
          <w:highlight w:val="none"/>
        </w:rPr>
      </w:r>
    </w:p>
    <w:p>
      <w:pPr>
        <w:ind w:firstLine="567"/>
        <w:jc w:val="both"/>
        <w:rPr>
          <w:sz w:val="24"/>
          <w:szCs w:val="24"/>
          <w:highlight w:val="none"/>
        </w:rPr>
      </w:pPr>
      <w:r>
        <w:rPr>
          <w:b/>
          <w:sz w:val="24"/>
        </w:rPr>
        <w:t xml:space="preserve">Стоимость договора составляет 7970,00</w:t>
      </w:r>
      <w:r>
        <w:rPr>
          <w:b/>
          <w:sz w:val="24"/>
        </w:rPr>
        <w:t xml:space="preserve">руб. (Семь тысяч девятьсот семьдесят рубл</w:t>
      </w:r>
      <w:r>
        <w:rPr>
          <w:b/>
          <w:sz w:val="24"/>
        </w:rPr>
        <w:t xml:space="preserve">ей </w:t>
      </w:r>
      <w:r>
        <w:rPr>
          <w:b/>
          <w:sz w:val="24"/>
        </w:rPr>
        <w:t xml:space="preserve">00 копеек)  НДС/</w:t>
      </w:r>
      <w:r>
        <w:rPr>
          <w:sz w:val="24"/>
        </w:rPr>
        <w:t xml:space="preserve">НДС не облагается.</w:t>
      </w:r>
      <w:r>
        <w:rPr>
          <w:sz w:val="24"/>
        </w:rPr>
      </w:r>
      <w:r>
        <w:rPr>
          <w:sz w:val="24"/>
          <w:szCs w:val="24"/>
          <w:highlight w:val="none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  <w:szCs w:val="24"/>
        </w:rPr>
      </w: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>
        <w:tblPrEx/>
        <w:trPr/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8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ЗАКАЗЧИК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____________/______./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ИСПОЛНИТЕЛЬ </w:t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  <w:p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______________/_________________./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</w:tbl>
    <w:p>
      <w:pPr>
        <w:jc w:val="center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1134" w:right="851" w:bottom="1134" w:left="1134" w:header="709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Verdana">
    <w:panose1 w:val="020B0604030504040204"/>
  </w:font>
  <w:font w:name="Courier New">
    <w:panose1 w:val="02070309020205020404"/>
  </w:font>
  <w:font w:name="XO Thames">
    <w:panose1 w:val="02000603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9">
    <w:name w:val="Heading 1 Char"/>
    <w:basedOn w:val="825"/>
    <w:link w:val="820"/>
    <w:uiPriority w:val="9"/>
    <w:rPr>
      <w:rFonts w:ascii="Arial" w:hAnsi="Arial" w:eastAsia="Arial" w:cs="Arial"/>
      <w:sz w:val="40"/>
      <w:szCs w:val="40"/>
    </w:rPr>
  </w:style>
  <w:style w:type="character" w:styleId="660">
    <w:name w:val="Heading 2 Char"/>
    <w:basedOn w:val="825"/>
    <w:link w:val="821"/>
    <w:uiPriority w:val="9"/>
    <w:rPr>
      <w:rFonts w:ascii="Arial" w:hAnsi="Arial" w:eastAsia="Arial" w:cs="Arial"/>
      <w:sz w:val="34"/>
    </w:rPr>
  </w:style>
  <w:style w:type="character" w:styleId="661">
    <w:name w:val="Heading 3 Char"/>
    <w:basedOn w:val="825"/>
    <w:link w:val="822"/>
    <w:uiPriority w:val="9"/>
    <w:rPr>
      <w:rFonts w:ascii="Arial" w:hAnsi="Arial" w:eastAsia="Arial" w:cs="Arial"/>
      <w:sz w:val="30"/>
      <w:szCs w:val="30"/>
    </w:rPr>
  </w:style>
  <w:style w:type="character" w:styleId="662">
    <w:name w:val="Heading 4 Char"/>
    <w:basedOn w:val="825"/>
    <w:link w:val="823"/>
    <w:uiPriority w:val="9"/>
    <w:rPr>
      <w:rFonts w:ascii="Arial" w:hAnsi="Arial" w:eastAsia="Arial" w:cs="Arial"/>
      <w:b/>
      <w:bCs/>
      <w:sz w:val="26"/>
      <w:szCs w:val="26"/>
    </w:rPr>
  </w:style>
  <w:style w:type="character" w:styleId="663">
    <w:name w:val="Heading 5 Char"/>
    <w:basedOn w:val="825"/>
    <w:link w:val="824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19"/>
    <w:next w:val="819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25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19"/>
    <w:next w:val="819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25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19"/>
    <w:next w:val="819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25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19"/>
    <w:next w:val="819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25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19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character" w:styleId="674">
    <w:name w:val="Title Char"/>
    <w:basedOn w:val="825"/>
    <w:link w:val="876"/>
    <w:uiPriority w:val="10"/>
    <w:rPr>
      <w:sz w:val="48"/>
      <w:szCs w:val="48"/>
    </w:rPr>
  </w:style>
  <w:style w:type="character" w:styleId="675">
    <w:name w:val="Subtitle Char"/>
    <w:basedOn w:val="825"/>
    <w:link w:val="870"/>
    <w:uiPriority w:val="11"/>
    <w:rPr>
      <w:sz w:val="24"/>
      <w:szCs w:val="24"/>
    </w:rPr>
  </w:style>
  <w:style w:type="paragraph" w:styleId="676">
    <w:name w:val="Quote"/>
    <w:basedOn w:val="819"/>
    <w:next w:val="819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19"/>
    <w:next w:val="819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19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basedOn w:val="825"/>
    <w:link w:val="680"/>
    <w:uiPriority w:val="99"/>
  </w:style>
  <w:style w:type="paragraph" w:styleId="682">
    <w:name w:val="Footer"/>
    <w:basedOn w:val="819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basedOn w:val="825"/>
    <w:link w:val="682"/>
    <w:uiPriority w:val="99"/>
  </w:style>
  <w:style w:type="paragraph" w:styleId="684">
    <w:name w:val="Caption"/>
    <w:basedOn w:val="819"/>
    <w:next w:val="819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35"/>
  </w:style>
  <w:style w:type="table" w:styleId="686">
    <w:name w:val="Table Grid Light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Plain Table 1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8">
    <w:name w:val="Plain Table 2"/>
    <w:basedOn w:val="8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0">
    <w:name w:val="Plain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Plain Table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2">
    <w:name w:val="Grid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4">
    <w:name w:val="Grid Table 4 - Accent 1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5">
    <w:name w:val="Grid Table 4 - Accent 2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6">
    <w:name w:val="Grid Table 4 - Accent 3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7">
    <w:name w:val="Grid Table 4 - Accent 4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8">
    <w:name w:val="Grid Table 4 - Accent 5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9">
    <w:name w:val="Grid Table 4 - Accent 6"/>
    <w:basedOn w:val="8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0">
    <w:name w:val="Grid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1">
    <w:name w:val="Grid Table 5 Dark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2">
    <w:name w:val="Grid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7">
    <w:name w:val="Grid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8">
    <w:name w:val="Grid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29">
    <w:name w:val="Grid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0">
    <w:name w:val="Grid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1">
    <w:name w:val="Grid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2">
    <w:name w:val="Grid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3">
    <w:name w:val="Grid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9">
    <w:name w:val="List Table 2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0">
    <w:name w:val="List Table 2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1">
    <w:name w:val="List Table 2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2">
    <w:name w:val="List Table 2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3">
    <w:name w:val="List Table 2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4">
    <w:name w:val="List Table 2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5">
    <w:name w:val="List Table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5 Dark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0">
    <w:name w:val="List Table 5 Dark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6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7">
    <w:name w:val="List Table 6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8">
    <w:name w:val="List Table 6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9">
    <w:name w:val="List Table 6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0">
    <w:name w:val="List Table 6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1">
    <w:name w:val="List Table 6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2">
    <w:name w:val="List Table 6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3">
    <w:name w:val="List Table 7 Colorful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4">
    <w:name w:val="List Table 7 Colorful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5">
    <w:name w:val="List Table 7 Colorful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86">
    <w:name w:val="List Table 7 Colorful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87">
    <w:name w:val="List Table 7 Colorful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88">
    <w:name w:val="List Table 7 Colorful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89">
    <w:name w:val="List Table 7 Colorful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0">
    <w:name w:val="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1">
    <w:name w:val="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2">
    <w:name w:val="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3">
    <w:name w:val="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4">
    <w:name w:val="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5">
    <w:name w:val="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6">
    <w:name w:val="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7">
    <w:name w:val="Bordered &amp; Lined - Accent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Bordered &amp; Lined - Accent 1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Bordered &amp; Lined - Accent 2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Bordered &amp; Lined - Accent 3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Bordered &amp; Lined - Accent 4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Bordered &amp; Lined - Accent 5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Bordered &amp; Lined - Accent 6"/>
    <w:basedOn w:val="8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5">
    <w:name w:val="Bordered - Accent 1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6">
    <w:name w:val="Bordered - Accent 2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7">
    <w:name w:val="Bordered - Accent 3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8">
    <w:name w:val="Bordered - Accent 4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9">
    <w:name w:val="Bordered - Accent 5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0">
    <w:name w:val="Bordered - Accent 6"/>
    <w:basedOn w:val="8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11">
    <w:name w:val="footnote text"/>
    <w:basedOn w:val="819"/>
    <w:link w:val="812"/>
    <w:uiPriority w:val="99"/>
    <w:semiHidden/>
    <w:unhideWhenUsed/>
    <w:pPr>
      <w:spacing w:after="40" w:line="240" w:lineRule="auto"/>
    </w:pPr>
    <w:rPr>
      <w:sz w:val="18"/>
    </w:rPr>
  </w:style>
  <w:style w:type="character" w:styleId="812">
    <w:name w:val="Footnote Text Char"/>
    <w:link w:val="811"/>
    <w:uiPriority w:val="99"/>
    <w:rPr>
      <w:sz w:val="18"/>
    </w:rPr>
  </w:style>
  <w:style w:type="character" w:styleId="813">
    <w:name w:val="footnote reference"/>
    <w:basedOn w:val="825"/>
    <w:uiPriority w:val="99"/>
    <w:unhideWhenUsed/>
    <w:rPr>
      <w:vertAlign w:val="superscript"/>
    </w:rPr>
  </w:style>
  <w:style w:type="paragraph" w:styleId="814">
    <w:name w:val="endnote text"/>
    <w:basedOn w:val="819"/>
    <w:link w:val="815"/>
    <w:uiPriority w:val="99"/>
    <w:semiHidden/>
    <w:unhideWhenUsed/>
    <w:pPr>
      <w:spacing w:after="0" w:line="240" w:lineRule="auto"/>
    </w:pPr>
    <w:rPr>
      <w:sz w:val="20"/>
    </w:rPr>
  </w:style>
  <w:style w:type="character" w:styleId="815">
    <w:name w:val="Endnote Text Char"/>
    <w:link w:val="814"/>
    <w:uiPriority w:val="99"/>
    <w:rPr>
      <w:sz w:val="20"/>
    </w:rPr>
  </w:style>
  <w:style w:type="character" w:styleId="816">
    <w:name w:val="endnote reference"/>
    <w:basedOn w:val="825"/>
    <w:uiPriority w:val="99"/>
    <w:semiHidden/>
    <w:unhideWhenUsed/>
    <w:rPr>
      <w:vertAlign w:val="superscript"/>
    </w:rPr>
  </w:style>
  <w:style w:type="paragraph" w:styleId="817">
    <w:name w:val="TOC Heading"/>
    <w:uiPriority w:val="39"/>
    <w:unhideWhenUsed/>
  </w:style>
  <w:style w:type="paragraph" w:styleId="818">
    <w:name w:val="table of figures"/>
    <w:basedOn w:val="819"/>
    <w:next w:val="819"/>
    <w:uiPriority w:val="99"/>
    <w:unhideWhenUsed/>
    <w:pPr>
      <w:spacing w:after="0" w:afterAutospacing="0"/>
    </w:pPr>
  </w:style>
  <w:style w:type="paragraph" w:styleId="819" w:default="1">
    <w:name w:val="Normal"/>
    <w:link w:val="828"/>
    <w:qFormat/>
    <w:pPr>
      <w:widowControl w:val="off"/>
    </w:pPr>
  </w:style>
  <w:style w:type="paragraph" w:styleId="820">
    <w:name w:val="Heading 1"/>
    <w:next w:val="819"/>
    <w:link w:val="849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821">
    <w:name w:val="Heading 2"/>
    <w:next w:val="819"/>
    <w:link w:val="879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22">
    <w:name w:val="Heading 3"/>
    <w:next w:val="819"/>
    <w:link w:val="837"/>
    <w:uiPriority w:val="9"/>
    <w:qFormat/>
    <w:pPr>
      <w:outlineLvl w:val="2"/>
    </w:pPr>
    <w:rPr>
      <w:rFonts w:ascii="XO Thames" w:hAnsi="XO Thames"/>
      <w:b/>
      <w:i/>
    </w:rPr>
  </w:style>
  <w:style w:type="paragraph" w:styleId="823">
    <w:name w:val="Heading 4"/>
    <w:next w:val="819"/>
    <w:link w:val="878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24">
    <w:name w:val="Heading 5"/>
    <w:next w:val="819"/>
    <w:link w:val="84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25" w:default="1">
    <w:name w:val="Default Paragraph Font"/>
    <w:uiPriority w:val="1"/>
    <w:semiHidden/>
    <w:unhideWhenUsed/>
  </w:style>
  <w:style w:type="table" w:styleId="8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7" w:default="1">
    <w:name w:val="No List"/>
    <w:uiPriority w:val="99"/>
    <w:semiHidden/>
    <w:unhideWhenUsed/>
  </w:style>
  <w:style w:type="character" w:styleId="828" w:customStyle="1">
    <w:name w:val="Обычный1"/>
  </w:style>
  <w:style w:type="paragraph" w:styleId="829">
    <w:name w:val="toc 2"/>
    <w:next w:val="819"/>
    <w:link w:val="830"/>
    <w:uiPriority w:val="39"/>
    <w:pPr>
      <w:ind w:left="200"/>
    </w:pPr>
  </w:style>
  <w:style w:type="character" w:styleId="830" w:customStyle="1">
    <w:name w:val="Оглавление 2 Знак"/>
    <w:link w:val="829"/>
  </w:style>
  <w:style w:type="paragraph" w:styleId="831">
    <w:name w:val="toc 4"/>
    <w:next w:val="819"/>
    <w:link w:val="832"/>
    <w:uiPriority w:val="39"/>
    <w:pPr>
      <w:ind w:left="600"/>
    </w:pPr>
  </w:style>
  <w:style w:type="character" w:styleId="832" w:customStyle="1">
    <w:name w:val="Оглавление 4 Знак"/>
    <w:link w:val="831"/>
  </w:style>
  <w:style w:type="paragraph" w:styleId="833">
    <w:name w:val="toc 6"/>
    <w:next w:val="819"/>
    <w:link w:val="834"/>
    <w:uiPriority w:val="39"/>
    <w:pPr>
      <w:ind w:left="1000"/>
    </w:pPr>
  </w:style>
  <w:style w:type="character" w:styleId="834" w:customStyle="1">
    <w:name w:val="Оглавление 6 Знак"/>
    <w:link w:val="833"/>
  </w:style>
  <w:style w:type="paragraph" w:styleId="835">
    <w:name w:val="toc 7"/>
    <w:next w:val="819"/>
    <w:link w:val="836"/>
    <w:uiPriority w:val="39"/>
    <w:pPr>
      <w:ind w:left="1200"/>
    </w:pPr>
  </w:style>
  <w:style w:type="character" w:styleId="836" w:customStyle="1">
    <w:name w:val="Оглавление 7 Знак"/>
    <w:link w:val="835"/>
  </w:style>
  <w:style w:type="character" w:styleId="837" w:customStyle="1">
    <w:name w:val="Заголовок 3 Знак"/>
    <w:link w:val="822"/>
    <w:rPr>
      <w:rFonts w:ascii="XO Thames" w:hAnsi="XO Thames"/>
      <w:b/>
      <w:i/>
      <w:color w:val="000000"/>
    </w:rPr>
  </w:style>
  <w:style w:type="paragraph" w:styleId="838" w:customStyle="1">
    <w:name w:val="ConsPlusNonformat"/>
    <w:link w:val="839"/>
    <w:pPr>
      <w:widowControl w:val="off"/>
    </w:pPr>
    <w:rPr>
      <w:rFonts w:ascii="Courier New" w:hAnsi="Courier New"/>
    </w:rPr>
  </w:style>
  <w:style w:type="character" w:styleId="839" w:customStyle="1">
    <w:name w:val="ConsPlusNonformat"/>
    <w:link w:val="838"/>
    <w:rPr>
      <w:rFonts w:ascii="Courier New" w:hAnsi="Courier New"/>
    </w:rPr>
  </w:style>
  <w:style w:type="paragraph" w:styleId="840" w:customStyle="1">
    <w:name w:val="ConsPlusTitle"/>
    <w:link w:val="841"/>
    <w:pPr>
      <w:widowControl w:val="off"/>
    </w:pPr>
    <w:rPr>
      <w:rFonts w:ascii="Arial" w:hAnsi="Arial"/>
      <w:b/>
    </w:rPr>
  </w:style>
  <w:style w:type="character" w:styleId="841" w:customStyle="1">
    <w:name w:val="ConsPlusTitle"/>
    <w:link w:val="840"/>
    <w:rPr>
      <w:rFonts w:ascii="Arial" w:hAnsi="Arial"/>
      <w:b/>
    </w:rPr>
  </w:style>
  <w:style w:type="paragraph" w:styleId="842">
    <w:name w:val="toc 3"/>
    <w:next w:val="819"/>
    <w:link w:val="843"/>
    <w:uiPriority w:val="39"/>
    <w:pPr>
      <w:ind w:left="400"/>
    </w:pPr>
  </w:style>
  <w:style w:type="character" w:styleId="843" w:customStyle="1">
    <w:name w:val="Оглавление 3 Знак"/>
    <w:link w:val="842"/>
  </w:style>
  <w:style w:type="paragraph" w:styleId="844" w:customStyle="1">
    <w:name w:val="Знак1 Знак Знак Знак Знак Знак Знак"/>
    <w:basedOn w:val="819"/>
    <w:link w:val="845"/>
    <w:pPr>
      <w:spacing w:after="160" w:line="240" w:lineRule="exact"/>
      <w:widowControl/>
    </w:pPr>
    <w:rPr>
      <w:rFonts w:ascii="Verdana" w:hAnsi="Verdana"/>
    </w:rPr>
  </w:style>
  <w:style w:type="character" w:styleId="845" w:customStyle="1">
    <w:name w:val="Знак1 Знак Знак Знак Знак Знак Знак"/>
    <w:basedOn w:val="828"/>
    <w:link w:val="844"/>
    <w:rPr>
      <w:rFonts w:ascii="Verdana" w:hAnsi="Verdana"/>
    </w:rPr>
  </w:style>
  <w:style w:type="character" w:styleId="846" w:customStyle="1">
    <w:name w:val="Заголовок 5 Знак"/>
    <w:link w:val="824"/>
    <w:rPr>
      <w:rFonts w:ascii="XO Thames" w:hAnsi="XO Thames"/>
      <w:b/>
      <w:color w:val="000000"/>
      <w:sz w:val="22"/>
    </w:rPr>
  </w:style>
  <w:style w:type="paragraph" w:styleId="847" w:customStyle="1">
    <w:name w:val="Таблицы (моноширинный)"/>
    <w:basedOn w:val="819"/>
    <w:next w:val="819"/>
    <w:link w:val="848"/>
    <w:pPr>
      <w:jc w:val="both"/>
    </w:pPr>
    <w:rPr>
      <w:rFonts w:ascii="Courier New" w:hAnsi="Courier New"/>
    </w:rPr>
  </w:style>
  <w:style w:type="character" w:styleId="848" w:customStyle="1">
    <w:name w:val="Таблицы (моноширинный)"/>
    <w:basedOn w:val="828"/>
    <w:link w:val="847"/>
    <w:rPr>
      <w:rFonts w:ascii="Courier New" w:hAnsi="Courier New"/>
    </w:rPr>
  </w:style>
  <w:style w:type="character" w:styleId="849" w:customStyle="1">
    <w:name w:val="Заголовок 1 Знак"/>
    <w:link w:val="820"/>
    <w:rPr>
      <w:rFonts w:ascii="XO Thames" w:hAnsi="XO Thames"/>
      <w:b/>
      <w:sz w:val="32"/>
    </w:rPr>
  </w:style>
  <w:style w:type="paragraph" w:styleId="850" w:customStyle="1">
    <w:name w:val="copy_target"/>
    <w:link w:val="851"/>
  </w:style>
  <w:style w:type="character" w:styleId="851" w:customStyle="1">
    <w:name w:val="copy_target"/>
    <w:link w:val="850"/>
  </w:style>
  <w:style w:type="paragraph" w:styleId="852" w:customStyle="1">
    <w:name w:val="Гиперссылка1"/>
    <w:link w:val="853"/>
    <w:rPr>
      <w:color w:val="0000ff"/>
      <w:u w:val="single"/>
    </w:rPr>
  </w:style>
  <w:style w:type="character" w:styleId="853">
    <w:name w:val="Hyperlink"/>
    <w:link w:val="852"/>
    <w:uiPriority w:val="99"/>
    <w:rPr>
      <w:color w:val="0000ff"/>
      <w:u w:val="single"/>
    </w:rPr>
  </w:style>
  <w:style w:type="paragraph" w:styleId="854" w:customStyle="1">
    <w:name w:val="Footnote"/>
    <w:link w:val="855"/>
    <w:rPr>
      <w:rFonts w:ascii="XO Thames" w:hAnsi="XO Thames"/>
      <w:sz w:val="22"/>
    </w:rPr>
  </w:style>
  <w:style w:type="character" w:styleId="855" w:customStyle="1">
    <w:name w:val="Footnote"/>
    <w:link w:val="854"/>
    <w:rPr>
      <w:rFonts w:ascii="XO Thames" w:hAnsi="XO Thames"/>
      <w:sz w:val="22"/>
    </w:rPr>
  </w:style>
  <w:style w:type="paragraph" w:styleId="856">
    <w:name w:val="toc 1"/>
    <w:next w:val="819"/>
    <w:link w:val="857"/>
    <w:uiPriority w:val="39"/>
    <w:rPr>
      <w:rFonts w:ascii="XO Thames" w:hAnsi="XO Thames"/>
      <w:b/>
    </w:rPr>
  </w:style>
  <w:style w:type="character" w:styleId="857" w:customStyle="1">
    <w:name w:val="Оглавление 1 Знак"/>
    <w:link w:val="856"/>
    <w:rPr>
      <w:rFonts w:ascii="XO Thames" w:hAnsi="XO Thames"/>
      <w:b/>
    </w:rPr>
  </w:style>
  <w:style w:type="paragraph" w:styleId="858" w:customStyle="1">
    <w:name w:val="Header and Footer"/>
    <w:link w:val="859"/>
    <w:pPr>
      <w:spacing w:line="360" w:lineRule="auto"/>
    </w:pPr>
    <w:rPr>
      <w:rFonts w:ascii="XO Thames" w:hAnsi="XO Thames"/>
    </w:rPr>
  </w:style>
  <w:style w:type="character" w:styleId="859" w:customStyle="1">
    <w:name w:val="Header and Footer"/>
    <w:link w:val="858"/>
    <w:rPr>
      <w:rFonts w:ascii="XO Thames" w:hAnsi="XO Thames"/>
      <w:sz w:val="20"/>
    </w:rPr>
  </w:style>
  <w:style w:type="paragraph" w:styleId="860">
    <w:name w:val="HTML Preformatted"/>
    <w:basedOn w:val="819"/>
    <w:link w:val="861"/>
    <w:pPr>
      <w:widowControl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</w:rPr>
  </w:style>
  <w:style w:type="character" w:styleId="861" w:customStyle="1">
    <w:name w:val="Стандартный HTML Знак"/>
    <w:basedOn w:val="828"/>
    <w:link w:val="860"/>
    <w:rPr>
      <w:rFonts w:ascii="Courier New" w:hAnsi="Courier New"/>
      <w:color w:val="000000"/>
    </w:rPr>
  </w:style>
  <w:style w:type="paragraph" w:styleId="862">
    <w:name w:val="Balloon Text"/>
    <w:basedOn w:val="819"/>
    <w:link w:val="863"/>
    <w:rPr>
      <w:rFonts w:ascii="Tahoma" w:hAnsi="Tahoma"/>
      <w:sz w:val="16"/>
    </w:rPr>
  </w:style>
  <w:style w:type="character" w:styleId="863" w:customStyle="1">
    <w:name w:val="Текст выноски Знак"/>
    <w:basedOn w:val="828"/>
    <w:link w:val="862"/>
    <w:rPr>
      <w:rFonts w:ascii="Tahoma" w:hAnsi="Tahoma"/>
      <w:sz w:val="16"/>
    </w:rPr>
  </w:style>
  <w:style w:type="paragraph" w:styleId="864">
    <w:name w:val="toc 9"/>
    <w:next w:val="819"/>
    <w:link w:val="865"/>
    <w:uiPriority w:val="39"/>
    <w:pPr>
      <w:ind w:left="1600"/>
    </w:pPr>
  </w:style>
  <w:style w:type="character" w:styleId="865" w:customStyle="1">
    <w:name w:val="Оглавление 9 Знак"/>
    <w:link w:val="864"/>
  </w:style>
  <w:style w:type="paragraph" w:styleId="866">
    <w:name w:val="toc 8"/>
    <w:next w:val="819"/>
    <w:link w:val="867"/>
    <w:uiPriority w:val="39"/>
    <w:pPr>
      <w:ind w:left="1400"/>
    </w:pPr>
  </w:style>
  <w:style w:type="character" w:styleId="867" w:customStyle="1">
    <w:name w:val="Оглавление 8 Знак"/>
    <w:link w:val="866"/>
  </w:style>
  <w:style w:type="paragraph" w:styleId="868">
    <w:name w:val="toc 5"/>
    <w:next w:val="819"/>
    <w:link w:val="869"/>
    <w:uiPriority w:val="39"/>
    <w:pPr>
      <w:ind w:left="800"/>
    </w:pPr>
  </w:style>
  <w:style w:type="character" w:styleId="869" w:customStyle="1">
    <w:name w:val="Оглавление 5 Знак"/>
    <w:link w:val="868"/>
  </w:style>
  <w:style w:type="paragraph" w:styleId="870">
    <w:name w:val="Subtitle"/>
    <w:next w:val="819"/>
    <w:link w:val="871"/>
    <w:uiPriority w:val="11"/>
    <w:qFormat/>
    <w:rPr>
      <w:rFonts w:ascii="XO Thames" w:hAnsi="XO Thames"/>
      <w:i/>
      <w:color w:val="616161"/>
      <w:sz w:val="24"/>
    </w:rPr>
  </w:style>
  <w:style w:type="character" w:styleId="871" w:customStyle="1">
    <w:name w:val="Подзаголовок Знак"/>
    <w:link w:val="870"/>
    <w:rPr>
      <w:rFonts w:ascii="XO Thames" w:hAnsi="XO Thames"/>
      <w:i/>
      <w:color w:val="616161"/>
      <w:sz w:val="24"/>
    </w:rPr>
  </w:style>
  <w:style w:type="paragraph" w:styleId="872" w:customStyle="1">
    <w:name w:val="toc 10"/>
    <w:next w:val="819"/>
    <w:link w:val="873"/>
    <w:uiPriority w:val="39"/>
    <w:pPr>
      <w:ind w:left="1800"/>
    </w:pPr>
  </w:style>
  <w:style w:type="character" w:styleId="873" w:customStyle="1">
    <w:name w:val="toc 10"/>
    <w:link w:val="872"/>
  </w:style>
  <w:style w:type="paragraph" w:styleId="874" w:customStyle="1">
    <w:name w:val="ConsPlusNormal"/>
    <w:link w:val="875"/>
    <w:pPr>
      <w:ind w:firstLine="720"/>
      <w:widowControl w:val="off"/>
    </w:pPr>
    <w:rPr>
      <w:rFonts w:ascii="Arial" w:hAnsi="Arial"/>
    </w:rPr>
  </w:style>
  <w:style w:type="character" w:styleId="875" w:customStyle="1">
    <w:name w:val="ConsPlusNormal"/>
    <w:link w:val="874"/>
    <w:rPr>
      <w:rFonts w:ascii="Arial" w:hAnsi="Arial"/>
    </w:rPr>
  </w:style>
  <w:style w:type="paragraph" w:styleId="876">
    <w:name w:val="Title"/>
    <w:next w:val="819"/>
    <w:link w:val="877"/>
    <w:uiPriority w:val="10"/>
    <w:qFormat/>
    <w:rPr>
      <w:rFonts w:ascii="XO Thames" w:hAnsi="XO Thames"/>
      <w:b/>
      <w:sz w:val="52"/>
    </w:rPr>
  </w:style>
  <w:style w:type="character" w:styleId="877" w:customStyle="1">
    <w:name w:val="Название Знак"/>
    <w:link w:val="876"/>
    <w:rPr>
      <w:rFonts w:ascii="XO Thames" w:hAnsi="XO Thames"/>
      <w:b/>
      <w:sz w:val="52"/>
    </w:rPr>
  </w:style>
  <w:style w:type="character" w:styleId="878" w:customStyle="1">
    <w:name w:val="Заголовок 4 Знак"/>
    <w:link w:val="823"/>
    <w:rPr>
      <w:rFonts w:ascii="XO Thames" w:hAnsi="XO Thames"/>
      <w:b/>
      <w:color w:val="595959"/>
      <w:sz w:val="26"/>
    </w:rPr>
  </w:style>
  <w:style w:type="character" w:styleId="879" w:customStyle="1">
    <w:name w:val="Заголовок 2 Знак"/>
    <w:link w:val="821"/>
    <w:rPr>
      <w:rFonts w:ascii="XO Thames" w:hAnsi="XO Thames"/>
      <w:b/>
      <w:color w:val="00a0ff"/>
      <w:sz w:val="26"/>
    </w:rPr>
  </w:style>
  <w:style w:type="table" w:styleId="880">
    <w:name w:val="Table Grid"/>
    <w:basedOn w:val="826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881" w:customStyle="1">
    <w:name w:val="parametervalue"/>
    <w:basedOn w:val="819"/>
    <w:pPr>
      <w:spacing w:before="100" w:beforeAutospacing="1" w:after="100" w:afterAutospacing="1"/>
      <w:widowControl/>
    </w:pPr>
    <w:rPr>
      <w:color w:val="auto"/>
      <w:sz w:val="24"/>
      <w:szCs w:val="24"/>
    </w:rPr>
  </w:style>
  <w:style w:type="character" w:styleId="882" w:customStyle="1">
    <w:name w:val="Основной текст (2)_"/>
    <w:basedOn w:val="825"/>
    <w:link w:val="885"/>
    <w:rPr>
      <w:rFonts w:ascii="Calibri" w:hAnsi="Calibri" w:eastAsia="Calibri" w:cs="Calibri"/>
      <w:b/>
      <w:bCs/>
      <w:sz w:val="32"/>
      <w:szCs w:val="32"/>
      <w:shd w:val="clear" w:color="auto" w:fill="ffffff"/>
    </w:rPr>
  </w:style>
  <w:style w:type="character" w:styleId="883" w:customStyle="1">
    <w:name w:val="Основной текст (2) + Times New Roman;10;5 pt"/>
    <w:basedOn w:val="882"/>
    <w:rPr>
      <w:rFonts w:ascii="Times New Roman" w:hAnsi="Times New Roman" w:eastAsia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character" w:styleId="884" w:customStyle="1">
    <w:name w:val="Основной текст (2) + Times New Roman;10;5 pt;Не полужирный"/>
    <w:basedOn w:val="882"/>
    <w:rPr>
      <w:rFonts w:ascii="Times New Roman" w:hAnsi="Times New Roman" w:eastAsia="Times New Roman" w:cs="Times New Roman"/>
      <w:b/>
      <w:bCs/>
      <w:color w:val="000000"/>
      <w:spacing w:val="0"/>
      <w:position w:val="0"/>
      <w:sz w:val="21"/>
      <w:szCs w:val="21"/>
      <w:shd w:val="clear" w:color="auto" w:fill="ffffff"/>
      <w:lang w:val="ru-RU" w:eastAsia="ru-RU" w:bidi="ru-RU"/>
    </w:rPr>
  </w:style>
  <w:style w:type="paragraph" w:styleId="885" w:customStyle="1">
    <w:name w:val="Основной текст (2)"/>
    <w:basedOn w:val="819"/>
    <w:link w:val="882"/>
    <w:pPr>
      <w:spacing w:line="389" w:lineRule="exact"/>
      <w:shd w:val="clear" w:color="auto" w:fill="ffffff"/>
    </w:pPr>
    <w:rPr>
      <w:rFonts w:ascii="Calibri" w:hAnsi="Calibri" w:eastAsia="Calibri" w:cs="Calibri"/>
      <w:b/>
      <w:bCs/>
      <w:sz w:val="32"/>
      <w:szCs w:val="32"/>
    </w:rPr>
  </w:style>
  <w:style w:type="character" w:styleId="886" w:customStyle="1">
    <w:name w:val="Основной текст (2) + Times New Roman;6 pt;Не полужирный;Интервал 0 pt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-10"/>
      <w:position w:val="0"/>
      <w:sz w:val="12"/>
      <w:szCs w:val="12"/>
      <w:u w:val="none"/>
      <w:lang w:val="en-US" w:eastAsia="en-US" w:bidi="en-US"/>
    </w:rPr>
  </w:style>
  <w:style w:type="character" w:styleId="887" w:customStyle="1">
    <w:name w:val="Основной текст (2) + Times New Roman;9;5 pt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character" w:styleId="888" w:customStyle="1">
    <w:name w:val="Основной текст (2) + Times New Roman;9;5 pt;Не полужирный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9"/>
      <w:szCs w:val="19"/>
      <w:u w:val="none"/>
      <w:lang w:val="ru-RU" w:eastAsia="ru-RU" w:bidi="ru-RU"/>
    </w:rPr>
  </w:style>
  <w:style w:type="character" w:styleId="889" w:customStyle="1">
    <w:name w:val="Основной текст (2) + Times New Roman;9;5 pt;Не полужирный;Интервал 1 pt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20"/>
      <w:position w:val="0"/>
      <w:sz w:val="19"/>
      <w:szCs w:val="19"/>
      <w:u w:val="none"/>
      <w:lang w:val="ru-RU" w:eastAsia="ru-RU" w:bidi="ru-RU"/>
    </w:rPr>
  </w:style>
  <w:style w:type="character" w:styleId="890" w:customStyle="1">
    <w:name w:val="Основной текст (2) + Times New Roman;4 pt;Не полужирный"/>
    <w:basedOn w:val="882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8"/>
      <w:szCs w:val="8"/>
      <w:u w:val="none"/>
      <w:lang w:val="ru-RU" w:eastAsia="ru-RU" w:bidi="ru-RU"/>
    </w:rPr>
  </w:style>
  <w:style w:type="character" w:styleId="891" w:customStyle="1">
    <w:name w:val="Основной текст (2) + Times New Roman;35 pt;Курсив;Интервал -3 pt"/>
    <w:basedOn w:val="882"/>
    <w:rPr>
      <w:rFonts w:ascii="Times New Roman" w:hAnsi="Times New Roman" w:eastAsia="Times New Roman" w:cs="Times New Roman"/>
      <w:b/>
      <w:bCs/>
      <w:i/>
      <w:iCs/>
      <w:smallCaps w:val="0"/>
      <w:strike w:val="0"/>
      <w:color w:val="000000"/>
      <w:spacing w:val="-70"/>
      <w:position w:val="0"/>
      <w:sz w:val="70"/>
      <w:szCs w:val="70"/>
      <w:u w:val="none"/>
      <w:lang w:val="en-US" w:eastAsia="en-US" w:bidi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mto@reg.orel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Елена Алексеевна</dc:creator>
  <cp:lastModifiedBy>nozdrina_aa</cp:lastModifiedBy>
  <cp:revision>31</cp:revision>
  <dcterms:created xsi:type="dcterms:W3CDTF">2023-06-26T10:12:00Z</dcterms:created>
  <dcterms:modified xsi:type="dcterms:W3CDTF">2026-08-28T08:53:21Z</dcterms:modified>
</cp:coreProperties>
</file>