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E3" w:rsidRDefault="003065E3" w:rsidP="003065E3">
      <w:pPr>
        <w:pStyle w:val="a4"/>
        <w:rPr>
          <w:sz w:val="28"/>
          <w:szCs w:val="28"/>
        </w:rPr>
      </w:pPr>
      <w:r w:rsidRPr="00F17745">
        <w:rPr>
          <w:i/>
          <w:sz w:val="18"/>
          <w:szCs w:val="18"/>
        </w:rPr>
        <w:t xml:space="preserve">проект </w:t>
      </w:r>
      <w:r>
        <w:rPr>
          <w:sz w:val="28"/>
          <w:szCs w:val="28"/>
        </w:rPr>
        <w:t xml:space="preserve">Контракт №___  </w:t>
      </w:r>
    </w:p>
    <w:p w:rsidR="003065E3" w:rsidRDefault="003065E3" w:rsidP="003065E3">
      <w:pPr>
        <w:spacing w:before="120" w:after="120"/>
        <w:jc w:val="center"/>
        <w:rPr>
          <w:b/>
          <w:iCs/>
        </w:rPr>
      </w:pPr>
      <w:r>
        <w:rPr>
          <w:b/>
          <w:iCs/>
        </w:rPr>
        <w:t xml:space="preserve">пос. Местечко </w:t>
      </w:r>
      <w:proofErr w:type="spellStart"/>
      <w:r>
        <w:rPr>
          <w:b/>
          <w:iCs/>
        </w:rPr>
        <w:t>Раифа</w:t>
      </w:r>
      <w:proofErr w:type="spellEnd"/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  <w:t xml:space="preserve">        </w:t>
      </w:r>
      <w:r>
        <w:rPr>
          <w:b/>
          <w:iCs/>
        </w:rPr>
        <w:tab/>
        <w:t xml:space="preserve">  </w:t>
      </w:r>
      <w:proofErr w:type="gramStart"/>
      <w:r>
        <w:rPr>
          <w:b/>
          <w:iCs/>
        </w:rPr>
        <w:t xml:space="preserve">   «</w:t>
      </w:r>
      <w:proofErr w:type="gramEnd"/>
      <w:r>
        <w:rPr>
          <w:b/>
          <w:iCs/>
        </w:rPr>
        <w:t>___» __________2026 года</w:t>
      </w:r>
    </w:p>
    <w:p w:rsidR="003065E3" w:rsidRPr="00755CF7" w:rsidRDefault="003065E3" w:rsidP="003065E3">
      <w:pPr>
        <w:jc w:val="both"/>
        <w:rPr>
          <w:rFonts w:eastAsia="Times New Roman"/>
        </w:rPr>
      </w:pPr>
      <w:r w:rsidRPr="00755CF7">
        <w:rPr>
          <w:rFonts w:eastAsia="Times New Roman"/>
        </w:rPr>
        <w:t>Федеральное государственное бюджетное профессиональное образовательное учреждение «Раифское специальное учебно-воспитательное учреждение закрытого типа» (далее – Раифское СУВУ), именуемое в дальнейшем «Заказчик», в лице директора Кисиль Надежды Петровны, действующего на основании Устава, с одной стороны, и ________________, именуемое в дальнейшем «</w:t>
      </w:r>
      <w:r>
        <w:rPr>
          <w:rFonts w:eastAsia="Times New Roman"/>
        </w:rPr>
        <w:t>Исполнитель</w:t>
      </w:r>
      <w:r w:rsidRPr="00755CF7">
        <w:rPr>
          <w:rFonts w:eastAsia="Times New Roman"/>
        </w:rPr>
        <w:t xml:space="preserve">», в лице ______________________,  действующего на основании _________________________ с другой стороны, в соответствии с п. </w:t>
      </w:r>
      <w:r>
        <w:rPr>
          <w:rFonts w:eastAsia="Times New Roman"/>
        </w:rPr>
        <w:t>4</w:t>
      </w:r>
      <w:r w:rsidRPr="00755CF7">
        <w:rPr>
          <w:rFonts w:eastAsia="Times New Roman"/>
        </w:rPr>
        <w:t xml:space="preserve">  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 на основании </w:t>
      </w:r>
      <w:r w:rsidRPr="00755CF7">
        <w:rPr>
          <w:rFonts w:ascii="Liberation Serif" w:eastAsia="Times New Roman" w:hAnsi="Liberation Serif" w:cs="Liberation Serif"/>
        </w:rPr>
        <w:t xml:space="preserve">результатов закупки, проведенной на едином </w:t>
      </w:r>
      <w:proofErr w:type="spellStart"/>
      <w:r w:rsidRPr="00755CF7">
        <w:rPr>
          <w:rFonts w:ascii="Liberation Serif" w:eastAsia="Times New Roman" w:hAnsi="Liberation Serif" w:cs="Liberation Serif"/>
        </w:rPr>
        <w:t>агрегаторе</w:t>
      </w:r>
      <w:proofErr w:type="spellEnd"/>
      <w:r w:rsidRPr="00755CF7">
        <w:rPr>
          <w:rFonts w:ascii="Liberation Serif" w:eastAsia="Times New Roman" w:hAnsi="Liberation Serif" w:cs="Liberation Serif"/>
        </w:rPr>
        <w:t xml:space="preserve"> торговли «Березка», итоговый протокол закупочной сессии от                                                          №                                ,</w:t>
      </w:r>
      <w:r w:rsidRPr="00755CF7">
        <w:rPr>
          <w:rFonts w:eastAsia="Times New Roman"/>
        </w:rPr>
        <w:t>заключили настоящий  Контракту о нижеследующим:</w:t>
      </w:r>
    </w:p>
    <w:p w:rsidR="003065E3" w:rsidRDefault="003065E3" w:rsidP="003065E3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:rsidR="003065E3" w:rsidRDefault="003065E3" w:rsidP="003065E3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>Заказчик поручает, а Исполнитель обязуется оказать</w:t>
      </w:r>
      <w:r>
        <w:t xml:space="preserve"> </w:t>
      </w:r>
      <w:r w:rsidRPr="00E1118A">
        <w:rPr>
          <w:rFonts w:cs="Arial"/>
        </w:rPr>
        <w:t>услуг</w:t>
      </w:r>
      <w:r>
        <w:rPr>
          <w:rFonts w:cs="Arial"/>
        </w:rPr>
        <w:t>и</w:t>
      </w:r>
      <w:r w:rsidRPr="00E1118A">
        <w:rPr>
          <w:rFonts w:cs="Arial"/>
        </w:rPr>
        <w:t xml:space="preserve"> </w:t>
      </w:r>
      <w:r w:rsidR="006F54AD" w:rsidRPr="00AB191F">
        <w:rPr>
          <w:rFonts w:ascii="PT Astra Serif" w:hAnsi="PT Astra Serif"/>
        </w:rPr>
        <w:t xml:space="preserve">по электрическим испытаниям и </w:t>
      </w:r>
      <w:proofErr w:type="spellStart"/>
      <w:r w:rsidR="006F54AD" w:rsidRPr="00AB191F">
        <w:rPr>
          <w:rFonts w:ascii="PT Astra Serif" w:hAnsi="PT Astra Serif"/>
        </w:rPr>
        <w:t>электроизмерениям</w:t>
      </w:r>
      <w:proofErr w:type="spellEnd"/>
      <w:r w:rsidR="006F54AD" w:rsidRPr="00AB191F">
        <w:rPr>
          <w:rFonts w:ascii="PT Astra Serif" w:hAnsi="PT Astra Serif"/>
        </w:rPr>
        <w:t xml:space="preserve"> в электроустановках до 1кВ на </w:t>
      </w:r>
      <w:r w:rsidR="006F54AD">
        <w:rPr>
          <w:rFonts w:ascii="PT Astra Serif" w:hAnsi="PT Astra Serif"/>
        </w:rPr>
        <w:t>зданиях (</w:t>
      </w:r>
      <w:r w:rsidR="006F54AD" w:rsidRPr="00AB191F">
        <w:rPr>
          <w:rFonts w:ascii="PT Astra Serif" w:hAnsi="PT Astra Serif"/>
        </w:rPr>
        <w:t>объектах</w:t>
      </w:r>
      <w:r w:rsidR="006F54AD">
        <w:rPr>
          <w:rFonts w:ascii="PT Astra Serif" w:hAnsi="PT Astra Serif"/>
        </w:rPr>
        <w:t xml:space="preserve">) </w:t>
      </w:r>
      <w:proofErr w:type="spellStart"/>
      <w:r w:rsidR="006F54AD">
        <w:rPr>
          <w:rFonts w:ascii="PT Astra Serif" w:hAnsi="PT Astra Serif"/>
        </w:rPr>
        <w:t>Раифского</w:t>
      </w:r>
      <w:proofErr w:type="spellEnd"/>
      <w:r w:rsidR="006F54AD">
        <w:rPr>
          <w:rFonts w:ascii="PT Astra Serif" w:hAnsi="PT Astra Serif"/>
        </w:rPr>
        <w:t xml:space="preserve"> СУВУ</w:t>
      </w:r>
      <w:r>
        <w:rPr>
          <w:rFonts w:cs="Arial"/>
        </w:rPr>
        <w:t>(далее-услуги)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:rsidR="003065E3" w:rsidRDefault="003065E3" w:rsidP="003065E3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2.1. Цена контракта составляет ______________________________________ копеек.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:rsidR="003065E3" w:rsidRDefault="003065E3" w:rsidP="003065E3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акта оказанных услуг.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2.5. Идентификационный код </w:t>
      </w:r>
      <w:proofErr w:type="gramStart"/>
      <w:r>
        <w:t>закупки:</w:t>
      </w:r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________________________</w:t>
      </w:r>
    </w:p>
    <w:p w:rsidR="003065E3" w:rsidRDefault="003065E3" w:rsidP="003065E3">
      <w:pPr>
        <w:ind w:firstLine="540"/>
        <w:jc w:val="both"/>
      </w:pPr>
      <w:r>
        <w:t xml:space="preserve">2.6. Источник финансирования: субсидии на финансовое обеспечение выполнения </w:t>
      </w:r>
      <w:proofErr w:type="spellStart"/>
      <w:r>
        <w:t>госзадания</w:t>
      </w:r>
      <w:proofErr w:type="spellEnd"/>
      <w:r>
        <w:t xml:space="preserve"> (средства бюджетных учреждений).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:rsidR="003065E3" w:rsidRDefault="003065E3" w:rsidP="003065E3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возможных неблагоприятных для Заказчика последствий выполнения его указаний о способе оказания услуг;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:rsidR="003065E3" w:rsidRDefault="003065E3" w:rsidP="003065E3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(при необходимости) надлежащего качества. Обеспечение материалами и оборудованием (при необходимости) осуществляется Исполнителем.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Сдача оказанных услуг Исполнителем и приемка его Заказчиком оформляется актом об оказании услуг в течении 5 рабочих дней. Заказчик формирует и утверждает на бумажном или электронном носителе Акт приемки товаров, работ, услуг (код формы 0510452). Скан-копия утвержденного Акта приемки товаров, работ, услуг (код формы 0510452) направляется Заказчиком в адрес Исполнителя. 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приемки услуг считается дата утверждения Акта приемки товаров, работ, услуг (ф.0510452).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</w:t>
      </w:r>
      <w:r>
        <w:lastRenderedPageBreak/>
        <w:t>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:rsidR="003065E3" w:rsidRDefault="003065E3" w:rsidP="003065E3">
      <w:pPr>
        <w:ind w:firstLine="540"/>
        <w:jc w:val="both"/>
      </w:pPr>
      <w:r>
        <w:t>9.1..</w:t>
      </w:r>
      <w:r w:rsidRPr="00F30594">
        <w:t xml:space="preserve"> </w:t>
      </w:r>
      <w: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</w:t>
      </w:r>
    </w:p>
    <w:p w:rsidR="003065E3" w:rsidRDefault="003065E3" w:rsidP="003065E3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:rsidR="003065E3" w:rsidRDefault="003065E3" w:rsidP="003065E3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3065E3" w:rsidRDefault="003065E3" w:rsidP="003065E3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3065E3" w:rsidRDefault="003065E3" w:rsidP="003065E3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</w:t>
      </w:r>
      <w:r w:rsidRPr="00E1118A">
        <w:rPr>
          <w:spacing w:val="-1"/>
          <w:highlight w:val="yellow"/>
        </w:rPr>
        <w:t>________________</w:t>
      </w:r>
      <w:r w:rsidRPr="00E1118A">
        <w:rPr>
          <w:highlight w:val="yellow"/>
        </w:rPr>
        <w:t xml:space="preserve"> копеек</w:t>
      </w:r>
      <w:r>
        <w:t>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lastRenderedPageBreak/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0" w:name="P2"/>
      <w:bookmarkEnd w:id="0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3"/>
      <w:bookmarkEnd w:id="1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4"/>
      <w:bookmarkEnd w:id="2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Республики Татарстан.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11.4. К отношениям сторон по настоящему контракту и в связи с ним применяется законодательство Российской Федерации.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30 декабря 2026г., в том числе до момента полного исполнения принятых на себя обязательств сторонами.</w:t>
      </w:r>
    </w:p>
    <w:p w:rsidR="003065E3" w:rsidRDefault="003065E3" w:rsidP="003065E3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:rsidR="003065E3" w:rsidRDefault="003065E3" w:rsidP="003065E3">
      <w:pPr>
        <w:pStyle w:val="a8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hyperlink w:anchor="sub_95" w:history="1"/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:rsidR="003065E3" w:rsidRDefault="003065E3" w:rsidP="003065E3">
      <w:pPr>
        <w:spacing w:before="120" w:after="120"/>
        <w:jc w:val="center"/>
        <w:rPr>
          <w:b/>
        </w:rPr>
      </w:pPr>
      <w:r>
        <w:rPr>
          <w:b/>
        </w:rPr>
        <w:t xml:space="preserve">14.Адреса и реквизиты сторон </w:t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4968"/>
        <w:gridCol w:w="5040"/>
      </w:tblGrid>
      <w:tr w:rsidR="003065E3" w:rsidTr="005B600F">
        <w:trPr>
          <w:trHeight w:val="5414"/>
        </w:trPr>
        <w:tc>
          <w:tcPr>
            <w:tcW w:w="4968" w:type="dxa"/>
          </w:tcPr>
          <w:p w:rsidR="003065E3" w:rsidRDefault="003065E3" w:rsidP="005B60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:rsidR="003065E3" w:rsidRDefault="003065E3" w:rsidP="005B600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3065E3" w:rsidRDefault="003065E3" w:rsidP="005B600F"/>
          <w:p w:rsidR="003065E3" w:rsidRDefault="003065E3" w:rsidP="005B600F">
            <w:r>
              <w:t>Адрес</w:t>
            </w:r>
          </w:p>
          <w:p w:rsidR="003065E3" w:rsidRDefault="003065E3" w:rsidP="005B600F">
            <w:r>
              <w:t>Телефон</w:t>
            </w:r>
          </w:p>
          <w:p w:rsidR="003065E3" w:rsidRDefault="003065E3" w:rsidP="005B600F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:rsidR="003065E3" w:rsidRDefault="003065E3" w:rsidP="005B600F">
            <w:r>
              <w:t>ИНН/КПП</w:t>
            </w:r>
          </w:p>
          <w:p w:rsidR="003065E3" w:rsidRDefault="003065E3" w:rsidP="005B600F">
            <w:r>
              <w:t>ОГРН</w:t>
            </w:r>
          </w:p>
          <w:p w:rsidR="003065E3" w:rsidRDefault="003065E3" w:rsidP="005B600F">
            <w:r>
              <w:t>Р/с 4</w:t>
            </w:r>
          </w:p>
          <w:p w:rsidR="003065E3" w:rsidRDefault="003065E3" w:rsidP="005B600F">
            <w:proofErr w:type="gramStart"/>
            <w:r>
              <w:t>банк</w:t>
            </w:r>
            <w:proofErr w:type="gramEnd"/>
          </w:p>
          <w:p w:rsidR="003065E3" w:rsidRDefault="003065E3" w:rsidP="005B600F">
            <w:r>
              <w:t xml:space="preserve">К/с </w:t>
            </w:r>
          </w:p>
          <w:p w:rsidR="003065E3" w:rsidRDefault="003065E3" w:rsidP="005B600F">
            <w:r>
              <w:t>БИК</w:t>
            </w:r>
          </w:p>
          <w:p w:rsidR="003065E3" w:rsidRDefault="003065E3" w:rsidP="005B600F"/>
        </w:tc>
        <w:tc>
          <w:tcPr>
            <w:tcW w:w="5040" w:type="dxa"/>
          </w:tcPr>
          <w:p w:rsidR="003065E3" w:rsidRDefault="003065E3" w:rsidP="005B600F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:rsidR="003065E3" w:rsidRDefault="003065E3" w:rsidP="005B600F">
            <w:pPr>
              <w:tabs>
                <w:tab w:val="left" w:pos="851"/>
              </w:tabs>
              <w:ind w:hanging="108"/>
              <w:jc w:val="center"/>
              <w:rPr>
                <w:rFonts w:eastAsia="Times New Roman"/>
                <w:b/>
              </w:rPr>
            </w:pPr>
            <w:r w:rsidRPr="001A38CC">
              <w:rPr>
                <w:rFonts w:eastAsia="Times New Roman"/>
                <w:b/>
              </w:rPr>
              <w:t>Раифское СУВУ</w:t>
            </w:r>
          </w:p>
          <w:p w:rsidR="003065E3" w:rsidRPr="001A38CC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  <w:b/>
              </w:rPr>
            </w:pPr>
            <w:r w:rsidRPr="00171494">
              <w:rPr>
                <w:rFonts w:eastAsia="Times New Roman"/>
              </w:rPr>
              <w:t xml:space="preserve">Юр. адрес: 422537, РТ, </w:t>
            </w:r>
            <w:proofErr w:type="spellStart"/>
            <w:r w:rsidRPr="00171494">
              <w:rPr>
                <w:rFonts w:eastAsia="Times New Roman"/>
              </w:rPr>
              <w:t>Зеленодольский</w:t>
            </w:r>
            <w:proofErr w:type="spellEnd"/>
            <w:r w:rsidRPr="00171494">
              <w:rPr>
                <w:rFonts w:eastAsia="Times New Roman"/>
              </w:rPr>
              <w:t xml:space="preserve"> район,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пос. Местечко </w:t>
            </w:r>
            <w:proofErr w:type="spellStart"/>
            <w:r w:rsidRPr="00171494">
              <w:rPr>
                <w:rFonts w:eastAsia="Times New Roman"/>
              </w:rPr>
              <w:t>Раифа</w:t>
            </w:r>
            <w:proofErr w:type="spellEnd"/>
            <w:r w:rsidRPr="00171494">
              <w:rPr>
                <w:rFonts w:eastAsia="Times New Roman"/>
              </w:rPr>
              <w:t>.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УФК по </w:t>
            </w:r>
            <w:r>
              <w:rPr>
                <w:rFonts w:eastAsia="Times New Roman"/>
              </w:rPr>
              <w:t>Нижегородской области</w:t>
            </w:r>
            <w:r w:rsidRPr="00171494">
              <w:rPr>
                <w:rFonts w:eastAsia="Times New Roman"/>
              </w:rPr>
              <w:t xml:space="preserve"> (Раифское СУВУ)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ИНН 1620001863    КПП 164801001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proofErr w:type="gramStart"/>
            <w:r w:rsidRPr="00171494">
              <w:rPr>
                <w:rFonts w:eastAsia="Times New Roman"/>
              </w:rPr>
              <w:t>л</w:t>
            </w:r>
            <w:proofErr w:type="gramEnd"/>
            <w:r w:rsidRPr="00171494">
              <w:rPr>
                <w:rFonts w:eastAsia="Times New Roman"/>
              </w:rPr>
              <w:t>/</w:t>
            </w:r>
            <w:proofErr w:type="spellStart"/>
            <w:r w:rsidRPr="00171494">
              <w:rPr>
                <w:rFonts w:eastAsia="Times New Roman"/>
              </w:rPr>
              <w:t>сч</w:t>
            </w:r>
            <w:proofErr w:type="spellEnd"/>
            <w:r w:rsidRPr="00171494">
              <w:rPr>
                <w:rFonts w:eastAsia="Times New Roman"/>
              </w:rPr>
              <w:t xml:space="preserve"> 20116Х93340 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Расчетный счет: 03214643000000013233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 xml:space="preserve"> Банк: ОКЦ №1 ВВГУ Банка России//УФК по Нижегородской области, г Нижний Новгород БИК: 012202102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Корр. счет: 40102810745370000024</w:t>
            </w:r>
          </w:p>
          <w:p w:rsidR="003065E3" w:rsidRPr="00171494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БИК 019205400</w:t>
            </w:r>
            <w:r>
              <w:rPr>
                <w:rFonts w:eastAsia="Times New Roman"/>
              </w:rPr>
              <w:tab/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buhrspu1@mail.ru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Тел. 8(84371) 3-47-47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/>
        </w:tc>
      </w:tr>
      <w:tr w:rsidR="003065E3" w:rsidTr="005B600F">
        <w:tc>
          <w:tcPr>
            <w:tcW w:w="4968" w:type="dxa"/>
          </w:tcPr>
          <w:p w:rsidR="003065E3" w:rsidRDefault="003065E3" w:rsidP="005B600F">
            <w:r>
              <w:t>Руководитель</w:t>
            </w:r>
          </w:p>
          <w:p w:rsidR="003065E3" w:rsidRDefault="003065E3" w:rsidP="005B600F"/>
          <w:p w:rsidR="003065E3" w:rsidRDefault="003065E3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3065E3" w:rsidRDefault="003065E3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Директор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ind w:left="5664" w:firstLine="708"/>
        <w:rPr>
          <w:b/>
          <w:bCs/>
          <w:color w:val="000000"/>
        </w:rPr>
      </w:pPr>
    </w:p>
    <w:p w:rsidR="003065E3" w:rsidRDefault="003065E3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к</w:t>
      </w:r>
      <w:proofErr w:type="gramEnd"/>
      <w:r>
        <w:rPr>
          <w:b/>
          <w:bCs/>
          <w:color w:val="000000"/>
        </w:rPr>
        <w:t xml:space="preserve"> контракту №------</w:t>
      </w:r>
    </w:p>
    <w:p w:rsidR="003065E3" w:rsidRDefault="003065E3" w:rsidP="003065E3">
      <w:pPr>
        <w:ind w:left="5664" w:firstLine="708"/>
        <w:rPr>
          <w:b/>
        </w:rPr>
      </w:pPr>
      <w:proofErr w:type="gramStart"/>
      <w:r>
        <w:rPr>
          <w:b/>
          <w:bCs/>
          <w:color w:val="000000"/>
        </w:rPr>
        <w:t>от</w:t>
      </w:r>
      <w:proofErr w:type="gramEnd"/>
      <w:r>
        <w:rPr>
          <w:b/>
          <w:bCs/>
          <w:color w:val="000000"/>
        </w:rPr>
        <w:t xml:space="preserve"> «___» ________ 2026 года.</w:t>
      </w:r>
    </w:p>
    <w:p w:rsidR="00E216EA" w:rsidRDefault="00E216EA" w:rsidP="003065E3">
      <w:pPr>
        <w:jc w:val="center"/>
        <w:rPr>
          <w:b/>
        </w:rPr>
      </w:pPr>
    </w:p>
    <w:p w:rsidR="003065E3" w:rsidRDefault="003065E3" w:rsidP="003065E3">
      <w:pPr>
        <w:jc w:val="center"/>
        <w:rPr>
          <w:b/>
        </w:rPr>
      </w:pPr>
      <w:r>
        <w:rPr>
          <w:b/>
        </w:rPr>
        <w:t>ТЕХНИЧЕСКОЕ ЗАДАНИЕ</w:t>
      </w:r>
    </w:p>
    <w:p w:rsidR="003065E3" w:rsidRDefault="006F54AD" w:rsidP="003065E3">
      <w:pPr>
        <w:jc w:val="center"/>
        <w:rPr>
          <w:b/>
        </w:rPr>
      </w:pPr>
      <w:r w:rsidRPr="006F54AD">
        <w:rPr>
          <w:b/>
        </w:rPr>
        <w:t xml:space="preserve">Оказание услуг по электрическим испытаниям и </w:t>
      </w:r>
      <w:proofErr w:type="spellStart"/>
      <w:r w:rsidRPr="006F54AD">
        <w:rPr>
          <w:b/>
        </w:rPr>
        <w:t>электроизмерениям</w:t>
      </w:r>
      <w:proofErr w:type="spellEnd"/>
      <w:r w:rsidRPr="006F54AD">
        <w:rPr>
          <w:b/>
        </w:rPr>
        <w:t xml:space="preserve"> в электроустановках до 1кВ на зданиях (объектах) </w:t>
      </w:r>
      <w:proofErr w:type="spellStart"/>
      <w:r w:rsidRPr="006F54AD">
        <w:rPr>
          <w:b/>
        </w:rPr>
        <w:t>Раифского</w:t>
      </w:r>
      <w:proofErr w:type="spellEnd"/>
      <w:r w:rsidRPr="006F54AD">
        <w:rPr>
          <w:b/>
        </w:rPr>
        <w:t xml:space="preserve"> СУВУ</w:t>
      </w:r>
      <w:r w:rsidRPr="00AB191F">
        <w:rPr>
          <w:rFonts w:ascii="PT Astra Serif" w:hAnsi="PT Astra Serif"/>
        </w:rPr>
        <w:t>.</w:t>
      </w:r>
    </w:p>
    <w:p w:rsidR="00E216EA" w:rsidRDefault="00E216EA" w:rsidP="00E216EA">
      <w:pPr>
        <w:jc w:val="center"/>
        <w:rPr>
          <w:rFonts w:ascii="PT Astra Serif" w:hAnsi="PT Astra Serif"/>
          <w:b/>
          <w:bCs/>
          <w:lang w:eastAsia="ar-SA"/>
        </w:rPr>
      </w:pPr>
    </w:p>
    <w:p w:rsidR="00E216EA" w:rsidRDefault="00E216EA" w:rsidP="00E216EA">
      <w:p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Наименование оказываемых услуг: </w:t>
      </w:r>
      <w:r>
        <w:rPr>
          <w:rFonts w:ascii="PT Astra Serif" w:hAnsi="PT Astra Serif"/>
        </w:rPr>
        <w:t xml:space="preserve">Оказание услуг по электрическим испытаниям и </w:t>
      </w:r>
      <w:proofErr w:type="spellStart"/>
      <w:r>
        <w:rPr>
          <w:rFonts w:ascii="PT Astra Serif" w:hAnsi="PT Astra Serif"/>
        </w:rPr>
        <w:t>электроизмерениям</w:t>
      </w:r>
      <w:proofErr w:type="spellEnd"/>
      <w:r>
        <w:rPr>
          <w:rFonts w:ascii="PT Astra Serif" w:hAnsi="PT Astra Serif"/>
        </w:rPr>
        <w:t xml:space="preserve"> в электроустановках до 1кВ на зданиях (объектах) </w:t>
      </w:r>
      <w:proofErr w:type="spellStart"/>
      <w:r>
        <w:rPr>
          <w:rFonts w:ascii="PT Astra Serif" w:hAnsi="PT Astra Serif"/>
        </w:rPr>
        <w:t>Раифского</w:t>
      </w:r>
      <w:proofErr w:type="spellEnd"/>
      <w:r>
        <w:rPr>
          <w:rFonts w:ascii="PT Astra Serif" w:hAnsi="PT Astra Serif"/>
        </w:rPr>
        <w:t xml:space="preserve"> СУВУ.</w:t>
      </w:r>
    </w:p>
    <w:p w:rsidR="00E216EA" w:rsidRDefault="00E216EA" w:rsidP="00E216EA">
      <w:p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  <w:b/>
        </w:rPr>
        <w:t>Место оказания услуг:</w:t>
      </w:r>
      <w:r>
        <w:rPr>
          <w:rFonts w:ascii="PT Astra Serif" w:hAnsi="PT Astra Serif"/>
        </w:rPr>
        <w:t xml:space="preserve"> Здания (объекты) Заказчика: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учебно</w:t>
      </w:r>
      <w:proofErr w:type="gramEnd"/>
      <w:r>
        <w:rPr>
          <w:rFonts w:ascii="PT Astra Serif" w:hAnsi="PT Astra Serif"/>
        </w:rPr>
        <w:t xml:space="preserve">-производственные мастерские, 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КПП№1, 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>КПП№2,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spellStart"/>
      <w:proofErr w:type="gramStart"/>
      <w:r>
        <w:rPr>
          <w:rFonts w:ascii="PT Astra Serif" w:hAnsi="PT Astra Serif"/>
        </w:rPr>
        <w:t>автогараж</w:t>
      </w:r>
      <w:proofErr w:type="spellEnd"/>
      <w:proofErr w:type="gramEnd"/>
      <w:r>
        <w:rPr>
          <w:rFonts w:ascii="PT Astra Serif" w:hAnsi="PT Astra Serif"/>
        </w:rPr>
        <w:t>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КТП-0,4 </w:t>
      </w:r>
      <w:proofErr w:type="spellStart"/>
      <w:r>
        <w:rPr>
          <w:rFonts w:ascii="PT Astra Serif" w:hAnsi="PT Astra Serif"/>
        </w:rPr>
        <w:t>кВТ</w:t>
      </w:r>
      <w:proofErr w:type="spellEnd"/>
      <w:r>
        <w:rPr>
          <w:rFonts w:ascii="PT Astra Serif" w:hAnsi="PT Astra Serif"/>
        </w:rPr>
        <w:t>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домик</w:t>
      </w:r>
      <w:proofErr w:type="gramEnd"/>
      <w:r>
        <w:rPr>
          <w:rFonts w:ascii="PT Astra Serif" w:hAnsi="PT Astra Serif"/>
        </w:rPr>
        <w:t xml:space="preserve"> приезжих, 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банно</w:t>
      </w:r>
      <w:proofErr w:type="gramEnd"/>
      <w:r>
        <w:rPr>
          <w:rFonts w:ascii="PT Astra Serif" w:hAnsi="PT Astra Serif"/>
        </w:rPr>
        <w:t>-прачечная,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>ОБК,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котельная</w:t>
      </w:r>
      <w:proofErr w:type="gramEnd"/>
      <w:r>
        <w:rPr>
          <w:rFonts w:ascii="PT Astra Serif" w:hAnsi="PT Astra Serif"/>
        </w:rPr>
        <w:t>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столовая</w:t>
      </w:r>
      <w:proofErr w:type="gramEnd"/>
      <w:r>
        <w:rPr>
          <w:rFonts w:ascii="PT Astra Serif" w:hAnsi="PT Astra Serif"/>
        </w:rPr>
        <w:t xml:space="preserve">, 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общежитие</w:t>
      </w:r>
      <w:proofErr w:type="gramEnd"/>
      <w:r>
        <w:rPr>
          <w:rFonts w:ascii="PT Astra Serif" w:hAnsi="PT Astra Serif"/>
        </w:rPr>
        <w:t>,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школа</w:t>
      </w:r>
      <w:proofErr w:type="gramEnd"/>
      <w:r>
        <w:rPr>
          <w:rFonts w:ascii="PT Astra Serif" w:hAnsi="PT Astra Serif"/>
        </w:rPr>
        <w:t xml:space="preserve">, 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spellStart"/>
      <w:proofErr w:type="gramStart"/>
      <w:r>
        <w:rPr>
          <w:rFonts w:ascii="PT Astra Serif" w:hAnsi="PT Astra Serif"/>
        </w:rPr>
        <w:t>стройгруппа</w:t>
      </w:r>
      <w:proofErr w:type="spellEnd"/>
      <w:proofErr w:type="gramEnd"/>
      <w:r>
        <w:rPr>
          <w:rFonts w:ascii="PT Astra Serif" w:hAnsi="PT Astra Serif"/>
        </w:rPr>
        <w:t xml:space="preserve">, </w:t>
      </w:r>
    </w:p>
    <w:p w:rsidR="00E216EA" w:rsidRDefault="00E216EA" w:rsidP="00E216EA">
      <w:pPr>
        <w:pStyle w:val="aa"/>
        <w:numPr>
          <w:ilvl w:val="0"/>
          <w:numId w:val="2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склад</w:t>
      </w:r>
      <w:proofErr w:type="gramEnd"/>
    </w:p>
    <w:p w:rsidR="00E216EA" w:rsidRDefault="00E216EA" w:rsidP="00E216EA">
      <w:p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расположенные</w:t>
      </w:r>
      <w:proofErr w:type="gramEnd"/>
      <w:r>
        <w:rPr>
          <w:rFonts w:ascii="PT Astra Serif" w:hAnsi="PT Astra Serif"/>
        </w:rPr>
        <w:t xml:space="preserve"> по адресу:</w:t>
      </w:r>
    </w:p>
    <w:p w:rsidR="00E216EA" w:rsidRDefault="00E216EA" w:rsidP="00E216EA">
      <w:pPr>
        <w:pStyle w:val="Standard"/>
        <w:numPr>
          <w:ilvl w:val="0"/>
          <w:numId w:val="3"/>
        </w:numPr>
        <w:jc w:val="both"/>
        <w:rPr>
          <w:rFonts w:ascii="PT Astra Serif" w:eastAsia="Times New Roman" w:hAnsi="PT Astra Serif" w:cs="Times New Roman"/>
          <w:kern w:val="0"/>
          <w:sz w:val="24"/>
          <w:szCs w:val="24"/>
        </w:rPr>
      </w:pPr>
      <w:r>
        <w:rPr>
          <w:rFonts w:ascii="PT Astra Serif" w:eastAsia="Times New Roman" w:hAnsi="PT Astra Serif" w:cs="Times New Roman"/>
          <w:kern w:val="0"/>
          <w:sz w:val="24"/>
          <w:szCs w:val="24"/>
        </w:rPr>
        <w:t xml:space="preserve">422537, Республика Татарстан, поселок Местечко </w:t>
      </w:r>
      <w:proofErr w:type="spellStart"/>
      <w:r>
        <w:rPr>
          <w:rFonts w:ascii="PT Astra Serif" w:eastAsia="Times New Roman" w:hAnsi="PT Astra Serif" w:cs="Times New Roman"/>
          <w:kern w:val="0"/>
          <w:sz w:val="24"/>
          <w:szCs w:val="24"/>
        </w:rPr>
        <w:t>Раифа</w:t>
      </w:r>
      <w:proofErr w:type="spellEnd"/>
      <w:r>
        <w:rPr>
          <w:rFonts w:ascii="PT Astra Serif" w:eastAsia="Times New Roman" w:hAnsi="PT Astra Serif" w:cs="Times New Roman"/>
          <w:kern w:val="0"/>
          <w:sz w:val="24"/>
          <w:szCs w:val="24"/>
        </w:rPr>
        <w:t>, ул. Центральная д.1.</w:t>
      </w:r>
    </w:p>
    <w:p w:rsidR="00E216EA" w:rsidRDefault="00E216EA" w:rsidP="00E216EA">
      <w:pPr>
        <w:pStyle w:val="Standard"/>
        <w:ind w:left="720"/>
        <w:jc w:val="both"/>
        <w:rPr>
          <w:rFonts w:ascii="PT Astra Serif" w:eastAsia="Times New Roman" w:hAnsi="PT Astra Serif" w:cs="Times New Roman"/>
          <w:kern w:val="0"/>
          <w:sz w:val="24"/>
          <w:szCs w:val="24"/>
        </w:rPr>
      </w:pPr>
      <w:r>
        <w:rPr>
          <w:rFonts w:ascii="PT Astra Serif" w:eastAsia="Times New Roman" w:hAnsi="PT Astra Serif" w:cs="Times New Roman"/>
          <w:kern w:val="0"/>
          <w:sz w:val="24"/>
          <w:szCs w:val="24"/>
        </w:rPr>
        <w:t xml:space="preserve">  </w:t>
      </w:r>
      <w:proofErr w:type="gramStart"/>
      <w:r>
        <w:rPr>
          <w:rFonts w:ascii="PT Astra Serif" w:eastAsia="Times New Roman" w:hAnsi="PT Astra Serif" w:cs="Times New Roman"/>
          <w:kern w:val="0"/>
          <w:sz w:val="24"/>
          <w:szCs w:val="24"/>
        </w:rPr>
        <w:t>с</w:t>
      </w:r>
      <w:r>
        <w:rPr>
          <w:rFonts w:ascii="PT Astra Serif" w:eastAsia="Times New Roman" w:hAnsi="PT Astra Serif" w:cs="Times New Roman"/>
          <w:kern w:val="0"/>
          <w:sz w:val="24"/>
          <w:szCs w:val="24"/>
        </w:rPr>
        <w:t>огласно</w:t>
      </w:r>
      <w:proofErr w:type="gramEnd"/>
      <w:r>
        <w:rPr>
          <w:rFonts w:ascii="PT Astra Serif" w:eastAsia="Times New Roman" w:hAnsi="PT Astra Serif" w:cs="Times New Roman"/>
          <w:kern w:val="0"/>
          <w:sz w:val="24"/>
          <w:szCs w:val="24"/>
        </w:rPr>
        <w:t xml:space="preserve"> приложенной таблице</w:t>
      </w:r>
    </w:p>
    <w:p w:rsidR="00E216EA" w:rsidRDefault="00E216EA" w:rsidP="00E216EA">
      <w:pPr>
        <w:pStyle w:val="Standard"/>
        <w:ind w:left="720"/>
        <w:jc w:val="both"/>
        <w:rPr>
          <w:rFonts w:ascii="PT Astra Serif" w:eastAsia="Times New Roman" w:hAnsi="PT Astra Serif" w:cs="Times New Roman"/>
          <w:kern w:val="0"/>
          <w:sz w:val="24"/>
          <w:szCs w:val="24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5668"/>
        <w:gridCol w:w="2550"/>
      </w:tblGrid>
      <w:tr w:rsidR="00E216EA" w:rsidTr="00E216EA">
        <w:trPr>
          <w:trHeight w:val="113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0" w:lineRule="atLeast"/>
              <w:rPr>
                <w:rFonts w:eastAsia="Times New Roman" w:cs="Calibri"/>
              </w:rPr>
            </w:pPr>
            <w:r>
              <w:rPr>
                <w:rFonts w:cs="Calibri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rPr>
                <w:rFonts w:cs="Calibri"/>
              </w:rPr>
            </w:pPr>
            <w:r>
              <w:rPr>
                <w:rFonts w:cs="Calibri"/>
              </w:rPr>
              <w:t>Наименование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Кол-во точек измерения</w:t>
            </w:r>
          </w:p>
        </w:tc>
      </w:tr>
      <w:tr w:rsidR="00E216EA" w:rsidTr="00E216EA">
        <w:trPr>
          <w:trHeight w:val="67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Измерение сопротивления заземляющего устройства (контура заземления)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</w:tr>
      <w:tr w:rsidR="00E216EA" w:rsidTr="00E216EA">
        <w:trPr>
          <w:trHeight w:val="87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Сопротивление изоляции электрооборудования до 1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643</w:t>
            </w:r>
          </w:p>
        </w:tc>
      </w:tr>
      <w:tr w:rsidR="00E216EA" w:rsidTr="00E216EA">
        <w:trPr>
          <w:trHeight w:val="6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Проверка наличие цепи между заземлителем и заземленными элементами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549</w:t>
            </w:r>
          </w:p>
        </w:tc>
      </w:tr>
      <w:tr w:rsidR="00E216EA" w:rsidTr="00E216EA">
        <w:trPr>
          <w:trHeight w:val="6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Проверка </w:t>
            </w:r>
            <w:proofErr w:type="gramStart"/>
            <w:r>
              <w:rPr>
                <w:color w:val="000000"/>
              </w:rPr>
              <w:t>срабатывания  автоматических</w:t>
            </w:r>
            <w:proofErr w:type="gramEnd"/>
            <w:r>
              <w:rPr>
                <w:color w:val="000000"/>
              </w:rPr>
              <w:t xml:space="preserve"> выключателей, 1- полюсных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300</w:t>
            </w:r>
          </w:p>
        </w:tc>
      </w:tr>
      <w:tr w:rsidR="00E216EA" w:rsidTr="00E216EA">
        <w:trPr>
          <w:trHeight w:val="6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Проверка </w:t>
            </w:r>
            <w:proofErr w:type="gramStart"/>
            <w:r>
              <w:rPr>
                <w:color w:val="000000"/>
              </w:rPr>
              <w:t>срабатывания  автоматических</w:t>
            </w:r>
            <w:proofErr w:type="gramEnd"/>
            <w:r>
              <w:rPr>
                <w:color w:val="000000"/>
              </w:rPr>
              <w:t xml:space="preserve"> выключателей, 3- полюсных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126</w:t>
            </w:r>
          </w:p>
        </w:tc>
      </w:tr>
      <w:tr w:rsidR="00E216EA" w:rsidTr="00E216EA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Проверка цепи «фаза-нуль» в электроустановках до 1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 с системой </w:t>
            </w:r>
            <w:r>
              <w:rPr>
                <w:color w:val="000000"/>
                <w:lang w:val="en-US"/>
              </w:rPr>
              <w:t>TN</w:t>
            </w:r>
            <w:r w:rsidRPr="00E216EA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143</w:t>
            </w:r>
          </w:p>
        </w:tc>
      </w:tr>
      <w:tr w:rsidR="00E216EA" w:rsidTr="00E216EA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A" w:rsidRDefault="00E216EA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16EA" w:rsidRDefault="00E216EA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Проверка срабатывания УЗО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</w:p>
          <w:p w:rsidR="00E216EA" w:rsidRDefault="00E216EA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</w:tr>
    </w:tbl>
    <w:p w:rsidR="00E216EA" w:rsidRDefault="00E216EA" w:rsidP="00E216EA">
      <w:pPr>
        <w:pStyle w:val="aa"/>
        <w:autoSpaceDE w:val="0"/>
        <w:autoSpaceDN w:val="0"/>
        <w:adjustRightInd w:val="0"/>
        <w:ind w:left="0"/>
        <w:rPr>
          <w:rFonts w:ascii="PT Astra Serif" w:hAnsi="PT Astra Serif"/>
        </w:rPr>
      </w:pPr>
    </w:p>
    <w:p w:rsidR="00E216EA" w:rsidRDefault="00E216EA" w:rsidP="00E216EA">
      <w:pPr>
        <w:pStyle w:val="aa"/>
        <w:autoSpaceDE w:val="0"/>
        <w:autoSpaceDN w:val="0"/>
        <w:adjustRightInd w:val="0"/>
        <w:ind w:left="0"/>
        <w:rPr>
          <w:rFonts w:ascii="PT Astra Serif" w:hAnsi="PT Astra Serif"/>
        </w:rPr>
      </w:pPr>
      <w:r>
        <w:rPr>
          <w:rFonts w:ascii="PT Astra Serif" w:hAnsi="PT Astra Serif"/>
          <w:b/>
        </w:rPr>
        <w:lastRenderedPageBreak/>
        <w:t xml:space="preserve">Сроки (периоды) выполнения работ: </w:t>
      </w:r>
      <w:r>
        <w:rPr>
          <w:rFonts w:ascii="PT Astra Serif" w:hAnsi="PT Astra Serif"/>
        </w:rPr>
        <w:t>В течение 3 рабочих дней, со дня, следующего после заключения контракта</w:t>
      </w:r>
    </w:p>
    <w:p w:rsidR="00E216EA" w:rsidRDefault="00E216EA" w:rsidP="00E216E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</w:t>
      </w:r>
      <w:r>
        <w:rPr>
          <w:rFonts w:ascii="PT Astra Serif" w:hAnsi="PT Astra Serif"/>
          <w:b/>
        </w:rPr>
        <w:t xml:space="preserve">Требования по качеству оказания услуг: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Оказание услуг по выполнению электрических испытаний (измерений) электроустановки проводить согласно ПУЭ, действующих ГОСТов, СНиПов. </w:t>
      </w:r>
    </w:p>
    <w:p w:rsidR="00E216EA" w:rsidRDefault="00E216EA" w:rsidP="00E216EA">
      <w:pPr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Электролаборатория</w:t>
      </w:r>
      <w:proofErr w:type="spellEnd"/>
      <w:r>
        <w:rPr>
          <w:rFonts w:ascii="PT Astra Serif" w:hAnsi="PT Astra Serif"/>
        </w:rPr>
        <w:t xml:space="preserve"> при проведении услуг по измерениям и испытаниям электрооборудования и электроустановок потребителей несет всю полноту ответственности </w:t>
      </w:r>
      <w:r>
        <w:rPr>
          <w:rFonts w:ascii="PT Astra Serif" w:hAnsi="PT Astra Serif"/>
          <w:u w:val="single"/>
        </w:rPr>
        <w:t>за</w:t>
      </w:r>
      <w:r>
        <w:rPr>
          <w:rFonts w:ascii="PT Astra Serif" w:hAnsi="PT Astra Serif"/>
        </w:rPr>
        <w:t>: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правильную идентификацию элементов электроустановки в проекте однолинейной расчетной схемы;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полноту оказанных услуг;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достоверности полученных результатов;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соответствие отраженных в ведомости и наличествующих дефектов в электросети.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Технология и методы производства работ в полном соответствии с техническим заданием, стандартами и иными действующими на территории РФ нормативно-правовыми актами.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Электрические испытания (измерения) в электроустановках должны проводиться с соблюдением правил технической эксплуатации и правил технической безопасности электроустановок потребителей до 1000 В и работники должны иметь группу допуска не менее III. Услуги должны выполняться квалифицированными работниками, имеющими стаж работы по специальности; специализированные услуги должны выполняться аттестованными работниками, имеющими соответствующие удостоверения; представитель Исполнителя на время действия контракта должен постоянно находиться на объекте Заказчика, нести ответственность за дисциплину рабочих на объекте, пожарную безопасность, технику безопасности при производстве работ, за организацию и качество оказания услуг; рабочие должны быть обеспечены инструментами, оснасткой, соответствующей рабочей одеждой с бирками, указывающими на принадлежность к подрядной организации, средствами индивидуальной защиты; Исполнитель должен нести полную ответственность за организацию и проведение работ, в том числе соблюдение требований техники безопасности и пожарной безопасности. Исполнитель должен гарантировать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оказания услуг по контракту.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Гарантийный срок на оказанные услуги в течение 1 месяца с момента подписания акта об оказании услуг.</w:t>
      </w:r>
    </w:p>
    <w:p w:rsidR="00E216EA" w:rsidRDefault="00E216EA" w:rsidP="00E216E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Требования к условиям оказания услуг: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•</w:t>
      </w:r>
      <w:r>
        <w:rPr>
          <w:rFonts w:ascii="PT Astra Serif" w:hAnsi="PT Astra Serif"/>
        </w:rPr>
        <w:tab/>
        <w:t>Услуги осуществляются в условиях действующего учреждения.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•</w:t>
      </w:r>
      <w:r>
        <w:rPr>
          <w:rFonts w:ascii="PT Astra Serif" w:hAnsi="PT Astra Serif"/>
        </w:rPr>
        <w:tab/>
        <w:t xml:space="preserve">Оказание услуг не должно препятствовать или создавать неудобства в работе учреждения или представлять угрозу для сотрудников Заказчика.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•</w:t>
      </w:r>
      <w:r>
        <w:rPr>
          <w:rFonts w:ascii="PT Astra Serif" w:hAnsi="PT Astra Serif"/>
        </w:rPr>
        <w:tab/>
        <w:t xml:space="preserve">Соблюдение правил действующего внутреннего распорядка, контрольно-пропускного режима, внутренних положений и инструкций учреждения.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•</w:t>
      </w:r>
      <w:r>
        <w:rPr>
          <w:rFonts w:ascii="PT Astra Serif" w:hAnsi="PT Astra Serif"/>
        </w:rPr>
        <w:tab/>
        <w:t xml:space="preserve">Исполнитель на момент заключения контракта, должен представить Заказчику список сотрудников привлеченных к оказанию услуг на данном объекте, с указанием фамилии, имени и отчества, года рождения и паспортных данных, места регистрации, в случае привлечения иностранных граждан, разрешение на работу.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•</w:t>
      </w:r>
      <w:r>
        <w:rPr>
          <w:rFonts w:ascii="PT Astra Serif" w:hAnsi="PT Astra Serif"/>
        </w:rPr>
        <w:tab/>
        <w:t xml:space="preserve">Исполнитель несет ответственность за оказанные услуги, согласно условиям настоящего контракта.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•</w:t>
      </w:r>
      <w:r>
        <w:rPr>
          <w:rFonts w:ascii="PT Astra Serif" w:hAnsi="PT Astra Serif"/>
        </w:rPr>
        <w:tab/>
        <w:t>Иные условия в соответствии с проектом контракта (прилагается к извещению о проведении запроса котировок)</w:t>
      </w:r>
    </w:p>
    <w:p w:rsidR="00E216EA" w:rsidRDefault="00E216EA" w:rsidP="00E216E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Цели использования оказанных услуг: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- определение пригодности электроустановок </w:t>
      </w:r>
      <w:proofErr w:type="spellStart"/>
      <w:r>
        <w:rPr>
          <w:rFonts w:ascii="PT Astra Serif" w:hAnsi="PT Astra Serif"/>
        </w:rPr>
        <w:t>Раифского</w:t>
      </w:r>
      <w:proofErr w:type="spellEnd"/>
      <w:r>
        <w:rPr>
          <w:rFonts w:ascii="PT Astra Serif" w:hAnsi="PT Astra Serif"/>
        </w:rPr>
        <w:t xml:space="preserve"> СУВУ для дальнейшей технической эксплуатации в соответствии с действующими в настоящее время правилами и нормами ПУЭ и ПТЭЭП;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обследование всех электроустановок;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определение характеристик электроустановок;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проверка соответствия электроустановок ПУЭ и ПТЭЭП;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выявление дефектов в электросети.</w:t>
      </w:r>
    </w:p>
    <w:p w:rsidR="00E216EA" w:rsidRDefault="00E216EA" w:rsidP="00E216E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Требования к безопасности оказываемых услуг: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Все услуги по измерениям и испытаниям электрооборудования и электроустановок потребителей должны выполняться с соблюдением норм и правил пожарной безопасности и правил техники безопасности при эксплуатации электроустановок.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Персонал, выполняющий данные услуги, должен быть обучен и иметь соответствующие удостоверения (копии удостоверений, выписку о прохождении инструктажа по Охране труда и Пожарной безопасности). Приказ от организации о направлении работников для выполнения данных услуг предоставляется Заказчику.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Вся полнота ответственности при выполнении услуг на объектах за соблюдением норм и правил по технике безопасности и пожарной безопасности возлагается на Исполнителя. Организация и выполнение услуг должны осуществляться с соблюдением законодательства Российской Федерации об охране труда, а также ГОСТ 12.4.011-89 «Система стандартов безопасности труда. Средства защиты работающих. Общие требования и классификация»; государственным стандартам системы стандартов безопасности труда, утвержденным Госстандартом России; правилам безопасности, правилам устройства и безопасной эксплуатации, инструкции по безопасности; государственным санитарно-эпидемиологическим правилам и нормативам, гигиеническим нормативам, санитарным правилам и нормам, утвержденным Минздравом России. Ответственность за пожарную безопасность на объектах, своевременное выполнение противопожарных мероприятий, обеспечение средствами пожаротушения несет Исполнитель. Безопасность оказываемых услуг согласно Федеральному закону от 21.12.1994 г. №69-ФЗ «О пожарной безопасности» и др. Исполнитель несёт ответственность за нарушение указанных требований. 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Мероприятия по охране труда - охрана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устройства).</w:t>
      </w:r>
    </w:p>
    <w:p w:rsidR="00E216EA" w:rsidRDefault="00E216EA" w:rsidP="00E216E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Требования по передаче технических и иных документов по завершению и сдаче оказанных услуг: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Исполнитель передает Заказчику за 1 (один) день до начала приемки комплект исполнительной документации на бумажных носителях. Исполнитель обязан передать Заказчику при завершении всех оказанных услуг Технический отчет с протоколами испытаний, оформленными в установленном порядке и включающими: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- копия свидетельства Федеральной службы по экологическому, технологическому и атомному надзору о регистрации </w:t>
      </w:r>
      <w:proofErr w:type="spellStart"/>
      <w:r>
        <w:rPr>
          <w:rFonts w:ascii="PT Astra Serif" w:hAnsi="PT Astra Serif"/>
        </w:rPr>
        <w:t>электролаборатории</w:t>
      </w:r>
      <w:proofErr w:type="spellEnd"/>
      <w:r>
        <w:rPr>
          <w:rFonts w:ascii="PT Astra Serif" w:hAnsi="PT Astra Serif"/>
        </w:rPr>
        <w:t>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 протокол визуального контроля;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протокол проверки наличия цепи между заземленными установками и элементами заземленной установки;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протокол проверки сопротивления изоляции проводов, кабелей и обмоток электрических машин;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протокол проверки согласования параметров цепи «фаза–ноль» с характеристиками аппаратов защиты и непрерывности защитных проводников;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 протокол проверки автоматических выключателей напряжением до 1000 В.;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протокол проверки и испытаний выключателей автоматических, управляемых дифференциальным током (УЗО);</w:t>
      </w:r>
    </w:p>
    <w:p w:rsidR="00E216EA" w:rsidRDefault="00E216EA" w:rsidP="00E216EA">
      <w:pPr>
        <w:rPr>
          <w:rFonts w:ascii="PT Astra Serif" w:hAnsi="PT Astra Serif"/>
        </w:rPr>
      </w:pPr>
      <w:r>
        <w:rPr>
          <w:rFonts w:ascii="PT Astra Serif" w:hAnsi="PT Astra Serif"/>
        </w:rPr>
        <w:t>- ведомость дефектов.</w:t>
      </w:r>
    </w:p>
    <w:p w:rsidR="00E216EA" w:rsidRDefault="00E216EA" w:rsidP="00E216E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Услуги по проведению </w:t>
      </w:r>
      <w:proofErr w:type="spellStart"/>
      <w:r>
        <w:rPr>
          <w:rFonts w:ascii="PT Astra Serif" w:hAnsi="PT Astra Serif"/>
          <w:b/>
        </w:rPr>
        <w:t>электроиспытаний</w:t>
      </w:r>
      <w:proofErr w:type="spellEnd"/>
      <w:r>
        <w:rPr>
          <w:rFonts w:ascii="PT Astra Serif" w:hAnsi="PT Astra Serif"/>
          <w:b/>
        </w:rPr>
        <w:t xml:space="preserve"> электроустановок помещений включают в себя: 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Визуальный осмотр электрооборудования (</w:t>
      </w:r>
      <w:proofErr w:type="spellStart"/>
      <w:r>
        <w:rPr>
          <w:rFonts w:ascii="PT Astra Serif" w:hAnsi="PT Astra Serif"/>
        </w:rPr>
        <w:t>электрощитовые</w:t>
      </w:r>
      <w:proofErr w:type="spellEnd"/>
      <w:r>
        <w:rPr>
          <w:rFonts w:ascii="PT Astra Serif" w:hAnsi="PT Astra Serif"/>
        </w:rPr>
        <w:t xml:space="preserve">, </w:t>
      </w:r>
      <w:proofErr w:type="spellStart"/>
      <w:r>
        <w:rPr>
          <w:rFonts w:ascii="PT Astra Serif" w:hAnsi="PT Astra Serif"/>
        </w:rPr>
        <w:t>распредщиты</w:t>
      </w:r>
      <w:proofErr w:type="spellEnd"/>
      <w:r>
        <w:rPr>
          <w:rFonts w:ascii="PT Astra Serif" w:hAnsi="PT Astra Serif"/>
        </w:rPr>
        <w:t>);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>Измерение сопротивления изоляции;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Проверка надежности элементов заземляющих устройств;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Измерения сопротивления растеканию тока заземлителя;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Проверка наличия цепи между заземлителем и заземленными элементами;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>Замер сопротивления цепи «фаза – ноль»;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>Испытание УЗО;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>Испытание автоматических выключателей;</w:t>
      </w:r>
    </w:p>
    <w:p w:rsidR="00E216EA" w:rsidRDefault="00E216EA" w:rsidP="00E216EA">
      <w:pPr>
        <w:pStyle w:val="aa"/>
        <w:numPr>
          <w:ilvl w:val="0"/>
          <w:numId w:val="4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Оформление технического отчета и дефектной ведомости.</w:t>
      </w:r>
    </w:p>
    <w:tbl>
      <w:tblPr>
        <w:tblStyle w:val="ab"/>
        <w:tblW w:w="103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96"/>
        <w:gridCol w:w="4737"/>
      </w:tblGrid>
      <w:tr w:rsidR="00E216EA" w:rsidTr="00E216EA">
        <w:tc>
          <w:tcPr>
            <w:tcW w:w="5245" w:type="dxa"/>
            <w:hideMark/>
          </w:tcPr>
          <w:p w:rsidR="00E216EA" w:rsidRDefault="00E216EA">
            <w:pPr>
              <w:ind w:firstLine="0"/>
              <w:rPr>
                <w:rFonts w:ascii="PT Astra Serif" w:hAnsi="PT Astra Serif"/>
                <w:b/>
                <w:bCs/>
              </w:rPr>
            </w:pPr>
            <w:proofErr w:type="spellStart"/>
            <w:r>
              <w:rPr>
                <w:rFonts w:ascii="PT Astra Serif" w:hAnsi="PT Astra Serif"/>
                <w:b/>
                <w:bCs/>
              </w:rPr>
              <w:t>Заказчик</w:t>
            </w:r>
            <w:proofErr w:type="spellEnd"/>
            <w:r>
              <w:rPr>
                <w:rFonts w:ascii="PT Astra Serif" w:hAnsi="PT Astra Serif"/>
                <w:b/>
                <w:bCs/>
              </w:rPr>
              <w:t>:</w:t>
            </w:r>
          </w:p>
        </w:tc>
        <w:tc>
          <w:tcPr>
            <w:tcW w:w="396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737" w:type="dxa"/>
            <w:hideMark/>
          </w:tcPr>
          <w:p w:rsidR="00E216EA" w:rsidRDefault="00E216EA">
            <w:pPr>
              <w:ind w:firstLine="0"/>
              <w:rPr>
                <w:rFonts w:ascii="PT Astra Serif" w:hAnsi="PT Astra Serif"/>
                <w:b/>
                <w:bCs/>
              </w:rPr>
            </w:pPr>
            <w:proofErr w:type="spellStart"/>
            <w:r>
              <w:rPr>
                <w:rFonts w:ascii="PT Astra Serif" w:hAnsi="PT Astra Serif"/>
                <w:b/>
                <w:bCs/>
              </w:rPr>
              <w:t>Исполнитель</w:t>
            </w:r>
            <w:proofErr w:type="spellEnd"/>
            <w:r>
              <w:rPr>
                <w:rFonts w:ascii="PT Astra Serif" w:hAnsi="PT Astra Serif"/>
                <w:b/>
                <w:bCs/>
              </w:rPr>
              <w:t>:</w:t>
            </w:r>
          </w:p>
        </w:tc>
      </w:tr>
      <w:tr w:rsidR="00E216EA" w:rsidTr="00E216EA">
        <w:tc>
          <w:tcPr>
            <w:tcW w:w="5245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396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737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</w:tr>
    </w:tbl>
    <w:tbl>
      <w:tblPr>
        <w:tblW w:w="10631" w:type="dxa"/>
        <w:tblLook w:val="0000" w:firstRow="0" w:lastRow="0" w:firstColumn="0" w:lastColumn="0" w:noHBand="0" w:noVBand="0"/>
      </w:tblPr>
      <w:tblGrid>
        <w:gridCol w:w="3901"/>
        <w:gridCol w:w="2735"/>
        <w:gridCol w:w="3995"/>
      </w:tblGrid>
      <w:tr w:rsidR="006F54AD" w:rsidTr="006F54AD">
        <w:tc>
          <w:tcPr>
            <w:tcW w:w="3901" w:type="dxa"/>
          </w:tcPr>
          <w:p w:rsidR="006F54AD" w:rsidRDefault="006F54AD" w:rsidP="005B600F">
            <w:r w:rsidRPr="00935EEF">
              <w:rPr>
                <w:highlight w:val="yellow"/>
              </w:rPr>
              <w:lastRenderedPageBreak/>
              <w:t>Руководитель</w:t>
            </w:r>
          </w:p>
          <w:p w:rsidR="006F54AD" w:rsidRDefault="006F54AD" w:rsidP="005B600F"/>
          <w:p w:rsidR="006F54AD" w:rsidRDefault="006F54AD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6F54AD" w:rsidRDefault="006F54AD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2735" w:type="dxa"/>
          </w:tcPr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</w:tc>
        <w:tc>
          <w:tcPr>
            <w:tcW w:w="3995" w:type="dxa"/>
          </w:tcPr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Директор </w:t>
            </w:r>
            <w:proofErr w:type="spellStart"/>
            <w:r>
              <w:rPr>
                <w:bCs/>
                <w:iCs/>
              </w:rPr>
              <w:t>Раифского</w:t>
            </w:r>
            <w:proofErr w:type="spellEnd"/>
            <w:r>
              <w:rPr>
                <w:bCs/>
                <w:iCs/>
              </w:rPr>
              <w:t xml:space="preserve"> СУВУ</w:t>
            </w:r>
          </w:p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6F54AD" w:rsidRDefault="006F54AD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rPr>
          <w:sz w:val="28"/>
          <w:szCs w:val="28"/>
        </w:rPr>
      </w:pPr>
    </w:p>
    <w:p w:rsidR="00340921" w:rsidRDefault="00340921">
      <w:bookmarkStart w:id="3" w:name="_GoBack"/>
      <w:bookmarkEnd w:id="3"/>
    </w:p>
    <w:sectPr w:rsidR="00340921">
      <w:footerReference w:type="even" r:id="rId7"/>
      <w:footerReference w:type="default" r:id="rId8"/>
      <w:pgSz w:w="11906" w:h="16838"/>
      <w:pgMar w:top="567" w:right="424" w:bottom="426" w:left="851" w:header="708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FEB" w:rsidRDefault="007B7FEB">
      <w:r>
        <w:separator/>
      </w:r>
    </w:p>
  </w:endnote>
  <w:endnote w:type="continuationSeparator" w:id="0">
    <w:p w:rsidR="007B7FEB" w:rsidRDefault="007B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3065E3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D5856" w:rsidRDefault="007B7FE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7B7FE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FEB" w:rsidRDefault="007B7FEB">
      <w:r>
        <w:separator/>
      </w:r>
    </w:p>
  </w:footnote>
  <w:footnote w:type="continuationSeparator" w:id="0">
    <w:p w:rsidR="007B7FEB" w:rsidRDefault="007B7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D6C9B"/>
    <w:multiLevelType w:val="hybridMultilevel"/>
    <w:tmpl w:val="7BB6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74650"/>
    <w:multiLevelType w:val="hybridMultilevel"/>
    <w:tmpl w:val="F5D21FCA"/>
    <w:lvl w:ilvl="0" w:tplc="966639D4">
      <w:start w:val="8"/>
      <w:numFmt w:val="bullet"/>
      <w:lvlText w:val="-"/>
      <w:lvlJc w:val="left"/>
      <w:pPr>
        <w:ind w:left="1429" w:hanging="360"/>
      </w:pPr>
      <w:rPr>
        <w:rFonts w:ascii="PT Astra Serif" w:eastAsia="Times New Roman" w:hAnsi="PT Astra Serif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76A6316"/>
    <w:multiLevelType w:val="multilevel"/>
    <w:tmpl w:val="476A63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0E26A0"/>
    <w:multiLevelType w:val="hybridMultilevel"/>
    <w:tmpl w:val="22906C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DF"/>
    <w:rsid w:val="00201E75"/>
    <w:rsid w:val="003065E3"/>
    <w:rsid w:val="00340921"/>
    <w:rsid w:val="006F54AD"/>
    <w:rsid w:val="007519DF"/>
    <w:rsid w:val="007B7FEB"/>
    <w:rsid w:val="00E2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72E4-4696-45BC-99EF-7198778A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 Знак"/>
    <w:basedOn w:val="a"/>
    <w:rsid w:val="003065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page number"/>
    <w:rsid w:val="003065E3"/>
  </w:style>
  <w:style w:type="paragraph" w:styleId="a4">
    <w:name w:val="Title"/>
    <w:basedOn w:val="a"/>
    <w:link w:val="a5"/>
    <w:qFormat/>
    <w:rsid w:val="003065E3"/>
    <w:pPr>
      <w:jc w:val="center"/>
    </w:pPr>
    <w:rPr>
      <w:b/>
      <w:caps/>
      <w:spacing w:val="20"/>
      <w:sz w:val="32"/>
    </w:rPr>
  </w:style>
  <w:style w:type="character" w:customStyle="1" w:styleId="a5">
    <w:name w:val="Название Знак"/>
    <w:basedOn w:val="a0"/>
    <w:link w:val="a4"/>
    <w:rsid w:val="003065E3"/>
    <w:rPr>
      <w:rFonts w:ascii="Times New Roman" w:eastAsia="SimSun" w:hAnsi="Times New Roman" w:cs="Times New Roman"/>
      <w:b/>
      <w:caps/>
      <w:spacing w:val="20"/>
      <w:sz w:val="32"/>
      <w:szCs w:val="24"/>
      <w:lang w:eastAsia="ru-RU"/>
    </w:rPr>
  </w:style>
  <w:style w:type="paragraph" w:styleId="a6">
    <w:name w:val="footer"/>
    <w:basedOn w:val="a"/>
    <w:link w:val="a7"/>
    <w:rsid w:val="00306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65E3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3065E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Абзац списка Знак"/>
    <w:aliases w:val="abzac Знак,Bullet List Знак,FooterText Знак,numbered Знак,Paragraphe de liste1 Знак,lp1 Знак,Маркер Знак"/>
    <w:link w:val="aa"/>
    <w:locked/>
    <w:rsid w:val="00E216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abzac,Bullet List,FooterText,numbered,Paragraphe de liste1,lp1,Маркер"/>
    <w:basedOn w:val="a"/>
    <w:link w:val="a9"/>
    <w:qFormat/>
    <w:rsid w:val="00E216EA"/>
    <w:pPr>
      <w:suppressAutoHyphens/>
      <w:ind w:left="720" w:firstLine="709"/>
      <w:contextualSpacing/>
      <w:jc w:val="both"/>
    </w:pPr>
    <w:rPr>
      <w:rFonts w:eastAsia="Times New Roman"/>
      <w:lang w:eastAsia="ar-SA"/>
    </w:rPr>
  </w:style>
  <w:style w:type="paragraph" w:customStyle="1" w:styleId="Standard">
    <w:name w:val="Standard"/>
    <w:rsid w:val="00E216EA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18"/>
      <w:szCs w:val="18"/>
      <w:lang w:eastAsia="ar-SA"/>
    </w:rPr>
  </w:style>
  <w:style w:type="table" w:styleId="ab">
    <w:name w:val="Table Grid"/>
    <w:basedOn w:val="a1"/>
    <w:uiPriority w:val="39"/>
    <w:rsid w:val="00E216E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4065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2026-08-10T15:38:00Z</dcterms:created>
  <dcterms:modified xsi:type="dcterms:W3CDTF">2026-08-10T15:38:00Z</dcterms:modified>
</cp:coreProperties>
</file>