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91F" w:rsidRPr="00AB191F" w:rsidRDefault="00AB191F" w:rsidP="00AB191F">
      <w:pPr>
        <w:suppressAutoHyphens w:val="0"/>
        <w:ind w:firstLine="0"/>
        <w:jc w:val="center"/>
        <w:rPr>
          <w:rFonts w:ascii="PT Astra Serif" w:hAnsi="PT Astra Serif"/>
          <w:b/>
          <w:bCs/>
          <w:lang w:eastAsia="en-US"/>
        </w:rPr>
      </w:pPr>
      <w:r w:rsidRPr="00AB191F">
        <w:rPr>
          <w:rFonts w:ascii="PT Astra Serif" w:hAnsi="PT Astra Serif"/>
          <w:b/>
          <w:bCs/>
          <w:lang w:eastAsia="en-US"/>
        </w:rPr>
        <w:t>Техническое задание</w:t>
      </w:r>
    </w:p>
    <w:p w:rsidR="00AB191F" w:rsidRPr="00AB191F" w:rsidRDefault="00AB191F" w:rsidP="00AB191F">
      <w:pPr>
        <w:suppressAutoHyphens w:val="0"/>
        <w:ind w:firstLine="0"/>
        <w:jc w:val="center"/>
        <w:rPr>
          <w:rFonts w:ascii="PT Astra Serif" w:hAnsi="PT Astra Serif"/>
          <w:b/>
          <w:bCs/>
          <w:lang w:eastAsia="en-US"/>
        </w:rPr>
      </w:pPr>
      <w:r w:rsidRPr="00AB191F">
        <w:rPr>
          <w:rFonts w:ascii="PT Astra Serif" w:hAnsi="PT Astra Serif"/>
          <w:b/>
          <w:bCs/>
          <w:lang w:eastAsia="en-US"/>
        </w:rPr>
        <w:t xml:space="preserve"> (</w:t>
      </w:r>
      <w:proofErr w:type="gramStart"/>
      <w:r w:rsidRPr="00AB191F">
        <w:rPr>
          <w:rFonts w:ascii="PT Astra Serif" w:hAnsi="PT Astra Serif"/>
          <w:b/>
          <w:bCs/>
          <w:lang w:eastAsia="en-US"/>
        </w:rPr>
        <w:t>описание</w:t>
      </w:r>
      <w:proofErr w:type="gramEnd"/>
      <w:r w:rsidRPr="00AB191F">
        <w:rPr>
          <w:rFonts w:ascii="PT Astra Serif" w:hAnsi="PT Astra Serif"/>
          <w:b/>
          <w:bCs/>
          <w:lang w:eastAsia="en-US"/>
        </w:rPr>
        <w:t xml:space="preserve"> объекта закупки)</w:t>
      </w:r>
    </w:p>
    <w:p w:rsidR="00AB191F" w:rsidRPr="00AB191F" w:rsidRDefault="00AB191F" w:rsidP="00AB191F">
      <w:pPr>
        <w:suppressAutoHyphens w:val="0"/>
        <w:ind w:firstLine="0"/>
        <w:jc w:val="center"/>
        <w:rPr>
          <w:rFonts w:ascii="PT Astra Serif" w:hAnsi="PT Astra Serif"/>
          <w:b/>
          <w:bCs/>
        </w:rPr>
      </w:pPr>
    </w:p>
    <w:p w:rsidR="00AB191F" w:rsidRPr="00AB191F" w:rsidRDefault="00AB191F" w:rsidP="00AB191F">
      <w:pPr>
        <w:tabs>
          <w:tab w:val="center" w:pos="7689"/>
        </w:tabs>
        <w:rPr>
          <w:rFonts w:ascii="PT Astra Serif" w:hAnsi="PT Astra Serif"/>
        </w:rPr>
      </w:pPr>
      <w:r w:rsidRPr="00AB191F">
        <w:rPr>
          <w:rFonts w:ascii="PT Astra Serif" w:hAnsi="PT Astra Serif"/>
          <w:b/>
        </w:rPr>
        <w:t xml:space="preserve">Наименование оказываемых услуг: </w:t>
      </w:r>
      <w:r w:rsidRPr="00AB191F">
        <w:rPr>
          <w:rFonts w:ascii="PT Astra Serif" w:hAnsi="PT Astra Serif"/>
        </w:rPr>
        <w:t xml:space="preserve">Оказание услуг по электрическим испытаниям и </w:t>
      </w:r>
      <w:proofErr w:type="spellStart"/>
      <w:r w:rsidRPr="00AB191F">
        <w:rPr>
          <w:rFonts w:ascii="PT Astra Serif" w:hAnsi="PT Astra Serif"/>
        </w:rPr>
        <w:t>электроизмерениям</w:t>
      </w:r>
      <w:proofErr w:type="spellEnd"/>
      <w:r w:rsidRPr="00AB191F">
        <w:rPr>
          <w:rFonts w:ascii="PT Astra Serif" w:hAnsi="PT Astra Serif"/>
        </w:rPr>
        <w:t xml:space="preserve"> в электроустановках до 1кВ на </w:t>
      </w:r>
      <w:r w:rsidR="00F73017">
        <w:rPr>
          <w:rFonts w:ascii="PT Astra Serif" w:hAnsi="PT Astra Serif"/>
        </w:rPr>
        <w:t>зданиях (</w:t>
      </w:r>
      <w:r w:rsidRPr="00AB191F">
        <w:rPr>
          <w:rFonts w:ascii="PT Astra Serif" w:hAnsi="PT Astra Serif"/>
        </w:rPr>
        <w:t>объектах</w:t>
      </w:r>
      <w:r w:rsidR="00F73017">
        <w:rPr>
          <w:rFonts w:ascii="PT Astra Serif" w:hAnsi="PT Astra Serif"/>
        </w:rPr>
        <w:t>)</w:t>
      </w:r>
      <w:r w:rsidRPr="00AB191F">
        <w:rPr>
          <w:rFonts w:ascii="PT Astra Serif" w:hAnsi="PT Astra Serif"/>
        </w:rPr>
        <w:t xml:space="preserve"> </w:t>
      </w:r>
      <w:proofErr w:type="spellStart"/>
      <w:r w:rsidRPr="00AB191F">
        <w:rPr>
          <w:rFonts w:ascii="PT Astra Serif" w:hAnsi="PT Astra Serif"/>
        </w:rPr>
        <w:t>Раифского</w:t>
      </w:r>
      <w:proofErr w:type="spellEnd"/>
      <w:r w:rsidRPr="00AB191F">
        <w:rPr>
          <w:rFonts w:ascii="PT Astra Serif" w:hAnsi="PT Astra Serif"/>
        </w:rPr>
        <w:t xml:space="preserve"> СУВУ.</w:t>
      </w:r>
    </w:p>
    <w:p w:rsidR="00AB191F" w:rsidRDefault="00AB191F" w:rsidP="00AB191F">
      <w:pPr>
        <w:tabs>
          <w:tab w:val="center" w:pos="7689"/>
        </w:tabs>
        <w:rPr>
          <w:rFonts w:ascii="PT Astra Serif" w:hAnsi="PT Astra Serif"/>
        </w:rPr>
      </w:pPr>
      <w:r w:rsidRPr="00AB191F">
        <w:rPr>
          <w:rFonts w:ascii="PT Astra Serif" w:hAnsi="PT Astra Serif"/>
          <w:b/>
        </w:rPr>
        <w:t>Место оказания услуг:</w:t>
      </w:r>
      <w:r w:rsidRPr="00AB191F">
        <w:rPr>
          <w:rFonts w:ascii="PT Astra Serif" w:hAnsi="PT Astra Serif"/>
        </w:rPr>
        <w:t xml:space="preserve"> Здания </w:t>
      </w:r>
      <w:r w:rsidR="00F73017">
        <w:rPr>
          <w:rFonts w:ascii="PT Astra Serif" w:hAnsi="PT Astra Serif"/>
        </w:rPr>
        <w:t xml:space="preserve">(объекты) </w:t>
      </w:r>
      <w:r w:rsidRPr="00AB191F">
        <w:rPr>
          <w:rFonts w:ascii="PT Astra Serif" w:hAnsi="PT Astra Serif"/>
        </w:rPr>
        <w:t>Заказчика:</w:t>
      </w:r>
    </w:p>
    <w:p w:rsidR="00AB191F" w:rsidRDefault="00AB191F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учебно</w:t>
      </w:r>
      <w:proofErr w:type="gramEnd"/>
      <w:r>
        <w:rPr>
          <w:rFonts w:ascii="PT Astra Serif" w:hAnsi="PT Astra Serif"/>
        </w:rPr>
        <w:t xml:space="preserve">-производственные мастерские, </w:t>
      </w:r>
    </w:p>
    <w:p w:rsidR="00AB191F" w:rsidRDefault="00AB191F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</w:rPr>
        <w:t>КПП№1</w:t>
      </w:r>
      <w:r w:rsidRPr="00AB191F">
        <w:rPr>
          <w:rFonts w:ascii="PT Astra Serif" w:hAnsi="PT Astra Serif"/>
        </w:rPr>
        <w:t xml:space="preserve">, </w:t>
      </w:r>
    </w:p>
    <w:p w:rsidR="00AB191F" w:rsidRDefault="00AB191F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</w:rPr>
        <w:t>КПП№2,</w:t>
      </w:r>
    </w:p>
    <w:p w:rsidR="00AB191F" w:rsidRDefault="00AB191F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proofErr w:type="spellStart"/>
      <w:proofErr w:type="gramStart"/>
      <w:r>
        <w:rPr>
          <w:rFonts w:ascii="PT Astra Serif" w:hAnsi="PT Astra Serif"/>
        </w:rPr>
        <w:t>автогараж</w:t>
      </w:r>
      <w:proofErr w:type="spellEnd"/>
      <w:proofErr w:type="gramEnd"/>
      <w:r>
        <w:rPr>
          <w:rFonts w:ascii="PT Astra Serif" w:hAnsi="PT Astra Serif"/>
        </w:rPr>
        <w:t>,</w:t>
      </w:r>
    </w:p>
    <w:p w:rsidR="00AB191F" w:rsidRDefault="00AB191F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КТП-0,4 </w:t>
      </w:r>
      <w:proofErr w:type="spellStart"/>
      <w:r>
        <w:rPr>
          <w:rFonts w:ascii="PT Astra Serif" w:hAnsi="PT Astra Serif"/>
        </w:rPr>
        <w:t>кВТ</w:t>
      </w:r>
      <w:proofErr w:type="spellEnd"/>
      <w:r>
        <w:rPr>
          <w:rFonts w:ascii="PT Astra Serif" w:hAnsi="PT Astra Serif"/>
        </w:rPr>
        <w:t>,</w:t>
      </w:r>
    </w:p>
    <w:p w:rsidR="00AB191F" w:rsidRDefault="00AB191F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proofErr w:type="gramStart"/>
      <w:r>
        <w:rPr>
          <w:rFonts w:ascii="PT Astra Serif" w:hAnsi="PT Astra Serif"/>
        </w:rPr>
        <w:t>домик</w:t>
      </w:r>
      <w:proofErr w:type="gramEnd"/>
      <w:r>
        <w:rPr>
          <w:rFonts w:ascii="PT Astra Serif" w:hAnsi="PT Astra Serif"/>
        </w:rPr>
        <w:t xml:space="preserve"> приезжих, </w:t>
      </w:r>
    </w:p>
    <w:p w:rsidR="00AB191F" w:rsidRDefault="00AB191F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банно</w:t>
      </w:r>
      <w:proofErr w:type="gramEnd"/>
      <w:r>
        <w:rPr>
          <w:rFonts w:ascii="PT Astra Serif" w:hAnsi="PT Astra Serif"/>
        </w:rPr>
        <w:t>-прачечная,</w:t>
      </w:r>
    </w:p>
    <w:p w:rsidR="00AB191F" w:rsidRDefault="00AB191F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r>
        <w:rPr>
          <w:rFonts w:ascii="PT Astra Serif" w:hAnsi="PT Astra Serif"/>
        </w:rPr>
        <w:t>ОБК,</w:t>
      </w:r>
    </w:p>
    <w:p w:rsidR="00AB191F" w:rsidRDefault="00AB191F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котельная</w:t>
      </w:r>
      <w:proofErr w:type="gramEnd"/>
      <w:r>
        <w:rPr>
          <w:rFonts w:ascii="PT Astra Serif" w:hAnsi="PT Astra Serif"/>
        </w:rPr>
        <w:t>,</w:t>
      </w:r>
    </w:p>
    <w:p w:rsidR="00F73017" w:rsidRDefault="00AB191F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столовая</w:t>
      </w:r>
      <w:proofErr w:type="gramEnd"/>
      <w:r>
        <w:rPr>
          <w:rFonts w:ascii="PT Astra Serif" w:hAnsi="PT Astra Serif"/>
        </w:rPr>
        <w:t xml:space="preserve">, </w:t>
      </w:r>
    </w:p>
    <w:p w:rsidR="00F73017" w:rsidRDefault="00F73017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о</w:t>
      </w:r>
      <w:r w:rsidR="00AB191F">
        <w:rPr>
          <w:rFonts w:ascii="PT Astra Serif" w:hAnsi="PT Astra Serif"/>
        </w:rPr>
        <w:t>бщежитие</w:t>
      </w:r>
      <w:proofErr w:type="gramEnd"/>
      <w:r>
        <w:rPr>
          <w:rFonts w:ascii="PT Astra Serif" w:hAnsi="PT Astra Serif"/>
        </w:rPr>
        <w:t>,</w:t>
      </w:r>
    </w:p>
    <w:p w:rsidR="00F73017" w:rsidRDefault="00F73017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школа</w:t>
      </w:r>
      <w:proofErr w:type="gramEnd"/>
      <w:r>
        <w:rPr>
          <w:rFonts w:ascii="PT Astra Serif" w:hAnsi="PT Astra Serif"/>
        </w:rPr>
        <w:t xml:space="preserve">, </w:t>
      </w:r>
    </w:p>
    <w:p w:rsidR="00F73017" w:rsidRDefault="00F73017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proofErr w:type="spellStart"/>
      <w:proofErr w:type="gramStart"/>
      <w:r>
        <w:rPr>
          <w:rFonts w:ascii="PT Astra Serif" w:hAnsi="PT Astra Serif"/>
        </w:rPr>
        <w:t>стройгруппа</w:t>
      </w:r>
      <w:proofErr w:type="spellEnd"/>
      <w:proofErr w:type="gramEnd"/>
      <w:r>
        <w:rPr>
          <w:rFonts w:ascii="PT Astra Serif" w:hAnsi="PT Astra Serif"/>
        </w:rPr>
        <w:t xml:space="preserve">, </w:t>
      </w:r>
    </w:p>
    <w:p w:rsidR="00F73017" w:rsidRDefault="00F73017" w:rsidP="00AB191F">
      <w:pPr>
        <w:pStyle w:val="a4"/>
        <w:numPr>
          <w:ilvl w:val="0"/>
          <w:numId w:val="4"/>
        </w:numPr>
        <w:tabs>
          <w:tab w:val="center" w:pos="7689"/>
        </w:tabs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склад</w:t>
      </w:r>
      <w:proofErr w:type="gramEnd"/>
    </w:p>
    <w:p w:rsidR="00AB191F" w:rsidRPr="00F73017" w:rsidRDefault="00AB191F" w:rsidP="00F73017">
      <w:pPr>
        <w:tabs>
          <w:tab w:val="center" w:pos="7689"/>
        </w:tabs>
        <w:rPr>
          <w:rFonts w:ascii="PT Astra Serif" w:hAnsi="PT Astra Serif"/>
        </w:rPr>
      </w:pPr>
      <w:proofErr w:type="gramStart"/>
      <w:r w:rsidRPr="00F73017">
        <w:rPr>
          <w:rFonts w:ascii="PT Astra Serif" w:hAnsi="PT Astra Serif"/>
        </w:rPr>
        <w:t>расположенные</w:t>
      </w:r>
      <w:proofErr w:type="gramEnd"/>
      <w:r w:rsidRPr="00F73017">
        <w:rPr>
          <w:rFonts w:ascii="PT Astra Serif" w:hAnsi="PT Astra Serif"/>
        </w:rPr>
        <w:t xml:space="preserve"> по адресу:</w:t>
      </w:r>
    </w:p>
    <w:p w:rsidR="00AB191F" w:rsidRDefault="00F73017" w:rsidP="00AB191F">
      <w:pPr>
        <w:pStyle w:val="Standard"/>
        <w:numPr>
          <w:ilvl w:val="0"/>
          <w:numId w:val="1"/>
        </w:numPr>
        <w:jc w:val="both"/>
        <w:rPr>
          <w:rFonts w:ascii="PT Astra Serif" w:eastAsia="Times New Roman" w:hAnsi="PT Astra Serif" w:cs="Times New Roman"/>
          <w:kern w:val="0"/>
          <w:sz w:val="24"/>
          <w:szCs w:val="24"/>
        </w:rPr>
      </w:pPr>
      <w:r w:rsidRPr="00F73017">
        <w:rPr>
          <w:rFonts w:ascii="PT Astra Serif" w:eastAsia="Times New Roman" w:hAnsi="PT Astra Serif" w:cs="Times New Roman"/>
          <w:kern w:val="0"/>
          <w:sz w:val="24"/>
          <w:szCs w:val="24"/>
        </w:rPr>
        <w:t xml:space="preserve">422537, </w:t>
      </w:r>
      <w:r w:rsidR="00AB191F" w:rsidRPr="00F73017">
        <w:rPr>
          <w:rFonts w:ascii="PT Astra Serif" w:eastAsia="Times New Roman" w:hAnsi="PT Astra Serif" w:cs="Times New Roman"/>
          <w:kern w:val="0"/>
          <w:sz w:val="24"/>
          <w:szCs w:val="24"/>
        </w:rPr>
        <w:t xml:space="preserve">Республика Татарстан, поселок Местечко </w:t>
      </w:r>
      <w:proofErr w:type="spellStart"/>
      <w:r w:rsidR="00AB191F" w:rsidRPr="00F73017">
        <w:rPr>
          <w:rFonts w:ascii="PT Astra Serif" w:eastAsia="Times New Roman" w:hAnsi="PT Astra Serif" w:cs="Times New Roman"/>
          <w:kern w:val="0"/>
          <w:sz w:val="24"/>
          <w:szCs w:val="24"/>
        </w:rPr>
        <w:t>Раифа</w:t>
      </w:r>
      <w:proofErr w:type="spellEnd"/>
      <w:r w:rsidR="00AB191F" w:rsidRPr="00F73017">
        <w:rPr>
          <w:rFonts w:ascii="PT Astra Serif" w:eastAsia="Times New Roman" w:hAnsi="PT Astra Serif" w:cs="Times New Roman"/>
          <w:kern w:val="0"/>
          <w:sz w:val="24"/>
          <w:szCs w:val="24"/>
        </w:rPr>
        <w:t>, ул. Центральная д.1.</w:t>
      </w:r>
    </w:p>
    <w:p w:rsidR="00E80DC6" w:rsidRDefault="00E80DC6" w:rsidP="00E80DC6">
      <w:pPr>
        <w:pStyle w:val="Standard"/>
        <w:ind w:left="720"/>
        <w:jc w:val="both"/>
        <w:rPr>
          <w:rFonts w:ascii="PT Astra Serif" w:eastAsia="Times New Roman" w:hAnsi="PT Astra Serif" w:cs="Times New Roman"/>
          <w:kern w:val="0"/>
          <w:sz w:val="24"/>
          <w:szCs w:val="24"/>
        </w:rPr>
      </w:pPr>
      <w:r>
        <w:rPr>
          <w:rFonts w:ascii="PT Astra Serif" w:eastAsia="Times New Roman" w:hAnsi="PT Astra Serif" w:cs="Times New Roman"/>
          <w:kern w:val="0"/>
          <w:sz w:val="24"/>
          <w:szCs w:val="24"/>
        </w:rPr>
        <w:t>Согласно приложенной таблице</w:t>
      </w:r>
    </w:p>
    <w:p w:rsidR="00E80DC6" w:rsidRPr="00F73017" w:rsidRDefault="00E80DC6" w:rsidP="00E80DC6">
      <w:pPr>
        <w:pStyle w:val="Standard"/>
        <w:ind w:left="720"/>
        <w:jc w:val="both"/>
        <w:rPr>
          <w:rFonts w:ascii="PT Astra Serif" w:eastAsia="Times New Roman" w:hAnsi="PT Astra Serif" w:cs="Times New Roman"/>
          <w:kern w:val="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0"/>
        <w:gridCol w:w="2551"/>
      </w:tblGrid>
      <w:tr w:rsidR="00E80DC6" w:rsidTr="00E80DC6">
        <w:trPr>
          <w:trHeight w:val="113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 w:rsidP="00E80DC6">
            <w:pPr>
              <w:spacing w:line="20" w:lineRule="atLeast"/>
              <w:rPr>
                <w:rFonts w:cs="Calibri"/>
              </w:rPr>
            </w:pPr>
            <w:r>
              <w:rPr>
                <w:rFonts w:cs="Calibri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C6" w:rsidRDefault="00E80DC6" w:rsidP="00E80DC6">
            <w:pPr>
              <w:spacing w:line="20" w:lineRule="atLeast"/>
              <w:rPr>
                <w:rFonts w:cs="Calibri"/>
              </w:rPr>
            </w:pPr>
          </w:p>
          <w:p w:rsidR="00E80DC6" w:rsidRDefault="00E80DC6" w:rsidP="00E80DC6">
            <w:pPr>
              <w:spacing w:line="20" w:lineRule="atLeast"/>
              <w:rPr>
                <w:rFonts w:cs="Calibri"/>
              </w:rPr>
            </w:pPr>
            <w:r>
              <w:rPr>
                <w:rFonts w:cs="Calibri"/>
              </w:rPr>
              <w:t>Наименование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Кол-во точек измерения</w:t>
            </w:r>
          </w:p>
        </w:tc>
      </w:tr>
      <w:tr w:rsidR="00E80DC6" w:rsidTr="00E80DC6">
        <w:trPr>
          <w:trHeight w:val="67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>Измерение сопротивления заземляющего устройства (контура заземления)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</w:p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</w:tr>
      <w:tr w:rsidR="00E80DC6" w:rsidTr="00E80DC6">
        <w:trPr>
          <w:trHeight w:val="87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Сопротивление изоляции электрооборудования до 1 </w:t>
            </w:r>
            <w:proofErr w:type="spellStart"/>
            <w:r>
              <w:rPr>
                <w:color w:val="000000"/>
              </w:rPr>
              <w:t>кВ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</w:p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643</w:t>
            </w:r>
          </w:p>
        </w:tc>
      </w:tr>
      <w:tr w:rsidR="00E80DC6" w:rsidTr="00E80DC6">
        <w:trPr>
          <w:trHeight w:val="60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>Проверка наличие цепи между заземлителем и заземленными элементами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</w:p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549</w:t>
            </w:r>
          </w:p>
        </w:tc>
      </w:tr>
      <w:tr w:rsidR="00E80DC6" w:rsidTr="00E80DC6">
        <w:trPr>
          <w:trHeight w:val="60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Проверка </w:t>
            </w:r>
            <w:proofErr w:type="gramStart"/>
            <w:r>
              <w:rPr>
                <w:color w:val="000000"/>
              </w:rPr>
              <w:t>срабатывания  автоматических</w:t>
            </w:r>
            <w:proofErr w:type="gramEnd"/>
            <w:r>
              <w:rPr>
                <w:color w:val="000000"/>
              </w:rPr>
              <w:t xml:space="preserve"> выключателей, 1- полюсных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</w:p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300</w:t>
            </w:r>
          </w:p>
        </w:tc>
      </w:tr>
      <w:tr w:rsidR="00E80DC6" w:rsidTr="00E80DC6">
        <w:trPr>
          <w:trHeight w:val="60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Проверка </w:t>
            </w:r>
            <w:proofErr w:type="gramStart"/>
            <w:r>
              <w:rPr>
                <w:color w:val="000000"/>
              </w:rPr>
              <w:t>срабатывания  автоматических</w:t>
            </w:r>
            <w:proofErr w:type="gramEnd"/>
            <w:r>
              <w:rPr>
                <w:color w:val="000000"/>
              </w:rPr>
              <w:t xml:space="preserve"> выключателей, 3- полюсных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</w:p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126</w:t>
            </w:r>
          </w:p>
        </w:tc>
      </w:tr>
      <w:tr w:rsidR="00E80DC6" w:rsidTr="00E80DC6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0DC6" w:rsidRDefault="00E80DC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Проверка цепи «фаза-нуль» в электроустановках до 1 </w:t>
            </w:r>
            <w:proofErr w:type="spellStart"/>
            <w:r>
              <w:rPr>
                <w:color w:val="000000"/>
              </w:rPr>
              <w:t>кВ</w:t>
            </w:r>
            <w:proofErr w:type="spellEnd"/>
            <w:r>
              <w:rPr>
                <w:color w:val="000000"/>
              </w:rPr>
              <w:t xml:space="preserve"> с системой </w:t>
            </w:r>
            <w:r>
              <w:rPr>
                <w:color w:val="000000"/>
                <w:lang w:val="en-US"/>
              </w:rPr>
              <w:t>TN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</w:p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143</w:t>
            </w:r>
          </w:p>
        </w:tc>
      </w:tr>
      <w:tr w:rsidR="00E80DC6" w:rsidTr="00E80DC6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0DC6" w:rsidRPr="00E80DC6" w:rsidRDefault="00E80DC6">
            <w:pPr>
              <w:rPr>
                <w:color w:val="000000"/>
              </w:rPr>
            </w:pPr>
            <w:r w:rsidRPr="00E80DC6">
              <w:rPr>
                <w:color w:val="000000"/>
              </w:rPr>
              <w:t>Проверка срабатывания УЗО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</w:p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</w:p>
          <w:p w:rsidR="00E80DC6" w:rsidRDefault="00E80DC6">
            <w:pPr>
              <w:spacing w:line="2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</w:tr>
    </w:tbl>
    <w:p w:rsidR="00AB191F" w:rsidRPr="00AB191F" w:rsidRDefault="00AB191F" w:rsidP="00AB191F">
      <w:pPr>
        <w:pStyle w:val="a4"/>
        <w:autoSpaceDE w:val="0"/>
        <w:autoSpaceDN w:val="0"/>
        <w:adjustRightInd w:val="0"/>
        <w:ind w:left="0"/>
        <w:rPr>
          <w:rFonts w:ascii="PT Astra Serif" w:hAnsi="PT Astra Serif"/>
        </w:rPr>
      </w:pPr>
    </w:p>
    <w:p w:rsidR="00AB191F" w:rsidRDefault="00AB191F" w:rsidP="00AB191F">
      <w:pPr>
        <w:pStyle w:val="a4"/>
        <w:autoSpaceDE w:val="0"/>
        <w:autoSpaceDN w:val="0"/>
        <w:adjustRightInd w:val="0"/>
        <w:ind w:left="0"/>
        <w:rPr>
          <w:rFonts w:ascii="PT Astra Serif" w:hAnsi="PT Astra Serif"/>
        </w:rPr>
      </w:pPr>
      <w:r w:rsidRPr="00AB191F">
        <w:rPr>
          <w:rFonts w:ascii="PT Astra Serif" w:hAnsi="PT Astra Serif"/>
          <w:b/>
        </w:rPr>
        <w:t xml:space="preserve">Сроки (периоды) выполнения работ: </w:t>
      </w:r>
      <w:r w:rsidRPr="00AB191F">
        <w:rPr>
          <w:rFonts w:ascii="PT Astra Serif" w:hAnsi="PT Astra Serif"/>
        </w:rPr>
        <w:t xml:space="preserve">В течение </w:t>
      </w:r>
      <w:r w:rsidR="00F73017">
        <w:rPr>
          <w:rFonts w:ascii="PT Astra Serif" w:hAnsi="PT Astra Serif"/>
        </w:rPr>
        <w:t>3</w:t>
      </w:r>
      <w:r w:rsidRPr="00AB191F">
        <w:rPr>
          <w:rFonts w:ascii="PT Astra Serif" w:hAnsi="PT Astra Serif"/>
        </w:rPr>
        <w:t xml:space="preserve"> рабочих дней, со дня, следующего после заключения </w:t>
      </w:r>
      <w:r w:rsidR="00F73017">
        <w:rPr>
          <w:rFonts w:ascii="PT Astra Serif" w:hAnsi="PT Astra Serif"/>
        </w:rPr>
        <w:t>контракта</w:t>
      </w:r>
    </w:p>
    <w:p w:rsidR="00206057" w:rsidRPr="00AB191F" w:rsidRDefault="00206057" w:rsidP="00AB191F">
      <w:pPr>
        <w:pStyle w:val="a4"/>
        <w:autoSpaceDE w:val="0"/>
        <w:autoSpaceDN w:val="0"/>
        <w:adjustRightInd w:val="0"/>
        <w:ind w:left="0"/>
        <w:rPr>
          <w:rFonts w:ascii="PT Astra Serif" w:hAnsi="PT Astra Serif"/>
        </w:rPr>
      </w:pPr>
    </w:p>
    <w:p w:rsidR="00AB191F" w:rsidRPr="00AB191F" w:rsidRDefault="00AB191F" w:rsidP="00AB191F">
      <w:pPr>
        <w:rPr>
          <w:rFonts w:ascii="PT Astra Serif" w:hAnsi="PT Astra Serif"/>
          <w:b/>
        </w:rPr>
      </w:pPr>
      <w:r w:rsidRPr="00AB191F">
        <w:rPr>
          <w:rFonts w:ascii="PT Astra Serif" w:hAnsi="PT Astra Serif"/>
          <w:b/>
        </w:rPr>
        <w:lastRenderedPageBreak/>
        <w:t xml:space="preserve">Требования по качеству оказания услуг: 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 xml:space="preserve">Оказание услуг по выполнению электрических испытаний (измерений) электроустановки проводить согласно ПУЭ, действующих ГОСТов, СНиПов. </w:t>
      </w:r>
    </w:p>
    <w:p w:rsidR="00AB191F" w:rsidRPr="00AB191F" w:rsidRDefault="00AB191F" w:rsidP="00AB191F">
      <w:pPr>
        <w:rPr>
          <w:rFonts w:ascii="PT Astra Serif" w:hAnsi="PT Astra Serif"/>
        </w:rPr>
      </w:pPr>
      <w:proofErr w:type="spellStart"/>
      <w:r w:rsidRPr="00AB191F">
        <w:rPr>
          <w:rFonts w:ascii="PT Astra Serif" w:hAnsi="PT Astra Serif"/>
        </w:rPr>
        <w:t>Электролаборатория</w:t>
      </w:r>
      <w:proofErr w:type="spellEnd"/>
      <w:r w:rsidRPr="00AB191F">
        <w:rPr>
          <w:rFonts w:ascii="PT Astra Serif" w:hAnsi="PT Astra Serif"/>
        </w:rPr>
        <w:t xml:space="preserve"> при проведении услуг по измерениям и испытаниям электрооборудования и электроустановок потребителей несет всю полноту ответственности </w:t>
      </w:r>
      <w:r w:rsidRPr="00AB191F">
        <w:rPr>
          <w:rFonts w:ascii="PT Astra Serif" w:hAnsi="PT Astra Serif"/>
          <w:u w:val="single"/>
        </w:rPr>
        <w:t>за</w:t>
      </w:r>
      <w:r w:rsidRPr="00AB191F">
        <w:rPr>
          <w:rFonts w:ascii="PT Astra Serif" w:hAnsi="PT Astra Serif"/>
        </w:rPr>
        <w:t>: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правильную идентификацию элементов электроустановки в проекте однолинейной расчетной схемы;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полноту оказанных услуг;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достоверности полученных результатов;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соответствие отраженных в ведомости и наличествующих дефектов в электросети.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Технология и методы производства работ в полном соответствии с техническим заданием, стандартами и иными действующими на территории РФ нормативно-правовыми актами.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Электрические испытания (измерения) в электроустановках должны проводиться с соблюдением правил технической эксплуатации и правил технической безопасности электроустановок потребителей до 1000 В и работники должны иметь группу допуска не менее III. Услуги должны выполняться квалифицированными работниками, имеющими стаж работы по специальности; специализированные услуги должны выполняться аттестованными работниками, имеющими соответствующие удостоверения; представитель Исполнителя на время действия контракта должен постоянно находиться на объекте Заказчика, нести ответственность за дисциплину рабочих на объекте, пожарную безопасность, технику безопасности при производстве работ, за организацию и качество оказания услуг; рабочие должны быть обеспечены инструментами, оснасткой, соответствующей рабочей одеждой с бирками, указывающими на принадлежность к подрядной организации, средствами индивидуальной защиты; Исполнитель должен нести полную ответственность за организацию и проведение работ, в том числе соблюдение требований техники безопасности и пожарной безопасности. Исполнитель должен гарантировать освобождение Заказчика от уплаты сумм по всем претензиям, требованиям, предписаниям, а также от всякого рода расходов в случае происшествия, несчастного случая в процессе оказания услуг по контракту.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Гарантийный срок на оказанные услуги в течение 1 месяца с момента подписания акта об оказании услуг.</w:t>
      </w:r>
    </w:p>
    <w:p w:rsidR="00AB191F" w:rsidRPr="00AB191F" w:rsidRDefault="00AB191F" w:rsidP="00AB191F">
      <w:pPr>
        <w:rPr>
          <w:rFonts w:ascii="PT Astra Serif" w:hAnsi="PT Astra Serif"/>
          <w:b/>
        </w:rPr>
      </w:pPr>
      <w:r w:rsidRPr="00AB191F">
        <w:rPr>
          <w:rFonts w:ascii="PT Astra Serif" w:hAnsi="PT Astra Serif"/>
          <w:b/>
        </w:rPr>
        <w:t xml:space="preserve">Требования к условиям оказания услуг: 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•</w:t>
      </w:r>
      <w:r w:rsidRPr="00AB191F">
        <w:rPr>
          <w:rFonts w:ascii="PT Astra Serif" w:hAnsi="PT Astra Serif"/>
        </w:rPr>
        <w:tab/>
        <w:t>Услуги осуществляются в условиях действующего учреждения.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•</w:t>
      </w:r>
      <w:r w:rsidRPr="00AB191F">
        <w:rPr>
          <w:rFonts w:ascii="PT Astra Serif" w:hAnsi="PT Astra Serif"/>
        </w:rPr>
        <w:tab/>
        <w:t xml:space="preserve">Оказание услуг не должно препятствовать или создавать неудобства в работе учреждения или представлять угрозу для сотрудников Заказчика. 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•</w:t>
      </w:r>
      <w:r w:rsidRPr="00AB191F">
        <w:rPr>
          <w:rFonts w:ascii="PT Astra Serif" w:hAnsi="PT Astra Serif"/>
        </w:rPr>
        <w:tab/>
        <w:t xml:space="preserve">Соблюдение правил действующего внутреннего распорядка, контрольно-пропускного режима, внутренних положений и инструкций учреждения. 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•</w:t>
      </w:r>
      <w:r w:rsidRPr="00AB191F">
        <w:rPr>
          <w:rFonts w:ascii="PT Astra Serif" w:hAnsi="PT Astra Serif"/>
        </w:rPr>
        <w:tab/>
        <w:t xml:space="preserve">Исполнитель на момент заключения контракта, должен представить Заказчику список сотрудников привлеченных к оказанию услуг на данном объекте, с указанием фамилии, имени и отчества, года рождения и паспортных данных, места регистрации, в случае привлечения иностранных граждан, разрешение на работу. 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•</w:t>
      </w:r>
      <w:r w:rsidRPr="00AB191F">
        <w:rPr>
          <w:rFonts w:ascii="PT Astra Serif" w:hAnsi="PT Astra Serif"/>
        </w:rPr>
        <w:tab/>
        <w:t xml:space="preserve">Исполнитель несет ответственность за оказанные услуги, согласно условиям настоящего контракта. 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•</w:t>
      </w:r>
      <w:r w:rsidRPr="00AB191F">
        <w:rPr>
          <w:rFonts w:ascii="PT Astra Serif" w:hAnsi="PT Astra Serif"/>
        </w:rPr>
        <w:tab/>
        <w:t xml:space="preserve">Иные условия в соответствии с проектом контракта (прилагается к извещению </w:t>
      </w:r>
      <w:r>
        <w:rPr>
          <w:rFonts w:ascii="PT Astra Serif" w:hAnsi="PT Astra Serif"/>
        </w:rPr>
        <w:t>о проведении запроса котировок)</w:t>
      </w:r>
    </w:p>
    <w:p w:rsidR="00AB191F" w:rsidRPr="00AB191F" w:rsidRDefault="00AB191F" w:rsidP="00AB191F">
      <w:pPr>
        <w:rPr>
          <w:rFonts w:ascii="PT Astra Serif" w:hAnsi="PT Astra Serif"/>
          <w:b/>
        </w:rPr>
      </w:pPr>
      <w:r w:rsidRPr="00AB191F">
        <w:rPr>
          <w:rFonts w:ascii="PT Astra Serif" w:hAnsi="PT Astra Serif"/>
          <w:b/>
        </w:rPr>
        <w:t>Цели использования оказанных услуг: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 xml:space="preserve">- определение пригодности электроустановок </w:t>
      </w:r>
      <w:proofErr w:type="spellStart"/>
      <w:r>
        <w:rPr>
          <w:rFonts w:ascii="PT Astra Serif" w:hAnsi="PT Astra Serif"/>
        </w:rPr>
        <w:t>Раифского</w:t>
      </w:r>
      <w:proofErr w:type="spellEnd"/>
      <w:r>
        <w:rPr>
          <w:rFonts w:ascii="PT Astra Serif" w:hAnsi="PT Astra Serif"/>
        </w:rPr>
        <w:t xml:space="preserve"> СУВУ</w:t>
      </w:r>
      <w:r w:rsidRPr="00AB191F">
        <w:rPr>
          <w:rFonts w:ascii="PT Astra Serif" w:hAnsi="PT Astra Serif"/>
        </w:rPr>
        <w:t xml:space="preserve"> для дальнейшей технической эксплуатации в соответствии с действующими в настоящее время правилами и нормами ПУЭ и ПТЭЭП;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обследование всех электроустановок;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lastRenderedPageBreak/>
        <w:t>- определение характеристик электроустановок;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проверка соответствия электроустановок ПУЭ и ПТЭЭП;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выявление дефектов в электросети.</w:t>
      </w:r>
    </w:p>
    <w:p w:rsidR="00AB191F" w:rsidRPr="00AB191F" w:rsidRDefault="00AB191F" w:rsidP="00AB191F">
      <w:pPr>
        <w:rPr>
          <w:rFonts w:ascii="PT Astra Serif" w:hAnsi="PT Astra Serif"/>
          <w:b/>
        </w:rPr>
      </w:pPr>
      <w:r w:rsidRPr="00AB191F">
        <w:rPr>
          <w:rFonts w:ascii="PT Astra Serif" w:hAnsi="PT Astra Serif"/>
          <w:b/>
        </w:rPr>
        <w:t>Требования к безопасности оказываемых услуг: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Все услуги по измерениям и испытаниям электрооборудования и электроустановок потребителей должны выполняться с соблюдением норм и правил пожарной безопасности и правил техники безопасности при эксплуатации электроустановок.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Персонал, выполняющий данные услуги, должен быть обучен и иметь соответствующие удостоверения (копии удостоверений, выписку о прохождении инструктажа по Охране труда и Пожарной безопасности). Приказ от организации о направлении работников для выполнения данных услуг предоставляется Заказчику.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 xml:space="preserve">Вся полнота ответственности при выполнении услуг на объектах за соблюдением норм и правил по технике безопасности и пожарной безопасности возлагается на Исполнителя. Организация и выполнение услуг должны осуществляться с соблюдением законодательства Российской Федерации об охране труда, а также ГОСТ 12.4.011-89 «Система стандартов безопасности труда. Средства защиты работающих. Общие требования и классификация»; государственным стандартам системы стандартов безопасности труда, утвержденным Госстандартом России; правилам безопасности, правилам устройства и безопасной эксплуатации, инструкции по безопасности; государственным санитарно-эпидемиологическим правилам и нормативам, гигиеническим нормативам, санитарным правилам и нормам, утвержденным Минздравом России. Ответственность за пожарную безопасность на объектах, своевременное выполнение противопожарных мероприятий, обеспечение средствами пожаротушения несет Исполнитель. Безопасность оказываемых услуг согласно Федеральному закону от 21.12.1994 г. №69-ФЗ «О пожарной безопасности» и др. Исполнитель несёт ответственность за нарушение указанных требований. 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Мероприятия по охране труда - охрана труда рабочих должна обеспечиваться выдачей необходимых средств индивидуальной защиты (каски, специальная одежда, обувь и др.), выполнением мероприятий по коллективной защите работающих (ограждения, освещение, защитные и предохранительные устройства).</w:t>
      </w:r>
    </w:p>
    <w:p w:rsidR="00AB191F" w:rsidRPr="00AB191F" w:rsidRDefault="00AB191F" w:rsidP="00AB191F">
      <w:pPr>
        <w:rPr>
          <w:rFonts w:ascii="PT Astra Serif" w:hAnsi="PT Astra Serif"/>
          <w:b/>
        </w:rPr>
      </w:pPr>
      <w:r w:rsidRPr="00AB191F">
        <w:rPr>
          <w:rFonts w:ascii="PT Astra Serif" w:hAnsi="PT Astra Serif"/>
          <w:b/>
        </w:rPr>
        <w:t>Требования по передаче технических и иных документов по завершению и сдаче оказанных услуг: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 xml:space="preserve">Исполнитель передает Заказчику за </w:t>
      </w:r>
      <w:r>
        <w:rPr>
          <w:rFonts w:ascii="PT Astra Serif" w:hAnsi="PT Astra Serif"/>
        </w:rPr>
        <w:t>1 (один)</w:t>
      </w:r>
      <w:r w:rsidRPr="00AB191F">
        <w:rPr>
          <w:rFonts w:ascii="PT Astra Serif" w:hAnsi="PT Astra Serif"/>
        </w:rPr>
        <w:t xml:space="preserve"> д</w:t>
      </w:r>
      <w:r>
        <w:rPr>
          <w:rFonts w:ascii="PT Astra Serif" w:hAnsi="PT Astra Serif"/>
        </w:rPr>
        <w:t xml:space="preserve">ень </w:t>
      </w:r>
      <w:r w:rsidRPr="00AB191F">
        <w:rPr>
          <w:rFonts w:ascii="PT Astra Serif" w:hAnsi="PT Astra Serif"/>
        </w:rPr>
        <w:t>до начала приемки комплект исполнительной документации на бумажных носителях. Исполнитель обязан передать Заказчику при завершении всех оказанных услуг Технический отчет с протоколами испытаний, оформленными в установленном порядке и включающими: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 xml:space="preserve">- копия свидетельства Федеральной службы по экологическому, технологическому и атомному надзору о регистрации </w:t>
      </w:r>
      <w:proofErr w:type="spellStart"/>
      <w:r w:rsidRPr="00AB191F">
        <w:rPr>
          <w:rFonts w:ascii="PT Astra Serif" w:hAnsi="PT Astra Serif"/>
        </w:rPr>
        <w:t>электролаборатории</w:t>
      </w:r>
      <w:proofErr w:type="spellEnd"/>
      <w:r w:rsidRPr="00AB191F">
        <w:rPr>
          <w:rFonts w:ascii="PT Astra Serif" w:hAnsi="PT Astra Serif"/>
        </w:rPr>
        <w:t>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 протокол визуального контроля;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протокол проверки наличия цепи между заземленными установками и элементами заземленной установки;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протокол проверки сопротивления изоляции проводов, кабелей и обмоток электрических машин;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протокол проверки согласования параметров цепи «фаза–ноль» с характеристиками аппаратов защиты и непрерывности защитных проводников;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 протокол проверки автоматических выключателей напряжением до 1000 В.;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протокол проверки и испытаний выключателей автоматических, управляемых дифференциальным током (УЗО);</w:t>
      </w:r>
    </w:p>
    <w:p w:rsidR="00AB191F" w:rsidRPr="00AB191F" w:rsidRDefault="00AB191F" w:rsidP="00AB191F">
      <w:pPr>
        <w:rPr>
          <w:rFonts w:ascii="PT Astra Serif" w:hAnsi="PT Astra Serif"/>
        </w:rPr>
      </w:pPr>
      <w:r w:rsidRPr="00AB191F">
        <w:rPr>
          <w:rFonts w:ascii="PT Astra Serif" w:hAnsi="PT Astra Serif"/>
        </w:rPr>
        <w:t>- ведомость дефектов.</w:t>
      </w:r>
    </w:p>
    <w:p w:rsidR="00AB191F" w:rsidRPr="00AB191F" w:rsidRDefault="00AB191F" w:rsidP="00AB191F">
      <w:pPr>
        <w:jc w:val="left"/>
        <w:rPr>
          <w:rFonts w:ascii="PT Astra Serif" w:hAnsi="PT Astra Serif"/>
          <w:b/>
        </w:rPr>
      </w:pPr>
      <w:r w:rsidRPr="00AB191F">
        <w:rPr>
          <w:rFonts w:ascii="PT Astra Serif" w:hAnsi="PT Astra Serif"/>
          <w:b/>
        </w:rPr>
        <w:t xml:space="preserve">Услуги по проведению </w:t>
      </w:r>
      <w:proofErr w:type="spellStart"/>
      <w:r w:rsidRPr="00AB191F">
        <w:rPr>
          <w:rFonts w:ascii="PT Astra Serif" w:hAnsi="PT Astra Serif"/>
          <w:b/>
        </w:rPr>
        <w:t>электроиспытаний</w:t>
      </w:r>
      <w:proofErr w:type="spellEnd"/>
      <w:r w:rsidRPr="00AB191F">
        <w:rPr>
          <w:rFonts w:ascii="PT Astra Serif" w:hAnsi="PT Astra Serif"/>
          <w:b/>
        </w:rPr>
        <w:t xml:space="preserve"> электроустановок помещений включают в себя: </w:t>
      </w:r>
    </w:p>
    <w:p w:rsidR="00AB191F" w:rsidRPr="00AB191F" w:rsidRDefault="00AB191F" w:rsidP="00AB191F">
      <w:pPr>
        <w:pStyle w:val="a4"/>
        <w:numPr>
          <w:ilvl w:val="0"/>
          <w:numId w:val="2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</w:rPr>
      </w:pPr>
      <w:r w:rsidRPr="00AB191F">
        <w:rPr>
          <w:rFonts w:ascii="PT Astra Serif" w:hAnsi="PT Astra Serif"/>
        </w:rPr>
        <w:t>Визуальный осмотр электрооборудования (</w:t>
      </w:r>
      <w:proofErr w:type="spellStart"/>
      <w:r w:rsidRPr="00AB191F">
        <w:rPr>
          <w:rFonts w:ascii="PT Astra Serif" w:hAnsi="PT Astra Serif"/>
        </w:rPr>
        <w:t>электрощитовые</w:t>
      </w:r>
      <w:proofErr w:type="spellEnd"/>
      <w:r w:rsidRPr="00AB191F">
        <w:rPr>
          <w:rFonts w:ascii="PT Astra Serif" w:hAnsi="PT Astra Serif"/>
        </w:rPr>
        <w:t xml:space="preserve">, </w:t>
      </w:r>
      <w:proofErr w:type="spellStart"/>
      <w:r w:rsidRPr="00AB191F">
        <w:rPr>
          <w:rFonts w:ascii="PT Astra Serif" w:hAnsi="PT Astra Serif"/>
        </w:rPr>
        <w:t>распредщиты</w:t>
      </w:r>
      <w:proofErr w:type="spellEnd"/>
      <w:r w:rsidRPr="00AB191F">
        <w:rPr>
          <w:rFonts w:ascii="PT Astra Serif" w:hAnsi="PT Astra Serif"/>
        </w:rPr>
        <w:t>);</w:t>
      </w:r>
    </w:p>
    <w:p w:rsidR="00AB191F" w:rsidRPr="00AB191F" w:rsidRDefault="00AB191F" w:rsidP="00AB191F">
      <w:pPr>
        <w:pStyle w:val="a4"/>
        <w:numPr>
          <w:ilvl w:val="0"/>
          <w:numId w:val="2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  <w:color w:val="000000"/>
        </w:rPr>
      </w:pPr>
      <w:r w:rsidRPr="00AB191F">
        <w:rPr>
          <w:rFonts w:ascii="PT Astra Serif" w:hAnsi="PT Astra Serif"/>
        </w:rPr>
        <w:lastRenderedPageBreak/>
        <w:t>Измерение сопротивления изоляции;</w:t>
      </w:r>
    </w:p>
    <w:p w:rsidR="00AB191F" w:rsidRPr="00AB191F" w:rsidRDefault="00AB191F" w:rsidP="00AB191F">
      <w:pPr>
        <w:pStyle w:val="a4"/>
        <w:numPr>
          <w:ilvl w:val="0"/>
          <w:numId w:val="2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</w:rPr>
      </w:pPr>
      <w:r w:rsidRPr="00AB191F">
        <w:rPr>
          <w:rFonts w:ascii="PT Astra Serif" w:hAnsi="PT Astra Serif"/>
        </w:rPr>
        <w:t>Проверка надежности элементов заземляющих устройств;</w:t>
      </w:r>
    </w:p>
    <w:p w:rsidR="00AB191F" w:rsidRPr="00AB191F" w:rsidRDefault="00AB191F" w:rsidP="00AB191F">
      <w:pPr>
        <w:pStyle w:val="a4"/>
        <w:numPr>
          <w:ilvl w:val="0"/>
          <w:numId w:val="2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</w:rPr>
      </w:pPr>
      <w:r w:rsidRPr="00AB191F">
        <w:rPr>
          <w:rFonts w:ascii="PT Astra Serif" w:hAnsi="PT Astra Serif"/>
        </w:rPr>
        <w:t>Измерения сопротивления растеканию тока заземлителя;</w:t>
      </w:r>
    </w:p>
    <w:p w:rsidR="00AB191F" w:rsidRPr="00AB191F" w:rsidRDefault="00AB191F" w:rsidP="00AB191F">
      <w:pPr>
        <w:pStyle w:val="a4"/>
        <w:numPr>
          <w:ilvl w:val="0"/>
          <w:numId w:val="2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</w:rPr>
      </w:pPr>
      <w:r w:rsidRPr="00AB191F">
        <w:rPr>
          <w:rFonts w:ascii="PT Astra Serif" w:hAnsi="PT Astra Serif"/>
        </w:rPr>
        <w:t>Проверка наличия цепи между заземлителем и заземленными элементами;</w:t>
      </w:r>
    </w:p>
    <w:p w:rsidR="00AB191F" w:rsidRPr="00AB191F" w:rsidRDefault="00AB191F" w:rsidP="00AB191F">
      <w:pPr>
        <w:pStyle w:val="a4"/>
        <w:numPr>
          <w:ilvl w:val="0"/>
          <w:numId w:val="2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  <w:color w:val="000000"/>
        </w:rPr>
      </w:pPr>
      <w:r w:rsidRPr="00AB191F">
        <w:rPr>
          <w:rFonts w:ascii="PT Astra Serif" w:hAnsi="PT Astra Serif"/>
        </w:rPr>
        <w:t>Замер сопротивления цепи «фаза – ноль»;</w:t>
      </w:r>
    </w:p>
    <w:p w:rsidR="00AB191F" w:rsidRPr="00AB191F" w:rsidRDefault="00AB191F" w:rsidP="00AB191F">
      <w:pPr>
        <w:pStyle w:val="a4"/>
        <w:numPr>
          <w:ilvl w:val="0"/>
          <w:numId w:val="2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  <w:color w:val="000000"/>
        </w:rPr>
      </w:pPr>
      <w:r w:rsidRPr="00AB191F">
        <w:rPr>
          <w:rFonts w:ascii="PT Astra Serif" w:hAnsi="PT Astra Serif"/>
        </w:rPr>
        <w:t>Испытание УЗО;</w:t>
      </w:r>
    </w:p>
    <w:p w:rsidR="00AB191F" w:rsidRPr="00AB191F" w:rsidRDefault="00AB191F" w:rsidP="00AB191F">
      <w:pPr>
        <w:pStyle w:val="a4"/>
        <w:numPr>
          <w:ilvl w:val="0"/>
          <w:numId w:val="2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  <w:color w:val="000000"/>
        </w:rPr>
      </w:pPr>
      <w:r w:rsidRPr="00AB191F">
        <w:rPr>
          <w:rFonts w:ascii="PT Astra Serif" w:hAnsi="PT Astra Serif"/>
        </w:rPr>
        <w:t>Испытание автоматических выключателей;</w:t>
      </w:r>
    </w:p>
    <w:p w:rsidR="00AB191F" w:rsidRPr="00AB191F" w:rsidRDefault="00AB191F" w:rsidP="00AB191F">
      <w:pPr>
        <w:pStyle w:val="a4"/>
        <w:numPr>
          <w:ilvl w:val="0"/>
          <w:numId w:val="2"/>
        </w:numPr>
        <w:tabs>
          <w:tab w:val="left" w:pos="846"/>
          <w:tab w:val="left" w:pos="6062"/>
          <w:tab w:val="left" w:pos="8755"/>
        </w:tabs>
        <w:jc w:val="left"/>
        <w:rPr>
          <w:rFonts w:ascii="PT Astra Serif" w:hAnsi="PT Astra Serif"/>
        </w:rPr>
      </w:pPr>
      <w:r w:rsidRPr="00AB191F">
        <w:rPr>
          <w:rFonts w:ascii="PT Astra Serif" w:hAnsi="PT Astra Serif"/>
        </w:rPr>
        <w:t>Оформление технического отчета и дефектной ведомости.</w:t>
      </w:r>
    </w:p>
    <w:p w:rsidR="00AB191F" w:rsidRPr="00AB191F" w:rsidRDefault="00AB191F" w:rsidP="00AB191F">
      <w:pPr>
        <w:tabs>
          <w:tab w:val="left" w:pos="846"/>
          <w:tab w:val="left" w:pos="6062"/>
          <w:tab w:val="left" w:pos="8755"/>
        </w:tabs>
        <w:ind w:left="709" w:firstLine="0"/>
        <w:jc w:val="left"/>
        <w:rPr>
          <w:rFonts w:ascii="PT Astra Serif" w:hAnsi="PT Astra Serif"/>
        </w:rPr>
      </w:pPr>
    </w:p>
    <w:p w:rsidR="00AB191F" w:rsidRPr="00AB191F" w:rsidRDefault="00AB191F" w:rsidP="00AB191F">
      <w:pPr>
        <w:tabs>
          <w:tab w:val="left" w:pos="846"/>
          <w:tab w:val="left" w:pos="6062"/>
          <w:tab w:val="left" w:pos="8755"/>
        </w:tabs>
        <w:ind w:left="709" w:firstLine="0"/>
        <w:jc w:val="left"/>
        <w:rPr>
          <w:rFonts w:ascii="PT Astra Serif" w:hAnsi="PT Astra Serif"/>
        </w:rPr>
      </w:pPr>
    </w:p>
    <w:p w:rsidR="00AB191F" w:rsidRPr="00AB191F" w:rsidRDefault="00AB191F" w:rsidP="00AB191F">
      <w:pPr>
        <w:tabs>
          <w:tab w:val="left" w:pos="846"/>
          <w:tab w:val="left" w:pos="6062"/>
          <w:tab w:val="left" w:pos="8755"/>
        </w:tabs>
        <w:ind w:left="709" w:firstLine="0"/>
        <w:jc w:val="left"/>
        <w:rPr>
          <w:rFonts w:ascii="PT Astra Serif" w:hAnsi="PT Astra Serif"/>
        </w:rPr>
      </w:pPr>
    </w:p>
    <w:tbl>
      <w:tblPr>
        <w:tblStyle w:val="a3"/>
        <w:tblW w:w="103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96"/>
        <w:gridCol w:w="4737"/>
      </w:tblGrid>
      <w:tr w:rsidR="00AB191F" w:rsidRPr="00AB191F" w:rsidTr="00F21D5F">
        <w:tc>
          <w:tcPr>
            <w:tcW w:w="5245" w:type="dxa"/>
          </w:tcPr>
          <w:p w:rsidR="00AB191F" w:rsidRPr="00AB191F" w:rsidRDefault="00AB191F" w:rsidP="00F21D5F">
            <w:pPr>
              <w:ind w:firstLine="0"/>
              <w:rPr>
                <w:rFonts w:ascii="PT Astra Serif" w:hAnsi="PT Astra Serif"/>
                <w:b/>
                <w:bCs/>
                <w:lang w:val="ru-RU"/>
              </w:rPr>
            </w:pPr>
            <w:r w:rsidRPr="00AB191F">
              <w:rPr>
                <w:rFonts w:ascii="PT Astra Serif" w:hAnsi="PT Astra Serif"/>
                <w:b/>
                <w:bCs/>
                <w:lang w:val="ru-RU"/>
              </w:rPr>
              <w:t>Заказчик:</w:t>
            </w:r>
          </w:p>
        </w:tc>
        <w:tc>
          <w:tcPr>
            <w:tcW w:w="396" w:type="dxa"/>
          </w:tcPr>
          <w:p w:rsidR="00AB191F" w:rsidRPr="00AB191F" w:rsidRDefault="00AB191F" w:rsidP="00F21D5F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4737" w:type="dxa"/>
          </w:tcPr>
          <w:p w:rsidR="00AB191F" w:rsidRPr="00AB191F" w:rsidRDefault="00AB191F" w:rsidP="00F21D5F">
            <w:pPr>
              <w:ind w:firstLine="0"/>
              <w:rPr>
                <w:rFonts w:ascii="PT Astra Serif" w:hAnsi="PT Astra Serif"/>
                <w:b/>
                <w:bCs/>
                <w:lang w:val="ru-RU"/>
              </w:rPr>
            </w:pPr>
            <w:r w:rsidRPr="00AB191F">
              <w:rPr>
                <w:rFonts w:ascii="PT Astra Serif" w:hAnsi="PT Astra Serif"/>
                <w:b/>
                <w:bCs/>
                <w:lang w:val="ru-RU"/>
              </w:rPr>
              <w:t>Исполнитель:</w:t>
            </w:r>
          </w:p>
        </w:tc>
      </w:tr>
      <w:tr w:rsidR="00AB191F" w:rsidRPr="00AB191F" w:rsidTr="00F21D5F">
        <w:tc>
          <w:tcPr>
            <w:tcW w:w="5245" w:type="dxa"/>
          </w:tcPr>
          <w:p w:rsidR="00AB191F" w:rsidRPr="00AB191F" w:rsidRDefault="00AB191F" w:rsidP="00F21D5F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396" w:type="dxa"/>
          </w:tcPr>
          <w:p w:rsidR="00AB191F" w:rsidRPr="00AB191F" w:rsidRDefault="00AB191F" w:rsidP="00F21D5F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4737" w:type="dxa"/>
          </w:tcPr>
          <w:p w:rsidR="00AB191F" w:rsidRPr="00AB191F" w:rsidRDefault="00AB191F" w:rsidP="00F21D5F">
            <w:pPr>
              <w:ind w:firstLine="0"/>
              <w:rPr>
                <w:rFonts w:ascii="PT Astra Serif" w:hAnsi="PT Astra Serif"/>
              </w:rPr>
            </w:pPr>
          </w:p>
        </w:tc>
      </w:tr>
    </w:tbl>
    <w:p w:rsidR="00423207" w:rsidRPr="00AB191F" w:rsidRDefault="00423207"/>
    <w:sectPr w:rsidR="00423207" w:rsidRPr="00AB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2427A"/>
    <w:multiLevelType w:val="hybridMultilevel"/>
    <w:tmpl w:val="D08C05D2"/>
    <w:lvl w:ilvl="0" w:tplc="D64A7AF0">
      <w:start w:val="8"/>
      <w:numFmt w:val="bullet"/>
      <w:lvlText w:val="-"/>
      <w:lvlJc w:val="left"/>
      <w:pPr>
        <w:ind w:left="1069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85D6C9B"/>
    <w:multiLevelType w:val="hybridMultilevel"/>
    <w:tmpl w:val="7BB67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74650"/>
    <w:multiLevelType w:val="hybridMultilevel"/>
    <w:tmpl w:val="F5D21FCA"/>
    <w:lvl w:ilvl="0" w:tplc="966639D4">
      <w:start w:val="8"/>
      <w:numFmt w:val="bullet"/>
      <w:lvlText w:val="-"/>
      <w:lvlJc w:val="left"/>
      <w:pPr>
        <w:ind w:left="1429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0E26A0"/>
    <w:multiLevelType w:val="hybridMultilevel"/>
    <w:tmpl w:val="22906C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94A"/>
    <w:rsid w:val="0008794A"/>
    <w:rsid w:val="00206057"/>
    <w:rsid w:val="00423207"/>
    <w:rsid w:val="00AB191F"/>
    <w:rsid w:val="00E80DC6"/>
    <w:rsid w:val="00F7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01A5D-3FA1-4F44-8B63-5DCA8D67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1F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91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abzac,Bullet List,FooterText,numbered,Paragraphe de liste1,lp1,Маркер"/>
    <w:basedOn w:val="a"/>
    <w:link w:val="a5"/>
    <w:qFormat/>
    <w:rsid w:val="00AB191F"/>
    <w:pPr>
      <w:ind w:left="720"/>
      <w:contextualSpacing/>
    </w:pPr>
  </w:style>
  <w:style w:type="paragraph" w:customStyle="1" w:styleId="Standard">
    <w:name w:val="Standard"/>
    <w:rsid w:val="00AB191F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customStyle="1" w:styleId="a5">
    <w:name w:val="Абзац списка Знак"/>
    <w:aliases w:val="abzac Знак,Bullet List Знак,FooterText Знак,numbered Знак,Paragraphe de liste1 Знак,lp1 Знак,Маркер Знак"/>
    <w:link w:val="a4"/>
    <w:rsid w:val="00AB191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7"/>
    <w:uiPriority w:val="1"/>
    <w:locked/>
    <w:rsid w:val="00E80DC6"/>
  </w:style>
  <w:style w:type="paragraph" w:styleId="a7">
    <w:name w:val="No Spacing"/>
    <w:basedOn w:val="a"/>
    <w:link w:val="a6"/>
    <w:uiPriority w:val="1"/>
    <w:qFormat/>
    <w:rsid w:val="00E80DC6"/>
    <w:pPr>
      <w:suppressAutoHyphens w:val="0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Raniya</dc:creator>
  <cp:keywords/>
  <dc:description/>
  <cp:lastModifiedBy>Raniya</cp:lastModifiedBy>
  <cp:revision>2</cp:revision>
  <dcterms:created xsi:type="dcterms:W3CDTF">2026-08-10T15:33:00Z</dcterms:created>
  <dcterms:modified xsi:type="dcterms:W3CDTF">2026-08-10T15:33:00Z</dcterms:modified>
</cp:coreProperties>
</file>