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E0" w:rsidRDefault="00E864E0" w:rsidP="00A40C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864E0" w:rsidRDefault="00E864E0" w:rsidP="00A40C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40CDF" w:rsidRPr="00A40CDF" w:rsidRDefault="00A40CDF" w:rsidP="00A40CD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40C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Обоснование начальной (максимальной) цены контракта на поставку лекарственных средств</w:t>
      </w:r>
    </w:p>
    <w:p w:rsidR="00CE73C0" w:rsidRPr="00336A5E" w:rsidRDefault="00CE73C0" w:rsidP="00CE73C0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336A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Обоснование начальной (максимальной) цены контракта на поставку лекарственных средств</w:t>
      </w:r>
    </w:p>
    <w:p w:rsidR="00CE73C0" w:rsidRPr="00336A5E" w:rsidRDefault="00CE73C0" w:rsidP="00CE73C0">
      <w:pPr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36A5E">
        <w:rPr>
          <w:rFonts w:ascii="Times New Roman" w:eastAsia="Calibri" w:hAnsi="Times New Roman" w:cs="Times New Roman"/>
          <w:b/>
          <w:sz w:val="20"/>
          <w:szCs w:val="20"/>
        </w:rPr>
        <w:t xml:space="preserve">Наименование заказчика: </w:t>
      </w:r>
      <w:r w:rsidRPr="00336A5E">
        <w:rPr>
          <w:rFonts w:ascii="Times New Roman" w:eastAsia="Calibri" w:hAnsi="Times New Roman" w:cs="Times New Roman"/>
          <w:sz w:val="20"/>
          <w:szCs w:val="20"/>
        </w:rPr>
        <w:t>ФГБУ СИБФНКЦ ФМБА РОССИИ ИНН:7024038542 КПП:702401001</w:t>
      </w:r>
    </w:p>
    <w:p w:rsidR="00CE73C0" w:rsidRPr="00336A5E" w:rsidRDefault="00CE73C0" w:rsidP="00CE73C0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6A5E">
        <w:rPr>
          <w:rFonts w:ascii="Times New Roman" w:eastAsia="Calibri" w:hAnsi="Times New Roman" w:cs="Times New Roman"/>
          <w:b/>
          <w:sz w:val="20"/>
          <w:szCs w:val="20"/>
        </w:rPr>
        <w:t xml:space="preserve">Используемый метод определения НМЦК:  </w:t>
      </w:r>
      <w:r w:rsidRPr="00336A5E">
        <w:rPr>
          <w:rFonts w:ascii="Times New Roman" w:eastAsia="Calibri" w:hAnsi="Times New Roman" w:cs="Times New Roman"/>
          <w:sz w:val="20"/>
          <w:szCs w:val="20"/>
        </w:rPr>
        <w:t xml:space="preserve">в соответствии с приказом Министерства здравоохранения РФ N 1064н от 19 декабря 2019 г. </w:t>
      </w:r>
    </w:p>
    <w:p w:rsidR="006A3EAE" w:rsidRPr="00A40CDF" w:rsidRDefault="006A3EAE" w:rsidP="006A3EAE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40CDF">
        <w:rPr>
          <w:rFonts w:ascii="Times New Roman" w:hAnsi="Times New Roman" w:cs="Times New Roman"/>
          <w:b/>
          <w:sz w:val="20"/>
          <w:szCs w:val="20"/>
          <w:u w:val="single"/>
        </w:rPr>
        <w:t>3.1 Определение и обоснование НМЦК посредством применения тарифного метода:</w:t>
      </w:r>
    </w:p>
    <w:p w:rsidR="00CE73C0" w:rsidRDefault="00CE73C0" w:rsidP="00E17728">
      <w:proofErr w:type="gramStart"/>
      <w:r w:rsidRPr="00336A5E">
        <w:rPr>
          <w:rFonts w:ascii="Times New Roman" w:eastAsia="Calibri" w:hAnsi="Times New Roman" w:cs="Times New Roman"/>
          <w:sz w:val="20"/>
          <w:szCs w:val="20"/>
        </w:rPr>
        <w:t>Информация о ценах производителей в соответствии с перечнем жизненно необходимых и важнейших лекарственных препаратов для медицинского применения на 202</w:t>
      </w:r>
      <w:r w:rsidR="0097399F">
        <w:rPr>
          <w:rFonts w:ascii="Times New Roman" w:eastAsia="Calibri" w:hAnsi="Times New Roman" w:cs="Times New Roman"/>
          <w:sz w:val="20"/>
          <w:szCs w:val="20"/>
        </w:rPr>
        <w:t>6</w:t>
      </w:r>
      <w:r w:rsidRPr="00336A5E">
        <w:rPr>
          <w:rFonts w:ascii="Times New Roman" w:eastAsia="Calibri" w:hAnsi="Times New Roman" w:cs="Times New Roman"/>
          <w:sz w:val="20"/>
          <w:szCs w:val="20"/>
        </w:rPr>
        <w:t xml:space="preserve"> год, утвержденным Распоряжением Правительства РФ от</w:t>
      </w:r>
      <w:r w:rsidR="00623FC4" w:rsidRPr="00623FC4">
        <w:rPr>
          <w:rFonts w:ascii="Times New Roman" w:eastAsia="Calibri" w:hAnsi="Times New Roman" w:cs="Times New Roman"/>
          <w:sz w:val="20"/>
          <w:szCs w:val="20"/>
        </w:rPr>
        <w:t>18.12.2025 № 3867-р</w:t>
      </w:r>
      <w:r w:rsidRPr="00336A5E">
        <w:rPr>
          <w:rFonts w:ascii="Times New Roman" w:eastAsia="Calibri" w:hAnsi="Times New Roman" w:cs="Times New Roman"/>
          <w:sz w:val="20"/>
          <w:szCs w:val="20"/>
        </w:rPr>
        <w:t>,</w:t>
      </w:r>
      <w:r w:rsidR="00623FC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36A5E">
        <w:rPr>
          <w:rFonts w:ascii="Times New Roman" w:eastAsia="Calibri" w:hAnsi="Times New Roman" w:cs="Times New Roman"/>
          <w:sz w:val="20"/>
          <w:szCs w:val="20"/>
        </w:rPr>
        <w:t xml:space="preserve"> постановлением Правительства Российской Федерации от </w:t>
      </w:r>
      <w:r w:rsidR="00A34988" w:rsidRPr="00A34988">
        <w:rPr>
          <w:rFonts w:ascii="Times New Roman" w:eastAsia="Calibri" w:hAnsi="Times New Roman" w:cs="Times New Roman"/>
          <w:sz w:val="20"/>
          <w:szCs w:val="20"/>
        </w:rPr>
        <w:t xml:space="preserve">08.04.2025 № 462 </w:t>
      </w:r>
      <w:r w:rsidRPr="00336A5E">
        <w:rPr>
          <w:rFonts w:ascii="Times New Roman" w:eastAsia="Calibri" w:hAnsi="Times New Roman" w:cs="Times New Roman"/>
          <w:sz w:val="20"/>
          <w:szCs w:val="20"/>
        </w:rPr>
        <w:t xml:space="preserve"> «О государственном регулировании цен на лекарственные препараты, включенные в перечень жизненно необходимых и важнейших лекарственных препаратов»,  представлена в Государственном реестре предельных отпускных цен производителей на лекарственные</w:t>
      </w:r>
      <w:proofErr w:type="gramEnd"/>
      <w:r w:rsidRPr="00336A5E">
        <w:rPr>
          <w:rFonts w:ascii="Times New Roman" w:eastAsia="Calibri" w:hAnsi="Times New Roman" w:cs="Times New Roman"/>
          <w:sz w:val="20"/>
          <w:szCs w:val="20"/>
        </w:rPr>
        <w:t xml:space="preserve"> препараты, включенные в перечень жизненно необходимых и важнейших лекарственных препаратов,  по адресу  в сети Интернет</w:t>
      </w:r>
    </w:p>
    <w:p w:rsidR="00175AA8" w:rsidRDefault="00766D91" w:rsidP="00E17728">
      <w:pPr>
        <w:rPr>
          <w:rFonts w:ascii="Times New Roman" w:hAnsi="Times New Roman" w:cs="Times New Roman"/>
          <w:sz w:val="20"/>
          <w:szCs w:val="20"/>
        </w:rPr>
      </w:pPr>
      <w:hyperlink r:id="rId7" w:history="1">
        <w:r w:rsidR="00610B85" w:rsidRPr="00791ADA">
          <w:rPr>
            <w:rStyle w:val="a6"/>
            <w:rFonts w:ascii="Times New Roman" w:hAnsi="Times New Roman" w:cs="Times New Roman"/>
            <w:sz w:val="20"/>
            <w:szCs w:val="20"/>
          </w:rPr>
          <w:t>http://grls.rosminzdrav.ru/</w:t>
        </w:r>
      </w:hyperlink>
      <w:r w:rsidR="000843D2" w:rsidRPr="00A40CDF">
        <w:rPr>
          <w:rFonts w:ascii="Times New Roman" w:hAnsi="Times New Roman" w:cs="Times New Roman"/>
          <w:sz w:val="20"/>
          <w:szCs w:val="20"/>
        </w:rPr>
        <w:t>:</w:t>
      </w:r>
    </w:p>
    <w:p w:rsidR="000A52C8" w:rsidRDefault="000A52C8" w:rsidP="00E17728">
      <w:pPr>
        <w:rPr>
          <w:rFonts w:ascii="Times New Roman" w:hAnsi="Times New Roman" w:cs="Times New Roman"/>
          <w:sz w:val="20"/>
          <w:szCs w:val="20"/>
        </w:rPr>
      </w:pPr>
    </w:p>
    <w:p w:rsidR="00E864E0" w:rsidRDefault="00E864E0" w:rsidP="00E1772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5"/>
        <w:gridCol w:w="846"/>
        <w:gridCol w:w="1104"/>
        <w:gridCol w:w="1028"/>
        <w:gridCol w:w="677"/>
        <w:gridCol w:w="687"/>
        <w:gridCol w:w="598"/>
        <w:gridCol w:w="1965"/>
        <w:gridCol w:w="1149"/>
        <w:gridCol w:w="480"/>
        <w:gridCol w:w="729"/>
        <w:gridCol w:w="763"/>
        <w:gridCol w:w="734"/>
        <w:gridCol w:w="616"/>
        <w:gridCol w:w="616"/>
        <w:gridCol w:w="829"/>
      </w:tblGrid>
      <w:tr w:rsidR="00992ADE" w:rsidRPr="00992ADE" w:rsidTr="00A16088">
        <w:trPr>
          <w:trHeight w:val="360"/>
        </w:trPr>
        <w:tc>
          <w:tcPr>
            <w:tcW w:w="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Расчёт по препарату:</w:t>
            </w:r>
          </w:p>
        </w:tc>
        <w:tc>
          <w:tcPr>
            <w:tcW w:w="414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ВАКЦИНА ДЛЯ ПРОФИЛАКТИКИ БЕШЕНСТВА, ЛИОФИЛИЗАТ ДЛЯ ПРИГОТОВЛЕНИЯ РАСТВОРА ДЛЯ ВНУТРИМЫШЕЧНОГО ВВЕДЕНИЯ, 2.5 МЕ/доза</w:t>
            </w:r>
          </w:p>
        </w:tc>
      </w:tr>
      <w:tr w:rsidR="00992ADE" w:rsidRPr="00992ADE" w:rsidTr="00A16088">
        <w:trPr>
          <w:trHeight w:val="765"/>
        </w:trPr>
        <w:tc>
          <w:tcPr>
            <w:tcW w:w="112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МНН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Торговое наименование лекарственного препарата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Лекарственная форма, дозировка, упаковка (полная)</w:t>
            </w:r>
          </w:p>
        </w:tc>
        <w:tc>
          <w:tcPr>
            <w:tcW w:w="748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 форме выпуска из ГРЛС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Владелец РУ/производитель/упаковщик/Выпускающий контроль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Предельная цена руб. без НДС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Цена указана для </w:t>
            </w:r>
            <w:proofErr w:type="spellStart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первич</w:t>
            </w:r>
            <w:proofErr w:type="spellEnd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упаковки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РУ</w:t>
            </w: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регистрации цены</w:t>
            </w: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(№ решения)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Штрих-код (EAN13)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АТХ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зм.для</w:t>
            </w:r>
            <w:proofErr w:type="spellEnd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расчета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Цена за </w:t>
            </w:r>
            <w:proofErr w:type="spellStart"/>
            <w:proofErr w:type="gramStart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для расчёта, </w:t>
            </w:r>
            <w:proofErr w:type="spellStart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</w:tr>
      <w:tr w:rsidR="00A16088" w:rsidRPr="00992ADE" w:rsidTr="00A16088">
        <w:trPr>
          <w:trHeight w:val="675"/>
        </w:trPr>
        <w:tc>
          <w:tcPr>
            <w:tcW w:w="11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Кол-во лек</w:t>
            </w:r>
            <w:proofErr w:type="gramStart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орм в первичной упаковке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Кол-во </w:t>
            </w:r>
            <w:proofErr w:type="gramStart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первичных</w:t>
            </w:r>
            <w:proofErr w:type="gramEnd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в потреб-х </w:t>
            </w:r>
            <w:proofErr w:type="spellStart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Кол-во потреб-х ед. в </w:t>
            </w:r>
            <w:proofErr w:type="gramStart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потреб-ой</w:t>
            </w:r>
            <w:proofErr w:type="gramEnd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упаковке</w:t>
            </w:r>
          </w:p>
        </w:tc>
        <w:tc>
          <w:tcPr>
            <w:tcW w:w="74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6088" w:rsidRPr="00992ADE" w:rsidTr="00A16088">
        <w:trPr>
          <w:trHeight w:val="255"/>
        </w:trPr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A16088" w:rsidRPr="00992ADE" w:rsidTr="00A16088">
        <w:trPr>
          <w:trHeight w:val="3120"/>
        </w:trPr>
        <w:tc>
          <w:tcPr>
            <w:tcW w:w="1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Вакцина для профилактики бешенства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Вакцина антирабическая </w:t>
            </w:r>
            <w:proofErr w:type="spellStart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культуральная</w:t>
            </w:r>
            <w:proofErr w:type="spellEnd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концентрированная очищенная инактивированная сухая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лиофилизат</w:t>
            </w:r>
            <w:proofErr w:type="spellEnd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для приготовления раствора для внутримышечного введения, 1 мл/доза, 1 мл - ампулы (5)  / в комплекте с растворителем (ампулы) 1 мл-5 шт. / - пачки картонные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</w:t>
            </w:r>
            <w:proofErr w:type="gramStart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ып.к.Перв.Уп.Втор.Уп.Пр.Федеральное</w:t>
            </w:r>
            <w:proofErr w:type="spellEnd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государственное автономное научное учреждение "Федеральный научный центр исследований и разработки иммунобиологических препаратов им. М.П. Чумакова РАН" (Институт полиомиелита) (ФГАНУ "ФНЦИРИП им. М.П. Чумакова РАН" (Институт полиомиелита)), Россия (7751023847);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2 530,00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N002816/01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4603993000130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J07BG01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ДОЗ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506,00</w:t>
            </w:r>
          </w:p>
        </w:tc>
      </w:tr>
      <w:tr w:rsidR="00992ADE" w:rsidRPr="00992ADE" w:rsidTr="00896AA6">
        <w:trPr>
          <w:trHeight w:val="360"/>
        </w:trPr>
        <w:tc>
          <w:tcPr>
            <w:tcW w:w="468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Макс. цена за ед. изм., руб.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506,00</w:t>
            </w:r>
          </w:p>
        </w:tc>
      </w:tr>
      <w:tr w:rsidR="00992ADE" w:rsidRPr="00992ADE" w:rsidTr="00896AA6">
        <w:trPr>
          <w:trHeight w:val="360"/>
        </w:trPr>
        <w:tc>
          <w:tcPr>
            <w:tcW w:w="468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Мин. цена за ед. изм., руб.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992ADE" w:rsidRPr="00992ADE" w:rsidRDefault="00992ADE" w:rsidP="00992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92A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506,00</w:t>
            </w:r>
          </w:p>
        </w:tc>
      </w:tr>
    </w:tbl>
    <w:p w:rsidR="00992ADE" w:rsidRDefault="00992ADE" w:rsidP="00E1772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7"/>
        <w:gridCol w:w="1339"/>
        <w:gridCol w:w="1730"/>
        <w:gridCol w:w="1359"/>
        <w:gridCol w:w="3457"/>
        <w:gridCol w:w="1086"/>
        <w:gridCol w:w="1115"/>
        <w:gridCol w:w="1138"/>
        <w:gridCol w:w="635"/>
        <w:gridCol w:w="960"/>
      </w:tblGrid>
      <w:tr w:rsidR="003B66FB" w:rsidRPr="00F511AA" w:rsidTr="009F7D30">
        <w:trPr>
          <w:trHeight w:val="2019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6FB" w:rsidRPr="004C5663" w:rsidRDefault="003B66FB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6FB" w:rsidRPr="00F511AA" w:rsidRDefault="003B66FB" w:rsidP="009A7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1AA">
              <w:rPr>
                <w:rFonts w:ascii="Times New Roman" w:hAnsi="Times New Roman" w:cs="Times New Roman"/>
                <w:b/>
                <w:sz w:val="20"/>
                <w:szCs w:val="20"/>
              </w:rPr>
              <w:t>МНН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6FB" w:rsidRPr="00F511AA" w:rsidRDefault="003B66FB" w:rsidP="009A7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1AA">
              <w:rPr>
                <w:rFonts w:ascii="Times New Roman" w:hAnsi="Times New Roman" w:cs="Times New Roman"/>
                <w:b/>
                <w:sz w:val="20"/>
                <w:szCs w:val="20"/>
              </w:rPr>
              <w:t>Торговое наименование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6FB" w:rsidRPr="00F511AA" w:rsidRDefault="003B66FB" w:rsidP="009A7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1AA">
              <w:rPr>
                <w:rFonts w:ascii="Times New Roman" w:hAnsi="Times New Roman" w:cs="Times New Roman"/>
                <w:b/>
                <w:sz w:val="20"/>
                <w:szCs w:val="20"/>
              </w:rPr>
              <w:t>Лек</w:t>
            </w:r>
            <w:proofErr w:type="gramStart"/>
            <w:r w:rsidRPr="00F511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F51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511AA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proofErr w:type="gramEnd"/>
            <w:r w:rsidRPr="00F511AA">
              <w:rPr>
                <w:rFonts w:ascii="Times New Roman" w:hAnsi="Times New Roman" w:cs="Times New Roman"/>
                <w:b/>
                <w:sz w:val="20"/>
                <w:szCs w:val="20"/>
              </w:rPr>
              <w:t>орма/ дозировка/ упаковка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66FB" w:rsidRPr="00F511AA" w:rsidRDefault="003B66FB" w:rsidP="009A7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511AA">
              <w:rPr>
                <w:rFonts w:ascii="Times New Roman" w:hAnsi="Times New Roman" w:cs="Times New Roman"/>
                <w:b/>
                <w:sz w:val="20"/>
                <w:szCs w:val="20"/>
              </w:rPr>
              <w:t>Владелец РУ/ производитель/ упаковщик/ Выпускающий контроль (</w:t>
            </w:r>
            <w:proofErr w:type="spellStart"/>
            <w:r w:rsidRPr="00F511AA"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  <w:proofErr w:type="spellEnd"/>
            <w:r w:rsidRPr="00F511AA">
              <w:rPr>
                <w:rFonts w:ascii="Times New Roman" w:hAnsi="Times New Roman" w:cs="Times New Roman"/>
                <w:b/>
                <w:sz w:val="20"/>
                <w:szCs w:val="20"/>
              </w:rPr>
              <w:t>/ватин</w:t>
            </w:r>
            <w:proofErr w:type="gramEnd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FB" w:rsidRPr="00F511AA" w:rsidRDefault="003B66FB" w:rsidP="009A7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1AA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Предельная цена руб. без НДС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6FB" w:rsidRPr="00F511AA" w:rsidRDefault="003B66FB" w:rsidP="009A7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1AA">
              <w:rPr>
                <w:rFonts w:ascii="Times New Roman" w:hAnsi="Times New Roman" w:cs="Times New Roman"/>
                <w:b/>
                <w:sz w:val="20"/>
                <w:szCs w:val="20"/>
              </w:rPr>
              <w:t>№ РУ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6FB" w:rsidRPr="00F511AA" w:rsidRDefault="003B66FB" w:rsidP="009A7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1AA">
              <w:rPr>
                <w:rFonts w:ascii="Times New Roman" w:hAnsi="Times New Roman" w:cs="Times New Roman"/>
                <w:b/>
                <w:sz w:val="20"/>
                <w:szCs w:val="20"/>
              </w:rPr>
              <w:t>Дата регистрации цены (№ решения)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6FB" w:rsidRPr="00F511AA" w:rsidRDefault="003B66FB" w:rsidP="009A7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511AA">
              <w:rPr>
                <w:rFonts w:ascii="Times New Roman" w:hAnsi="Times New Roman" w:cs="Times New Roman"/>
                <w:b/>
                <w:sz w:val="20"/>
                <w:szCs w:val="20"/>
              </w:rPr>
              <w:t>Ед</w:t>
            </w:r>
            <w:proofErr w:type="gramStart"/>
            <w:r w:rsidRPr="00F511AA">
              <w:rPr>
                <w:rFonts w:ascii="Times New Roman" w:hAnsi="Times New Roman" w:cs="Times New Roman"/>
                <w:b/>
                <w:sz w:val="20"/>
                <w:szCs w:val="20"/>
              </w:rPr>
              <w:t>.и</w:t>
            </w:r>
            <w:proofErr w:type="gramEnd"/>
            <w:r w:rsidRPr="00F511AA">
              <w:rPr>
                <w:rFonts w:ascii="Times New Roman" w:hAnsi="Times New Roman" w:cs="Times New Roman"/>
                <w:b/>
                <w:sz w:val="20"/>
                <w:szCs w:val="20"/>
              </w:rPr>
              <w:t>зм</w:t>
            </w:r>
            <w:proofErr w:type="spellEnd"/>
            <w:r w:rsidRPr="00F511AA">
              <w:rPr>
                <w:rFonts w:ascii="Times New Roman" w:hAnsi="Times New Roman" w:cs="Times New Roman"/>
                <w:b/>
                <w:sz w:val="20"/>
                <w:szCs w:val="20"/>
              </w:rPr>
              <w:t>. для расчета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6FB" w:rsidRPr="00F511AA" w:rsidRDefault="003B66FB" w:rsidP="009A7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F511AA">
              <w:rPr>
                <w:rFonts w:ascii="Times New Roman" w:hAnsi="Times New Roman" w:cs="Times New Roman"/>
                <w:b/>
                <w:sz w:val="20"/>
                <w:szCs w:val="20"/>
              </w:rPr>
              <w:t>ед</w:t>
            </w:r>
            <w:proofErr w:type="spellEnd"/>
            <w:proofErr w:type="gramEnd"/>
            <w:r w:rsidRPr="00F51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для расчёта, </w:t>
            </w:r>
            <w:proofErr w:type="spellStart"/>
            <w:r w:rsidRPr="00F511AA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</w:tr>
      <w:tr w:rsidR="003B66FB" w:rsidRPr="008527DF" w:rsidTr="009F7D30">
        <w:trPr>
          <w:trHeight w:val="585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6FB" w:rsidRDefault="003B66FB" w:rsidP="009A70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6FB" w:rsidRDefault="003B66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Антитоксин яда гадюки обыкновенной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FB" w:rsidRDefault="003B66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Сыворотка против яда гадюки обыкновенной лошадиная очищенная концентрирова</w:t>
            </w:r>
            <w:r>
              <w:rPr>
                <w:rFonts w:ascii="Calibri" w:hAnsi="Calibri" w:cs="Calibri"/>
                <w:color w:val="000000"/>
              </w:rPr>
              <w:lastRenderedPageBreak/>
              <w:t>нная жидкая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FB" w:rsidRDefault="003B66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раствор для инъекций, 150 АЕ/доза, 1 доза - ампулы (1)  / в </w:t>
            </w:r>
            <w:r>
              <w:rPr>
                <w:rFonts w:ascii="Calibri" w:hAnsi="Calibri" w:cs="Calibri"/>
                <w:color w:val="000000"/>
              </w:rPr>
              <w:lastRenderedPageBreak/>
              <w:t>комплекте со шприцем с иглой / - коробки пластмассовые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6FB" w:rsidRDefault="003B66F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Вл</w:t>
            </w:r>
            <w:proofErr w:type="gramStart"/>
            <w:r>
              <w:rPr>
                <w:rFonts w:ascii="Calibri" w:hAnsi="Calibri" w:cs="Calibri"/>
                <w:color w:val="000000"/>
              </w:rPr>
              <w:t>.В</w:t>
            </w:r>
            <w:proofErr w:type="gramEnd"/>
            <w:r>
              <w:rPr>
                <w:rFonts w:ascii="Calibri" w:hAnsi="Calibri" w:cs="Calibri"/>
                <w:color w:val="000000"/>
              </w:rPr>
              <w:t>ып.к.Перв.Уп.Втор.Уп.Пр.Акционерное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общество "Научно-производственное объединение по медицинским иммунобиологическим препаратам "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Микроген</w:t>
            </w:r>
            <w:proofErr w:type="spellEnd"/>
            <w:r>
              <w:rPr>
                <w:rFonts w:ascii="Calibri" w:hAnsi="Calibri" w:cs="Calibri"/>
                <w:color w:val="000000"/>
              </w:rPr>
              <w:t>"  (АО "НПО "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Микроген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"), Россия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(7722422237);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FB" w:rsidRDefault="003B66FB" w:rsidP="009A708F">
            <w:pPr>
              <w:jc w:val="right"/>
              <w:rPr>
                <w:rFonts w:ascii="Calibri" w:hAnsi="Calibri" w:cs="Calibri"/>
                <w:color w:val="000000"/>
              </w:rPr>
            </w:pPr>
            <w:r w:rsidRPr="003B66FB">
              <w:rPr>
                <w:rFonts w:ascii="Calibri" w:hAnsi="Calibri" w:cs="Calibri"/>
                <w:color w:val="000000"/>
              </w:rPr>
              <w:lastRenderedPageBreak/>
              <w:t xml:space="preserve">  451,41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FB" w:rsidRDefault="003B66F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Р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N002482/01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FB" w:rsidRDefault="003B66F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23.05.2024 </w:t>
            </w:r>
            <w:r>
              <w:rPr>
                <w:rFonts w:ascii="Calibri" w:hAnsi="Calibri" w:cs="Calibri"/>
                <w:color w:val="000000"/>
              </w:rPr>
              <w:br/>
              <w:t>714/20-24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6FB" w:rsidRDefault="003B66FB" w:rsidP="003B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6FB" w:rsidRPr="008527DF" w:rsidRDefault="009F7D30" w:rsidP="009A708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451,41</w:t>
            </w:r>
          </w:p>
        </w:tc>
      </w:tr>
    </w:tbl>
    <w:p w:rsidR="002817BF" w:rsidRDefault="002817BF" w:rsidP="00A62EB9">
      <w:pPr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E864E0" w:rsidRDefault="00E864E0" w:rsidP="00A62EB9">
      <w:pPr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A62EB9" w:rsidRDefault="00A62EB9" w:rsidP="00A62EB9">
      <w:pPr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3.2 </w:t>
      </w:r>
      <w:r w:rsidRPr="00475E6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Определение и обоснование НМЦК посредством применения метода сопоставимых рыночных цен (анализ рынка):</w:t>
      </w:r>
    </w:p>
    <w:tbl>
      <w:tblPr>
        <w:tblW w:w="5754" w:type="pct"/>
        <w:tblLayout w:type="fixed"/>
        <w:tblLook w:val="04A0" w:firstRow="1" w:lastRow="0" w:firstColumn="1" w:lastColumn="0" w:noHBand="0" w:noVBand="1"/>
      </w:tblPr>
      <w:tblGrid>
        <w:gridCol w:w="417"/>
        <w:gridCol w:w="1534"/>
        <w:gridCol w:w="2693"/>
        <w:gridCol w:w="1700"/>
        <w:gridCol w:w="1419"/>
        <w:gridCol w:w="1558"/>
        <w:gridCol w:w="305"/>
        <w:gridCol w:w="1256"/>
        <w:gridCol w:w="1386"/>
        <w:gridCol w:w="740"/>
        <w:gridCol w:w="2086"/>
      </w:tblGrid>
      <w:tr w:rsidR="00507B7E" w:rsidRPr="007D3D18" w:rsidTr="0025694F">
        <w:trPr>
          <w:trHeight w:val="388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943" w:rsidRPr="00830377" w:rsidRDefault="00634943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943" w:rsidRPr="00830377" w:rsidRDefault="00634943" w:rsidP="0099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="0099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товара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943" w:rsidRPr="00830377" w:rsidRDefault="00634943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форма, дозировка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943" w:rsidRPr="00830377" w:rsidRDefault="00634943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943" w:rsidRPr="00830377" w:rsidRDefault="00634943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Коммерческие предложения 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943" w:rsidRPr="00830377" w:rsidRDefault="00634943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0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Минимальная цена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коммерч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предложения (за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.) руб.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943" w:rsidRPr="00830377" w:rsidRDefault="00634943" w:rsidP="0091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0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без НДС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943" w:rsidRPr="00830377" w:rsidRDefault="00634943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0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лек</w:t>
            </w:r>
            <w:proofErr w:type="gramStart"/>
            <w:r w:rsidRPr="00830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830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30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30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репарата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943" w:rsidRPr="00830377" w:rsidRDefault="00634943" w:rsidP="0091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единицы планируемого к закупке лекарственного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препарата, без НДС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spellStart"/>
            <w:proofErr w:type="gramEnd"/>
            <w:r w:rsidRPr="0083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07B7E" w:rsidRPr="007D3D18" w:rsidTr="0025694F">
        <w:trPr>
          <w:trHeight w:val="284"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7E" w:rsidRPr="00830377" w:rsidRDefault="00507B7E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7E" w:rsidRPr="00830377" w:rsidRDefault="00507B7E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7E" w:rsidRPr="00830377" w:rsidRDefault="00507B7E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B7E" w:rsidRPr="00830377" w:rsidRDefault="00507B7E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Поставщик №1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7B7E" w:rsidRPr="00830377" w:rsidRDefault="00507B7E" w:rsidP="00AB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Поставщик №2</w:t>
            </w:r>
          </w:p>
        </w:tc>
        <w:tc>
          <w:tcPr>
            <w:tcW w:w="5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7E" w:rsidRPr="00830377" w:rsidRDefault="00507B7E" w:rsidP="00AB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Поставщик №3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7E" w:rsidRPr="00830377" w:rsidRDefault="00507B7E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7E" w:rsidRPr="00830377" w:rsidRDefault="00507B7E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7E" w:rsidRPr="00830377" w:rsidRDefault="00507B7E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B7E" w:rsidRPr="00830377" w:rsidRDefault="00507B7E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B7E" w:rsidRPr="00830377" w:rsidRDefault="00507B7E" w:rsidP="00E5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C7D3E" w:rsidRPr="007D3D18" w:rsidTr="0025694F">
        <w:trPr>
          <w:trHeight w:val="143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3E" w:rsidRPr="00BB4618" w:rsidRDefault="00EC7D3E" w:rsidP="002B44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46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3E" w:rsidRDefault="00992ADE" w:rsidP="00AC6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2ADE">
              <w:rPr>
                <w:b/>
                <w:bCs/>
                <w:color w:val="000000"/>
                <w:sz w:val="20"/>
                <w:szCs w:val="20"/>
              </w:rPr>
              <w:t>Вакцина для профилактики бешенства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3E" w:rsidRPr="0080022E" w:rsidRDefault="00992ADE">
            <w:pPr>
              <w:jc w:val="center"/>
              <w:rPr>
                <w:bCs/>
                <w:color w:val="000000"/>
              </w:rPr>
            </w:pPr>
            <w:r w:rsidRPr="00992ADE">
              <w:rPr>
                <w:bCs/>
                <w:color w:val="000000"/>
              </w:rPr>
              <w:t xml:space="preserve">Вакцина антирабическая </w:t>
            </w:r>
            <w:proofErr w:type="spellStart"/>
            <w:r w:rsidRPr="00992ADE">
              <w:rPr>
                <w:bCs/>
                <w:color w:val="000000"/>
              </w:rPr>
              <w:t>культуральная</w:t>
            </w:r>
            <w:proofErr w:type="spellEnd"/>
            <w:r w:rsidRPr="00992ADE">
              <w:rPr>
                <w:bCs/>
                <w:color w:val="000000"/>
              </w:rPr>
              <w:t xml:space="preserve"> концентрированная очищенная инактивированная сухая (</w:t>
            </w:r>
            <w:proofErr w:type="spellStart"/>
            <w:r w:rsidRPr="00992ADE">
              <w:rPr>
                <w:bCs/>
                <w:color w:val="000000"/>
              </w:rPr>
              <w:t>Лиофилизат</w:t>
            </w:r>
            <w:proofErr w:type="spellEnd"/>
            <w:r w:rsidRPr="00992ADE">
              <w:rPr>
                <w:bCs/>
                <w:color w:val="000000"/>
              </w:rPr>
              <w:t xml:space="preserve"> для приготовления раствора для внутримышечного введения (ампула) 1 доза  1 + растворитель (ампула) 1 мл х 1) х 5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3E" w:rsidRPr="006259F5" w:rsidRDefault="00E1453F" w:rsidP="00AC6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3089,13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7D3E" w:rsidRDefault="0025694F" w:rsidP="00D00D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3E" w:rsidRDefault="00E1453F" w:rsidP="00D00D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3E" w:rsidRPr="00B91779" w:rsidRDefault="00EC7D3E" w:rsidP="00D0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3E" w:rsidRPr="006259F5" w:rsidRDefault="00E1453F" w:rsidP="00A756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3089,13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3E" w:rsidRDefault="00E1453F" w:rsidP="009470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2808,30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3E" w:rsidRPr="00B91779" w:rsidRDefault="00E1453F" w:rsidP="009470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доза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3E" w:rsidRPr="00D00DF1" w:rsidRDefault="00E1453F" w:rsidP="00D017EC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561,66</w:t>
            </w:r>
          </w:p>
        </w:tc>
      </w:tr>
      <w:tr w:rsidR="00F51D4F" w:rsidRPr="007D3D18" w:rsidTr="0025694F">
        <w:trPr>
          <w:trHeight w:val="143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D4F" w:rsidRPr="00BB4618" w:rsidRDefault="00F51D4F" w:rsidP="002B44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D4F" w:rsidRPr="00992ADE" w:rsidRDefault="00F51D4F" w:rsidP="00AC6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51D4F">
              <w:rPr>
                <w:b/>
                <w:bCs/>
                <w:color w:val="000000"/>
                <w:sz w:val="20"/>
                <w:szCs w:val="20"/>
              </w:rPr>
              <w:t>АНТИТОКСИН ЯДА ГАДЮКИ ОБЫКНОВЕНН</w:t>
            </w:r>
            <w:r w:rsidRPr="00F51D4F">
              <w:rPr>
                <w:b/>
                <w:bCs/>
                <w:color w:val="000000"/>
                <w:sz w:val="20"/>
                <w:szCs w:val="20"/>
              </w:rPr>
              <w:lastRenderedPageBreak/>
              <w:t>ОЙ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D4F" w:rsidRPr="00992ADE" w:rsidRDefault="00F51D4F">
            <w:pPr>
              <w:jc w:val="center"/>
              <w:rPr>
                <w:bCs/>
                <w:color w:val="000000"/>
              </w:rPr>
            </w:pPr>
            <w:r w:rsidRPr="00F51D4F">
              <w:rPr>
                <w:bCs/>
                <w:color w:val="000000"/>
              </w:rPr>
              <w:lastRenderedPageBreak/>
              <w:t xml:space="preserve">Сыворотка против яда гадюки обыкновенной лошадиная очищенная концентрированная </w:t>
            </w:r>
            <w:r w:rsidRPr="00F51D4F">
              <w:rPr>
                <w:bCs/>
                <w:color w:val="000000"/>
              </w:rPr>
              <w:lastRenderedPageBreak/>
              <w:t>жидкая Раствор для инъекций 150 АЕ/доза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D4F" w:rsidRDefault="006A4DFE" w:rsidP="00AC6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571,01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1D4F" w:rsidRDefault="008D1C21" w:rsidP="00D00D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573,00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D4F" w:rsidRDefault="004545B7" w:rsidP="00D00D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D4F" w:rsidRPr="00B91779" w:rsidRDefault="00F51D4F" w:rsidP="00D0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D4F" w:rsidRDefault="00343A03" w:rsidP="00A756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571,01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D4F" w:rsidRDefault="00343A03" w:rsidP="009470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519,10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D4F" w:rsidRDefault="00343A03" w:rsidP="009470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доза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D4F" w:rsidRDefault="00343A03" w:rsidP="00D017EC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519,10</w:t>
            </w:r>
          </w:p>
        </w:tc>
      </w:tr>
    </w:tbl>
    <w:p w:rsidR="00A26D37" w:rsidRDefault="00A26D37" w:rsidP="00A62EB9">
      <w:pPr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5E507A" w:rsidRDefault="005E507A" w:rsidP="005E507A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</w:pPr>
      <w:r w:rsidRPr="001E02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3.3. Определение и обоснование НМЦК посредством расчета </w:t>
      </w:r>
      <w:proofErr w:type="spellStart"/>
      <w:r w:rsidRPr="001E02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средневзвешанной</w:t>
      </w:r>
      <w:proofErr w:type="spellEnd"/>
      <w:r w:rsidRPr="001E02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цены единицы планируемого к закупке лекарственного препарата</w:t>
      </w:r>
    </w:p>
    <w:p w:rsidR="00CB09F6" w:rsidRPr="00CB09F6" w:rsidRDefault="00CB09F6" w:rsidP="00CB09F6">
      <w:pPr>
        <w:widowControl w:val="0"/>
        <w:shd w:val="clear" w:color="auto" w:fill="FFFFFF"/>
        <w:autoSpaceDE w:val="0"/>
        <w:autoSpaceDN w:val="0"/>
        <w:adjustRightInd w:val="0"/>
        <w:spacing w:after="150" w:line="285" w:lineRule="atLeast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CB09F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Расчет средневзвешенной цены на основании всех заключенных заказчиком контрактов на поставку планируемого к закупке лекарственного препарата (далее – ЛП) с учетом эквивалентных лекарственных форм и дозировок за 12 месяцев, предшествующих месяцу расчета</w:t>
      </w:r>
      <w:r w:rsidR="008B6E8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НМЦК</w:t>
      </w:r>
      <w:r w:rsidRPr="00CB09F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, за исключением контрактов или договоров на поставку лекарственных препаратов необходимых для назначения пациенту при наличии медицинских показаний (индивидуальная непереносимость, по жизненным показаниям) по решению врачебной комиссии медицинской организации.</w:t>
      </w:r>
    </w:p>
    <w:p w:rsidR="00CB09F6" w:rsidRDefault="00CB09F6" w:rsidP="005E507A">
      <w:pPr>
        <w:tabs>
          <w:tab w:val="left" w:pos="1035"/>
        </w:tabs>
        <w:ind w:left="720"/>
        <w:rPr>
          <w:rFonts w:ascii="Times New Roman" w:eastAsiaTheme="minorEastAsia" w:hAnsi="Times New Roman" w:cs="Times New Roman"/>
          <w:noProof/>
          <w:lang w:eastAsia="ru-RU"/>
        </w:rPr>
      </w:pPr>
    </w:p>
    <w:p w:rsidR="005E507A" w:rsidRPr="00225816" w:rsidRDefault="005E507A" w:rsidP="005E507A">
      <w:pPr>
        <w:shd w:val="clear" w:color="auto" w:fill="FFFFFF"/>
        <w:spacing w:after="150" w:line="285" w:lineRule="atLeast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25816">
        <w:rPr>
          <w:rFonts w:ascii="Times New Roman" w:eastAsiaTheme="minorEastAsia" w:hAnsi="Times New Roman" w:cs="Times New Roman"/>
          <w:b/>
          <w:bCs/>
          <w:i/>
          <w:iCs/>
          <w:color w:val="000000"/>
          <w:lang w:eastAsia="ru-RU"/>
        </w:rPr>
        <w:t>Средневзвешенная цена вычисляется по следующей формуле:</w:t>
      </w:r>
    </w:p>
    <w:p w:rsidR="005E507A" w:rsidRPr="00225816" w:rsidRDefault="005E507A" w:rsidP="005E507A">
      <w:pPr>
        <w:shd w:val="clear" w:color="auto" w:fill="FFFFFF"/>
        <w:spacing w:after="150" w:line="285" w:lineRule="atLeast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25816">
        <w:rPr>
          <w:rFonts w:ascii="Times New Roman" w:eastAsiaTheme="minorEastAsia" w:hAnsi="Times New Roman" w:cs="Times New Roman"/>
          <w:color w:val="000000"/>
          <w:lang w:eastAsia="ru-RU"/>
        </w:rPr>
        <w:t> </w:t>
      </w:r>
      <w:r>
        <w:rPr>
          <w:rFonts w:ascii="Times New Roman" w:eastAsiaTheme="minorEastAsia" w:hAnsi="Times New Roman" w:cs="Times New Roman"/>
          <w:noProof/>
          <w:color w:val="000000"/>
          <w:lang w:eastAsia="ru-RU"/>
        </w:rPr>
        <w:drawing>
          <wp:inline distT="0" distB="0" distL="0" distR="0" wp14:anchorId="6016DECA" wp14:editId="686DE2F7">
            <wp:extent cx="5730948" cy="1127051"/>
            <wp:effectExtent l="0" t="0" r="3175" b="0"/>
            <wp:docPr id="2" name="Рисунок 2" descr="Описание: http://zakupki-portal.ru/images/portal/Misc/dlya-statey/c-vzv-87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zakupki-portal.ru/images/portal/Misc/dlya-statey/c-vzv-871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12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07A" w:rsidRPr="00225816" w:rsidRDefault="005E507A" w:rsidP="005E507A">
      <w:pPr>
        <w:shd w:val="clear" w:color="auto" w:fill="FFFFFF"/>
        <w:spacing w:after="150" w:line="285" w:lineRule="atLeast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25816">
        <w:rPr>
          <w:rFonts w:ascii="Times New Roman" w:eastAsiaTheme="minorEastAsia" w:hAnsi="Times New Roman" w:cs="Times New Roman"/>
          <w:color w:val="000000"/>
          <w:lang w:eastAsia="ru-RU"/>
        </w:rPr>
        <w:t>, где:</w:t>
      </w:r>
    </w:p>
    <w:p w:rsidR="005E507A" w:rsidRPr="00225816" w:rsidRDefault="005E507A" w:rsidP="005E507A">
      <w:pPr>
        <w:shd w:val="clear" w:color="auto" w:fill="FFFFFF"/>
        <w:spacing w:after="150" w:line="285" w:lineRule="atLeast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25816">
        <w:rPr>
          <w:rFonts w:ascii="Times New Roman" w:eastAsiaTheme="minorEastAsia" w:hAnsi="Times New Roman" w:cs="Times New Roman"/>
          <w:b/>
          <w:bCs/>
          <w:i/>
          <w:iCs/>
          <w:color w:val="000000"/>
          <w:lang w:eastAsia="ru-RU"/>
        </w:rPr>
        <w:t>Ц</w:t>
      </w:r>
      <w:proofErr w:type="gramStart"/>
      <w:r w:rsidRPr="00225816">
        <w:rPr>
          <w:rFonts w:ascii="Times New Roman" w:eastAsiaTheme="minorEastAsia" w:hAnsi="Times New Roman" w:cs="Times New Roman"/>
          <w:b/>
          <w:bCs/>
          <w:i/>
          <w:iCs/>
          <w:color w:val="000000"/>
          <w:vertAlign w:val="subscript"/>
          <w:lang w:eastAsia="ru-RU"/>
        </w:rPr>
        <w:t>1</w:t>
      </w:r>
      <w:proofErr w:type="gramEnd"/>
      <w:r w:rsidRPr="00225816">
        <w:rPr>
          <w:rFonts w:ascii="Times New Roman" w:eastAsiaTheme="minorEastAsia" w:hAnsi="Times New Roman" w:cs="Times New Roman"/>
          <w:color w:val="000000"/>
          <w:lang w:eastAsia="ru-RU"/>
        </w:rPr>
        <w:t xml:space="preserve"> – цена единицы лекарственного препарата без учета НДС и оптовой надбавки;</w:t>
      </w:r>
    </w:p>
    <w:p w:rsidR="005E507A" w:rsidRPr="00225816" w:rsidRDefault="005E507A" w:rsidP="005E507A">
      <w:pPr>
        <w:shd w:val="clear" w:color="auto" w:fill="FFFFFF"/>
        <w:spacing w:after="150" w:line="285" w:lineRule="atLeast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225816">
        <w:rPr>
          <w:rFonts w:ascii="Times New Roman" w:eastAsiaTheme="minorEastAsia" w:hAnsi="Times New Roman" w:cs="Times New Roman"/>
          <w:b/>
          <w:bCs/>
          <w:i/>
          <w:iCs/>
          <w:color w:val="000000"/>
          <w:lang w:eastAsia="ru-RU"/>
        </w:rPr>
        <w:t>k</w:t>
      </w:r>
      <w:r w:rsidRPr="00225816">
        <w:rPr>
          <w:rFonts w:ascii="Times New Roman" w:eastAsiaTheme="minorEastAsia" w:hAnsi="Times New Roman" w:cs="Times New Roman"/>
          <w:color w:val="000000"/>
          <w:lang w:eastAsia="ru-RU"/>
        </w:rPr>
        <w:t xml:space="preserve"> – количество закупленных лекарственных препаратов в эквивалентных лекарственных формах и дозировках.</w:t>
      </w:r>
    </w:p>
    <w:p w:rsidR="004444CC" w:rsidRDefault="005E507A" w:rsidP="00197B1D">
      <w:pPr>
        <w:ind w:left="720"/>
        <w:contextualSpacing/>
        <w:rPr>
          <w:rFonts w:ascii="Times New Roman" w:eastAsia="Times New Roman" w:hAnsi="Times New Roman" w:cs="Times New Roman"/>
          <w:lang w:eastAsia="ru-RU"/>
        </w:rPr>
      </w:pPr>
      <w:r w:rsidRPr="00FC6229">
        <w:rPr>
          <w:rFonts w:ascii="Times New Roman" w:eastAsia="Times New Roman" w:hAnsi="Times New Roman" w:cs="Times New Roman"/>
          <w:lang w:eastAsia="ru-RU"/>
        </w:rPr>
        <w:t xml:space="preserve">При расчете средневзвешенной цены в соответствии с Порядком определения НМЦК согласно пункту 1 части 18 статьи 22 Федерального закона N 44-ФЗ может быть использоваться информация о ценах товаров, содержащаяся в контрактах, которые исполнены и по которым не взыскивались неустойки (штрафы, пени) в связи с неисполнением или ненадлежащим исполнением обязательств. </w:t>
      </w:r>
      <w:r w:rsidR="004444C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97B1D" w:rsidRPr="004444CC" w:rsidRDefault="004444CC" w:rsidP="00197B1D">
      <w:pPr>
        <w:ind w:left="720"/>
        <w:contextualSpacing/>
        <w:rPr>
          <w:rFonts w:ascii="Times New Roman" w:eastAsia="Calibri" w:hAnsi="Times New Roman" w:cs="Times New Roman"/>
          <w:b/>
        </w:rPr>
      </w:pPr>
      <w:r w:rsidRPr="004444CC">
        <w:rPr>
          <w:rFonts w:ascii="Times New Roman" w:eastAsia="Times New Roman" w:hAnsi="Times New Roman" w:cs="Times New Roman"/>
          <w:b/>
          <w:lang w:eastAsia="ru-RU"/>
        </w:rPr>
        <w:t>За 12 месяцев, предшествующих месяцу расчета, исполненных заказчиком контрактов на поставку планируемых  к закупке лекарственных препаратов нет.</w:t>
      </w:r>
    </w:p>
    <w:p w:rsidR="00812823" w:rsidRDefault="00812823" w:rsidP="005E507A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E864E0" w:rsidRDefault="00E864E0" w:rsidP="005E507A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5E507A" w:rsidRDefault="005E507A" w:rsidP="005E507A">
      <w:pPr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3.4 .</w:t>
      </w:r>
      <w:r w:rsidRPr="005A687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Расчет </w:t>
      </w:r>
      <w:proofErr w:type="spellStart"/>
      <w:r w:rsidRPr="005A687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референтных</w:t>
      </w:r>
      <w:proofErr w:type="spellEnd"/>
      <w:r w:rsidRPr="005A687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цен</w:t>
      </w:r>
    </w:p>
    <w:p w:rsidR="005E507A" w:rsidRPr="005B257D" w:rsidRDefault="005E507A" w:rsidP="005E507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5B257D">
        <w:rPr>
          <w:rFonts w:ascii="Times New Roman" w:eastAsia="Calibri" w:hAnsi="Times New Roman" w:cs="Times New Roman"/>
          <w:sz w:val="21"/>
          <w:szCs w:val="21"/>
        </w:rPr>
        <w:lastRenderedPageBreak/>
        <w:t xml:space="preserve">В соответствии с подпунктом «в» пункта 2 Порядка расчет </w:t>
      </w:r>
      <w:proofErr w:type="spellStart"/>
      <w:r w:rsidRPr="005B257D">
        <w:rPr>
          <w:rFonts w:ascii="Times New Roman" w:eastAsia="Calibri" w:hAnsi="Times New Roman" w:cs="Times New Roman"/>
          <w:sz w:val="21"/>
          <w:szCs w:val="21"/>
        </w:rPr>
        <w:t>референтной</w:t>
      </w:r>
      <w:proofErr w:type="spellEnd"/>
      <w:r w:rsidRPr="005B257D">
        <w:rPr>
          <w:rFonts w:ascii="Times New Roman" w:eastAsia="Calibri" w:hAnsi="Times New Roman" w:cs="Times New Roman"/>
          <w:sz w:val="21"/>
          <w:szCs w:val="21"/>
        </w:rPr>
        <w:t xml:space="preserve"> цены проводится автоматически в единой государственной информационной системе в сфере здравоохранения, сведения о которой предоставляются в единую информационную систему в сфере закупок посредством информационного взаимодействия между указанными системами.</w:t>
      </w:r>
    </w:p>
    <w:p w:rsidR="005E507A" w:rsidRPr="005B257D" w:rsidRDefault="005E507A" w:rsidP="005E507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5B257D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:rsidR="005E507A" w:rsidRPr="005B257D" w:rsidRDefault="005E507A" w:rsidP="005E507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5B257D">
        <w:rPr>
          <w:rFonts w:ascii="Times New Roman" w:eastAsia="Calibri" w:hAnsi="Times New Roman" w:cs="Times New Roman"/>
          <w:sz w:val="21"/>
          <w:szCs w:val="21"/>
        </w:rPr>
        <w:t xml:space="preserve">Информация о </w:t>
      </w:r>
      <w:proofErr w:type="spellStart"/>
      <w:r w:rsidRPr="005B257D">
        <w:rPr>
          <w:rFonts w:ascii="Times New Roman" w:eastAsia="Calibri" w:hAnsi="Times New Roman" w:cs="Times New Roman"/>
          <w:sz w:val="21"/>
          <w:szCs w:val="21"/>
        </w:rPr>
        <w:t>референтной</w:t>
      </w:r>
      <w:proofErr w:type="spellEnd"/>
      <w:r w:rsidRPr="005B257D">
        <w:rPr>
          <w:rFonts w:ascii="Times New Roman" w:eastAsia="Calibri" w:hAnsi="Times New Roman" w:cs="Times New Roman"/>
          <w:sz w:val="21"/>
          <w:szCs w:val="21"/>
        </w:rPr>
        <w:t xml:space="preserve"> цене на дату расчета начальной (максимальной) цены контракта на официальном сайте Единой информационной системы в сфере закупок (</w:t>
      </w:r>
      <w:hyperlink r:id="rId9" w:history="1">
        <w:r w:rsidRPr="005B257D">
          <w:rPr>
            <w:rFonts w:ascii="Times New Roman" w:eastAsia="Calibri" w:hAnsi="Times New Roman" w:cs="Times New Roman"/>
            <w:sz w:val="21"/>
            <w:szCs w:val="21"/>
            <w:u w:val="single"/>
          </w:rPr>
          <w:t>http://zakupki.gov.ru</w:t>
        </w:r>
      </w:hyperlink>
      <w:r w:rsidRPr="005B257D">
        <w:rPr>
          <w:rFonts w:ascii="Times New Roman" w:eastAsia="Calibri" w:hAnsi="Times New Roman" w:cs="Times New Roman"/>
          <w:sz w:val="21"/>
          <w:szCs w:val="21"/>
        </w:rPr>
        <w:t>) отсутствует.</w:t>
      </w:r>
    </w:p>
    <w:p w:rsidR="005E507A" w:rsidRPr="005B257D" w:rsidRDefault="005E507A" w:rsidP="005E507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5E507A" w:rsidRPr="005B257D" w:rsidRDefault="005E507A" w:rsidP="005E507A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5B257D">
        <w:rPr>
          <w:rFonts w:ascii="Times New Roman" w:eastAsia="Calibri" w:hAnsi="Times New Roman" w:cs="Times New Roman"/>
          <w:sz w:val="21"/>
          <w:szCs w:val="21"/>
        </w:rPr>
        <w:t xml:space="preserve">Положения подпункта "в" пункта 2 Порядка не применяются до размещения соответствующих данных в единой информационной системе в сфере закупок в отношении использования </w:t>
      </w:r>
      <w:proofErr w:type="spellStart"/>
      <w:r w:rsidRPr="005B257D">
        <w:rPr>
          <w:rFonts w:ascii="Times New Roman" w:eastAsia="Calibri" w:hAnsi="Times New Roman" w:cs="Times New Roman"/>
          <w:sz w:val="21"/>
          <w:szCs w:val="21"/>
        </w:rPr>
        <w:t>референтной</w:t>
      </w:r>
      <w:proofErr w:type="spellEnd"/>
      <w:r w:rsidRPr="005B257D">
        <w:rPr>
          <w:rFonts w:ascii="Times New Roman" w:eastAsia="Calibri" w:hAnsi="Times New Roman" w:cs="Times New Roman"/>
          <w:sz w:val="21"/>
          <w:szCs w:val="21"/>
        </w:rPr>
        <w:t xml:space="preserve"> цены при расчете НМЦК, начальной цены единицы лекарственного препарата.</w:t>
      </w:r>
    </w:p>
    <w:p w:rsidR="005E507A" w:rsidRPr="005B257D" w:rsidRDefault="005E507A" w:rsidP="005E507A">
      <w:pPr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5B257D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:rsidR="005E507A" w:rsidRPr="005B257D" w:rsidRDefault="005E507A" w:rsidP="005E507A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B257D">
        <w:rPr>
          <w:rFonts w:ascii="Times New Roman" w:eastAsia="Calibri" w:hAnsi="Times New Roman" w:cs="Times New Roman"/>
          <w:sz w:val="20"/>
          <w:szCs w:val="20"/>
        </w:rPr>
        <w:t>При расчете НМЦК используем минимальную цену, которую рассчитали другими методами: тарифным, методом анализа рынка, расчетом средневзвешенной цены (п. 8 Порядка № 1064н</w:t>
      </w:r>
      <w:proofErr w:type="gramStart"/>
      <w:r w:rsidRPr="005B257D">
        <w:rPr>
          <w:rFonts w:ascii="Times New Roman" w:eastAsia="Calibri" w:hAnsi="Times New Roman" w:cs="Times New Roman"/>
          <w:sz w:val="20"/>
          <w:szCs w:val="20"/>
        </w:rPr>
        <w:t xml:space="preserve"> )</w:t>
      </w:r>
      <w:proofErr w:type="gramEnd"/>
    </w:p>
    <w:p w:rsidR="005E507A" w:rsidRDefault="005E507A" w:rsidP="005E507A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5E507A" w:rsidRPr="00341189" w:rsidRDefault="005E507A" w:rsidP="005E507A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>
        <w:rPr>
          <w:rFonts w:ascii="Times New Roman" w:hAnsi="Times New Roman" w:cs="Times New Roman"/>
          <w:b/>
          <w:u w:val="single"/>
        </w:rPr>
        <w:t xml:space="preserve">3.5. </w:t>
      </w:r>
      <w:r w:rsidRPr="00341189">
        <w:rPr>
          <w:rFonts w:ascii="Times New Roman" w:hAnsi="Times New Roman" w:cs="Times New Roman"/>
          <w:b/>
          <w:u w:val="single"/>
        </w:rPr>
        <w:t>Расчет цены контракта осуществляется по формуле:</w:t>
      </w:r>
    </w:p>
    <w:p w:rsidR="005E507A" w:rsidRDefault="005E507A" w:rsidP="005E50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5E507A" w:rsidRPr="00341189" w:rsidRDefault="005E507A" w:rsidP="005E507A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1"/>
          <w:sz w:val="21"/>
          <w:szCs w:val="21"/>
          <w:lang w:eastAsia="ru-RU"/>
        </w:rPr>
        <w:drawing>
          <wp:inline distT="0" distB="0" distL="0" distR="0" wp14:anchorId="5AA91A09" wp14:editId="2458B239">
            <wp:extent cx="1595120" cy="28702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189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</w:p>
    <w:p w:rsidR="005E507A" w:rsidRPr="00341189" w:rsidRDefault="005E507A" w:rsidP="005E50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1189">
        <w:rPr>
          <w:rFonts w:ascii="Times New Roman" w:eastAsia="Times New Roman" w:hAnsi="Times New Roman" w:cs="Times New Roman"/>
          <w:sz w:val="21"/>
          <w:szCs w:val="21"/>
          <w:lang w:eastAsia="ru-RU"/>
        </w:rPr>
        <w:t>где:</w:t>
      </w:r>
    </w:p>
    <w:p w:rsidR="005E507A" w:rsidRPr="00341189" w:rsidRDefault="005E507A" w:rsidP="005E50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41189">
        <w:rPr>
          <w:rFonts w:ascii="Times New Roman" w:eastAsia="Times New Roman" w:hAnsi="Times New Roman" w:cs="Times New Roman"/>
          <w:sz w:val="21"/>
          <w:szCs w:val="21"/>
          <w:lang w:eastAsia="ru-RU"/>
        </w:rPr>
        <w:t>n – количество поставляемых лекарственных препаратов;</w:t>
      </w:r>
    </w:p>
    <w:p w:rsidR="005E507A" w:rsidRPr="00341189" w:rsidRDefault="005E507A" w:rsidP="005E50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341189">
        <w:rPr>
          <w:rFonts w:ascii="Times New Roman" w:eastAsia="Times New Roman" w:hAnsi="Times New Roman" w:cs="Times New Roman"/>
          <w:sz w:val="21"/>
          <w:szCs w:val="21"/>
          <w:lang w:eastAsia="ru-RU"/>
        </w:rPr>
        <w:t>Ц</w:t>
      </w:r>
      <w:proofErr w:type="gramStart"/>
      <w:r w:rsidRPr="00341189">
        <w:rPr>
          <w:rFonts w:ascii="Times New Roman" w:eastAsia="Times New Roman" w:hAnsi="Times New Roman" w:cs="Times New Roman"/>
          <w:sz w:val="21"/>
          <w:szCs w:val="21"/>
          <w:lang w:eastAsia="ru-RU"/>
        </w:rPr>
        <w:t>i</w:t>
      </w:r>
      <w:proofErr w:type="spellEnd"/>
      <w:proofErr w:type="gramEnd"/>
      <w:r w:rsidRPr="0034118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цена единицы планируемого к закупке i-</w:t>
      </w:r>
      <w:proofErr w:type="spellStart"/>
      <w:r w:rsidRPr="00341189">
        <w:rPr>
          <w:rFonts w:ascii="Times New Roman" w:eastAsia="Times New Roman" w:hAnsi="Times New Roman" w:cs="Times New Roman"/>
          <w:sz w:val="21"/>
          <w:szCs w:val="21"/>
          <w:lang w:eastAsia="ru-RU"/>
        </w:rPr>
        <w:t>го</w:t>
      </w:r>
      <w:proofErr w:type="spellEnd"/>
      <w:r w:rsidRPr="0034118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лекарственного препарата с учетом НДС;</w:t>
      </w:r>
    </w:p>
    <w:p w:rsidR="005E507A" w:rsidRDefault="005E507A" w:rsidP="005E50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34118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Vi</w:t>
      </w:r>
      <w:proofErr w:type="gramEnd"/>
      <w:r w:rsidRPr="0034118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объём поставки </w:t>
      </w:r>
      <w:proofErr w:type="spellStart"/>
      <w:r w:rsidRPr="00341189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i</w:t>
      </w:r>
      <w:proofErr w:type="spellEnd"/>
      <w:r w:rsidRPr="00341189">
        <w:rPr>
          <w:rFonts w:ascii="Times New Roman" w:eastAsia="Times New Roman" w:hAnsi="Times New Roman" w:cs="Times New Roman"/>
          <w:sz w:val="21"/>
          <w:szCs w:val="21"/>
          <w:lang w:eastAsia="ru-RU"/>
        </w:rPr>
        <w:t>-го лекарственного препарата.</w:t>
      </w:r>
    </w:p>
    <w:p w:rsidR="00FF1A9E" w:rsidRPr="00CB76E2" w:rsidRDefault="00FF1A9E" w:rsidP="00FF1A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FF"/>
          <w:lang w:eastAsia="ru-RU"/>
        </w:rPr>
      </w:pPr>
      <w:r w:rsidRPr="00CB76E2">
        <w:rPr>
          <w:rFonts w:ascii="Times New Roman" w:eastAsia="Times New Roman" w:hAnsi="Times New Roman" w:cs="Times New Roman"/>
          <w:bCs/>
          <w:color w:val="0000FF"/>
          <w:lang w:eastAsia="ru-RU"/>
        </w:rPr>
        <w:t>Предельный размер оптовых надбавок к фактическим отпускным ценам, установленным производителями лек</w:t>
      </w:r>
      <w:proofErr w:type="gramStart"/>
      <w:r w:rsidRPr="00CB76E2">
        <w:rPr>
          <w:rFonts w:ascii="Times New Roman" w:eastAsia="Times New Roman" w:hAnsi="Times New Roman" w:cs="Times New Roman"/>
          <w:bCs/>
          <w:color w:val="0000FF"/>
          <w:lang w:eastAsia="ru-RU"/>
        </w:rPr>
        <w:t>.</w:t>
      </w:r>
      <w:proofErr w:type="gramEnd"/>
      <w:r w:rsidRPr="00CB76E2">
        <w:rPr>
          <w:rFonts w:ascii="Times New Roman" w:eastAsia="Times New Roman" w:hAnsi="Times New Roman" w:cs="Times New Roman"/>
          <w:bCs/>
          <w:color w:val="0000FF"/>
          <w:lang w:eastAsia="ru-RU"/>
        </w:rPr>
        <w:t xml:space="preserve"> </w:t>
      </w:r>
      <w:proofErr w:type="gramStart"/>
      <w:r w:rsidRPr="00CB76E2">
        <w:rPr>
          <w:rFonts w:ascii="Times New Roman" w:eastAsia="Times New Roman" w:hAnsi="Times New Roman" w:cs="Times New Roman"/>
          <w:bCs/>
          <w:color w:val="0000FF"/>
          <w:lang w:eastAsia="ru-RU"/>
        </w:rPr>
        <w:t>п</w:t>
      </w:r>
      <w:proofErr w:type="gramEnd"/>
      <w:r w:rsidRPr="00CB76E2">
        <w:rPr>
          <w:rFonts w:ascii="Times New Roman" w:eastAsia="Times New Roman" w:hAnsi="Times New Roman" w:cs="Times New Roman"/>
          <w:bCs/>
          <w:color w:val="0000FF"/>
          <w:lang w:eastAsia="ru-RU"/>
        </w:rPr>
        <w:t xml:space="preserve">репаратов, на лек. препараты, включенные в перечень ЖНВЛП по Томской области (Приказ Департамента тарифного регулирования Томской области от 28 января 2021 г. N 10-2 "Об установлении на территории Томской области предельных размеров оптовых надбавок и предельных размеров розничных надбавок к фактическим отпускным ценам (без учета налога на добавленную стоимость), </w:t>
      </w:r>
      <w:proofErr w:type="gramStart"/>
      <w:r w:rsidRPr="00CB76E2">
        <w:rPr>
          <w:rFonts w:ascii="Times New Roman" w:eastAsia="Times New Roman" w:hAnsi="Times New Roman" w:cs="Times New Roman"/>
          <w:bCs/>
          <w:color w:val="0000FF"/>
          <w:lang w:eastAsia="ru-RU"/>
        </w:rPr>
        <w:t>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препаратов").</w:t>
      </w:r>
      <w:proofErr w:type="gramEnd"/>
    </w:p>
    <w:p w:rsidR="00FF1A9E" w:rsidRPr="00CB76E2" w:rsidRDefault="00FF1A9E" w:rsidP="00FF1A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FF"/>
          <w:lang w:eastAsia="ru-RU"/>
        </w:rPr>
      </w:pPr>
      <w:r w:rsidRPr="00CB76E2">
        <w:rPr>
          <w:rFonts w:ascii="Times New Roman" w:eastAsia="Times New Roman" w:hAnsi="Times New Roman" w:cs="Times New Roman"/>
          <w:bCs/>
          <w:color w:val="0000FF"/>
          <w:lang w:eastAsia="ru-RU"/>
        </w:rPr>
        <w:t>До 100 руб. включительно  - 18%</w:t>
      </w:r>
    </w:p>
    <w:p w:rsidR="00FF1A9E" w:rsidRPr="00CB76E2" w:rsidRDefault="00FF1A9E" w:rsidP="00FF1A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FF"/>
          <w:lang w:eastAsia="ru-RU"/>
        </w:rPr>
      </w:pPr>
      <w:r w:rsidRPr="00CB76E2">
        <w:rPr>
          <w:rFonts w:ascii="Times New Roman" w:eastAsia="Times New Roman" w:hAnsi="Times New Roman" w:cs="Times New Roman"/>
          <w:bCs/>
          <w:color w:val="0000FF"/>
          <w:lang w:eastAsia="ru-RU"/>
        </w:rPr>
        <w:t>Свыше 100 руб. до 500 руб. включительно - 15%</w:t>
      </w:r>
    </w:p>
    <w:p w:rsidR="00FF1A9E" w:rsidRPr="00CB76E2" w:rsidRDefault="00FF1A9E" w:rsidP="00FF1A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FF"/>
          <w:lang w:eastAsia="ru-RU"/>
        </w:rPr>
      </w:pPr>
      <w:r w:rsidRPr="00CB76E2">
        <w:rPr>
          <w:rFonts w:ascii="Times New Roman" w:eastAsia="Times New Roman" w:hAnsi="Times New Roman" w:cs="Times New Roman"/>
          <w:bCs/>
          <w:color w:val="0000FF"/>
          <w:lang w:eastAsia="ru-RU"/>
        </w:rPr>
        <w:t>Свыше 500 руб.– 11%</w:t>
      </w:r>
    </w:p>
    <w:p w:rsidR="00294914" w:rsidRDefault="00294914" w:rsidP="005E50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5E507A" w:rsidRDefault="005E507A" w:rsidP="005E50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Сводная таблица</w:t>
      </w:r>
    </w:p>
    <w:p w:rsidR="005E507A" w:rsidRDefault="005E507A" w:rsidP="005E5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709"/>
        <w:gridCol w:w="2835"/>
        <w:gridCol w:w="850"/>
        <w:gridCol w:w="567"/>
        <w:gridCol w:w="851"/>
        <w:gridCol w:w="992"/>
        <w:gridCol w:w="992"/>
        <w:gridCol w:w="992"/>
        <w:gridCol w:w="993"/>
        <w:gridCol w:w="992"/>
        <w:gridCol w:w="709"/>
        <w:gridCol w:w="1134"/>
        <w:gridCol w:w="1417"/>
      </w:tblGrid>
      <w:tr w:rsidR="005E507A" w:rsidRPr="005C05F8" w:rsidTr="0025694F">
        <w:trPr>
          <w:trHeight w:val="61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реестре ЖНВЛП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выпуска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озировка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единицу измерения, </w:t>
            </w: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цена за единицу измерения, </w:t>
            </w: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Оптовая надбавка, %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НДС, %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цена за единицу измерения с Оптовой надбавкой и НДС, </w:t>
            </w: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E507A" w:rsidRPr="005C05F8" w:rsidTr="0025694F">
        <w:trPr>
          <w:trHeight w:val="72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 рынка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Тарифный метод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Метод </w:t>
            </w: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</w:t>
            </w:r>
            <w:proofErr w:type="gram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звеш</w:t>
            </w:r>
            <w:proofErr w:type="spellEnd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цены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Метод </w:t>
            </w: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референтных</w:t>
            </w:r>
            <w:proofErr w:type="spellEnd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E507A" w:rsidRPr="005C05F8" w:rsidTr="0025694F">
        <w:trPr>
          <w:trHeight w:val="36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5E507A" w:rsidRPr="005C05F8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E1453F" w:rsidRPr="00960BDC" w:rsidTr="0025694F">
        <w:trPr>
          <w:trHeight w:val="75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Pr="004B5657" w:rsidRDefault="00E1453F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Default="00E1453F" w:rsidP="00AC6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453F">
              <w:rPr>
                <w:b/>
                <w:bCs/>
                <w:color w:val="000000"/>
                <w:sz w:val="20"/>
                <w:szCs w:val="20"/>
              </w:rPr>
              <w:t>Вакцина для профилактики бешенства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Pr="004B5657" w:rsidRDefault="00E1453F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Default="003436E2">
            <w:pPr>
              <w:jc w:val="center"/>
              <w:rPr>
                <w:color w:val="000000"/>
              </w:rPr>
            </w:pPr>
            <w:r w:rsidRPr="003436E2">
              <w:rPr>
                <w:color w:val="000000"/>
              </w:rPr>
              <w:t xml:space="preserve">Вакцина антирабическая </w:t>
            </w:r>
            <w:proofErr w:type="spellStart"/>
            <w:r w:rsidRPr="003436E2">
              <w:rPr>
                <w:color w:val="000000"/>
              </w:rPr>
              <w:t>культуральная</w:t>
            </w:r>
            <w:proofErr w:type="spellEnd"/>
            <w:r w:rsidRPr="003436E2">
              <w:rPr>
                <w:color w:val="000000"/>
              </w:rPr>
              <w:t xml:space="preserve"> концентрированная очищенная инактивированная сухая (</w:t>
            </w:r>
            <w:proofErr w:type="spellStart"/>
            <w:r w:rsidRPr="003436E2">
              <w:rPr>
                <w:color w:val="000000"/>
              </w:rPr>
              <w:t>Лиофилизат</w:t>
            </w:r>
            <w:proofErr w:type="spellEnd"/>
            <w:r w:rsidRPr="003436E2">
              <w:rPr>
                <w:color w:val="000000"/>
              </w:rPr>
              <w:t xml:space="preserve"> для приготовления раствора для внутримышечного введения (ампула) 1 доза  1 + растворитель (ампула) 1 мл х 1) х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Pr="002D747E" w:rsidRDefault="0075183A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Pr="00B91779" w:rsidRDefault="00E1453F" w:rsidP="00E145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Pr="007F6628" w:rsidRDefault="0075183A" w:rsidP="00AC6D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561,66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Pr="00AF2C7F" w:rsidRDefault="0075183A" w:rsidP="00AC6DFE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  <w:highlight w:val="yellow"/>
              </w:rPr>
              <w:t>506,00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Pr="007F6628" w:rsidRDefault="0075183A" w:rsidP="00046A8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Pr="00AF2C7F" w:rsidRDefault="0075183A" w:rsidP="00046A8D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 w:rsidRPr="0025694F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Pr="00AF2C7F" w:rsidRDefault="0075183A" w:rsidP="00A756AF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  <w:highlight w:val="yellow"/>
              </w:rPr>
              <w:t>506,00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Pr="004B5657" w:rsidRDefault="009F7D30" w:rsidP="009F7D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Pr="004B5657" w:rsidRDefault="00E1453F" w:rsidP="009E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Pr="00EF15C9" w:rsidRDefault="009F7D30" w:rsidP="00EF15C9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617,83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Pr="00B24765" w:rsidRDefault="009F7D30" w:rsidP="00B24765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9F7D30">
              <w:rPr>
                <w:rFonts w:ascii="Arial CYR" w:hAnsi="Arial CYR" w:cs="Arial CYR"/>
                <w:b/>
                <w:sz w:val="20"/>
                <w:szCs w:val="20"/>
              </w:rPr>
              <w:t>265666,90</w:t>
            </w:r>
          </w:p>
        </w:tc>
      </w:tr>
      <w:tr w:rsidR="00343A03" w:rsidRPr="00960BDC" w:rsidTr="0025694F">
        <w:trPr>
          <w:trHeight w:val="26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A03" w:rsidRDefault="00343A03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A03" w:rsidRDefault="00343A03" w:rsidP="004C0F5B">
            <w:pPr>
              <w:jc w:val="center"/>
              <w:rPr>
                <w:rFonts w:ascii="Trebuchet MS" w:hAnsi="Trebuchet MS" w:cs="Arial CYR"/>
                <w:color w:val="000000"/>
              </w:rPr>
            </w:pPr>
            <w:r w:rsidRPr="00343A03">
              <w:rPr>
                <w:rFonts w:ascii="Trebuchet MS" w:hAnsi="Trebuchet MS" w:cs="Arial CYR"/>
                <w:color w:val="000000"/>
                <w:sz w:val="16"/>
              </w:rPr>
              <w:t>АНТИТОКСИН ЯДА ГАДЮКИ ОБЫКНОВЕННОЙ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A03" w:rsidRDefault="00343A03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A03" w:rsidRDefault="00343A03" w:rsidP="004C0F5B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 w:rsidRPr="00343A03">
              <w:rPr>
                <w:rFonts w:ascii="Trebuchet MS" w:hAnsi="Trebuchet MS" w:cs="Arial CYR"/>
                <w:sz w:val="20"/>
                <w:szCs w:val="20"/>
              </w:rPr>
              <w:t>Сыворотка против яда гадюки обыкновенной лошадиная очищенная концентрированная жидкая Раствор для инъекций 150 АЕ/доза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A03" w:rsidRDefault="00343A03" w:rsidP="004C0F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A03" w:rsidRDefault="00343A03" w:rsidP="004C0F5B">
            <w:pPr>
              <w:jc w:val="center"/>
              <w:rPr>
                <w:rFonts w:ascii="Trebuchet MS" w:hAnsi="Trebuchet MS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 CYR"/>
                <w:b/>
                <w:bCs/>
                <w:color w:val="000000"/>
                <w:sz w:val="18"/>
                <w:szCs w:val="18"/>
              </w:rPr>
              <w:t>доза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A03" w:rsidRPr="004B7585" w:rsidRDefault="00343A03" w:rsidP="004C0F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A03" w:rsidRDefault="009F7D30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451,41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A03" w:rsidRDefault="00343A03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A03" w:rsidRDefault="00343A03" w:rsidP="004C0F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A03" w:rsidRPr="004B7585" w:rsidRDefault="009F7D30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168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  <w:t>451,41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A03" w:rsidRDefault="009F7D30" w:rsidP="009F7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A03" w:rsidRDefault="00343A03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A03" w:rsidRPr="004C0F5B" w:rsidRDefault="009F7D30" w:rsidP="004C0F5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551,17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43A03" w:rsidRDefault="009F7D30" w:rsidP="00B24765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1653,51</w:t>
            </w:r>
          </w:p>
        </w:tc>
      </w:tr>
      <w:tr w:rsidR="00E1453F" w:rsidRPr="00960BDC" w:rsidTr="0025694F">
        <w:trPr>
          <w:trHeight w:val="26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Default="00E1453F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Default="00E1453F" w:rsidP="004C0F5B">
            <w:pPr>
              <w:jc w:val="center"/>
              <w:rPr>
                <w:rFonts w:ascii="Trebuchet MS" w:hAnsi="Trebuchet MS" w:cs="Arial CYR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Default="00E1453F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Default="00E1453F" w:rsidP="004C0F5B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>
              <w:rPr>
                <w:rFonts w:ascii="Trebuchet MS" w:hAnsi="Trebuchet MS" w:cs="Arial CYR"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Default="00E1453F" w:rsidP="004C0F5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Default="00E1453F" w:rsidP="004C0F5B">
            <w:pPr>
              <w:jc w:val="center"/>
              <w:rPr>
                <w:rFonts w:ascii="Trebuchet MS" w:hAnsi="Trebuchet MS" w:cs="Arial CY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Pr="004B7585" w:rsidRDefault="00E1453F" w:rsidP="004C0F5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Default="00E1453F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Default="00E1453F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Default="00E1453F" w:rsidP="004C0F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Pr="004B7585" w:rsidRDefault="00E1453F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Default="00E1453F" w:rsidP="004C0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Default="00E1453F" w:rsidP="004C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Pr="004C0F5B" w:rsidRDefault="00E1453F" w:rsidP="004C0F5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53F" w:rsidRPr="00B24765" w:rsidRDefault="009F7D30" w:rsidP="00B24765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267320,41</w:t>
            </w:r>
          </w:p>
        </w:tc>
      </w:tr>
    </w:tbl>
    <w:p w:rsidR="003440EB" w:rsidRDefault="003440EB" w:rsidP="009C7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C6DFE" w:rsidRDefault="00AC6DFE" w:rsidP="009C7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3591A" w:rsidRDefault="00C3591A" w:rsidP="009C7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359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 момент обоснования цены у поставщиков нет в наличии лекарственного препарата по рассчитанной цене тарифным  способом методом. В связи с этим для расчета используем минимальную цену из коммерческих предложений.</w:t>
      </w:r>
    </w:p>
    <w:p w:rsidR="00C3591A" w:rsidRDefault="00C3591A" w:rsidP="009C7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3591A" w:rsidRDefault="00C3591A" w:rsidP="009C7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3591A" w:rsidRDefault="00C3591A" w:rsidP="009C7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3591A" w:rsidRDefault="00C3591A" w:rsidP="00C359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Сводная таблица</w:t>
      </w:r>
    </w:p>
    <w:p w:rsidR="00C3591A" w:rsidRDefault="00C3591A" w:rsidP="00C3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709"/>
        <w:gridCol w:w="2835"/>
        <w:gridCol w:w="850"/>
        <w:gridCol w:w="567"/>
        <w:gridCol w:w="851"/>
        <w:gridCol w:w="992"/>
        <w:gridCol w:w="992"/>
        <w:gridCol w:w="992"/>
        <w:gridCol w:w="993"/>
        <w:gridCol w:w="992"/>
        <w:gridCol w:w="709"/>
        <w:gridCol w:w="1134"/>
        <w:gridCol w:w="1417"/>
      </w:tblGrid>
      <w:tr w:rsidR="00C3591A" w:rsidRPr="005C05F8" w:rsidTr="009A708F">
        <w:trPr>
          <w:trHeight w:val="61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реестре ЖНВЛП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выпуска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озировка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единицу измерения, </w:t>
            </w: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цена за единицу измерения, </w:t>
            </w: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Оптовая надбавка, %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НДС, %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цена за единицу измерения с Оптовой надбавкой и НДС, </w:t>
            </w: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C3591A" w:rsidRPr="005C05F8" w:rsidTr="009A708F">
        <w:trPr>
          <w:trHeight w:val="72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 рынка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Тарифный метод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Метод </w:t>
            </w: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</w:t>
            </w:r>
            <w:proofErr w:type="gram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звеш</w:t>
            </w:r>
            <w:proofErr w:type="spellEnd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цены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Метод </w:t>
            </w:r>
            <w:proofErr w:type="spellStart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референтных</w:t>
            </w:r>
            <w:proofErr w:type="spellEnd"/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591A" w:rsidRPr="005C05F8" w:rsidTr="009A708F">
        <w:trPr>
          <w:trHeight w:val="36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C3591A" w:rsidRPr="005C05F8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C3591A" w:rsidRPr="00960BDC" w:rsidTr="009A708F">
        <w:trPr>
          <w:trHeight w:val="75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Pr="004B5657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C3591A" w:rsidP="009A70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453F">
              <w:rPr>
                <w:b/>
                <w:bCs/>
                <w:color w:val="000000"/>
                <w:sz w:val="20"/>
                <w:szCs w:val="20"/>
              </w:rPr>
              <w:t>Вакцина для профилактики бешенства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Pr="004B5657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C3591A" w:rsidP="009A708F">
            <w:pPr>
              <w:jc w:val="center"/>
              <w:rPr>
                <w:color w:val="000000"/>
              </w:rPr>
            </w:pPr>
            <w:r w:rsidRPr="003436E2">
              <w:rPr>
                <w:color w:val="000000"/>
              </w:rPr>
              <w:t xml:space="preserve">Вакцина антирабическая </w:t>
            </w:r>
            <w:proofErr w:type="spellStart"/>
            <w:r w:rsidRPr="003436E2">
              <w:rPr>
                <w:color w:val="000000"/>
              </w:rPr>
              <w:t>культуральная</w:t>
            </w:r>
            <w:proofErr w:type="spellEnd"/>
            <w:r w:rsidRPr="003436E2">
              <w:rPr>
                <w:color w:val="000000"/>
              </w:rPr>
              <w:t xml:space="preserve"> концентрированная очищенная инактивированная сухая (</w:t>
            </w:r>
            <w:proofErr w:type="spellStart"/>
            <w:r w:rsidRPr="003436E2">
              <w:rPr>
                <w:color w:val="000000"/>
              </w:rPr>
              <w:t>Лиофилизат</w:t>
            </w:r>
            <w:proofErr w:type="spellEnd"/>
            <w:r w:rsidRPr="003436E2">
              <w:rPr>
                <w:color w:val="000000"/>
              </w:rPr>
              <w:t xml:space="preserve"> для приготовления раствора для внутримышечного введения (ампула) 1 доза  1 + растворитель (ампула) 1 мл х 1) х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Pr="002D747E" w:rsidRDefault="00C3591A" w:rsidP="009A708F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Pr="00B91779" w:rsidRDefault="00C3591A" w:rsidP="009A708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Pr="009F7D30" w:rsidRDefault="00C3591A" w:rsidP="009A708F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9F7D30">
              <w:rPr>
                <w:rFonts w:ascii="Arial CYR" w:hAnsi="Arial CYR" w:cs="Arial CYR"/>
                <w:sz w:val="20"/>
                <w:szCs w:val="20"/>
                <w:highlight w:val="yellow"/>
              </w:rPr>
              <w:t>561,66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Pr="00AF2C7F" w:rsidRDefault="00C3591A" w:rsidP="009A708F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 w:rsidRPr="009F7D30">
              <w:rPr>
                <w:rFonts w:ascii="Calibri" w:hAnsi="Calibri" w:cs="Calibri"/>
                <w:color w:val="000000"/>
              </w:rPr>
              <w:t>506,00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Pr="007F6628" w:rsidRDefault="00C3591A" w:rsidP="009A708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Pr="00AF2C7F" w:rsidRDefault="00C3591A" w:rsidP="009A708F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 w:rsidRPr="0025694F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Pr="00AF2C7F" w:rsidRDefault="009F7D30" w:rsidP="009A708F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  <w:highlight w:val="yellow"/>
              </w:rPr>
              <w:t>561,66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Pr="004B5657" w:rsidRDefault="00C3591A" w:rsidP="009A70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Pr="004B5657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Pr="00EF15C9" w:rsidRDefault="00C3591A" w:rsidP="00766D91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617,8</w:t>
            </w:r>
            <w:r w:rsidR="00766D91">
              <w:rPr>
                <w:rFonts w:ascii="Arial CYR" w:hAnsi="Arial CYR" w:cs="Arial CYR"/>
                <w:b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Pr="00B24765" w:rsidRDefault="00C3591A" w:rsidP="00766D91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26566</w:t>
            </w:r>
            <w:r w:rsidR="00766D91">
              <w:rPr>
                <w:rFonts w:ascii="Arial CYR" w:hAnsi="Arial CYR" w:cs="Arial CYR"/>
                <w:b/>
                <w:sz w:val="20"/>
                <w:szCs w:val="20"/>
              </w:rPr>
              <w:t>5</w:t>
            </w:r>
            <w:r>
              <w:rPr>
                <w:rFonts w:ascii="Arial CYR" w:hAnsi="Arial CYR" w:cs="Arial CYR"/>
                <w:b/>
                <w:sz w:val="20"/>
                <w:szCs w:val="20"/>
              </w:rPr>
              <w:t>,</w:t>
            </w:r>
            <w:r w:rsidR="00766D91">
              <w:rPr>
                <w:rFonts w:ascii="Arial CYR" w:hAnsi="Arial CYR" w:cs="Arial CYR"/>
                <w:b/>
                <w:sz w:val="20"/>
                <w:szCs w:val="20"/>
              </w:rPr>
              <w:t>18</w:t>
            </w:r>
          </w:p>
        </w:tc>
      </w:tr>
      <w:tr w:rsidR="00C3591A" w:rsidRPr="00960BDC" w:rsidTr="009A708F">
        <w:trPr>
          <w:trHeight w:val="26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C3591A" w:rsidP="009A708F">
            <w:pPr>
              <w:jc w:val="center"/>
              <w:rPr>
                <w:rFonts w:ascii="Trebuchet MS" w:hAnsi="Trebuchet MS" w:cs="Arial CYR"/>
                <w:color w:val="000000"/>
              </w:rPr>
            </w:pPr>
            <w:r w:rsidRPr="00343A03">
              <w:rPr>
                <w:rFonts w:ascii="Trebuchet MS" w:hAnsi="Trebuchet MS" w:cs="Arial CYR"/>
                <w:color w:val="000000"/>
                <w:sz w:val="16"/>
              </w:rPr>
              <w:t>АНТИТОКСИН ЯДА ГАДЮКИ ОБЫКНОВЕННОЙ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C3591A" w:rsidP="009A708F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 w:rsidRPr="00343A03">
              <w:rPr>
                <w:rFonts w:ascii="Trebuchet MS" w:hAnsi="Trebuchet MS" w:cs="Arial CYR"/>
                <w:sz w:val="20"/>
                <w:szCs w:val="20"/>
              </w:rPr>
              <w:t>Сыворотка против яда гадюки обыкновенной лошадиная очищенная концентрированная жидкая Раствор для инъекций 150 АЕ/доза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C3591A" w:rsidP="009A70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C3591A" w:rsidP="009A708F">
            <w:pPr>
              <w:jc w:val="center"/>
              <w:rPr>
                <w:rFonts w:ascii="Trebuchet MS" w:hAnsi="Trebuchet MS" w:cs="Arial CY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 CYR"/>
                <w:b/>
                <w:bCs/>
                <w:color w:val="000000"/>
                <w:sz w:val="18"/>
                <w:szCs w:val="18"/>
              </w:rPr>
              <w:t>доза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Pr="009F7D30" w:rsidRDefault="00C3591A" w:rsidP="009A708F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 w:rsidRPr="009F7D30">
              <w:rPr>
                <w:rFonts w:ascii="Calibri" w:hAnsi="Calibri" w:cs="Calibri"/>
                <w:color w:val="000000"/>
                <w:highlight w:val="yellow"/>
              </w:rPr>
              <w:t>519,10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9F7D30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C3591A" w:rsidP="009A70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Pr="004B7585" w:rsidRDefault="009F7D30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F7D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  <w:t>519,10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C3591A" w:rsidP="009A7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Pr="004C0F5B" w:rsidRDefault="00C3591A" w:rsidP="009A708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571,01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C3591A" w:rsidP="009F7D30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</w:t>
            </w:r>
            <w:r w:rsidR="009F7D30">
              <w:rPr>
                <w:rFonts w:ascii="Arial CYR" w:hAnsi="Arial CYR" w:cs="Arial CYR"/>
                <w:b/>
                <w:sz w:val="20"/>
                <w:szCs w:val="20"/>
              </w:rPr>
              <w:t>713,03</w:t>
            </w:r>
          </w:p>
        </w:tc>
      </w:tr>
      <w:tr w:rsidR="00C3591A" w:rsidRPr="00960BDC" w:rsidTr="009A708F">
        <w:trPr>
          <w:trHeight w:val="26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C3591A" w:rsidP="009A708F">
            <w:pPr>
              <w:jc w:val="center"/>
              <w:rPr>
                <w:rFonts w:ascii="Trebuchet MS" w:hAnsi="Trebuchet MS" w:cs="Arial CYR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C3591A" w:rsidP="009A708F">
            <w:pPr>
              <w:jc w:val="center"/>
              <w:rPr>
                <w:rFonts w:ascii="Trebuchet MS" w:hAnsi="Trebuchet MS" w:cs="Arial CYR"/>
                <w:sz w:val="20"/>
                <w:szCs w:val="20"/>
              </w:rPr>
            </w:pPr>
            <w:r>
              <w:rPr>
                <w:rFonts w:ascii="Trebuchet MS" w:hAnsi="Trebuchet MS" w:cs="Arial CYR"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C3591A" w:rsidP="009A708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C3591A" w:rsidP="009A708F">
            <w:pPr>
              <w:jc w:val="center"/>
              <w:rPr>
                <w:rFonts w:ascii="Trebuchet MS" w:hAnsi="Trebuchet MS" w:cs="Arial CY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Pr="004B7585" w:rsidRDefault="00C3591A" w:rsidP="009A70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C3591A" w:rsidP="009A70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Pr="004B7585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C3591A" w:rsidP="009A7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Default="00C3591A" w:rsidP="009A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Pr="004C0F5B" w:rsidRDefault="00C3591A" w:rsidP="009A708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91A" w:rsidRPr="00B24765" w:rsidRDefault="00C3591A" w:rsidP="00766D91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267</w:t>
            </w:r>
            <w:r w:rsidR="00B775D5">
              <w:rPr>
                <w:rFonts w:ascii="Arial CYR" w:hAnsi="Arial CYR" w:cs="Arial CYR"/>
                <w:b/>
                <w:sz w:val="20"/>
                <w:szCs w:val="20"/>
              </w:rPr>
              <w:t>37</w:t>
            </w:r>
            <w:r w:rsidR="00766D91">
              <w:rPr>
                <w:rFonts w:ascii="Arial CYR" w:hAnsi="Arial CYR" w:cs="Arial CYR"/>
                <w:b/>
                <w:sz w:val="20"/>
                <w:szCs w:val="20"/>
              </w:rPr>
              <w:t>8</w:t>
            </w:r>
            <w:r w:rsidR="00B775D5">
              <w:rPr>
                <w:rFonts w:ascii="Arial CYR" w:hAnsi="Arial CYR" w:cs="Arial CYR"/>
                <w:b/>
                <w:sz w:val="20"/>
                <w:szCs w:val="20"/>
              </w:rPr>
              <w:t>,</w:t>
            </w:r>
            <w:r w:rsidR="00766D91">
              <w:rPr>
                <w:rFonts w:ascii="Arial CYR" w:hAnsi="Arial CYR" w:cs="Arial CYR"/>
                <w:b/>
                <w:sz w:val="20"/>
                <w:szCs w:val="20"/>
              </w:rPr>
              <w:t>21</w:t>
            </w:r>
          </w:p>
        </w:tc>
      </w:tr>
    </w:tbl>
    <w:p w:rsidR="00C3591A" w:rsidRDefault="00C3591A" w:rsidP="00C3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3591A" w:rsidRDefault="00C3591A" w:rsidP="00C3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C7B4E" w:rsidRDefault="009C7B4E" w:rsidP="009C7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D5F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Начальная (максимальная) цена  контракта  составила</w:t>
      </w:r>
      <w:r w:rsidR="00630B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  <w:r w:rsidR="008B575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1D32B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643B42" w:rsidRPr="00643B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267</w:t>
      </w:r>
      <w:r w:rsidR="00B775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37</w:t>
      </w:r>
      <w:r w:rsidR="00766D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</w:t>
      </w:r>
      <w:r w:rsidR="00B775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</w:t>
      </w:r>
      <w:r w:rsidR="00766D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21</w:t>
      </w:r>
      <w:r w:rsidR="00C31C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DD5F9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руб.</w:t>
      </w:r>
    </w:p>
    <w:p w:rsidR="009C7B4E" w:rsidRDefault="009C7B4E" w:rsidP="009C7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14626" w:type="dxa"/>
        <w:tblInd w:w="4" w:type="dxa"/>
        <w:tblLook w:val="04A0" w:firstRow="1" w:lastRow="0" w:firstColumn="1" w:lastColumn="0" w:noHBand="0" w:noVBand="1"/>
      </w:tblPr>
      <w:tblGrid>
        <w:gridCol w:w="1236"/>
        <w:gridCol w:w="2269"/>
        <w:gridCol w:w="3157"/>
        <w:gridCol w:w="1952"/>
        <w:gridCol w:w="1397"/>
        <w:gridCol w:w="245"/>
        <w:gridCol w:w="1374"/>
        <w:gridCol w:w="2649"/>
        <w:gridCol w:w="347"/>
      </w:tblGrid>
      <w:tr w:rsidR="005E507A" w:rsidRPr="00BF3957" w:rsidTr="000766D8">
        <w:trPr>
          <w:trHeight w:val="25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3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Ответственный за расчет НМЦ </w:t>
            </w:r>
            <w:proofErr w:type="gramEnd"/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07A" w:rsidRPr="00BF3957" w:rsidTr="000766D8">
        <w:trPr>
          <w:trHeight w:val="25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07A" w:rsidRPr="00BF3957" w:rsidTr="00630B8A">
        <w:trPr>
          <w:trHeight w:val="256"/>
        </w:trPr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МТС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39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E507A" w:rsidRPr="00BF3957" w:rsidTr="00630B8A">
        <w:trPr>
          <w:trHeight w:val="256"/>
        </w:trPr>
        <w:tc>
          <w:tcPr>
            <w:tcW w:w="666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07A" w:rsidRPr="00BF3957" w:rsidTr="000766D8">
        <w:trPr>
          <w:trHeight w:val="256"/>
        </w:trPr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39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51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3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Петров О.Н.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07A" w:rsidRPr="00BF3957" w:rsidTr="000766D8">
        <w:trPr>
          <w:trHeight w:val="256"/>
        </w:trPr>
        <w:tc>
          <w:tcPr>
            <w:tcW w:w="350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07A" w:rsidRPr="00BF3957" w:rsidTr="000766D8">
        <w:trPr>
          <w:trHeight w:val="256"/>
        </w:trPr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9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       "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1D32BC" w:rsidP="0025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мая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9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971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9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71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F39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507A" w:rsidRPr="00BF3957" w:rsidTr="000766D8">
        <w:trPr>
          <w:trHeight w:val="256"/>
        </w:trPr>
        <w:tc>
          <w:tcPr>
            <w:tcW w:w="861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 исполнителя / контактный телефон                    .    (3823) 542145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07A" w:rsidRPr="00BF3957" w:rsidRDefault="005E507A" w:rsidP="000766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F1FBA" w:rsidRDefault="00EF1FBA" w:rsidP="006525D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sectPr w:rsidR="00EF1FBA" w:rsidSect="00A43C94">
      <w:pgSz w:w="16838" w:h="11906" w:orient="landscape"/>
      <w:pgMar w:top="426" w:right="280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3579E"/>
    <w:multiLevelType w:val="hybridMultilevel"/>
    <w:tmpl w:val="30D24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E8"/>
    <w:rsid w:val="00002790"/>
    <w:rsid w:val="00004933"/>
    <w:rsid w:val="00006853"/>
    <w:rsid w:val="000113B1"/>
    <w:rsid w:val="0001289C"/>
    <w:rsid w:val="00015DDB"/>
    <w:rsid w:val="00017904"/>
    <w:rsid w:val="0002176B"/>
    <w:rsid w:val="00022C73"/>
    <w:rsid w:val="000251AB"/>
    <w:rsid w:val="0002609A"/>
    <w:rsid w:val="00026AC9"/>
    <w:rsid w:val="00032953"/>
    <w:rsid w:val="00032B91"/>
    <w:rsid w:val="00032FE0"/>
    <w:rsid w:val="0003483B"/>
    <w:rsid w:val="00035F56"/>
    <w:rsid w:val="000446C7"/>
    <w:rsid w:val="00051DB0"/>
    <w:rsid w:val="0005358D"/>
    <w:rsid w:val="00053D49"/>
    <w:rsid w:val="00055DED"/>
    <w:rsid w:val="0005684F"/>
    <w:rsid w:val="000603B4"/>
    <w:rsid w:val="00060975"/>
    <w:rsid w:val="00061574"/>
    <w:rsid w:val="000646EA"/>
    <w:rsid w:val="000663A2"/>
    <w:rsid w:val="00066B61"/>
    <w:rsid w:val="0006790C"/>
    <w:rsid w:val="00071447"/>
    <w:rsid w:val="00073F1A"/>
    <w:rsid w:val="00074ACE"/>
    <w:rsid w:val="000766D8"/>
    <w:rsid w:val="00076AB4"/>
    <w:rsid w:val="00081F0B"/>
    <w:rsid w:val="00082384"/>
    <w:rsid w:val="000843D2"/>
    <w:rsid w:val="00084D80"/>
    <w:rsid w:val="00090F9B"/>
    <w:rsid w:val="00092226"/>
    <w:rsid w:val="00092352"/>
    <w:rsid w:val="00093BA9"/>
    <w:rsid w:val="0009425E"/>
    <w:rsid w:val="00094632"/>
    <w:rsid w:val="00094F4E"/>
    <w:rsid w:val="000A3295"/>
    <w:rsid w:val="000A52C8"/>
    <w:rsid w:val="000B477B"/>
    <w:rsid w:val="000B5754"/>
    <w:rsid w:val="000C2412"/>
    <w:rsid w:val="000C2F9C"/>
    <w:rsid w:val="000C33BA"/>
    <w:rsid w:val="000C3406"/>
    <w:rsid w:val="000C436C"/>
    <w:rsid w:val="000D0FC1"/>
    <w:rsid w:val="000D3A7D"/>
    <w:rsid w:val="000E03A7"/>
    <w:rsid w:val="000E1CDD"/>
    <w:rsid w:val="000E4618"/>
    <w:rsid w:val="000E5120"/>
    <w:rsid w:val="000E55F4"/>
    <w:rsid w:val="000F2236"/>
    <w:rsid w:val="000F2FE1"/>
    <w:rsid w:val="000F3843"/>
    <w:rsid w:val="000F4480"/>
    <w:rsid w:val="000F6E21"/>
    <w:rsid w:val="000F7BEF"/>
    <w:rsid w:val="00101FF3"/>
    <w:rsid w:val="00106F96"/>
    <w:rsid w:val="0010769C"/>
    <w:rsid w:val="001159E0"/>
    <w:rsid w:val="00124834"/>
    <w:rsid w:val="00125DF9"/>
    <w:rsid w:val="00126214"/>
    <w:rsid w:val="001273E3"/>
    <w:rsid w:val="00130B33"/>
    <w:rsid w:val="001313CB"/>
    <w:rsid w:val="0013413B"/>
    <w:rsid w:val="00135928"/>
    <w:rsid w:val="001408EB"/>
    <w:rsid w:val="00141504"/>
    <w:rsid w:val="00142E6D"/>
    <w:rsid w:val="00143847"/>
    <w:rsid w:val="001468C3"/>
    <w:rsid w:val="00153379"/>
    <w:rsid w:val="00154499"/>
    <w:rsid w:val="001550D6"/>
    <w:rsid w:val="00155B0D"/>
    <w:rsid w:val="00157C43"/>
    <w:rsid w:val="00157FC4"/>
    <w:rsid w:val="00163EC2"/>
    <w:rsid w:val="00172C60"/>
    <w:rsid w:val="00175AA8"/>
    <w:rsid w:val="00176AE0"/>
    <w:rsid w:val="0018280F"/>
    <w:rsid w:val="001871FF"/>
    <w:rsid w:val="00191FCC"/>
    <w:rsid w:val="00192F35"/>
    <w:rsid w:val="00196163"/>
    <w:rsid w:val="001969B0"/>
    <w:rsid w:val="00197B1D"/>
    <w:rsid w:val="001A1531"/>
    <w:rsid w:val="001A5029"/>
    <w:rsid w:val="001B0B1E"/>
    <w:rsid w:val="001B2014"/>
    <w:rsid w:val="001B2723"/>
    <w:rsid w:val="001B588E"/>
    <w:rsid w:val="001C1B82"/>
    <w:rsid w:val="001C26B3"/>
    <w:rsid w:val="001C50E1"/>
    <w:rsid w:val="001D0932"/>
    <w:rsid w:val="001D0ED5"/>
    <w:rsid w:val="001D310A"/>
    <w:rsid w:val="001D319B"/>
    <w:rsid w:val="001D32BC"/>
    <w:rsid w:val="001E479A"/>
    <w:rsid w:val="001E54EF"/>
    <w:rsid w:val="001E5886"/>
    <w:rsid w:val="001E6B64"/>
    <w:rsid w:val="001E78B0"/>
    <w:rsid w:val="001F1133"/>
    <w:rsid w:val="001F2B5B"/>
    <w:rsid w:val="001F32EA"/>
    <w:rsid w:val="0020145E"/>
    <w:rsid w:val="00205B1B"/>
    <w:rsid w:val="00207045"/>
    <w:rsid w:val="00210153"/>
    <w:rsid w:val="002144D4"/>
    <w:rsid w:val="00221591"/>
    <w:rsid w:val="00221C57"/>
    <w:rsid w:val="00225453"/>
    <w:rsid w:val="0022704D"/>
    <w:rsid w:val="00231932"/>
    <w:rsid w:val="00232ACB"/>
    <w:rsid w:val="00233013"/>
    <w:rsid w:val="002346BE"/>
    <w:rsid w:val="002374C9"/>
    <w:rsid w:val="00244D71"/>
    <w:rsid w:val="00245C30"/>
    <w:rsid w:val="002462DA"/>
    <w:rsid w:val="00250ADC"/>
    <w:rsid w:val="002535CA"/>
    <w:rsid w:val="0025694F"/>
    <w:rsid w:val="00256B24"/>
    <w:rsid w:val="00260E6D"/>
    <w:rsid w:val="00263933"/>
    <w:rsid w:val="00263A76"/>
    <w:rsid w:val="00263B8C"/>
    <w:rsid w:val="0026525C"/>
    <w:rsid w:val="00266679"/>
    <w:rsid w:val="00266FD1"/>
    <w:rsid w:val="00267222"/>
    <w:rsid w:val="00267CF5"/>
    <w:rsid w:val="00267E00"/>
    <w:rsid w:val="00271C89"/>
    <w:rsid w:val="00271C8A"/>
    <w:rsid w:val="00275300"/>
    <w:rsid w:val="002765B5"/>
    <w:rsid w:val="00277219"/>
    <w:rsid w:val="002777FD"/>
    <w:rsid w:val="002817BF"/>
    <w:rsid w:val="00281C31"/>
    <w:rsid w:val="00282EF3"/>
    <w:rsid w:val="00284E68"/>
    <w:rsid w:val="00285FC8"/>
    <w:rsid w:val="00286A52"/>
    <w:rsid w:val="00290EBD"/>
    <w:rsid w:val="002936D2"/>
    <w:rsid w:val="00294914"/>
    <w:rsid w:val="00295B9F"/>
    <w:rsid w:val="00297425"/>
    <w:rsid w:val="002A2DD4"/>
    <w:rsid w:val="002A2DE6"/>
    <w:rsid w:val="002A3DB5"/>
    <w:rsid w:val="002A579F"/>
    <w:rsid w:val="002A6A5E"/>
    <w:rsid w:val="002A7B60"/>
    <w:rsid w:val="002B0D44"/>
    <w:rsid w:val="002B1651"/>
    <w:rsid w:val="002B443F"/>
    <w:rsid w:val="002B44F4"/>
    <w:rsid w:val="002B7C4E"/>
    <w:rsid w:val="002C621A"/>
    <w:rsid w:val="002C6E28"/>
    <w:rsid w:val="002C7CE7"/>
    <w:rsid w:val="002C7F12"/>
    <w:rsid w:val="002D08E2"/>
    <w:rsid w:val="002D18D9"/>
    <w:rsid w:val="002D4518"/>
    <w:rsid w:val="002D5B3B"/>
    <w:rsid w:val="002D5F5D"/>
    <w:rsid w:val="002D747E"/>
    <w:rsid w:val="002D7583"/>
    <w:rsid w:val="002E2C07"/>
    <w:rsid w:val="002E4B40"/>
    <w:rsid w:val="002E62DD"/>
    <w:rsid w:val="002F42A6"/>
    <w:rsid w:val="002F4440"/>
    <w:rsid w:val="002F5774"/>
    <w:rsid w:val="002F6FC2"/>
    <w:rsid w:val="002F70BD"/>
    <w:rsid w:val="002F789A"/>
    <w:rsid w:val="002F7DEA"/>
    <w:rsid w:val="003036FE"/>
    <w:rsid w:val="003043B6"/>
    <w:rsid w:val="0030481A"/>
    <w:rsid w:val="0030506E"/>
    <w:rsid w:val="0030660D"/>
    <w:rsid w:val="003115EC"/>
    <w:rsid w:val="00311AA5"/>
    <w:rsid w:val="00311B0F"/>
    <w:rsid w:val="0031270B"/>
    <w:rsid w:val="0031318F"/>
    <w:rsid w:val="003143A3"/>
    <w:rsid w:val="00314AF2"/>
    <w:rsid w:val="00317169"/>
    <w:rsid w:val="003177C4"/>
    <w:rsid w:val="00320625"/>
    <w:rsid w:val="00322A6C"/>
    <w:rsid w:val="00324AC4"/>
    <w:rsid w:val="00327047"/>
    <w:rsid w:val="00331DAF"/>
    <w:rsid w:val="00331DC8"/>
    <w:rsid w:val="0033587C"/>
    <w:rsid w:val="00336354"/>
    <w:rsid w:val="00340918"/>
    <w:rsid w:val="0034320B"/>
    <w:rsid w:val="003436E2"/>
    <w:rsid w:val="00343A03"/>
    <w:rsid w:val="003440EB"/>
    <w:rsid w:val="00352DA8"/>
    <w:rsid w:val="003560F2"/>
    <w:rsid w:val="00357D4D"/>
    <w:rsid w:val="00360241"/>
    <w:rsid w:val="00363082"/>
    <w:rsid w:val="00363C9D"/>
    <w:rsid w:val="00364B97"/>
    <w:rsid w:val="0036626A"/>
    <w:rsid w:val="00370637"/>
    <w:rsid w:val="00372230"/>
    <w:rsid w:val="003733EF"/>
    <w:rsid w:val="00374781"/>
    <w:rsid w:val="00383726"/>
    <w:rsid w:val="00384225"/>
    <w:rsid w:val="003A12D5"/>
    <w:rsid w:val="003A41A1"/>
    <w:rsid w:val="003A514F"/>
    <w:rsid w:val="003B299F"/>
    <w:rsid w:val="003B447C"/>
    <w:rsid w:val="003B66FB"/>
    <w:rsid w:val="003B7A98"/>
    <w:rsid w:val="003B7FC4"/>
    <w:rsid w:val="003C09BA"/>
    <w:rsid w:val="003C48A6"/>
    <w:rsid w:val="003C6D0F"/>
    <w:rsid w:val="003C7098"/>
    <w:rsid w:val="003D1DE4"/>
    <w:rsid w:val="003E3314"/>
    <w:rsid w:val="003E4A93"/>
    <w:rsid w:val="003E5F21"/>
    <w:rsid w:val="003E7234"/>
    <w:rsid w:val="003E7435"/>
    <w:rsid w:val="003F1D69"/>
    <w:rsid w:val="003F2168"/>
    <w:rsid w:val="003F35A0"/>
    <w:rsid w:val="003F485B"/>
    <w:rsid w:val="003F4FA7"/>
    <w:rsid w:val="003F5FF1"/>
    <w:rsid w:val="004009F3"/>
    <w:rsid w:val="00401339"/>
    <w:rsid w:val="00404AF1"/>
    <w:rsid w:val="004050BD"/>
    <w:rsid w:val="00406744"/>
    <w:rsid w:val="00411104"/>
    <w:rsid w:val="00414B1E"/>
    <w:rsid w:val="00420BE7"/>
    <w:rsid w:val="00420FCB"/>
    <w:rsid w:val="00431F15"/>
    <w:rsid w:val="00433B56"/>
    <w:rsid w:val="0043530F"/>
    <w:rsid w:val="004362C8"/>
    <w:rsid w:val="004431C7"/>
    <w:rsid w:val="0044449F"/>
    <w:rsid w:val="004444CC"/>
    <w:rsid w:val="00452D32"/>
    <w:rsid w:val="004545B7"/>
    <w:rsid w:val="00454FCC"/>
    <w:rsid w:val="004559C9"/>
    <w:rsid w:val="00456B6D"/>
    <w:rsid w:val="00460DD1"/>
    <w:rsid w:val="0046124B"/>
    <w:rsid w:val="00465DCC"/>
    <w:rsid w:val="00471DA7"/>
    <w:rsid w:val="00473BE0"/>
    <w:rsid w:val="004740E8"/>
    <w:rsid w:val="004758CC"/>
    <w:rsid w:val="00475E68"/>
    <w:rsid w:val="004762A7"/>
    <w:rsid w:val="0048379B"/>
    <w:rsid w:val="00485F83"/>
    <w:rsid w:val="0048654A"/>
    <w:rsid w:val="00496CF9"/>
    <w:rsid w:val="00497900"/>
    <w:rsid w:val="00497C26"/>
    <w:rsid w:val="004A059B"/>
    <w:rsid w:val="004B0B0D"/>
    <w:rsid w:val="004B5657"/>
    <w:rsid w:val="004B57C7"/>
    <w:rsid w:val="004B65D1"/>
    <w:rsid w:val="004B7585"/>
    <w:rsid w:val="004C0260"/>
    <w:rsid w:val="004C0F5B"/>
    <w:rsid w:val="004C3159"/>
    <w:rsid w:val="004C5663"/>
    <w:rsid w:val="004C5F4A"/>
    <w:rsid w:val="004C7F08"/>
    <w:rsid w:val="004D0729"/>
    <w:rsid w:val="004D0947"/>
    <w:rsid w:val="004D143F"/>
    <w:rsid w:val="004D2887"/>
    <w:rsid w:val="004E146C"/>
    <w:rsid w:val="004E3BC6"/>
    <w:rsid w:val="004E45D3"/>
    <w:rsid w:val="004E6468"/>
    <w:rsid w:val="004E64DD"/>
    <w:rsid w:val="004E7B02"/>
    <w:rsid w:val="004F009D"/>
    <w:rsid w:val="004F04A3"/>
    <w:rsid w:val="004F1315"/>
    <w:rsid w:val="004F24DB"/>
    <w:rsid w:val="004F5936"/>
    <w:rsid w:val="004F6F99"/>
    <w:rsid w:val="00501644"/>
    <w:rsid w:val="005026C4"/>
    <w:rsid w:val="00502DB7"/>
    <w:rsid w:val="00502E62"/>
    <w:rsid w:val="005031FE"/>
    <w:rsid w:val="0050326B"/>
    <w:rsid w:val="00507B7E"/>
    <w:rsid w:val="00511349"/>
    <w:rsid w:val="005162BB"/>
    <w:rsid w:val="005168E6"/>
    <w:rsid w:val="00520092"/>
    <w:rsid w:val="00520965"/>
    <w:rsid w:val="0052109F"/>
    <w:rsid w:val="00523015"/>
    <w:rsid w:val="005235B5"/>
    <w:rsid w:val="00525203"/>
    <w:rsid w:val="00530267"/>
    <w:rsid w:val="00530D38"/>
    <w:rsid w:val="0053103B"/>
    <w:rsid w:val="00531780"/>
    <w:rsid w:val="00533E97"/>
    <w:rsid w:val="00537665"/>
    <w:rsid w:val="00540B52"/>
    <w:rsid w:val="005455D6"/>
    <w:rsid w:val="0054577F"/>
    <w:rsid w:val="00545CD8"/>
    <w:rsid w:val="005474C7"/>
    <w:rsid w:val="00553162"/>
    <w:rsid w:val="00556AA6"/>
    <w:rsid w:val="00560240"/>
    <w:rsid w:val="00564EEB"/>
    <w:rsid w:val="005707D4"/>
    <w:rsid w:val="0057114F"/>
    <w:rsid w:val="00571A01"/>
    <w:rsid w:val="00572D8C"/>
    <w:rsid w:val="00587E04"/>
    <w:rsid w:val="00594F8E"/>
    <w:rsid w:val="00596843"/>
    <w:rsid w:val="00596E58"/>
    <w:rsid w:val="005A0FEC"/>
    <w:rsid w:val="005A156B"/>
    <w:rsid w:val="005A17F0"/>
    <w:rsid w:val="005A6872"/>
    <w:rsid w:val="005A7BE1"/>
    <w:rsid w:val="005B09B3"/>
    <w:rsid w:val="005B159F"/>
    <w:rsid w:val="005B2102"/>
    <w:rsid w:val="005B3256"/>
    <w:rsid w:val="005B3B67"/>
    <w:rsid w:val="005B7A8F"/>
    <w:rsid w:val="005C00AD"/>
    <w:rsid w:val="005C02A4"/>
    <w:rsid w:val="005C2BE5"/>
    <w:rsid w:val="005D3070"/>
    <w:rsid w:val="005D3AA6"/>
    <w:rsid w:val="005D3B26"/>
    <w:rsid w:val="005E507A"/>
    <w:rsid w:val="005F116C"/>
    <w:rsid w:val="005F1583"/>
    <w:rsid w:val="005F1B8B"/>
    <w:rsid w:val="005F5A3B"/>
    <w:rsid w:val="005F6ACD"/>
    <w:rsid w:val="0060329B"/>
    <w:rsid w:val="0060343E"/>
    <w:rsid w:val="0060665E"/>
    <w:rsid w:val="00607E41"/>
    <w:rsid w:val="00610B85"/>
    <w:rsid w:val="0061108D"/>
    <w:rsid w:val="006148D4"/>
    <w:rsid w:val="00615FB1"/>
    <w:rsid w:val="00616AB1"/>
    <w:rsid w:val="006202E8"/>
    <w:rsid w:val="00620798"/>
    <w:rsid w:val="006216AF"/>
    <w:rsid w:val="00622AA1"/>
    <w:rsid w:val="0062301E"/>
    <w:rsid w:val="00623FC4"/>
    <w:rsid w:val="00630984"/>
    <w:rsid w:val="00630B8A"/>
    <w:rsid w:val="00630CE4"/>
    <w:rsid w:val="00633C4B"/>
    <w:rsid w:val="00634943"/>
    <w:rsid w:val="006356DF"/>
    <w:rsid w:val="00635A04"/>
    <w:rsid w:val="00643884"/>
    <w:rsid w:val="00643B42"/>
    <w:rsid w:val="00643C16"/>
    <w:rsid w:val="006449AE"/>
    <w:rsid w:val="00647030"/>
    <w:rsid w:val="006518A7"/>
    <w:rsid w:val="006525D7"/>
    <w:rsid w:val="00653301"/>
    <w:rsid w:val="00653AE6"/>
    <w:rsid w:val="00656308"/>
    <w:rsid w:val="00656E83"/>
    <w:rsid w:val="00657277"/>
    <w:rsid w:val="00657C0E"/>
    <w:rsid w:val="00660429"/>
    <w:rsid w:val="00661A0D"/>
    <w:rsid w:val="006626EC"/>
    <w:rsid w:val="00666B52"/>
    <w:rsid w:val="00666D2F"/>
    <w:rsid w:val="006723DC"/>
    <w:rsid w:val="00673296"/>
    <w:rsid w:val="00673CCC"/>
    <w:rsid w:val="00677465"/>
    <w:rsid w:val="0068327D"/>
    <w:rsid w:val="006867DC"/>
    <w:rsid w:val="0068742A"/>
    <w:rsid w:val="006874B3"/>
    <w:rsid w:val="0069585A"/>
    <w:rsid w:val="00697EBE"/>
    <w:rsid w:val="006A0018"/>
    <w:rsid w:val="006A1B8D"/>
    <w:rsid w:val="006A3C9E"/>
    <w:rsid w:val="006A3EAE"/>
    <w:rsid w:val="006A4DFE"/>
    <w:rsid w:val="006A75DA"/>
    <w:rsid w:val="006B4785"/>
    <w:rsid w:val="006B6242"/>
    <w:rsid w:val="006B6BE1"/>
    <w:rsid w:val="006B7246"/>
    <w:rsid w:val="006C1260"/>
    <w:rsid w:val="006C356E"/>
    <w:rsid w:val="006C5F45"/>
    <w:rsid w:val="006C7219"/>
    <w:rsid w:val="006D0E50"/>
    <w:rsid w:val="006D2940"/>
    <w:rsid w:val="006D3827"/>
    <w:rsid w:val="006D3A9E"/>
    <w:rsid w:val="006D524A"/>
    <w:rsid w:val="006D544F"/>
    <w:rsid w:val="006D59BB"/>
    <w:rsid w:val="006D64E6"/>
    <w:rsid w:val="006D6FC1"/>
    <w:rsid w:val="006E19AA"/>
    <w:rsid w:val="006E1CF2"/>
    <w:rsid w:val="006E7128"/>
    <w:rsid w:val="006F2377"/>
    <w:rsid w:val="006F2CE9"/>
    <w:rsid w:val="006F5DB2"/>
    <w:rsid w:val="006F750E"/>
    <w:rsid w:val="006F755D"/>
    <w:rsid w:val="007057E0"/>
    <w:rsid w:val="0070773A"/>
    <w:rsid w:val="00713279"/>
    <w:rsid w:val="0071383A"/>
    <w:rsid w:val="00713AE9"/>
    <w:rsid w:val="00714A33"/>
    <w:rsid w:val="00717596"/>
    <w:rsid w:val="00722DBB"/>
    <w:rsid w:val="00722F19"/>
    <w:rsid w:val="00723965"/>
    <w:rsid w:val="00724E93"/>
    <w:rsid w:val="00725568"/>
    <w:rsid w:val="00727A7E"/>
    <w:rsid w:val="00727C39"/>
    <w:rsid w:val="00733745"/>
    <w:rsid w:val="00734876"/>
    <w:rsid w:val="00740353"/>
    <w:rsid w:val="00740669"/>
    <w:rsid w:val="007412A6"/>
    <w:rsid w:val="00747C85"/>
    <w:rsid w:val="0075183A"/>
    <w:rsid w:val="007532FB"/>
    <w:rsid w:val="00753943"/>
    <w:rsid w:val="007556FB"/>
    <w:rsid w:val="00756ADF"/>
    <w:rsid w:val="00763F98"/>
    <w:rsid w:val="00766D91"/>
    <w:rsid w:val="007707DF"/>
    <w:rsid w:val="0077271C"/>
    <w:rsid w:val="0077438A"/>
    <w:rsid w:val="007744C9"/>
    <w:rsid w:val="00774B08"/>
    <w:rsid w:val="00774D99"/>
    <w:rsid w:val="007759ED"/>
    <w:rsid w:val="00775D66"/>
    <w:rsid w:val="00777AE9"/>
    <w:rsid w:val="0078391A"/>
    <w:rsid w:val="00784396"/>
    <w:rsid w:val="00784DB2"/>
    <w:rsid w:val="00785C85"/>
    <w:rsid w:val="00790048"/>
    <w:rsid w:val="007914FC"/>
    <w:rsid w:val="00793EEA"/>
    <w:rsid w:val="00794049"/>
    <w:rsid w:val="007950ED"/>
    <w:rsid w:val="007967F4"/>
    <w:rsid w:val="007A04C7"/>
    <w:rsid w:val="007A4740"/>
    <w:rsid w:val="007B1DB3"/>
    <w:rsid w:val="007B1F67"/>
    <w:rsid w:val="007B255A"/>
    <w:rsid w:val="007B5750"/>
    <w:rsid w:val="007B6327"/>
    <w:rsid w:val="007C042C"/>
    <w:rsid w:val="007C146B"/>
    <w:rsid w:val="007C344D"/>
    <w:rsid w:val="007D0C9E"/>
    <w:rsid w:val="007D0EA5"/>
    <w:rsid w:val="007D3668"/>
    <w:rsid w:val="007D5804"/>
    <w:rsid w:val="007D5C11"/>
    <w:rsid w:val="007D611A"/>
    <w:rsid w:val="007D774E"/>
    <w:rsid w:val="007E0169"/>
    <w:rsid w:val="007E02FE"/>
    <w:rsid w:val="007E1211"/>
    <w:rsid w:val="007E3143"/>
    <w:rsid w:val="007E4794"/>
    <w:rsid w:val="007E5540"/>
    <w:rsid w:val="007F0656"/>
    <w:rsid w:val="007F2166"/>
    <w:rsid w:val="007F6628"/>
    <w:rsid w:val="0080022E"/>
    <w:rsid w:val="00800A15"/>
    <w:rsid w:val="00803F13"/>
    <w:rsid w:val="00805050"/>
    <w:rsid w:val="0080589C"/>
    <w:rsid w:val="00805D17"/>
    <w:rsid w:val="008066AE"/>
    <w:rsid w:val="00811160"/>
    <w:rsid w:val="0081162F"/>
    <w:rsid w:val="00812823"/>
    <w:rsid w:val="00814A9E"/>
    <w:rsid w:val="0082103D"/>
    <w:rsid w:val="0082118C"/>
    <w:rsid w:val="00823E6C"/>
    <w:rsid w:val="008265ED"/>
    <w:rsid w:val="0082728C"/>
    <w:rsid w:val="00830E65"/>
    <w:rsid w:val="0083351B"/>
    <w:rsid w:val="008348C2"/>
    <w:rsid w:val="00836805"/>
    <w:rsid w:val="008412CB"/>
    <w:rsid w:val="0084428F"/>
    <w:rsid w:val="0084634A"/>
    <w:rsid w:val="00846473"/>
    <w:rsid w:val="0085075C"/>
    <w:rsid w:val="00851D48"/>
    <w:rsid w:val="008527DF"/>
    <w:rsid w:val="00852CA2"/>
    <w:rsid w:val="008569E2"/>
    <w:rsid w:val="008571D3"/>
    <w:rsid w:val="00857D6D"/>
    <w:rsid w:val="00861030"/>
    <w:rsid w:val="00862496"/>
    <w:rsid w:val="00863BEA"/>
    <w:rsid w:val="008641F9"/>
    <w:rsid w:val="00865A93"/>
    <w:rsid w:val="00866C66"/>
    <w:rsid w:val="00866F15"/>
    <w:rsid w:val="00871022"/>
    <w:rsid w:val="00873412"/>
    <w:rsid w:val="008740CE"/>
    <w:rsid w:val="0087445B"/>
    <w:rsid w:val="00875979"/>
    <w:rsid w:val="00882452"/>
    <w:rsid w:val="008835B3"/>
    <w:rsid w:val="00887D7F"/>
    <w:rsid w:val="00891997"/>
    <w:rsid w:val="008A0BE1"/>
    <w:rsid w:val="008A2E85"/>
    <w:rsid w:val="008A302C"/>
    <w:rsid w:val="008B00DE"/>
    <w:rsid w:val="008B06B4"/>
    <w:rsid w:val="008B4DAE"/>
    <w:rsid w:val="008B5756"/>
    <w:rsid w:val="008B58FE"/>
    <w:rsid w:val="008B5B09"/>
    <w:rsid w:val="008B6E8F"/>
    <w:rsid w:val="008B7AD5"/>
    <w:rsid w:val="008B7D91"/>
    <w:rsid w:val="008C07A6"/>
    <w:rsid w:val="008C1210"/>
    <w:rsid w:val="008C43C0"/>
    <w:rsid w:val="008C4E03"/>
    <w:rsid w:val="008D1C21"/>
    <w:rsid w:val="008D22AC"/>
    <w:rsid w:val="008D251A"/>
    <w:rsid w:val="008D4446"/>
    <w:rsid w:val="008D5065"/>
    <w:rsid w:val="008D5659"/>
    <w:rsid w:val="008D642E"/>
    <w:rsid w:val="008D6C36"/>
    <w:rsid w:val="008D73EA"/>
    <w:rsid w:val="008D7CDC"/>
    <w:rsid w:val="008E0D81"/>
    <w:rsid w:val="008E0FAD"/>
    <w:rsid w:val="008E5DE8"/>
    <w:rsid w:val="008E6C81"/>
    <w:rsid w:val="008F2818"/>
    <w:rsid w:val="0090472C"/>
    <w:rsid w:val="0090658A"/>
    <w:rsid w:val="00910CC8"/>
    <w:rsid w:val="009132A4"/>
    <w:rsid w:val="009132F2"/>
    <w:rsid w:val="00914BDC"/>
    <w:rsid w:val="00914C60"/>
    <w:rsid w:val="009151AA"/>
    <w:rsid w:val="0091729A"/>
    <w:rsid w:val="009176EC"/>
    <w:rsid w:val="0092228A"/>
    <w:rsid w:val="00922571"/>
    <w:rsid w:val="00925E9E"/>
    <w:rsid w:val="00930BC5"/>
    <w:rsid w:val="0093541B"/>
    <w:rsid w:val="009357F8"/>
    <w:rsid w:val="00935962"/>
    <w:rsid w:val="0093645D"/>
    <w:rsid w:val="009400A4"/>
    <w:rsid w:val="009416D1"/>
    <w:rsid w:val="0094188B"/>
    <w:rsid w:val="00941B96"/>
    <w:rsid w:val="00946FC8"/>
    <w:rsid w:val="009470F5"/>
    <w:rsid w:val="0094781D"/>
    <w:rsid w:val="00952095"/>
    <w:rsid w:val="00953710"/>
    <w:rsid w:val="00956653"/>
    <w:rsid w:val="00957B41"/>
    <w:rsid w:val="009602E7"/>
    <w:rsid w:val="00960BDC"/>
    <w:rsid w:val="009615CF"/>
    <w:rsid w:val="0096400E"/>
    <w:rsid w:val="00964159"/>
    <w:rsid w:val="0096598F"/>
    <w:rsid w:val="00966138"/>
    <w:rsid w:val="00967053"/>
    <w:rsid w:val="00967199"/>
    <w:rsid w:val="009678EA"/>
    <w:rsid w:val="0096790B"/>
    <w:rsid w:val="00967E9F"/>
    <w:rsid w:val="0097148C"/>
    <w:rsid w:val="0097399F"/>
    <w:rsid w:val="00974831"/>
    <w:rsid w:val="00974F12"/>
    <w:rsid w:val="00976A22"/>
    <w:rsid w:val="009811D2"/>
    <w:rsid w:val="00982950"/>
    <w:rsid w:val="009833B0"/>
    <w:rsid w:val="0099277E"/>
    <w:rsid w:val="00992ADE"/>
    <w:rsid w:val="00993387"/>
    <w:rsid w:val="009942DE"/>
    <w:rsid w:val="0099455C"/>
    <w:rsid w:val="009A092A"/>
    <w:rsid w:val="009A36B7"/>
    <w:rsid w:val="009A4DCD"/>
    <w:rsid w:val="009A50BA"/>
    <w:rsid w:val="009A65C7"/>
    <w:rsid w:val="009A670F"/>
    <w:rsid w:val="009A6C77"/>
    <w:rsid w:val="009A6D51"/>
    <w:rsid w:val="009A7EDA"/>
    <w:rsid w:val="009B3BDB"/>
    <w:rsid w:val="009B4A2B"/>
    <w:rsid w:val="009B684B"/>
    <w:rsid w:val="009B7703"/>
    <w:rsid w:val="009B7B08"/>
    <w:rsid w:val="009C1AFC"/>
    <w:rsid w:val="009C1E95"/>
    <w:rsid w:val="009C2018"/>
    <w:rsid w:val="009C2241"/>
    <w:rsid w:val="009C4501"/>
    <w:rsid w:val="009C4CD2"/>
    <w:rsid w:val="009C515C"/>
    <w:rsid w:val="009C7B4E"/>
    <w:rsid w:val="009D3E4D"/>
    <w:rsid w:val="009D4E56"/>
    <w:rsid w:val="009D612B"/>
    <w:rsid w:val="009E01C1"/>
    <w:rsid w:val="009E0548"/>
    <w:rsid w:val="009E49FF"/>
    <w:rsid w:val="009E5C42"/>
    <w:rsid w:val="009E711C"/>
    <w:rsid w:val="009F02A5"/>
    <w:rsid w:val="009F0739"/>
    <w:rsid w:val="009F0D85"/>
    <w:rsid w:val="009F1CFC"/>
    <w:rsid w:val="009F3AFD"/>
    <w:rsid w:val="009F7C0F"/>
    <w:rsid w:val="009F7D30"/>
    <w:rsid w:val="00A02040"/>
    <w:rsid w:val="00A0256A"/>
    <w:rsid w:val="00A0328D"/>
    <w:rsid w:val="00A037E7"/>
    <w:rsid w:val="00A0385C"/>
    <w:rsid w:val="00A03A3E"/>
    <w:rsid w:val="00A04566"/>
    <w:rsid w:val="00A069B6"/>
    <w:rsid w:val="00A15EF6"/>
    <w:rsid w:val="00A16088"/>
    <w:rsid w:val="00A16B40"/>
    <w:rsid w:val="00A20D41"/>
    <w:rsid w:val="00A23513"/>
    <w:rsid w:val="00A2436E"/>
    <w:rsid w:val="00A264FC"/>
    <w:rsid w:val="00A26AD2"/>
    <w:rsid w:val="00A26D37"/>
    <w:rsid w:val="00A330F8"/>
    <w:rsid w:val="00A3379B"/>
    <w:rsid w:val="00A34988"/>
    <w:rsid w:val="00A3520B"/>
    <w:rsid w:val="00A36015"/>
    <w:rsid w:val="00A40788"/>
    <w:rsid w:val="00A40CDF"/>
    <w:rsid w:val="00A41D61"/>
    <w:rsid w:val="00A43827"/>
    <w:rsid w:val="00A43C94"/>
    <w:rsid w:val="00A53CCF"/>
    <w:rsid w:val="00A56BFC"/>
    <w:rsid w:val="00A60EDB"/>
    <w:rsid w:val="00A62EB9"/>
    <w:rsid w:val="00A6477A"/>
    <w:rsid w:val="00A64EE0"/>
    <w:rsid w:val="00A70B7A"/>
    <w:rsid w:val="00A71C7A"/>
    <w:rsid w:val="00A72388"/>
    <w:rsid w:val="00A73478"/>
    <w:rsid w:val="00A7438B"/>
    <w:rsid w:val="00A74834"/>
    <w:rsid w:val="00A74CAC"/>
    <w:rsid w:val="00A752B8"/>
    <w:rsid w:val="00A812F6"/>
    <w:rsid w:val="00A8136A"/>
    <w:rsid w:val="00A81C0E"/>
    <w:rsid w:val="00A82A06"/>
    <w:rsid w:val="00A83783"/>
    <w:rsid w:val="00A861B2"/>
    <w:rsid w:val="00A8796B"/>
    <w:rsid w:val="00A921F4"/>
    <w:rsid w:val="00A9271B"/>
    <w:rsid w:val="00A9346D"/>
    <w:rsid w:val="00A962BB"/>
    <w:rsid w:val="00A971A5"/>
    <w:rsid w:val="00AA0471"/>
    <w:rsid w:val="00AA19A3"/>
    <w:rsid w:val="00AB0260"/>
    <w:rsid w:val="00AB04BF"/>
    <w:rsid w:val="00AB0A8E"/>
    <w:rsid w:val="00AB2CE0"/>
    <w:rsid w:val="00AB479C"/>
    <w:rsid w:val="00AB49C2"/>
    <w:rsid w:val="00AB66CD"/>
    <w:rsid w:val="00AB6732"/>
    <w:rsid w:val="00AC1F9C"/>
    <w:rsid w:val="00AC3498"/>
    <w:rsid w:val="00AC487D"/>
    <w:rsid w:val="00AC6732"/>
    <w:rsid w:val="00AC6DFE"/>
    <w:rsid w:val="00AC760F"/>
    <w:rsid w:val="00AD35EC"/>
    <w:rsid w:val="00AD36A6"/>
    <w:rsid w:val="00AD5652"/>
    <w:rsid w:val="00AD5E75"/>
    <w:rsid w:val="00AD6026"/>
    <w:rsid w:val="00AE0E2B"/>
    <w:rsid w:val="00AE5D8E"/>
    <w:rsid w:val="00AE7F8E"/>
    <w:rsid w:val="00AF29B2"/>
    <w:rsid w:val="00AF2C7F"/>
    <w:rsid w:val="00AF6A83"/>
    <w:rsid w:val="00B0257E"/>
    <w:rsid w:val="00B038C4"/>
    <w:rsid w:val="00B03BF2"/>
    <w:rsid w:val="00B03F2F"/>
    <w:rsid w:val="00B077CD"/>
    <w:rsid w:val="00B11339"/>
    <w:rsid w:val="00B13828"/>
    <w:rsid w:val="00B1602F"/>
    <w:rsid w:val="00B220DA"/>
    <w:rsid w:val="00B24765"/>
    <w:rsid w:val="00B262B1"/>
    <w:rsid w:val="00B26E1E"/>
    <w:rsid w:val="00B30ED7"/>
    <w:rsid w:val="00B31592"/>
    <w:rsid w:val="00B32E03"/>
    <w:rsid w:val="00B36783"/>
    <w:rsid w:val="00B404D1"/>
    <w:rsid w:val="00B40B48"/>
    <w:rsid w:val="00B41FDA"/>
    <w:rsid w:val="00B56EDE"/>
    <w:rsid w:val="00B57E97"/>
    <w:rsid w:val="00B61FBD"/>
    <w:rsid w:val="00B643BF"/>
    <w:rsid w:val="00B652CE"/>
    <w:rsid w:val="00B659A7"/>
    <w:rsid w:val="00B66C4C"/>
    <w:rsid w:val="00B711DE"/>
    <w:rsid w:val="00B712EE"/>
    <w:rsid w:val="00B7526F"/>
    <w:rsid w:val="00B75B6D"/>
    <w:rsid w:val="00B76F6B"/>
    <w:rsid w:val="00B77180"/>
    <w:rsid w:val="00B775D5"/>
    <w:rsid w:val="00B8132A"/>
    <w:rsid w:val="00B84707"/>
    <w:rsid w:val="00B850F3"/>
    <w:rsid w:val="00B908F5"/>
    <w:rsid w:val="00B91779"/>
    <w:rsid w:val="00B91B26"/>
    <w:rsid w:val="00B939D9"/>
    <w:rsid w:val="00B95025"/>
    <w:rsid w:val="00B95BA8"/>
    <w:rsid w:val="00B96CC3"/>
    <w:rsid w:val="00BA1440"/>
    <w:rsid w:val="00BA14E4"/>
    <w:rsid w:val="00BA40C0"/>
    <w:rsid w:val="00BA4621"/>
    <w:rsid w:val="00BA5A45"/>
    <w:rsid w:val="00BA6986"/>
    <w:rsid w:val="00BB079C"/>
    <w:rsid w:val="00BB117A"/>
    <w:rsid w:val="00BB24E8"/>
    <w:rsid w:val="00BB32DF"/>
    <w:rsid w:val="00BB4618"/>
    <w:rsid w:val="00BB46E8"/>
    <w:rsid w:val="00BB4897"/>
    <w:rsid w:val="00BC7CCA"/>
    <w:rsid w:val="00BD3238"/>
    <w:rsid w:val="00BD6BBA"/>
    <w:rsid w:val="00BD7A8C"/>
    <w:rsid w:val="00BE0498"/>
    <w:rsid w:val="00BE1834"/>
    <w:rsid w:val="00BE20C8"/>
    <w:rsid w:val="00BE3858"/>
    <w:rsid w:val="00BE442E"/>
    <w:rsid w:val="00BE4752"/>
    <w:rsid w:val="00BE47A8"/>
    <w:rsid w:val="00BE6E08"/>
    <w:rsid w:val="00BE7558"/>
    <w:rsid w:val="00BF00D4"/>
    <w:rsid w:val="00BF029A"/>
    <w:rsid w:val="00BF2D05"/>
    <w:rsid w:val="00BF55D8"/>
    <w:rsid w:val="00C0136D"/>
    <w:rsid w:val="00C02199"/>
    <w:rsid w:val="00C03215"/>
    <w:rsid w:val="00C043A5"/>
    <w:rsid w:val="00C073A9"/>
    <w:rsid w:val="00C15451"/>
    <w:rsid w:val="00C15586"/>
    <w:rsid w:val="00C15BC2"/>
    <w:rsid w:val="00C22672"/>
    <w:rsid w:val="00C227EA"/>
    <w:rsid w:val="00C25184"/>
    <w:rsid w:val="00C27320"/>
    <w:rsid w:val="00C27E04"/>
    <w:rsid w:val="00C31C88"/>
    <w:rsid w:val="00C3591A"/>
    <w:rsid w:val="00C369F2"/>
    <w:rsid w:val="00C36A48"/>
    <w:rsid w:val="00C37127"/>
    <w:rsid w:val="00C3714D"/>
    <w:rsid w:val="00C40752"/>
    <w:rsid w:val="00C40EA3"/>
    <w:rsid w:val="00C41444"/>
    <w:rsid w:val="00C41C59"/>
    <w:rsid w:val="00C42DE8"/>
    <w:rsid w:val="00C435D1"/>
    <w:rsid w:val="00C4611E"/>
    <w:rsid w:val="00C46D89"/>
    <w:rsid w:val="00C47CEA"/>
    <w:rsid w:val="00C50355"/>
    <w:rsid w:val="00C506ED"/>
    <w:rsid w:val="00C51DC0"/>
    <w:rsid w:val="00C55E6D"/>
    <w:rsid w:val="00C5630E"/>
    <w:rsid w:val="00C57A56"/>
    <w:rsid w:val="00C60DCD"/>
    <w:rsid w:val="00C610B1"/>
    <w:rsid w:val="00C62387"/>
    <w:rsid w:val="00C62996"/>
    <w:rsid w:val="00C636AD"/>
    <w:rsid w:val="00C70ABC"/>
    <w:rsid w:val="00C749A1"/>
    <w:rsid w:val="00C77A9A"/>
    <w:rsid w:val="00C8108B"/>
    <w:rsid w:val="00C81EA8"/>
    <w:rsid w:val="00C82046"/>
    <w:rsid w:val="00C82C62"/>
    <w:rsid w:val="00C8410F"/>
    <w:rsid w:val="00C87A94"/>
    <w:rsid w:val="00C94BDE"/>
    <w:rsid w:val="00C96E1B"/>
    <w:rsid w:val="00CA1577"/>
    <w:rsid w:val="00CA6B04"/>
    <w:rsid w:val="00CA7BCF"/>
    <w:rsid w:val="00CB09F6"/>
    <w:rsid w:val="00CB1B47"/>
    <w:rsid w:val="00CB2E52"/>
    <w:rsid w:val="00CB641E"/>
    <w:rsid w:val="00CC27B8"/>
    <w:rsid w:val="00CC3955"/>
    <w:rsid w:val="00CC5BAA"/>
    <w:rsid w:val="00CC6AF3"/>
    <w:rsid w:val="00CC7BEC"/>
    <w:rsid w:val="00CD15C2"/>
    <w:rsid w:val="00CD3455"/>
    <w:rsid w:val="00CD504D"/>
    <w:rsid w:val="00CD5E6A"/>
    <w:rsid w:val="00CD627D"/>
    <w:rsid w:val="00CE1AD2"/>
    <w:rsid w:val="00CE1B2A"/>
    <w:rsid w:val="00CE32CD"/>
    <w:rsid w:val="00CE35B4"/>
    <w:rsid w:val="00CE46B0"/>
    <w:rsid w:val="00CE51A6"/>
    <w:rsid w:val="00CE73C0"/>
    <w:rsid w:val="00CF2447"/>
    <w:rsid w:val="00CF6ABA"/>
    <w:rsid w:val="00CF6C6D"/>
    <w:rsid w:val="00CF77CC"/>
    <w:rsid w:val="00D002E6"/>
    <w:rsid w:val="00D00DF1"/>
    <w:rsid w:val="00D00ECB"/>
    <w:rsid w:val="00D017EC"/>
    <w:rsid w:val="00D03BEC"/>
    <w:rsid w:val="00D06D74"/>
    <w:rsid w:val="00D108E9"/>
    <w:rsid w:val="00D10B5F"/>
    <w:rsid w:val="00D1401D"/>
    <w:rsid w:val="00D15DEB"/>
    <w:rsid w:val="00D17510"/>
    <w:rsid w:val="00D20D47"/>
    <w:rsid w:val="00D21154"/>
    <w:rsid w:val="00D237A2"/>
    <w:rsid w:val="00D26692"/>
    <w:rsid w:val="00D26A24"/>
    <w:rsid w:val="00D3061E"/>
    <w:rsid w:val="00D315CD"/>
    <w:rsid w:val="00D324C8"/>
    <w:rsid w:val="00D42AFA"/>
    <w:rsid w:val="00D45349"/>
    <w:rsid w:val="00D465C1"/>
    <w:rsid w:val="00D46FFA"/>
    <w:rsid w:val="00D47A5D"/>
    <w:rsid w:val="00D47B65"/>
    <w:rsid w:val="00D5150C"/>
    <w:rsid w:val="00D5361E"/>
    <w:rsid w:val="00D55F52"/>
    <w:rsid w:val="00D565AE"/>
    <w:rsid w:val="00D60469"/>
    <w:rsid w:val="00D62209"/>
    <w:rsid w:val="00D63FD5"/>
    <w:rsid w:val="00D64057"/>
    <w:rsid w:val="00D6494F"/>
    <w:rsid w:val="00D73595"/>
    <w:rsid w:val="00D74CDF"/>
    <w:rsid w:val="00D74D8C"/>
    <w:rsid w:val="00D820DF"/>
    <w:rsid w:val="00D824D5"/>
    <w:rsid w:val="00D900FC"/>
    <w:rsid w:val="00D90D7D"/>
    <w:rsid w:val="00D92B51"/>
    <w:rsid w:val="00D93D54"/>
    <w:rsid w:val="00D94328"/>
    <w:rsid w:val="00D97198"/>
    <w:rsid w:val="00DA1F82"/>
    <w:rsid w:val="00DA3259"/>
    <w:rsid w:val="00DA75E2"/>
    <w:rsid w:val="00DB3107"/>
    <w:rsid w:val="00DB4310"/>
    <w:rsid w:val="00DB58DE"/>
    <w:rsid w:val="00DC0023"/>
    <w:rsid w:val="00DC1FE1"/>
    <w:rsid w:val="00DC240F"/>
    <w:rsid w:val="00DD6BA7"/>
    <w:rsid w:val="00DE1DE6"/>
    <w:rsid w:val="00DF0E27"/>
    <w:rsid w:val="00DF32D1"/>
    <w:rsid w:val="00E01457"/>
    <w:rsid w:val="00E01A39"/>
    <w:rsid w:val="00E0441C"/>
    <w:rsid w:val="00E05659"/>
    <w:rsid w:val="00E05DDC"/>
    <w:rsid w:val="00E11DEF"/>
    <w:rsid w:val="00E12329"/>
    <w:rsid w:val="00E12747"/>
    <w:rsid w:val="00E133AF"/>
    <w:rsid w:val="00E1453F"/>
    <w:rsid w:val="00E16063"/>
    <w:rsid w:val="00E17728"/>
    <w:rsid w:val="00E17ADA"/>
    <w:rsid w:val="00E17F36"/>
    <w:rsid w:val="00E228DA"/>
    <w:rsid w:val="00E230AC"/>
    <w:rsid w:val="00E2688A"/>
    <w:rsid w:val="00E26AA6"/>
    <w:rsid w:val="00E31D0B"/>
    <w:rsid w:val="00E3317C"/>
    <w:rsid w:val="00E33BD0"/>
    <w:rsid w:val="00E3426C"/>
    <w:rsid w:val="00E35949"/>
    <w:rsid w:val="00E36A79"/>
    <w:rsid w:val="00E41903"/>
    <w:rsid w:val="00E41975"/>
    <w:rsid w:val="00E41FD0"/>
    <w:rsid w:val="00E424D9"/>
    <w:rsid w:val="00E441CC"/>
    <w:rsid w:val="00E472BC"/>
    <w:rsid w:val="00E473A6"/>
    <w:rsid w:val="00E5244E"/>
    <w:rsid w:val="00E52697"/>
    <w:rsid w:val="00E5314D"/>
    <w:rsid w:val="00E53D5A"/>
    <w:rsid w:val="00E54423"/>
    <w:rsid w:val="00E574EE"/>
    <w:rsid w:val="00E61553"/>
    <w:rsid w:val="00E61C48"/>
    <w:rsid w:val="00E7132F"/>
    <w:rsid w:val="00E77803"/>
    <w:rsid w:val="00E81808"/>
    <w:rsid w:val="00E83A4F"/>
    <w:rsid w:val="00E864E0"/>
    <w:rsid w:val="00E86C4C"/>
    <w:rsid w:val="00E90C5F"/>
    <w:rsid w:val="00E91855"/>
    <w:rsid w:val="00E92315"/>
    <w:rsid w:val="00E938B9"/>
    <w:rsid w:val="00E96962"/>
    <w:rsid w:val="00EA02A7"/>
    <w:rsid w:val="00EA5528"/>
    <w:rsid w:val="00EB13C9"/>
    <w:rsid w:val="00EB1609"/>
    <w:rsid w:val="00EB30EE"/>
    <w:rsid w:val="00EB6206"/>
    <w:rsid w:val="00EB6B2E"/>
    <w:rsid w:val="00EC033B"/>
    <w:rsid w:val="00EC15A6"/>
    <w:rsid w:val="00EC257C"/>
    <w:rsid w:val="00EC2A11"/>
    <w:rsid w:val="00EC385E"/>
    <w:rsid w:val="00EC3888"/>
    <w:rsid w:val="00EC4FC5"/>
    <w:rsid w:val="00EC5324"/>
    <w:rsid w:val="00EC7D3E"/>
    <w:rsid w:val="00ED3F83"/>
    <w:rsid w:val="00ED559C"/>
    <w:rsid w:val="00EE0D3B"/>
    <w:rsid w:val="00EE387A"/>
    <w:rsid w:val="00EE65F6"/>
    <w:rsid w:val="00EE7D9C"/>
    <w:rsid w:val="00EF15C9"/>
    <w:rsid w:val="00EF1FBA"/>
    <w:rsid w:val="00EF34F9"/>
    <w:rsid w:val="00EF65C2"/>
    <w:rsid w:val="00F0313F"/>
    <w:rsid w:val="00F041B4"/>
    <w:rsid w:val="00F06B44"/>
    <w:rsid w:val="00F1130F"/>
    <w:rsid w:val="00F14D37"/>
    <w:rsid w:val="00F156A7"/>
    <w:rsid w:val="00F17E07"/>
    <w:rsid w:val="00F17E6C"/>
    <w:rsid w:val="00F23DD9"/>
    <w:rsid w:val="00F242A4"/>
    <w:rsid w:val="00F26DB4"/>
    <w:rsid w:val="00F33BAF"/>
    <w:rsid w:val="00F35248"/>
    <w:rsid w:val="00F35707"/>
    <w:rsid w:val="00F4022F"/>
    <w:rsid w:val="00F410A3"/>
    <w:rsid w:val="00F428A2"/>
    <w:rsid w:val="00F4465E"/>
    <w:rsid w:val="00F456F7"/>
    <w:rsid w:val="00F464E2"/>
    <w:rsid w:val="00F51D4F"/>
    <w:rsid w:val="00F57031"/>
    <w:rsid w:val="00F576D4"/>
    <w:rsid w:val="00F615D3"/>
    <w:rsid w:val="00F616F5"/>
    <w:rsid w:val="00F62451"/>
    <w:rsid w:val="00F62866"/>
    <w:rsid w:val="00F640D0"/>
    <w:rsid w:val="00F657B3"/>
    <w:rsid w:val="00F67553"/>
    <w:rsid w:val="00F70CE2"/>
    <w:rsid w:val="00F71D19"/>
    <w:rsid w:val="00F73429"/>
    <w:rsid w:val="00F76A60"/>
    <w:rsid w:val="00F76E49"/>
    <w:rsid w:val="00F85AC8"/>
    <w:rsid w:val="00F874F6"/>
    <w:rsid w:val="00F90CEB"/>
    <w:rsid w:val="00F91D0D"/>
    <w:rsid w:val="00F92C3A"/>
    <w:rsid w:val="00F93850"/>
    <w:rsid w:val="00F973A9"/>
    <w:rsid w:val="00F97781"/>
    <w:rsid w:val="00FA3AC3"/>
    <w:rsid w:val="00FA5BAB"/>
    <w:rsid w:val="00FA7724"/>
    <w:rsid w:val="00FB079F"/>
    <w:rsid w:val="00FB3B27"/>
    <w:rsid w:val="00FB6C79"/>
    <w:rsid w:val="00FB787F"/>
    <w:rsid w:val="00FC0AFF"/>
    <w:rsid w:val="00FC5201"/>
    <w:rsid w:val="00FC6BF3"/>
    <w:rsid w:val="00FD0B4B"/>
    <w:rsid w:val="00FD3094"/>
    <w:rsid w:val="00FD70C1"/>
    <w:rsid w:val="00FE0C5F"/>
    <w:rsid w:val="00FE22E2"/>
    <w:rsid w:val="00FE420C"/>
    <w:rsid w:val="00FF02E6"/>
    <w:rsid w:val="00FF0A52"/>
    <w:rsid w:val="00FF1A9E"/>
    <w:rsid w:val="00FF20A1"/>
    <w:rsid w:val="00FF6548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19"/>
  </w:style>
  <w:style w:type="paragraph" w:styleId="1">
    <w:name w:val="heading 1"/>
    <w:basedOn w:val="a"/>
    <w:next w:val="a"/>
    <w:link w:val="10"/>
    <w:uiPriority w:val="9"/>
    <w:qFormat/>
    <w:rsid w:val="008E0F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0F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0F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0E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D5065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055DED"/>
  </w:style>
  <w:style w:type="character" w:styleId="a6">
    <w:name w:val="Hyperlink"/>
    <w:basedOn w:val="a0"/>
    <w:uiPriority w:val="99"/>
    <w:unhideWhenUsed/>
    <w:rsid w:val="00055DE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55DED"/>
    <w:rPr>
      <w:color w:val="800080"/>
      <w:u w:val="single"/>
    </w:rPr>
  </w:style>
  <w:style w:type="paragraph" w:customStyle="1" w:styleId="xl65">
    <w:name w:val="xl65"/>
    <w:basedOn w:val="a"/>
    <w:rsid w:val="00055D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055DE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055DE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055DE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055D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055DE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55D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55D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055D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055D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0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F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E0F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xl75">
    <w:name w:val="xl75"/>
    <w:basedOn w:val="a"/>
    <w:rsid w:val="009A7EDA"/>
    <w:pPr>
      <w:pBdr>
        <w:bottom w:val="single" w:sz="4" w:space="0" w:color="5D7C91"/>
        <w:right w:val="single" w:sz="4" w:space="0" w:color="5D7C91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9A7EDA"/>
    <w:pPr>
      <w:pBdr>
        <w:top w:val="single" w:sz="4" w:space="0" w:color="5D7C91"/>
        <w:bottom w:val="single" w:sz="4" w:space="0" w:color="5D7C91"/>
        <w:right w:val="single" w:sz="4" w:space="0" w:color="5D7C91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9A7E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696969"/>
      <w:sz w:val="24"/>
      <w:szCs w:val="24"/>
      <w:lang w:eastAsia="ru-RU"/>
    </w:rPr>
  </w:style>
  <w:style w:type="paragraph" w:customStyle="1" w:styleId="xl78">
    <w:name w:val="xl78"/>
    <w:basedOn w:val="a"/>
    <w:rsid w:val="009A7EDA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9A7EDA"/>
    <w:pPr>
      <w:pBdr>
        <w:left w:val="single" w:sz="4" w:space="0" w:color="5D7C91"/>
        <w:bottom w:val="single" w:sz="4" w:space="0" w:color="5D7C91"/>
        <w:right w:val="single" w:sz="4" w:space="0" w:color="5D7C91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40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19"/>
  </w:style>
  <w:style w:type="paragraph" w:styleId="1">
    <w:name w:val="heading 1"/>
    <w:basedOn w:val="a"/>
    <w:next w:val="a"/>
    <w:link w:val="10"/>
    <w:uiPriority w:val="9"/>
    <w:qFormat/>
    <w:rsid w:val="008E0F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0F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0F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0E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D5065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055DED"/>
  </w:style>
  <w:style w:type="character" w:styleId="a6">
    <w:name w:val="Hyperlink"/>
    <w:basedOn w:val="a0"/>
    <w:uiPriority w:val="99"/>
    <w:unhideWhenUsed/>
    <w:rsid w:val="00055DE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55DED"/>
    <w:rPr>
      <w:color w:val="800080"/>
      <w:u w:val="single"/>
    </w:rPr>
  </w:style>
  <w:style w:type="paragraph" w:customStyle="1" w:styleId="xl65">
    <w:name w:val="xl65"/>
    <w:basedOn w:val="a"/>
    <w:rsid w:val="00055D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055DE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055DE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055DE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055D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055DE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55D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55D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055D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055D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0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F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E0F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xl75">
    <w:name w:val="xl75"/>
    <w:basedOn w:val="a"/>
    <w:rsid w:val="009A7EDA"/>
    <w:pPr>
      <w:pBdr>
        <w:bottom w:val="single" w:sz="4" w:space="0" w:color="5D7C91"/>
        <w:right w:val="single" w:sz="4" w:space="0" w:color="5D7C91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9A7EDA"/>
    <w:pPr>
      <w:pBdr>
        <w:top w:val="single" w:sz="4" w:space="0" w:color="5D7C91"/>
        <w:bottom w:val="single" w:sz="4" w:space="0" w:color="5D7C91"/>
        <w:right w:val="single" w:sz="4" w:space="0" w:color="5D7C91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9A7E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696969"/>
      <w:sz w:val="24"/>
      <w:szCs w:val="24"/>
      <w:lang w:eastAsia="ru-RU"/>
    </w:rPr>
  </w:style>
  <w:style w:type="paragraph" w:customStyle="1" w:styleId="xl78">
    <w:name w:val="xl78"/>
    <w:basedOn w:val="a"/>
    <w:rsid w:val="009A7EDA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9A7EDA"/>
    <w:pPr>
      <w:pBdr>
        <w:left w:val="single" w:sz="4" w:space="0" w:color="5D7C91"/>
        <w:bottom w:val="single" w:sz="4" w:space="0" w:color="5D7C91"/>
        <w:right w:val="single" w:sz="4" w:space="0" w:color="5D7C91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40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grls.rosminzdra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hyperlink" Target="http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BAC88-68C9-4DD4-B093-61DF2896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14655</TotalTime>
  <Pages>7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ФГБУЗ КБ-81 ФМБА России</Company>
  <LinksUpToDate>false</LinksUpToDate>
  <CharactersWithSpaces>10036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Загребина Светлана Александровна</dc:creator>
  <cp:lastModifiedBy>Петров Олег Николаевич</cp:lastModifiedBy>
  <cp:revision>732</cp:revision>
  <cp:lastPrinted>2026-03-03T08:19:00Z</cp:lastPrinted>
  <dcterms:created xsi:type="dcterms:W3CDTF">2018-09-06T08:49:00Z</dcterms:created>
  <dcterms:modified xsi:type="dcterms:W3CDTF">2026-05-28T02:13:00Z</dcterms:modified>
</cp:coreProperties>
</file>