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79" w:rsidRPr="007F3482" w:rsidRDefault="002133C2" w:rsidP="00CD2DE0">
      <w:pPr>
        <w:keepNext/>
        <w:shd w:val="clear" w:color="auto" w:fill="FFFFFF"/>
        <w:ind w:right="90"/>
        <w:jc w:val="center"/>
        <w:rPr>
          <w:bCs/>
          <w:szCs w:val="22"/>
        </w:rPr>
      </w:pPr>
      <w:r w:rsidRPr="007F3482">
        <w:rPr>
          <w:bCs/>
          <w:spacing w:val="-7"/>
          <w:szCs w:val="22"/>
        </w:rPr>
        <w:t xml:space="preserve">ДОГОВОР ПОСТАВКИ </w:t>
      </w:r>
      <w:r w:rsidR="00CA050F" w:rsidRPr="007F3482">
        <w:rPr>
          <w:bCs/>
          <w:szCs w:val="22"/>
        </w:rPr>
        <w:t>№</w:t>
      </w:r>
      <w:r w:rsidR="00D85CE5" w:rsidRPr="007F3482">
        <w:rPr>
          <w:bCs/>
          <w:szCs w:val="22"/>
        </w:rPr>
        <w:t xml:space="preserve"> </w:t>
      </w:r>
      <w:r w:rsidR="00FB1574" w:rsidRPr="007F3482">
        <w:rPr>
          <w:bCs/>
          <w:szCs w:val="22"/>
        </w:rPr>
        <w:t>_________</w:t>
      </w:r>
    </w:p>
    <w:p w:rsidR="00EA7F79" w:rsidRPr="007F3482" w:rsidRDefault="00EA7F79" w:rsidP="00E660E8">
      <w:pPr>
        <w:keepNext/>
        <w:shd w:val="clear" w:color="auto" w:fill="FFFFFF"/>
        <w:ind w:right="90"/>
        <w:rPr>
          <w:bCs/>
        </w:rPr>
      </w:pPr>
    </w:p>
    <w:p w:rsidR="00EA7F79" w:rsidRDefault="00170909" w:rsidP="00CD3CAD">
      <w:r w:rsidRPr="007F3482">
        <w:rPr>
          <w:color w:val="000000"/>
          <w:szCs w:val="22"/>
        </w:rPr>
        <w:t>г.</w:t>
      </w:r>
      <w:r w:rsidR="00E660E8" w:rsidRPr="007F3482">
        <w:rPr>
          <w:color w:val="000000"/>
          <w:szCs w:val="22"/>
        </w:rPr>
        <w:t xml:space="preserve"> </w:t>
      </w:r>
      <w:r w:rsidR="00033D45" w:rsidRPr="007F3482">
        <w:rPr>
          <w:color w:val="000000"/>
          <w:szCs w:val="22"/>
        </w:rPr>
        <w:t>Ярославль</w:t>
      </w:r>
      <w:r w:rsidR="00261884" w:rsidRPr="007F3482">
        <w:rPr>
          <w:color w:val="000000"/>
          <w:szCs w:val="22"/>
        </w:rPr>
        <w:t xml:space="preserve">         </w:t>
      </w:r>
      <w:r w:rsidR="00DF1736" w:rsidRPr="007F3482">
        <w:rPr>
          <w:color w:val="000000"/>
          <w:szCs w:val="22"/>
        </w:rPr>
        <w:t xml:space="preserve">          </w:t>
      </w:r>
      <w:r w:rsidR="005721C2" w:rsidRPr="007F3482">
        <w:rPr>
          <w:color w:val="000000"/>
          <w:szCs w:val="22"/>
        </w:rPr>
        <w:t xml:space="preserve"> </w:t>
      </w:r>
      <w:r w:rsidR="00DF1736" w:rsidRPr="007F3482">
        <w:rPr>
          <w:color w:val="000000"/>
          <w:szCs w:val="22"/>
        </w:rPr>
        <w:t xml:space="preserve">                               </w:t>
      </w:r>
      <w:r w:rsidR="00CA1472" w:rsidRPr="007F3482">
        <w:rPr>
          <w:color w:val="000000"/>
          <w:szCs w:val="22"/>
        </w:rPr>
        <w:t xml:space="preserve"> </w:t>
      </w:r>
      <w:r w:rsidR="00CA050F" w:rsidRPr="007F3482">
        <w:rPr>
          <w:color w:val="000000"/>
          <w:szCs w:val="22"/>
        </w:rPr>
        <w:t xml:space="preserve">                                </w:t>
      </w:r>
      <w:r w:rsidR="006D3464" w:rsidRPr="007F3482">
        <w:rPr>
          <w:color w:val="000000"/>
          <w:szCs w:val="22"/>
        </w:rPr>
        <w:t xml:space="preserve">          </w:t>
      </w:r>
      <w:r w:rsidR="00E660E8" w:rsidRPr="007F3482">
        <w:rPr>
          <w:color w:val="000000"/>
          <w:szCs w:val="22"/>
        </w:rPr>
        <w:t xml:space="preserve">  </w:t>
      </w:r>
      <w:r w:rsidR="006D3464" w:rsidRPr="007F3482">
        <w:rPr>
          <w:color w:val="000000"/>
          <w:szCs w:val="22"/>
        </w:rPr>
        <w:t xml:space="preserve">    </w:t>
      </w:r>
      <w:r w:rsidR="00590789" w:rsidRPr="007F3482">
        <w:rPr>
          <w:color w:val="000000"/>
          <w:szCs w:val="22"/>
        </w:rPr>
        <w:t>«</w:t>
      </w:r>
      <w:r w:rsidR="00E660E8" w:rsidRPr="007F3482">
        <w:rPr>
          <w:color w:val="000000"/>
          <w:szCs w:val="22"/>
        </w:rPr>
        <w:t>__</w:t>
      </w:r>
      <w:r w:rsidR="00DF1736" w:rsidRPr="007F3482">
        <w:rPr>
          <w:color w:val="000000"/>
          <w:szCs w:val="22"/>
        </w:rPr>
        <w:t>»</w:t>
      </w:r>
      <w:r w:rsidR="00CA1472" w:rsidRPr="007F3482">
        <w:rPr>
          <w:color w:val="000000"/>
          <w:szCs w:val="22"/>
        </w:rPr>
        <w:t xml:space="preserve"> </w:t>
      </w:r>
      <w:r w:rsidR="00E660E8" w:rsidRPr="007F3482">
        <w:rPr>
          <w:color w:val="000000"/>
          <w:szCs w:val="22"/>
        </w:rPr>
        <w:t>___________</w:t>
      </w:r>
      <w:r w:rsidR="00CA050F" w:rsidRPr="007F3482">
        <w:rPr>
          <w:color w:val="000000"/>
          <w:szCs w:val="22"/>
        </w:rPr>
        <w:t xml:space="preserve"> </w:t>
      </w:r>
      <w:r w:rsidR="00A44507" w:rsidRPr="007F3482">
        <w:rPr>
          <w:color w:val="000000"/>
          <w:szCs w:val="22"/>
        </w:rPr>
        <w:t>202</w:t>
      </w:r>
      <w:r w:rsidR="00280398" w:rsidRPr="007F3482">
        <w:rPr>
          <w:color w:val="000000"/>
          <w:szCs w:val="22"/>
        </w:rPr>
        <w:t>6</w:t>
      </w:r>
      <w:r w:rsidR="00DF1736" w:rsidRPr="007F3482">
        <w:rPr>
          <w:color w:val="000000"/>
          <w:szCs w:val="22"/>
        </w:rPr>
        <w:t xml:space="preserve"> года</w:t>
      </w:r>
    </w:p>
    <w:p w:rsidR="00CD3CAD" w:rsidRDefault="00CD3CAD" w:rsidP="00CD3CAD"/>
    <w:p w:rsidR="00DF1736" w:rsidRPr="00FD5A1E" w:rsidRDefault="00CB2EDF" w:rsidP="005721C2">
      <w:pPr>
        <w:ind w:firstLine="708"/>
        <w:jc w:val="both"/>
        <w:rPr>
          <w:color w:val="000000"/>
          <w:szCs w:val="22"/>
        </w:rPr>
      </w:pPr>
      <w:r w:rsidRPr="00267FC4">
        <w:rPr>
          <w:b/>
        </w:rPr>
        <w:t>Федеральное государственное бюджетное учреждение культуры «Государственный Ростово-Ярославский архитектурно-художественный музей-заповедник»</w:t>
      </w:r>
      <w:r w:rsidR="007E034A" w:rsidRPr="00267FC4">
        <w:rPr>
          <w:b/>
          <w:color w:val="000000"/>
        </w:rPr>
        <w:t>,</w:t>
      </w:r>
      <w:r w:rsidR="007E034A" w:rsidRPr="00267FC4">
        <w:rPr>
          <w:color w:val="000000"/>
        </w:rPr>
        <w:t xml:space="preserve"> </w:t>
      </w:r>
      <w:r w:rsidRPr="00280398">
        <w:rPr>
          <w:color w:val="000000"/>
          <w:spacing w:val="-1"/>
          <w:szCs w:val="22"/>
          <w:highlight w:val="cyan"/>
        </w:rPr>
        <w:t xml:space="preserve">в лице </w:t>
      </w:r>
      <w:r w:rsidR="00280398" w:rsidRPr="00280398">
        <w:rPr>
          <w:color w:val="000000"/>
          <w:spacing w:val="-1"/>
          <w:szCs w:val="22"/>
          <w:highlight w:val="cyan"/>
        </w:rPr>
        <w:t>____________________________</w:t>
      </w:r>
      <w:r w:rsidRPr="00280398">
        <w:rPr>
          <w:color w:val="000000"/>
          <w:spacing w:val="-1"/>
          <w:szCs w:val="22"/>
          <w:highlight w:val="cyan"/>
        </w:rPr>
        <w:t xml:space="preserve">, действующего на основании </w:t>
      </w:r>
      <w:r w:rsidR="00280398" w:rsidRPr="00280398">
        <w:rPr>
          <w:color w:val="000000"/>
          <w:spacing w:val="-1"/>
          <w:szCs w:val="22"/>
          <w:highlight w:val="cyan"/>
        </w:rPr>
        <w:t>__________________________</w:t>
      </w:r>
      <w:r w:rsidR="00280398">
        <w:rPr>
          <w:color w:val="000000"/>
          <w:spacing w:val="-1"/>
          <w:szCs w:val="22"/>
        </w:rPr>
        <w:t>_</w:t>
      </w:r>
      <w:r w:rsidR="00372DBC" w:rsidRPr="00267FC4">
        <w:rPr>
          <w:color w:val="000000"/>
          <w:spacing w:val="-1"/>
          <w:szCs w:val="22"/>
        </w:rPr>
        <w:t xml:space="preserve">, </w:t>
      </w:r>
      <w:r w:rsidR="00DF1736" w:rsidRPr="00267FC4">
        <w:t>именуем</w:t>
      </w:r>
      <w:r w:rsidR="005721C2" w:rsidRPr="00267FC4">
        <w:t>ое</w:t>
      </w:r>
      <w:r w:rsidR="00DF1736" w:rsidRPr="00267FC4">
        <w:t xml:space="preserve"> в дальнейшем </w:t>
      </w:r>
      <w:r w:rsidR="00DF1736" w:rsidRPr="00267FC4">
        <w:rPr>
          <w:b/>
        </w:rPr>
        <w:t>«Покупатель</w:t>
      </w:r>
      <w:r w:rsidR="00DF1736" w:rsidRPr="00267FC4">
        <w:rPr>
          <w:b/>
          <w:color w:val="000000"/>
        </w:rPr>
        <w:t>»,</w:t>
      </w:r>
      <w:r w:rsidR="007E034A" w:rsidRPr="00267FC4">
        <w:rPr>
          <w:color w:val="000000"/>
        </w:rPr>
        <w:t xml:space="preserve"> с одной стороны, и </w:t>
      </w:r>
      <w:r w:rsidR="00280398" w:rsidRPr="00280398">
        <w:rPr>
          <w:b/>
          <w:bCs/>
          <w:color w:val="000000"/>
          <w:highlight w:val="cyan"/>
        </w:rPr>
        <w:t>________________________________</w:t>
      </w:r>
      <w:r w:rsidR="00DF1736" w:rsidRPr="00280398">
        <w:rPr>
          <w:b/>
          <w:bCs/>
          <w:color w:val="000000"/>
          <w:szCs w:val="22"/>
          <w:highlight w:val="cyan"/>
        </w:rPr>
        <w:t>,</w:t>
      </w:r>
      <w:r w:rsidR="007E034A" w:rsidRPr="00280398">
        <w:rPr>
          <w:b/>
          <w:color w:val="000000"/>
          <w:szCs w:val="22"/>
          <w:highlight w:val="cyan"/>
        </w:rPr>
        <w:t xml:space="preserve"> </w:t>
      </w:r>
      <w:r w:rsidR="00DF1736" w:rsidRPr="00280398">
        <w:rPr>
          <w:color w:val="000000"/>
          <w:szCs w:val="22"/>
          <w:highlight w:val="cyan"/>
        </w:rPr>
        <w:t xml:space="preserve">именуемое в дальнейшем </w:t>
      </w:r>
      <w:r w:rsidR="00DF1736" w:rsidRPr="00280398">
        <w:rPr>
          <w:b/>
          <w:bCs/>
          <w:color w:val="000000"/>
          <w:szCs w:val="22"/>
          <w:highlight w:val="cyan"/>
        </w:rPr>
        <w:t>«Поставщик»</w:t>
      </w:r>
      <w:r w:rsidR="00DF1736" w:rsidRPr="00280398">
        <w:rPr>
          <w:b/>
          <w:color w:val="000000"/>
          <w:szCs w:val="22"/>
          <w:highlight w:val="cyan"/>
        </w:rPr>
        <w:t>,</w:t>
      </w:r>
      <w:r w:rsidR="00FD2C94" w:rsidRPr="00280398">
        <w:rPr>
          <w:color w:val="000000"/>
          <w:szCs w:val="22"/>
          <w:highlight w:val="cyan"/>
        </w:rPr>
        <w:t xml:space="preserve"> в лице</w:t>
      </w:r>
      <w:r w:rsidR="00DD7D2F" w:rsidRPr="00280398">
        <w:rPr>
          <w:color w:val="000000"/>
          <w:szCs w:val="22"/>
          <w:highlight w:val="cyan"/>
        </w:rPr>
        <w:t xml:space="preserve"> </w:t>
      </w:r>
      <w:r w:rsidR="00280398" w:rsidRPr="00280398">
        <w:rPr>
          <w:color w:val="000000"/>
          <w:szCs w:val="22"/>
          <w:highlight w:val="cyan"/>
        </w:rPr>
        <w:t>_______________________________</w:t>
      </w:r>
      <w:r w:rsidR="00D85CE5" w:rsidRPr="00280398">
        <w:rPr>
          <w:color w:val="000000"/>
          <w:szCs w:val="22"/>
          <w:highlight w:val="cyan"/>
        </w:rPr>
        <w:t xml:space="preserve">, </w:t>
      </w:r>
      <w:r w:rsidR="00CD3CAD" w:rsidRPr="00280398">
        <w:rPr>
          <w:color w:val="000000"/>
          <w:szCs w:val="22"/>
          <w:highlight w:val="cyan"/>
        </w:rPr>
        <w:t>дейст</w:t>
      </w:r>
      <w:r w:rsidR="00CA1472" w:rsidRPr="00280398">
        <w:rPr>
          <w:color w:val="000000"/>
          <w:szCs w:val="22"/>
          <w:highlight w:val="cyan"/>
        </w:rPr>
        <w:t>вующего на основании</w:t>
      </w:r>
      <w:r w:rsidR="00CD3CAD" w:rsidRPr="00280398">
        <w:rPr>
          <w:color w:val="000000"/>
          <w:szCs w:val="22"/>
          <w:highlight w:val="cyan"/>
        </w:rPr>
        <w:t xml:space="preserve"> </w:t>
      </w:r>
      <w:r w:rsidR="00280398" w:rsidRPr="00280398">
        <w:rPr>
          <w:color w:val="000000"/>
          <w:szCs w:val="22"/>
          <w:highlight w:val="cyan"/>
        </w:rPr>
        <w:t>________________________</w:t>
      </w:r>
      <w:r w:rsidR="00DF1736" w:rsidRPr="00267FC4">
        <w:rPr>
          <w:color w:val="000000"/>
          <w:szCs w:val="22"/>
        </w:rPr>
        <w:t xml:space="preserve">, с другой </w:t>
      </w:r>
      <w:r w:rsidR="00DF1736" w:rsidRPr="00267FC4">
        <w:rPr>
          <w:color w:val="000000"/>
          <w:spacing w:val="-1"/>
          <w:szCs w:val="22"/>
        </w:rPr>
        <w:t xml:space="preserve">стороны, </w:t>
      </w:r>
      <w:r w:rsidR="00DF1736" w:rsidRPr="00267FC4">
        <w:rPr>
          <w:color w:val="000000"/>
        </w:rPr>
        <w:t xml:space="preserve">совместно именуемые «Стороны», </w:t>
      </w:r>
      <w:r w:rsidRPr="00267FC4">
        <w:rPr>
          <w:color w:val="000000"/>
        </w:rPr>
        <w:t>с соблюдением требований Федерального закона от 18 июля 2011 г. № 223-ФЗ «О закупках товаров, работ, услуг отдельными видами юридических лиц», на основании пункта 1 статьи 28 Положения о закупке товаров, работ, услуг для нужд Федерального государственного бюджетного учреждения культуры «Государственный Ростово-Ярославский архитектурно-художественный музей-заповедник», утверждённого приказом Министерства культуры Российской Федерации от 25 декабря 2024 г. № 2741,</w:t>
      </w:r>
      <w:r w:rsidR="00280398">
        <w:rPr>
          <w:color w:val="000000"/>
        </w:rPr>
        <w:t xml:space="preserve"> </w:t>
      </w:r>
      <w:r w:rsidR="00280398" w:rsidRPr="00280398">
        <w:rPr>
          <w:color w:val="000000"/>
          <w:highlight w:val="cyan"/>
        </w:rPr>
        <w:t>по результатам закупочной сессии на ЕАТ «Березка» (закупка № __________________________),</w:t>
      </w:r>
      <w:r>
        <w:rPr>
          <w:color w:val="000000"/>
        </w:rPr>
        <w:t xml:space="preserve"> </w:t>
      </w:r>
      <w:r w:rsidR="00DF1736" w:rsidRPr="00625BE0">
        <w:rPr>
          <w:color w:val="000000"/>
        </w:rPr>
        <w:t xml:space="preserve">заключили настоящий </w:t>
      </w:r>
      <w:r w:rsidR="004958CB">
        <w:rPr>
          <w:color w:val="000000"/>
        </w:rPr>
        <w:t>Д</w:t>
      </w:r>
      <w:r w:rsidR="004958CB" w:rsidRPr="00625BE0">
        <w:rPr>
          <w:color w:val="000000"/>
        </w:rPr>
        <w:t xml:space="preserve">оговор </w:t>
      </w:r>
      <w:r w:rsidR="00F1194D">
        <w:rPr>
          <w:color w:val="000000"/>
        </w:rPr>
        <w:t xml:space="preserve">поставки </w:t>
      </w:r>
      <w:r w:rsidR="004958CB" w:rsidRPr="00FD5A1E">
        <w:rPr>
          <w:color w:val="000000"/>
          <w:szCs w:val="22"/>
        </w:rPr>
        <w:t xml:space="preserve">(далее по тексту – «Договор») </w:t>
      </w:r>
      <w:r w:rsidR="00DF1736" w:rsidRPr="00FD5A1E">
        <w:rPr>
          <w:color w:val="000000"/>
          <w:szCs w:val="22"/>
        </w:rPr>
        <w:t>о нижеследующем:</w:t>
      </w:r>
    </w:p>
    <w:p w:rsidR="0030014F" w:rsidRPr="001507D5" w:rsidRDefault="002133C2" w:rsidP="00ED571B">
      <w:pPr>
        <w:keepNext/>
        <w:shd w:val="clear" w:color="auto" w:fill="FFFFFF"/>
        <w:spacing w:before="240"/>
        <w:ind w:left="6" w:right="13"/>
        <w:jc w:val="center"/>
        <w:rPr>
          <w:bCs/>
          <w:spacing w:val="-5"/>
          <w:szCs w:val="22"/>
        </w:rPr>
      </w:pPr>
      <w:r w:rsidRPr="001507D5">
        <w:rPr>
          <w:bCs/>
          <w:spacing w:val="-5"/>
          <w:szCs w:val="22"/>
        </w:rPr>
        <w:t>1. ПРЕДМЕТ ДОГОВОРА</w:t>
      </w:r>
    </w:p>
    <w:p w:rsidR="002133C2" w:rsidRPr="00267FC4" w:rsidRDefault="002133C2" w:rsidP="00E6293B">
      <w:pPr>
        <w:keepNext/>
        <w:numPr>
          <w:ilvl w:val="1"/>
          <w:numId w:val="4"/>
        </w:numPr>
        <w:tabs>
          <w:tab w:val="clear" w:pos="360"/>
          <w:tab w:val="num" w:pos="0"/>
          <w:tab w:val="left" w:pos="540"/>
        </w:tabs>
        <w:ind w:left="0" w:right="13" w:firstLine="0"/>
        <w:jc w:val="both"/>
      </w:pPr>
      <w:r w:rsidRPr="00267FC4">
        <w:t>Поставщик обязуется</w:t>
      </w:r>
      <w:r w:rsidR="007A222D" w:rsidRPr="00267FC4">
        <w:t xml:space="preserve"> по заявкам Покупателя</w:t>
      </w:r>
      <w:r w:rsidRPr="00267FC4">
        <w:t xml:space="preserve"> передавать в собственно</w:t>
      </w:r>
      <w:r w:rsidR="00846851" w:rsidRPr="00267FC4">
        <w:t xml:space="preserve">сть Покупателю </w:t>
      </w:r>
      <w:r w:rsidRPr="00267FC4">
        <w:t>товар (далее – «Товар»), а Покупатель принимать и оплачивать его в порядке и на условиях, предусмотренных Договором.</w:t>
      </w:r>
    </w:p>
    <w:p w:rsidR="002133C2" w:rsidRPr="00267FC4" w:rsidRDefault="002133C2" w:rsidP="00E6293B">
      <w:pPr>
        <w:keepNext/>
        <w:shd w:val="clear" w:color="auto" w:fill="FFFFFF"/>
        <w:tabs>
          <w:tab w:val="num" w:pos="0"/>
          <w:tab w:val="left" w:pos="540"/>
        </w:tabs>
        <w:ind w:right="13"/>
        <w:jc w:val="both"/>
        <w:rPr>
          <w:spacing w:val="-3"/>
        </w:rPr>
      </w:pPr>
      <w:r w:rsidRPr="00267FC4">
        <w:rPr>
          <w:bCs/>
          <w:spacing w:val="-3"/>
          <w:szCs w:val="22"/>
        </w:rPr>
        <w:t>1.2.</w:t>
      </w:r>
      <w:r w:rsidRPr="00267FC4">
        <w:rPr>
          <w:bCs/>
          <w:spacing w:val="-3"/>
          <w:szCs w:val="22"/>
        </w:rPr>
        <w:tab/>
      </w:r>
      <w:r w:rsidR="00261DD0" w:rsidRPr="00267FC4">
        <w:rPr>
          <w:spacing w:val="-3"/>
        </w:rPr>
        <w:t xml:space="preserve">Наименование и цена Товара определяются на основании Приложения № 1, которое является неотъемлемой частью настоящего </w:t>
      </w:r>
      <w:r w:rsidR="00F1194D" w:rsidRPr="00267FC4">
        <w:rPr>
          <w:spacing w:val="-3"/>
        </w:rPr>
        <w:t>Д</w:t>
      </w:r>
      <w:r w:rsidR="00261DD0" w:rsidRPr="00267FC4">
        <w:rPr>
          <w:spacing w:val="-3"/>
        </w:rPr>
        <w:t>оговора.</w:t>
      </w:r>
    </w:p>
    <w:p w:rsidR="007A222D" w:rsidRPr="00267FC4" w:rsidRDefault="007A222D" w:rsidP="00E6293B">
      <w:pPr>
        <w:keepNext/>
        <w:shd w:val="clear" w:color="auto" w:fill="FFFFFF"/>
        <w:tabs>
          <w:tab w:val="num" w:pos="0"/>
          <w:tab w:val="left" w:pos="540"/>
        </w:tabs>
        <w:ind w:right="13"/>
        <w:jc w:val="both"/>
        <w:rPr>
          <w:szCs w:val="22"/>
        </w:rPr>
      </w:pPr>
      <w:r w:rsidRPr="00267FC4">
        <w:rPr>
          <w:szCs w:val="22"/>
        </w:rPr>
        <w:t>Срок поставки определен в п. 2.2 настоящего Договора.</w:t>
      </w:r>
    </w:p>
    <w:p w:rsidR="007A222D" w:rsidRPr="00267FC4" w:rsidRDefault="007A222D" w:rsidP="00E6293B">
      <w:pPr>
        <w:keepNext/>
        <w:shd w:val="clear" w:color="auto" w:fill="FFFFFF"/>
        <w:tabs>
          <w:tab w:val="num" w:pos="0"/>
          <w:tab w:val="left" w:pos="540"/>
        </w:tabs>
        <w:ind w:right="13"/>
        <w:jc w:val="both"/>
        <w:rPr>
          <w:szCs w:val="22"/>
        </w:rPr>
      </w:pPr>
      <w:r w:rsidRPr="00267FC4">
        <w:rPr>
          <w:szCs w:val="22"/>
        </w:rPr>
        <w:t>Место поставки: Ярославская обл., Ростовский р-н, г. Ростов Великий, тер. Кремль.</w:t>
      </w:r>
    </w:p>
    <w:p w:rsidR="007A222D" w:rsidRPr="001507D5" w:rsidRDefault="007A222D" w:rsidP="00E6293B">
      <w:pPr>
        <w:keepNext/>
        <w:shd w:val="clear" w:color="auto" w:fill="FFFFFF"/>
        <w:tabs>
          <w:tab w:val="num" w:pos="0"/>
          <w:tab w:val="left" w:pos="540"/>
        </w:tabs>
        <w:ind w:right="13"/>
        <w:jc w:val="both"/>
        <w:rPr>
          <w:szCs w:val="22"/>
        </w:rPr>
      </w:pPr>
      <w:r w:rsidRPr="00267FC4">
        <w:rPr>
          <w:szCs w:val="22"/>
        </w:rPr>
        <w:t xml:space="preserve">Товар поставляется строго по заявкам </w:t>
      </w:r>
      <w:r w:rsidR="003C6B20" w:rsidRPr="00267FC4">
        <w:rPr>
          <w:szCs w:val="22"/>
        </w:rPr>
        <w:t>Покупателя</w:t>
      </w:r>
      <w:r w:rsidRPr="00267FC4">
        <w:rPr>
          <w:szCs w:val="22"/>
        </w:rPr>
        <w:t xml:space="preserve">; без предварительных заявок товар не принимается, подлежит возврату в адрес поставщика. В случае, если к сроку, указанному в Договоре, весь согласованный объем Товара </w:t>
      </w:r>
      <w:r w:rsidR="003C6B20" w:rsidRPr="00267FC4">
        <w:rPr>
          <w:szCs w:val="22"/>
        </w:rPr>
        <w:t xml:space="preserve">Покупателем </w:t>
      </w:r>
      <w:r w:rsidRPr="00267FC4">
        <w:rPr>
          <w:szCs w:val="22"/>
        </w:rPr>
        <w:t xml:space="preserve">востребован не будет, обязательства Поставщика по передаче Товара считаются исполненными в объеме выполненных им всех заявок </w:t>
      </w:r>
      <w:r w:rsidR="003C6B20" w:rsidRPr="00267FC4">
        <w:rPr>
          <w:szCs w:val="22"/>
        </w:rPr>
        <w:t>Покупателя</w:t>
      </w:r>
    </w:p>
    <w:p w:rsidR="002133C2" w:rsidRPr="001507D5" w:rsidRDefault="002133C2" w:rsidP="00E6293B">
      <w:pPr>
        <w:keepNext/>
        <w:tabs>
          <w:tab w:val="num" w:pos="0"/>
          <w:tab w:val="left" w:pos="540"/>
        </w:tabs>
        <w:ind w:right="13"/>
        <w:jc w:val="both"/>
      </w:pPr>
      <w:r w:rsidRPr="001507D5">
        <w:rPr>
          <w:bCs/>
          <w:spacing w:val="-3"/>
          <w:szCs w:val="22"/>
        </w:rPr>
        <w:t>1.</w:t>
      </w:r>
      <w:r w:rsidRPr="001507D5">
        <w:rPr>
          <w:bCs/>
          <w:szCs w:val="22"/>
        </w:rPr>
        <w:t>3.</w:t>
      </w:r>
      <w:r w:rsidRPr="001507D5">
        <w:rPr>
          <w:bCs/>
          <w:szCs w:val="22"/>
        </w:rPr>
        <w:tab/>
      </w:r>
      <w:r w:rsidRPr="001507D5">
        <w:rPr>
          <w:szCs w:val="22"/>
        </w:rPr>
        <w:t>Ассортимент, количество</w:t>
      </w:r>
      <w:r w:rsidR="00E96635" w:rsidRPr="001507D5">
        <w:rPr>
          <w:szCs w:val="22"/>
        </w:rPr>
        <w:t>,</w:t>
      </w:r>
      <w:r w:rsidRPr="001507D5">
        <w:rPr>
          <w:szCs w:val="22"/>
        </w:rPr>
        <w:t xml:space="preserve"> общая стоимость</w:t>
      </w:r>
      <w:r w:rsidR="00267FC4">
        <w:rPr>
          <w:szCs w:val="22"/>
        </w:rPr>
        <w:t xml:space="preserve"> товара, </w:t>
      </w:r>
      <w:r w:rsidRPr="001507D5">
        <w:rPr>
          <w:szCs w:val="22"/>
        </w:rPr>
        <w:t xml:space="preserve">подлежащего передаче Поставщиком Покупателю, </w:t>
      </w:r>
      <w:r w:rsidRPr="007F3482">
        <w:rPr>
          <w:szCs w:val="22"/>
        </w:rPr>
        <w:t xml:space="preserve">определяются Покупателем посредством передачи Поставщику заказов и указываются в </w:t>
      </w:r>
      <w:r w:rsidR="00EA39CF" w:rsidRPr="007F3482">
        <w:rPr>
          <w:szCs w:val="22"/>
        </w:rPr>
        <w:t>УПД</w:t>
      </w:r>
      <w:r w:rsidRPr="007F3482">
        <w:rPr>
          <w:szCs w:val="22"/>
        </w:rPr>
        <w:t>.</w:t>
      </w:r>
      <w:r w:rsidR="00267FC4" w:rsidRPr="007F3482">
        <w:rPr>
          <w:szCs w:val="22"/>
        </w:rPr>
        <w:t xml:space="preserve"> </w:t>
      </w:r>
      <w:r w:rsidR="004958CB" w:rsidRPr="007F3482">
        <w:rPr>
          <w:szCs w:val="22"/>
        </w:rPr>
        <w:t>Сто</w:t>
      </w:r>
      <w:r w:rsidR="004958CB" w:rsidRPr="007F3482">
        <w:t>роны договорились, с</w:t>
      </w:r>
      <w:r w:rsidR="00936CBA" w:rsidRPr="007F3482">
        <w:t xml:space="preserve">разу по окончании приемки Товара передать представителю Поставщика один экземпляр </w:t>
      </w:r>
      <w:r w:rsidR="00EA39CF" w:rsidRPr="007F3482">
        <w:t>УПД</w:t>
      </w:r>
      <w:r w:rsidR="00936CBA" w:rsidRPr="007F3482">
        <w:t>. Стороны</w:t>
      </w:r>
      <w:r w:rsidR="00936CBA">
        <w:t xml:space="preserve"> договорились, что могут использовать Универсальный передаточный документ (Приложение № 1 к письму ФНС России от 21.10.2013 г. № ММВ-20-3/96) (далее по тексту Договора – УПД) в качестве первичного документа и счета-фактуры.</w:t>
      </w:r>
    </w:p>
    <w:p w:rsidR="002133C2" w:rsidRPr="001507D5" w:rsidRDefault="002133C2" w:rsidP="00E6293B">
      <w:pPr>
        <w:keepNext/>
        <w:shd w:val="clear" w:color="auto" w:fill="FFFFFF"/>
        <w:tabs>
          <w:tab w:val="num" w:pos="0"/>
          <w:tab w:val="left" w:pos="540"/>
        </w:tabs>
        <w:ind w:right="13"/>
        <w:jc w:val="both"/>
      </w:pPr>
      <w:r w:rsidRPr="001507D5">
        <w:rPr>
          <w:bCs/>
          <w:spacing w:val="-4"/>
          <w:szCs w:val="22"/>
        </w:rPr>
        <w:t>1.4</w:t>
      </w:r>
      <w:r w:rsidRPr="001507D5">
        <w:rPr>
          <w:spacing w:val="-4"/>
          <w:szCs w:val="22"/>
        </w:rPr>
        <w:t>.</w:t>
      </w:r>
      <w:r w:rsidRPr="001507D5">
        <w:rPr>
          <w:spacing w:val="-4"/>
          <w:szCs w:val="22"/>
        </w:rPr>
        <w:tab/>
      </w:r>
      <w:r w:rsidR="00152BDE" w:rsidRPr="001507D5">
        <w:t xml:space="preserve">Поставщик обязуется передать Покупателю </w:t>
      </w:r>
      <w:r w:rsidR="004958CB">
        <w:t>Т</w:t>
      </w:r>
      <w:r w:rsidR="004958CB" w:rsidRPr="001507D5">
        <w:t xml:space="preserve">овар </w:t>
      </w:r>
      <w:r w:rsidR="00152BDE" w:rsidRPr="001507D5">
        <w:t>надлежащего качества, соответствующий по качеству тре</w:t>
      </w:r>
      <w:r w:rsidR="004922E2" w:rsidRPr="001507D5">
        <w:t xml:space="preserve">бованиям действующих стандартов. Одновременно с передачей </w:t>
      </w:r>
      <w:r w:rsidR="004958CB">
        <w:t>Т</w:t>
      </w:r>
      <w:r w:rsidR="004958CB" w:rsidRPr="001507D5">
        <w:t xml:space="preserve">овара </w:t>
      </w:r>
      <w:r w:rsidR="004922E2" w:rsidRPr="001507D5">
        <w:t xml:space="preserve">Поставщик обязуется передать </w:t>
      </w:r>
      <w:r w:rsidR="00846851">
        <w:t xml:space="preserve">надлежащим образом оформленные </w:t>
      </w:r>
      <w:r w:rsidR="00846851" w:rsidRPr="001507D5">
        <w:t>документы,</w:t>
      </w:r>
      <w:r w:rsidR="004922E2" w:rsidRPr="001507D5">
        <w:t xml:space="preserve"> </w:t>
      </w:r>
      <w:r w:rsidR="00EE2EC8" w:rsidRPr="001507D5">
        <w:t>подтверждающие к</w:t>
      </w:r>
      <w:r w:rsidR="00152BDE" w:rsidRPr="001507D5">
        <w:t xml:space="preserve">ачество </w:t>
      </w:r>
      <w:r w:rsidR="004958CB">
        <w:t>Т</w:t>
      </w:r>
      <w:r w:rsidR="004958CB" w:rsidRPr="001507D5">
        <w:t xml:space="preserve">овара </w:t>
      </w:r>
      <w:r w:rsidR="00EE2EC8" w:rsidRPr="001507D5">
        <w:t>и иные</w:t>
      </w:r>
      <w:r w:rsidR="00152BDE" w:rsidRPr="001507D5">
        <w:t xml:space="preserve"> </w:t>
      </w:r>
      <w:r w:rsidR="00E96635" w:rsidRPr="001507D5">
        <w:t>документ</w:t>
      </w:r>
      <w:r w:rsidR="00EE2EC8" w:rsidRPr="001507D5">
        <w:t>ы</w:t>
      </w:r>
      <w:r w:rsidR="00152BDE" w:rsidRPr="001507D5">
        <w:t xml:space="preserve">, </w:t>
      </w:r>
      <w:r w:rsidR="00E96635" w:rsidRPr="001507D5">
        <w:t>предусмотренные действующим законодательством</w:t>
      </w:r>
      <w:r w:rsidR="00152BDE" w:rsidRPr="001507D5">
        <w:t xml:space="preserve">. </w:t>
      </w:r>
    </w:p>
    <w:p w:rsidR="00D73BF9" w:rsidRDefault="00D73BF9" w:rsidP="00E6293B">
      <w:pPr>
        <w:keepNext/>
        <w:shd w:val="clear" w:color="auto" w:fill="FFFFFF"/>
        <w:tabs>
          <w:tab w:val="num" w:pos="0"/>
          <w:tab w:val="left" w:pos="540"/>
        </w:tabs>
        <w:ind w:right="13"/>
        <w:jc w:val="both"/>
      </w:pPr>
      <w:r w:rsidRPr="001507D5">
        <w:t xml:space="preserve">1.5. </w:t>
      </w:r>
      <w:r w:rsidR="00EE2EC8" w:rsidRPr="001507D5">
        <w:t>Поставщик гарантирует, что н</w:t>
      </w:r>
      <w:r w:rsidRPr="001507D5">
        <w:t xml:space="preserve">а момент передачи Покупателю </w:t>
      </w:r>
      <w:r w:rsidR="004958CB">
        <w:t>Т</w:t>
      </w:r>
      <w:r w:rsidR="004958CB" w:rsidRPr="001507D5">
        <w:t xml:space="preserve">овар </w:t>
      </w:r>
      <w:r w:rsidRPr="001507D5">
        <w:t>принадлеж</w:t>
      </w:r>
      <w:r w:rsidR="00EE2EC8" w:rsidRPr="001507D5">
        <w:t>ит</w:t>
      </w:r>
      <w:r w:rsidRPr="001507D5">
        <w:t xml:space="preserve"> П</w:t>
      </w:r>
      <w:r w:rsidR="00CE1C66" w:rsidRPr="001507D5">
        <w:t>оставщику</w:t>
      </w:r>
      <w:r w:rsidRPr="001507D5">
        <w:t xml:space="preserve"> на праве собственности, не заложен</w:t>
      </w:r>
      <w:r w:rsidR="00CE1C66" w:rsidRPr="001507D5">
        <w:t>,</w:t>
      </w:r>
      <w:r w:rsidRPr="001507D5">
        <w:t xml:space="preserve"> </w:t>
      </w:r>
      <w:r w:rsidR="00CE1C66" w:rsidRPr="001507D5">
        <w:t>не</w:t>
      </w:r>
      <w:r w:rsidRPr="001507D5">
        <w:t xml:space="preserve"> арестован, не явля</w:t>
      </w:r>
      <w:r w:rsidR="00CE1C66" w:rsidRPr="001507D5">
        <w:t>е</w:t>
      </w:r>
      <w:r w:rsidRPr="001507D5">
        <w:t>тся предметом исков третьих лиц</w:t>
      </w:r>
      <w:r w:rsidR="00CE1C66" w:rsidRPr="001507D5">
        <w:t>, не фальсифицирован</w:t>
      </w:r>
      <w:r w:rsidR="00261DD0" w:rsidRPr="001507D5">
        <w:t>, не является контрафактным</w:t>
      </w:r>
      <w:r w:rsidRPr="001507D5">
        <w:t>.</w:t>
      </w:r>
    </w:p>
    <w:p w:rsidR="008A7071" w:rsidRDefault="008A7071" w:rsidP="008A7071">
      <w:pPr>
        <w:tabs>
          <w:tab w:val="center" w:pos="4513"/>
        </w:tabs>
        <w:jc w:val="both"/>
        <w:rPr>
          <w:color w:val="000000"/>
        </w:rPr>
      </w:pPr>
      <w:r>
        <w:t xml:space="preserve">1.6. Поставщик </w:t>
      </w:r>
      <w:r w:rsidRPr="00267FC4">
        <w:t>передает Покупателю</w:t>
      </w:r>
      <w:r w:rsidRPr="00267FC4">
        <w:rPr>
          <w:color w:val="000000"/>
        </w:rPr>
        <w:t xml:space="preserve">, а Покупатель принимает во временное пользование </w:t>
      </w:r>
      <w:r w:rsidR="00F1194D" w:rsidRPr="00267FC4">
        <w:t>к</w:t>
      </w:r>
      <w:r w:rsidR="0021512E" w:rsidRPr="00267FC4">
        <w:t>офейное</w:t>
      </w:r>
      <w:r w:rsidR="0021512E" w:rsidRPr="00267FC4">
        <w:rPr>
          <w:color w:val="000000"/>
        </w:rPr>
        <w:t xml:space="preserve"> </w:t>
      </w:r>
      <w:r w:rsidR="00F1194D" w:rsidRPr="00267FC4">
        <w:rPr>
          <w:color w:val="000000"/>
        </w:rPr>
        <w:t>о</w:t>
      </w:r>
      <w:r w:rsidR="0021512E" w:rsidRPr="00267FC4">
        <w:rPr>
          <w:color w:val="000000"/>
        </w:rPr>
        <w:t>борудование</w:t>
      </w:r>
      <w:r w:rsidRPr="00267FC4">
        <w:rPr>
          <w:color w:val="000000"/>
        </w:rPr>
        <w:t xml:space="preserve">, которое Покупатель использует для </w:t>
      </w:r>
      <w:r w:rsidRPr="00267FC4">
        <w:t xml:space="preserve">приготовления кофе и напитков из </w:t>
      </w:r>
      <w:r w:rsidR="0021512E" w:rsidRPr="00267FC4">
        <w:t>ингредиентов, указанных</w:t>
      </w:r>
      <w:r w:rsidRPr="00267FC4">
        <w:t xml:space="preserve"> в Приложении №1 </w:t>
      </w:r>
      <w:r w:rsidR="00F1194D" w:rsidRPr="00267FC4">
        <w:t>к Договору</w:t>
      </w:r>
      <w:r w:rsidRPr="00267FC4">
        <w:t>,</w:t>
      </w:r>
      <w:r w:rsidR="00FF4EC5" w:rsidRPr="00267FC4">
        <w:rPr>
          <w:color w:val="000000"/>
        </w:rPr>
        <w:t xml:space="preserve"> </w:t>
      </w:r>
      <w:r w:rsidR="00B43497" w:rsidRPr="00267FC4">
        <w:rPr>
          <w:color w:val="000000"/>
        </w:rPr>
        <w:t>на основании отдельного соглашения Сторон.</w:t>
      </w:r>
    </w:p>
    <w:p w:rsidR="00365F4B" w:rsidRDefault="00365F4B" w:rsidP="008A7071">
      <w:pPr>
        <w:tabs>
          <w:tab w:val="center" w:pos="4513"/>
        </w:tabs>
        <w:jc w:val="both"/>
        <w:rPr>
          <w:color w:val="000000"/>
        </w:rPr>
      </w:pPr>
      <w:r>
        <w:rPr>
          <w:color w:val="000000"/>
        </w:rPr>
        <w:t>1.6.1. Требуемые технические характеристики кофейного оборудования:</w:t>
      </w:r>
    </w:p>
    <w:p w:rsidR="00365F4B" w:rsidRPr="00365F4B" w:rsidRDefault="00365F4B" w:rsidP="00365F4B">
      <w:pPr>
        <w:tabs>
          <w:tab w:val="center" w:pos="4513"/>
        </w:tabs>
        <w:jc w:val="both"/>
        <w:rPr>
          <w:color w:val="000000"/>
        </w:rPr>
      </w:pPr>
      <w:r>
        <w:rPr>
          <w:color w:val="000000"/>
        </w:rPr>
        <w:t xml:space="preserve">- </w:t>
      </w:r>
      <w:r w:rsidRPr="00365F4B">
        <w:rPr>
          <w:color w:val="000000"/>
        </w:rPr>
        <w:t>Корпус из 2 мм стали.</w:t>
      </w:r>
    </w:p>
    <w:p w:rsidR="00365F4B" w:rsidRPr="00365F4B" w:rsidRDefault="00365F4B" w:rsidP="00365F4B">
      <w:pPr>
        <w:tabs>
          <w:tab w:val="center" w:pos="4513"/>
        </w:tabs>
        <w:jc w:val="both"/>
        <w:rPr>
          <w:color w:val="000000"/>
        </w:rPr>
      </w:pPr>
      <w:r>
        <w:rPr>
          <w:color w:val="000000"/>
        </w:rPr>
        <w:lastRenderedPageBreak/>
        <w:t xml:space="preserve">- </w:t>
      </w:r>
      <w:r w:rsidRPr="00365F4B">
        <w:rPr>
          <w:color w:val="000000"/>
        </w:rPr>
        <w:t>Фронтальная панель из закаленного стекла.</w:t>
      </w:r>
    </w:p>
    <w:p w:rsidR="00365F4B" w:rsidRPr="00365F4B" w:rsidRDefault="00365F4B" w:rsidP="00365F4B">
      <w:pPr>
        <w:tabs>
          <w:tab w:val="center" w:pos="4513"/>
        </w:tabs>
        <w:jc w:val="both"/>
        <w:rPr>
          <w:color w:val="000000"/>
        </w:rPr>
      </w:pPr>
      <w:r>
        <w:rPr>
          <w:color w:val="000000"/>
        </w:rPr>
        <w:t xml:space="preserve">- </w:t>
      </w:r>
      <w:r w:rsidRPr="00365F4B">
        <w:rPr>
          <w:color w:val="000000"/>
        </w:rPr>
        <w:t>Настройка и аудит через USB.</w:t>
      </w:r>
    </w:p>
    <w:p w:rsidR="00365F4B" w:rsidRPr="00365F4B" w:rsidRDefault="00365F4B" w:rsidP="00365F4B">
      <w:pPr>
        <w:tabs>
          <w:tab w:val="center" w:pos="4513"/>
        </w:tabs>
        <w:jc w:val="both"/>
        <w:rPr>
          <w:color w:val="000000"/>
        </w:rPr>
      </w:pPr>
      <w:r>
        <w:rPr>
          <w:color w:val="000000"/>
        </w:rPr>
        <w:t xml:space="preserve">- </w:t>
      </w:r>
      <w:r w:rsidRPr="00365F4B">
        <w:rPr>
          <w:color w:val="000000"/>
        </w:rPr>
        <w:t>10 подсвеченных сенсорных кнопок для выбора напитка.</w:t>
      </w:r>
    </w:p>
    <w:p w:rsidR="00365F4B" w:rsidRPr="00365F4B" w:rsidRDefault="00365F4B" w:rsidP="00365F4B">
      <w:pPr>
        <w:tabs>
          <w:tab w:val="center" w:pos="4513"/>
        </w:tabs>
        <w:jc w:val="both"/>
        <w:rPr>
          <w:color w:val="000000"/>
        </w:rPr>
      </w:pPr>
      <w:r>
        <w:rPr>
          <w:color w:val="000000"/>
        </w:rPr>
        <w:t xml:space="preserve">- </w:t>
      </w:r>
      <w:r w:rsidRPr="00365F4B">
        <w:rPr>
          <w:color w:val="000000"/>
        </w:rPr>
        <w:t>Графический дисплей с высоким контрастом (128 x 64 px).</w:t>
      </w:r>
    </w:p>
    <w:p w:rsidR="00365F4B" w:rsidRDefault="00365F4B" w:rsidP="00365F4B">
      <w:pPr>
        <w:tabs>
          <w:tab w:val="center" w:pos="4513"/>
        </w:tabs>
        <w:jc w:val="both"/>
        <w:rPr>
          <w:color w:val="000000"/>
        </w:rPr>
      </w:pPr>
      <w:r>
        <w:rPr>
          <w:color w:val="000000"/>
        </w:rPr>
        <w:t xml:space="preserve">- </w:t>
      </w:r>
      <w:r w:rsidRPr="00365F4B">
        <w:rPr>
          <w:color w:val="000000"/>
        </w:rPr>
        <w:t>Регулируемая температура бойлера</w:t>
      </w:r>
      <w:r>
        <w:rPr>
          <w:color w:val="000000"/>
        </w:rPr>
        <w:t>.</w:t>
      </w:r>
    </w:p>
    <w:p w:rsidR="00365F4B" w:rsidRDefault="00365F4B" w:rsidP="00365F4B">
      <w:pPr>
        <w:tabs>
          <w:tab w:val="center" w:pos="4513"/>
        </w:tabs>
        <w:jc w:val="both"/>
      </w:pPr>
      <w:r>
        <w:t>- Максимальное энергопотребление: 1800 W.</w:t>
      </w:r>
    </w:p>
    <w:p w:rsidR="00365F4B" w:rsidRDefault="00365F4B" w:rsidP="00365F4B">
      <w:pPr>
        <w:tabs>
          <w:tab w:val="center" w:pos="4513"/>
        </w:tabs>
        <w:jc w:val="both"/>
      </w:pPr>
      <w:r>
        <w:t>- Объем бойлера для эспрессо: 0,6 л.</w:t>
      </w:r>
    </w:p>
    <w:p w:rsidR="00365F4B" w:rsidRDefault="00365F4B" w:rsidP="00365F4B">
      <w:pPr>
        <w:tabs>
          <w:tab w:val="center" w:pos="4513"/>
        </w:tabs>
        <w:jc w:val="both"/>
      </w:pPr>
      <w:r>
        <w:t>- Подключение к воде: 3/4’’ при давлении 0,5 - 8,5 бар.</w:t>
      </w:r>
    </w:p>
    <w:p w:rsidR="00365F4B" w:rsidRDefault="00365F4B" w:rsidP="00365F4B">
      <w:pPr>
        <w:tabs>
          <w:tab w:val="center" w:pos="4513"/>
        </w:tabs>
        <w:jc w:val="both"/>
      </w:pPr>
      <w:r>
        <w:t>- Автономная/центральная подача воды.</w:t>
      </w:r>
    </w:p>
    <w:p w:rsidR="00365F4B" w:rsidRDefault="00365F4B" w:rsidP="00365F4B">
      <w:pPr>
        <w:tabs>
          <w:tab w:val="center" w:pos="4513"/>
        </w:tabs>
        <w:jc w:val="both"/>
      </w:pPr>
      <w:r>
        <w:t>- Количество контейнеров для зернового кофе: 1.</w:t>
      </w:r>
    </w:p>
    <w:p w:rsidR="00365F4B" w:rsidRDefault="00365F4B" w:rsidP="00365F4B">
      <w:pPr>
        <w:tabs>
          <w:tab w:val="center" w:pos="4513"/>
        </w:tabs>
        <w:jc w:val="both"/>
      </w:pPr>
      <w:r>
        <w:t>- Количество контейнеров для растворимых ингредиентов: 3.</w:t>
      </w:r>
    </w:p>
    <w:p w:rsidR="00365F4B" w:rsidRDefault="00365F4B" w:rsidP="00365F4B">
      <w:pPr>
        <w:tabs>
          <w:tab w:val="center" w:pos="4513"/>
        </w:tabs>
        <w:jc w:val="both"/>
      </w:pPr>
      <w:r>
        <w:t>- Количество напитков: 10.</w:t>
      </w:r>
    </w:p>
    <w:p w:rsidR="00365F4B" w:rsidRDefault="00365F4B" w:rsidP="00365F4B">
      <w:pPr>
        <w:tabs>
          <w:tab w:val="center" w:pos="4513"/>
        </w:tabs>
        <w:jc w:val="both"/>
      </w:pPr>
      <w:r>
        <w:t>- Количество миксеров: 2.</w:t>
      </w:r>
    </w:p>
    <w:p w:rsidR="00365F4B" w:rsidRDefault="00365F4B" w:rsidP="00365F4B">
      <w:pPr>
        <w:tabs>
          <w:tab w:val="center" w:pos="4513"/>
        </w:tabs>
        <w:jc w:val="both"/>
      </w:pPr>
      <w:r>
        <w:t>- Дозировка зернового кофе: 6 - 9.5 гр.</w:t>
      </w:r>
    </w:p>
    <w:p w:rsidR="00365F4B" w:rsidRPr="00267FC4" w:rsidRDefault="00365F4B" w:rsidP="00365F4B">
      <w:pPr>
        <w:tabs>
          <w:tab w:val="center" w:pos="4513"/>
        </w:tabs>
        <w:jc w:val="both"/>
      </w:pPr>
      <w:r>
        <w:t>1.6.2. Допускается передача кофейного оборудования с характеристиками, являющимися улучшенными по сравнению с указанными в подпункте 1.6.1 показателями.</w:t>
      </w:r>
    </w:p>
    <w:p w:rsidR="007A222D" w:rsidRPr="00B43497" w:rsidRDefault="007A222D" w:rsidP="008A7071">
      <w:pPr>
        <w:tabs>
          <w:tab w:val="center" w:pos="4513"/>
        </w:tabs>
        <w:jc w:val="both"/>
        <w:rPr>
          <w:color w:val="000000"/>
        </w:rPr>
      </w:pPr>
      <w:r w:rsidRPr="00267FC4">
        <w:t xml:space="preserve">1.7. Ответственное лицо за исполнение настоящего Договора со стороны Покупателя: </w:t>
      </w:r>
      <w:r w:rsidR="00FB1574">
        <w:t>Брынцева Елена Юрьевна</w:t>
      </w:r>
      <w:r w:rsidRPr="00267FC4">
        <w:t>.</w:t>
      </w:r>
    </w:p>
    <w:p w:rsidR="002133C2" w:rsidRPr="001507D5" w:rsidRDefault="002133C2" w:rsidP="008A7071">
      <w:pPr>
        <w:keepNext/>
        <w:shd w:val="clear" w:color="auto" w:fill="FFFFFF"/>
        <w:tabs>
          <w:tab w:val="left" w:pos="4007"/>
        </w:tabs>
        <w:spacing w:before="240"/>
        <w:ind w:right="13"/>
        <w:jc w:val="center"/>
        <w:rPr>
          <w:bCs/>
        </w:rPr>
      </w:pPr>
      <w:r w:rsidRPr="001507D5">
        <w:rPr>
          <w:bCs/>
          <w:spacing w:val="-7"/>
          <w:szCs w:val="22"/>
        </w:rPr>
        <w:t>2. ПОРЯДОК</w:t>
      </w:r>
      <w:r w:rsidR="000E3BDB" w:rsidRPr="000E3BDB">
        <w:rPr>
          <w:bCs/>
          <w:spacing w:val="-7"/>
          <w:szCs w:val="22"/>
        </w:rPr>
        <w:t xml:space="preserve"> </w:t>
      </w:r>
      <w:r w:rsidR="000E3BDB">
        <w:rPr>
          <w:bCs/>
          <w:spacing w:val="-7"/>
          <w:szCs w:val="22"/>
        </w:rPr>
        <w:t>И УСЛОВИЯ</w:t>
      </w:r>
      <w:r w:rsidRPr="001507D5">
        <w:rPr>
          <w:bCs/>
          <w:spacing w:val="-7"/>
          <w:szCs w:val="22"/>
        </w:rPr>
        <w:t xml:space="preserve"> ПОСТАВКИ</w:t>
      </w:r>
      <w:r w:rsidR="000E3BDB">
        <w:rPr>
          <w:bCs/>
          <w:spacing w:val="-7"/>
          <w:szCs w:val="22"/>
        </w:rPr>
        <w:t>.</w:t>
      </w:r>
    </w:p>
    <w:p w:rsidR="002133C2" w:rsidRPr="001507D5" w:rsidRDefault="002133C2" w:rsidP="00E6293B">
      <w:pPr>
        <w:keepNext/>
        <w:shd w:val="clear" w:color="auto" w:fill="FFFFFF"/>
        <w:tabs>
          <w:tab w:val="left" w:pos="540"/>
        </w:tabs>
        <w:ind w:right="13"/>
        <w:jc w:val="both"/>
      </w:pPr>
      <w:r w:rsidRPr="001507D5">
        <w:rPr>
          <w:bCs/>
          <w:szCs w:val="22"/>
        </w:rPr>
        <w:t>2.1.</w:t>
      </w:r>
      <w:r w:rsidRPr="001507D5">
        <w:rPr>
          <w:szCs w:val="22"/>
        </w:rPr>
        <w:tab/>
        <w:t xml:space="preserve">В течение срока действия настоящего Договора Покупатель в любой рабочий день вправе </w:t>
      </w:r>
      <w:r w:rsidRPr="001507D5">
        <w:rPr>
          <w:spacing w:val="-5"/>
          <w:szCs w:val="22"/>
        </w:rPr>
        <w:t>передать Поставщику заказ на поставку Товара (далее – «Заказ»).</w:t>
      </w:r>
    </w:p>
    <w:p w:rsidR="00C268C7" w:rsidRPr="0008310C" w:rsidRDefault="002133C2" w:rsidP="0042272C">
      <w:pPr>
        <w:keepNext/>
        <w:shd w:val="clear" w:color="auto" w:fill="FFFFFF"/>
        <w:tabs>
          <w:tab w:val="left" w:pos="540"/>
        </w:tabs>
        <w:ind w:right="13"/>
        <w:jc w:val="both"/>
      </w:pPr>
      <w:r w:rsidRPr="001507D5">
        <w:rPr>
          <w:bCs/>
          <w:szCs w:val="22"/>
        </w:rPr>
        <w:t>2.2.</w:t>
      </w:r>
      <w:r w:rsidRPr="001507D5">
        <w:rPr>
          <w:szCs w:val="22"/>
        </w:rPr>
        <w:tab/>
        <w:t>Заказ переда</w:t>
      </w:r>
      <w:r w:rsidR="00AC2E9E">
        <w:rPr>
          <w:szCs w:val="22"/>
        </w:rPr>
        <w:t>ё</w:t>
      </w:r>
      <w:r w:rsidRPr="001507D5">
        <w:rPr>
          <w:szCs w:val="22"/>
        </w:rPr>
        <w:t xml:space="preserve">тся Покупателем Поставщику </w:t>
      </w:r>
      <w:r w:rsidR="00152BDE" w:rsidRPr="001507D5">
        <w:t xml:space="preserve">письменно </w:t>
      </w:r>
      <w:r w:rsidR="009850FA" w:rsidRPr="00545B56">
        <w:t>(телеграммой, телетайпограммой, факсом, электронной почтой)</w:t>
      </w:r>
      <w:r w:rsidR="009850FA" w:rsidRPr="009850FA">
        <w:t xml:space="preserve"> </w:t>
      </w:r>
      <w:r w:rsidR="009850FA" w:rsidRPr="00267FC4">
        <w:t xml:space="preserve">или устно </w:t>
      </w:r>
      <w:r w:rsidR="00687EEB" w:rsidRPr="00267FC4">
        <w:t>по телефону</w:t>
      </w:r>
      <w:r w:rsidR="00B418AF" w:rsidRPr="00267FC4">
        <w:t xml:space="preserve"> </w:t>
      </w:r>
      <w:r w:rsidR="00EA39CF" w:rsidRPr="00EA39CF">
        <w:rPr>
          <w:highlight w:val="cyan"/>
        </w:rPr>
        <w:t>_____________</w:t>
      </w:r>
      <w:r w:rsidR="009850FA" w:rsidRPr="00EA39CF">
        <w:rPr>
          <w:highlight w:val="cyan"/>
        </w:rPr>
        <w:t xml:space="preserve">, </w:t>
      </w:r>
      <w:r w:rsidR="00EA39CF" w:rsidRPr="00EA39CF">
        <w:rPr>
          <w:highlight w:val="cyan"/>
        </w:rPr>
        <w:t>___________________</w:t>
      </w:r>
      <w:r w:rsidR="00AC2E9E" w:rsidRPr="00EA39CF">
        <w:rPr>
          <w:highlight w:val="cyan"/>
        </w:rPr>
        <w:t xml:space="preserve">, </w:t>
      </w:r>
      <w:r w:rsidR="00EA39CF" w:rsidRPr="00EA39CF">
        <w:rPr>
          <w:highlight w:val="cyan"/>
        </w:rPr>
        <w:t>_________________ (сведения заполнятся после проведения закупочной сессии на ЕАТ)</w:t>
      </w:r>
      <w:r w:rsidR="00467F69" w:rsidRPr="00267FC4">
        <w:t>, с последующим письменным подтверждением</w:t>
      </w:r>
      <w:r w:rsidR="00010C33" w:rsidRPr="00267FC4">
        <w:t xml:space="preserve"> </w:t>
      </w:r>
      <w:r w:rsidR="00010C33" w:rsidRPr="001507D5">
        <w:t>(телегр</w:t>
      </w:r>
      <w:r w:rsidR="000F4489" w:rsidRPr="001507D5">
        <w:t>аммой, телетайпограммой, факсом</w:t>
      </w:r>
      <w:r w:rsidR="00B850CA" w:rsidRPr="001507D5">
        <w:t>, электронной почтой</w:t>
      </w:r>
      <w:r w:rsidR="00010C33" w:rsidRPr="001507D5">
        <w:t>)</w:t>
      </w:r>
      <w:r w:rsidR="0042272C">
        <w:t xml:space="preserve"> </w:t>
      </w:r>
      <w:r w:rsidR="0042272C" w:rsidRPr="00545B56">
        <w:t xml:space="preserve">до 16-00 текущего дня, поставляется Поставщиком на следующий день. </w:t>
      </w:r>
      <w:r w:rsidR="0042272C" w:rsidRPr="00267FC4">
        <w:t xml:space="preserve">Заказ, переданный Покупателем Поставщику </w:t>
      </w:r>
      <w:r w:rsidR="0042272C" w:rsidRPr="00545B56">
        <w:t>письменно (телеграммой, телетайпограммой, факсом, электронной</w:t>
      </w:r>
      <w:r w:rsidR="007C77A5">
        <w:t xml:space="preserve"> почтой) или устно</w:t>
      </w:r>
      <w:r w:rsidR="00D92654">
        <w:t xml:space="preserve"> (по телефону</w:t>
      </w:r>
      <w:r w:rsidR="009850FA" w:rsidRPr="009850FA">
        <w:t xml:space="preserve"> </w:t>
      </w:r>
      <w:r w:rsidR="00EA39CF" w:rsidRPr="00EA39CF">
        <w:rPr>
          <w:highlight w:val="cyan"/>
        </w:rPr>
        <w:t>____________________</w:t>
      </w:r>
      <w:r w:rsidR="0042272C" w:rsidRPr="00545B56">
        <w:t xml:space="preserve">), с последующим письменным подтверждением (телеграммой, телетайпограммой, факсом, электронной почтой) после </w:t>
      </w:r>
      <w:r w:rsidR="00ED571B" w:rsidRPr="00545B56">
        <w:t xml:space="preserve">16–00 </w:t>
      </w:r>
      <w:r w:rsidR="0042272C" w:rsidRPr="00545B56">
        <w:t xml:space="preserve">текущего дня, поставляется Поставщиком </w:t>
      </w:r>
      <w:r w:rsidR="00C268C7" w:rsidRPr="00545B56">
        <w:t>через день</w:t>
      </w:r>
      <w:r w:rsidR="00467F69" w:rsidRPr="00545B56">
        <w:rPr>
          <w:szCs w:val="22"/>
        </w:rPr>
        <w:t xml:space="preserve">, </w:t>
      </w:r>
      <w:r w:rsidRPr="00545B56">
        <w:rPr>
          <w:szCs w:val="22"/>
        </w:rPr>
        <w:t xml:space="preserve">и должен содержать </w:t>
      </w:r>
      <w:r w:rsidRPr="001E07B6">
        <w:t>следующую информацию: ассортимент, количество, наименование</w:t>
      </w:r>
      <w:r w:rsidR="00467F69" w:rsidRPr="001E07B6">
        <w:t>,</w:t>
      </w:r>
      <w:r w:rsidRPr="001E07B6">
        <w:t xml:space="preserve"> </w:t>
      </w:r>
      <w:r w:rsidRPr="001E07B6">
        <w:rPr>
          <w:spacing w:val="-5"/>
        </w:rPr>
        <w:t>местонахождение получателей Товара</w:t>
      </w:r>
      <w:r w:rsidR="00467F69" w:rsidRPr="001E07B6">
        <w:rPr>
          <w:spacing w:val="-5"/>
        </w:rPr>
        <w:t>, иные необходимые данные</w:t>
      </w:r>
      <w:r w:rsidRPr="001E07B6">
        <w:rPr>
          <w:spacing w:val="-5"/>
        </w:rPr>
        <w:t>.</w:t>
      </w:r>
    </w:p>
    <w:p w:rsidR="00C268C7" w:rsidRPr="001E07B6" w:rsidRDefault="002133C2" w:rsidP="00E6293B">
      <w:pPr>
        <w:keepNext/>
        <w:shd w:val="clear" w:color="auto" w:fill="FFFFFF"/>
        <w:tabs>
          <w:tab w:val="left" w:pos="540"/>
        </w:tabs>
        <w:ind w:right="13"/>
        <w:jc w:val="both"/>
      </w:pPr>
      <w:r w:rsidRPr="001E07B6">
        <w:rPr>
          <w:bCs/>
          <w:spacing w:val="-2"/>
        </w:rPr>
        <w:t>2.3.</w:t>
      </w:r>
      <w:r w:rsidRPr="001E07B6">
        <w:rPr>
          <w:bCs/>
          <w:spacing w:val="-2"/>
        </w:rPr>
        <w:tab/>
      </w:r>
      <w:r w:rsidR="00152BDE" w:rsidRPr="001E07B6">
        <w:t xml:space="preserve">Поставка </w:t>
      </w:r>
      <w:r w:rsidR="00C42086">
        <w:t>Т</w:t>
      </w:r>
      <w:r w:rsidR="00C42086" w:rsidRPr="001E07B6">
        <w:t xml:space="preserve">овара </w:t>
      </w:r>
      <w:r w:rsidR="00152BDE" w:rsidRPr="001E07B6">
        <w:t xml:space="preserve">на объект Покупателя осуществляется силами и </w:t>
      </w:r>
      <w:r w:rsidR="00ED1C81">
        <w:t>средствами Поставщика.</w:t>
      </w:r>
    </w:p>
    <w:p w:rsidR="002133C2" w:rsidRPr="001E07B6" w:rsidRDefault="002133C2" w:rsidP="00E6293B">
      <w:pPr>
        <w:keepNext/>
        <w:shd w:val="clear" w:color="auto" w:fill="FFFFFF"/>
        <w:tabs>
          <w:tab w:val="left" w:pos="540"/>
        </w:tabs>
        <w:ind w:right="13"/>
        <w:jc w:val="both"/>
        <w:rPr>
          <w:bCs/>
          <w:spacing w:val="-4"/>
        </w:rPr>
      </w:pPr>
      <w:r w:rsidRPr="001E07B6">
        <w:rPr>
          <w:bCs/>
          <w:spacing w:val="-4"/>
        </w:rPr>
        <w:t>2.4.</w:t>
      </w:r>
      <w:r w:rsidRPr="001E07B6">
        <w:rPr>
          <w:bCs/>
          <w:spacing w:val="-4"/>
        </w:rPr>
        <w:tab/>
      </w:r>
      <w:r w:rsidRPr="001E07B6">
        <w:rPr>
          <w:spacing w:val="-4"/>
        </w:rPr>
        <w:t>Упаковка Товара должна обеспечивать его сохранность</w:t>
      </w:r>
      <w:r w:rsidR="001531E5" w:rsidRPr="001E07B6">
        <w:rPr>
          <w:spacing w:val="-4"/>
        </w:rPr>
        <w:t xml:space="preserve"> и </w:t>
      </w:r>
      <w:r w:rsidR="00AA2819" w:rsidRPr="001E07B6">
        <w:t>безопасность</w:t>
      </w:r>
      <w:r w:rsidR="00AA2819" w:rsidRPr="001E07B6">
        <w:rPr>
          <w:spacing w:val="-4"/>
        </w:rPr>
        <w:t xml:space="preserve"> при транспортировке,</w:t>
      </w:r>
      <w:r w:rsidRPr="001E07B6">
        <w:rPr>
          <w:spacing w:val="-4"/>
        </w:rPr>
        <w:t xml:space="preserve"> хранении</w:t>
      </w:r>
      <w:r w:rsidR="001531E5" w:rsidRPr="001E07B6">
        <w:t xml:space="preserve">, </w:t>
      </w:r>
      <w:r w:rsidR="00AA2819" w:rsidRPr="001E07B6">
        <w:t xml:space="preserve">последующей реализации </w:t>
      </w:r>
      <w:r w:rsidR="001531E5" w:rsidRPr="001E07B6">
        <w:t>и использовании, а</w:t>
      </w:r>
      <w:r w:rsidR="004C1C1A" w:rsidRPr="001E07B6">
        <w:rPr>
          <w:spacing w:val="-4"/>
        </w:rPr>
        <w:t xml:space="preserve"> </w:t>
      </w:r>
      <w:r w:rsidR="001531E5" w:rsidRPr="001E07B6">
        <w:rPr>
          <w:spacing w:val="-4"/>
        </w:rPr>
        <w:t xml:space="preserve">также </w:t>
      </w:r>
      <w:r w:rsidR="004C1C1A" w:rsidRPr="001E07B6">
        <w:rPr>
          <w:spacing w:val="-4"/>
        </w:rPr>
        <w:t>соответствовать требованиям действующего законодательства</w:t>
      </w:r>
      <w:r w:rsidRPr="001E07B6">
        <w:rPr>
          <w:spacing w:val="-4"/>
        </w:rPr>
        <w:t>.</w:t>
      </w:r>
      <w:r w:rsidR="002E715E" w:rsidRPr="001E07B6">
        <w:rPr>
          <w:bCs/>
          <w:spacing w:val="-4"/>
        </w:rPr>
        <w:t xml:space="preserve"> </w:t>
      </w:r>
    </w:p>
    <w:p w:rsidR="00C56E70" w:rsidRDefault="00420124" w:rsidP="00EA7F79">
      <w:pPr>
        <w:jc w:val="both"/>
        <w:rPr>
          <w:spacing w:val="-5"/>
        </w:rPr>
      </w:pPr>
      <w:r w:rsidRPr="001E07B6">
        <w:rPr>
          <w:spacing w:val="-5"/>
        </w:rPr>
        <w:t xml:space="preserve">2.5. </w:t>
      </w:r>
      <w:r w:rsidR="00C268C7" w:rsidRPr="001E07B6">
        <w:rPr>
          <w:spacing w:val="-5"/>
        </w:rPr>
        <w:t>Минимальная</w:t>
      </w:r>
      <w:r w:rsidR="00871B95" w:rsidRPr="001E07B6">
        <w:rPr>
          <w:spacing w:val="-5"/>
        </w:rPr>
        <w:t xml:space="preserve"> сумма разовой доставки </w:t>
      </w:r>
      <w:r w:rsidR="0042272C" w:rsidRPr="001E07B6">
        <w:rPr>
          <w:spacing w:val="-5"/>
        </w:rPr>
        <w:t>Товар</w:t>
      </w:r>
      <w:r w:rsidR="00871B95" w:rsidRPr="001E07B6">
        <w:rPr>
          <w:spacing w:val="-5"/>
        </w:rPr>
        <w:t>ов</w:t>
      </w:r>
      <w:r w:rsidR="007C77A5">
        <w:rPr>
          <w:spacing w:val="-5"/>
        </w:rPr>
        <w:t xml:space="preserve"> по </w:t>
      </w:r>
      <w:r w:rsidR="009850FA">
        <w:rPr>
          <w:spacing w:val="-5"/>
        </w:rPr>
        <w:t xml:space="preserve">Ярославлю </w:t>
      </w:r>
      <w:r w:rsidR="007C77A5">
        <w:rPr>
          <w:spacing w:val="-5"/>
        </w:rPr>
        <w:t xml:space="preserve">и </w:t>
      </w:r>
      <w:r w:rsidR="009850FA">
        <w:rPr>
          <w:spacing w:val="-5"/>
        </w:rPr>
        <w:t>Ярославской</w:t>
      </w:r>
      <w:r w:rsidR="00ED571B">
        <w:rPr>
          <w:spacing w:val="-5"/>
        </w:rPr>
        <w:t xml:space="preserve"> </w:t>
      </w:r>
      <w:r w:rsidR="00ED571B" w:rsidRPr="001E07B6">
        <w:rPr>
          <w:spacing w:val="-5"/>
        </w:rPr>
        <w:t>области</w:t>
      </w:r>
      <w:r w:rsidR="00871B95" w:rsidRPr="001E07B6">
        <w:rPr>
          <w:spacing w:val="-5"/>
        </w:rPr>
        <w:t xml:space="preserve">, осуществляемой за счет </w:t>
      </w:r>
      <w:r w:rsidR="007C77A5">
        <w:rPr>
          <w:spacing w:val="-5"/>
        </w:rPr>
        <w:t xml:space="preserve">Продавца, составляет </w:t>
      </w:r>
      <w:r w:rsidR="009850FA">
        <w:rPr>
          <w:spacing w:val="-5"/>
        </w:rPr>
        <w:t>10</w:t>
      </w:r>
      <w:r w:rsidR="007C77A5">
        <w:rPr>
          <w:spacing w:val="-5"/>
        </w:rPr>
        <w:t> 0</w:t>
      </w:r>
      <w:r w:rsidR="00871B95" w:rsidRPr="001E07B6">
        <w:rPr>
          <w:spacing w:val="-5"/>
        </w:rPr>
        <w:t>00 (</w:t>
      </w:r>
      <w:r w:rsidR="009850FA">
        <w:rPr>
          <w:spacing w:val="-5"/>
        </w:rPr>
        <w:t xml:space="preserve">десять </w:t>
      </w:r>
      <w:r w:rsidR="007C77A5">
        <w:rPr>
          <w:spacing w:val="-5"/>
        </w:rPr>
        <w:t>тысяч</w:t>
      </w:r>
      <w:r w:rsidR="00846851" w:rsidRPr="001E07B6">
        <w:rPr>
          <w:spacing w:val="-5"/>
        </w:rPr>
        <w:t xml:space="preserve">) руб. 00 коп., </w:t>
      </w:r>
      <w:r w:rsidR="00871B95" w:rsidRPr="001E07B6">
        <w:rPr>
          <w:spacing w:val="-5"/>
        </w:rPr>
        <w:t xml:space="preserve">в т.ч. НДС. </w:t>
      </w:r>
      <w:r w:rsidR="00ED571B" w:rsidRPr="001E07B6">
        <w:rPr>
          <w:spacing w:val="-5"/>
        </w:rPr>
        <w:t xml:space="preserve">При принятии от Покупателя </w:t>
      </w:r>
      <w:r w:rsidR="00ED571B">
        <w:rPr>
          <w:spacing w:val="-5"/>
        </w:rPr>
        <w:t>Заказа</w:t>
      </w:r>
      <w:r w:rsidR="00ED571B" w:rsidRPr="001E07B6">
        <w:rPr>
          <w:spacing w:val="-5"/>
        </w:rPr>
        <w:t xml:space="preserve"> на поставку Товаров</w:t>
      </w:r>
      <w:r w:rsidR="00871B95" w:rsidRPr="001E07B6">
        <w:rPr>
          <w:spacing w:val="-5"/>
        </w:rPr>
        <w:t xml:space="preserve"> Поставщик обязуется уведомить Покупателя (сотрудника Покупателя, </w:t>
      </w:r>
      <w:r w:rsidR="00105DB7">
        <w:rPr>
          <w:spacing w:val="-5"/>
        </w:rPr>
        <w:t>оформившего</w:t>
      </w:r>
      <w:r w:rsidR="00105DB7" w:rsidRPr="001E07B6">
        <w:rPr>
          <w:spacing w:val="-5"/>
        </w:rPr>
        <w:t xml:space="preserve"> </w:t>
      </w:r>
      <w:r w:rsidR="00105DB7">
        <w:rPr>
          <w:spacing w:val="-5"/>
        </w:rPr>
        <w:t>Заказ</w:t>
      </w:r>
      <w:r w:rsidR="00871B95" w:rsidRPr="001E07B6">
        <w:rPr>
          <w:spacing w:val="-5"/>
        </w:rPr>
        <w:t xml:space="preserve">) о минимальной сумме разовой доставки </w:t>
      </w:r>
      <w:r w:rsidR="0042272C" w:rsidRPr="001E07B6">
        <w:rPr>
          <w:spacing w:val="-5"/>
        </w:rPr>
        <w:t>Товаро</w:t>
      </w:r>
      <w:r w:rsidR="00871B95" w:rsidRPr="001E07B6">
        <w:rPr>
          <w:spacing w:val="-5"/>
        </w:rPr>
        <w:t xml:space="preserve">в, осуществляемой за счет Поставщика, </w:t>
      </w:r>
      <w:r w:rsidR="00871B95" w:rsidRPr="00267FC4">
        <w:rPr>
          <w:spacing w:val="-5"/>
        </w:rPr>
        <w:t xml:space="preserve">а также о том, что доставка </w:t>
      </w:r>
      <w:r w:rsidR="0042272C" w:rsidRPr="00267FC4">
        <w:rPr>
          <w:spacing w:val="-5"/>
        </w:rPr>
        <w:t>Товаро</w:t>
      </w:r>
      <w:r w:rsidR="00871B95" w:rsidRPr="00267FC4">
        <w:rPr>
          <w:spacing w:val="-5"/>
        </w:rPr>
        <w:t xml:space="preserve">в на меньшую сумму является </w:t>
      </w:r>
      <w:r w:rsidR="00377E9C">
        <w:rPr>
          <w:spacing w:val="-5"/>
        </w:rPr>
        <w:t>недопустимой</w:t>
      </w:r>
      <w:r w:rsidR="00871B95" w:rsidRPr="001E07B6">
        <w:rPr>
          <w:spacing w:val="-5"/>
        </w:rPr>
        <w:t xml:space="preserve">. </w:t>
      </w:r>
      <w:r w:rsidR="00871B95" w:rsidRPr="00267FC4">
        <w:rPr>
          <w:spacing w:val="-5"/>
        </w:rPr>
        <w:t xml:space="preserve">(Б) Разовая доставка ингредиентов до Покупателя на сумму меньше, чем </w:t>
      </w:r>
      <w:r w:rsidR="009850FA" w:rsidRPr="00267FC4">
        <w:rPr>
          <w:spacing w:val="-5"/>
        </w:rPr>
        <w:t>10</w:t>
      </w:r>
      <w:r w:rsidR="007C77A5" w:rsidRPr="00267FC4">
        <w:rPr>
          <w:spacing w:val="-5"/>
        </w:rPr>
        <w:t>0</w:t>
      </w:r>
      <w:r w:rsidR="00871B95" w:rsidRPr="00267FC4">
        <w:rPr>
          <w:spacing w:val="-5"/>
        </w:rPr>
        <w:t>00 (</w:t>
      </w:r>
      <w:r w:rsidR="009850FA" w:rsidRPr="00267FC4">
        <w:rPr>
          <w:spacing w:val="-5"/>
        </w:rPr>
        <w:t>десять</w:t>
      </w:r>
      <w:r w:rsidR="00846851" w:rsidRPr="00267FC4">
        <w:rPr>
          <w:spacing w:val="-5"/>
        </w:rPr>
        <w:t xml:space="preserve"> </w:t>
      </w:r>
      <w:r w:rsidR="00871B95" w:rsidRPr="00267FC4">
        <w:rPr>
          <w:spacing w:val="-5"/>
        </w:rPr>
        <w:t xml:space="preserve">тысяч) руб. 00 коп., в т.ч. НДС, </w:t>
      </w:r>
      <w:r w:rsidR="00377E9C">
        <w:rPr>
          <w:spacing w:val="-5"/>
        </w:rPr>
        <w:t>не осуществляется Поставщиком</w:t>
      </w:r>
      <w:r w:rsidR="00871B95" w:rsidRPr="00267FC4">
        <w:rPr>
          <w:spacing w:val="-5"/>
        </w:rPr>
        <w:t>.</w:t>
      </w:r>
      <w:r w:rsidR="00377E9C">
        <w:rPr>
          <w:spacing w:val="-5"/>
        </w:rPr>
        <w:t xml:space="preserve"> Заказчик обязан учитывать стоимость минимального заказа при направлении заявок.</w:t>
      </w:r>
      <w:r w:rsidR="00871B95" w:rsidRPr="00267FC4">
        <w:rPr>
          <w:spacing w:val="-5"/>
        </w:rPr>
        <w:t xml:space="preserve"> </w:t>
      </w:r>
    </w:p>
    <w:p w:rsidR="00A40785" w:rsidRPr="00377E9C" w:rsidRDefault="00A40785" w:rsidP="00EA7F79">
      <w:pPr>
        <w:jc w:val="both"/>
        <w:rPr>
          <w:spacing w:val="-5"/>
        </w:rPr>
      </w:pPr>
      <w:r>
        <w:rPr>
          <w:spacing w:val="-5"/>
        </w:rPr>
        <w:t>Заказчик обязан ежемесячно выкупать Товар, обязательный к использованию в Кофейном Оборудовании и указанный в Приложении № 1 к настоящему Договору, на 20 000 (двадцать тысяч) рублей на 1 (одну) кофе-машину. При неисполнении данной обязанности Поставщик имеет право расторгнуть Договор в одностороннем порядке с письменным уведомлением Покупателя об этом не менее чем за 10 (десять) дней до момента предполагаемого расторжения с указанием причины расторжения.</w:t>
      </w:r>
    </w:p>
    <w:p w:rsidR="00C56E70" w:rsidRDefault="00C56E70" w:rsidP="00C56E70">
      <w:pPr>
        <w:rPr>
          <w:szCs w:val="22"/>
        </w:rPr>
      </w:pPr>
    </w:p>
    <w:p w:rsidR="002133C2" w:rsidRDefault="00175D1D" w:rsidP="00C56E70">
      <w:pPr>
        <w:tabs>
          <w:tab w:val="left" w:pos="6319"/>
        </w:tabs>
        <w:jc w:val="center"/>
        <w:rPr>
          <w:bCs/>
          <w:spacing w:val="-4"/>
          <w:szCs w:val="22"/>
        </w:rPr>
      </w:pPr>
      <w:r>
        <w:rPr>
          <w:spacing w:val="-5"/>
          <w:szCs w:val="22"/>
        </w:rPr>
        <w:lastRenderedPageBreak/>
        <w:t xml:space="preserve">3. </w:t>
      </w:r>
      <w:r w:rsidR="002133C2" w:rsidRPr="00B418AF">
        <w:rPr>
          <w:spacing w:val="-5"/>
          <w:szCs w:val="22"/>
        </w:rPr>
        <w:t>ПРАВА</w:t>
      </w:r>
      <w:r w:rsidR="002133C2" w:rsidRPr="001507D5">
        <w:rPr>
          <w:bCs/>
          <w:spacing w:val="-4"/>
          <w:szCs w:val="22"/>
        </w:rPr>
        <w:t xml:space="preserve"> И ОБЯЗАННОСТИ СТОРОН</w:t>
      </w:r>
    </w:p>
    <w:p w:rsidR="00C56E70" w:rsidRPr="001507D5" w:rsidRDefault="00C56E70" w:rsidP="00C56E70">
      <w:pPr>
        <w:keepNext/>
        <w:shd w:val="clear" w:color="auto" w:fill="FFFFFF"/>
        <w:tabs>
          <w:tab w:val="left" w:pos="540"/>
        </w:tabs>
        <w:ind w:right="13"/>
        <w:jc w:val="both"/>
        <w:rPr>
          <w:bCs/>
          <w:spacing w:val="-4"/>
          <w:szCs w:val="22"/>
        </w:rPr>
      </w:pPr>
      <w:r w:rsidRPr="001507D5">
        <w:rPr>
          <w:bCs/>
          <w:spacing w:val="-4"/>
          <w:szCs w:val="22"/>
        </w:rPr>
        <w:t>3.1.</w:t>
      </w:r>
      <w:r w:rsidRPr="001507D5">
        <w:rPr>
          <w:bCs/>
          <w:spacing w:val="-4"/>
          <w:szCs w:val="22"/>
        </w:rPr>
        <w:tab/>
        <w:t>Поставщик обязан:</w:t>
      </w:r>
    </w:p>
    <w:p w:rsidR="00C56E70" w:rsidRPr="001507D5" w:rsidRDefault="00C56E70" w:rsidP="00C56E70">
      <w:pPr>
        <w:keepNext/>
        <w:shd w:val="clear" w:color="auto" w:fill="FFFFFF"/>
        <w:tabs>
          <w:tab w:val="left" w:pos="540"/>
        </w:tabs>
        <w:ind w:right="13"/>
        <w:jc w:val="both"/>
        <w:rPr>
          <w:spacing w:val="-4"/>
          <w:szCs w:val="22"/>
        </w:rPr>
      </w:pPr>
      <w:r w:rsidRPr="001507D5">
        <w:rPr>
          <w:bCs/>
          <w:spacing w:val="-4"/>
          <w:szCs w:val="22"/>
        </w:rPr>
        <w:t xml:space="preserve">3.1.1. </w:t>
      </w:r>
      <w:r w:rsidRPr="001507D5">
        <w:rPr>
          <w:spacing w:val="-4"/>
          <w:szCs w:val="22"/>
        </w:rPr>
        <w:t xml:space="preserve">Передать Товар Покупателю </w:t>
      </w:r>
      <w:r w:rsidRPr="00267FC4">
        <w:rPr>
          <w:spacing w:val="-4"/>
          <w:szCs w:val="22"/>
        </w:rPr>
        <w:t>в сроки,</w:t>
      </w:r>
      <w:r w:rsidRPr="001507D5">
        <w:rPr>
          <w:spacing w:val="-4"/>
          <w:szCs w:val="22"/>
        </w:rPr>
        <w:t xml:space="preserve"> указанные в </w:t>
      </w:r>
      <w:r w:rsidR="00267FC4">
        <w:rPr>
          <w:spacing w:val="-4"/>
          <w:szCs w:val="22"/>
        </w:rPr>
        <w:t>Договоре</w:t>
      </w:r>
      <w:r w:rsidRPr="001507D5">
        <w:rPr>
          <w:spacing w:val="-4"/>
          <w:szCs w:val="22"/>
        </w:rPr>
        <w:t>.</w:t>
      </w:r>
    </w:p>
    <w:p w:rsidR="00C56E70" w:rsidRPr="001507D5" w:rsidRDefault="00C56E70" w:rsidP="00C56E70">
      <w:pPr>
        <w:keepNext/>
        <w:shd w:val="clear" w:color="auto" w:fill="FFFFFF"/>
        <w:tabs>
          <w:tab w:val="left" w:pos="540"/>
        </w:tabs>
        <w:ind w:right="13"/>
        <w:jc w:val="both"/>
      </w:pPr>
      <w:r w:rsidRPr="001507D5">
        <w:t xml:space="preserve">3.1.2. До момента передачи </w:t>
      </w:r>
      <w:r>
        <w:t>Т</w:t>
      </w:r>
      <w:r w:rsidRPr="001507D5">
        <w:t xml:space="preserve">овара предоставлять Покупателю сведения об особенностях хранения, сроках реализации и порядке использования различных видов </w:t>
      </w:r>
      <w:r>
        <w:t>Т</w:t>
      </w:r>
      <w:r w:rsidRPr="001507D5">
        <w:t>овара, а также иную информацию, запрашиваемую Покупателем.</w:t>
      </w:r>
    </w:p>
    <w:p w:rsidR="00C56E70" w:rsidRPr="001507D5" w:rsidRDefault="00C56E70" w:rsidP="00C56E70">
      <w:pPr>
        <w:keepNext/>
        <w:shd w:val="clear" w:color="auto" w:fill="FFFFFF"/>
        <w:tabs>
          <w:tab w:val="left" w:pos="540"/>
        </w:tabs>
        <w:ind w:right="13"/>
        <w:jc w:val="both"/>
      </w:pPr>
      <w:r w:rsidRPr="001507D5">
        <w:rPr>
          <w:bCs/>
          <w:szCs w:val="22"/>
        </w:rPr>
        <w:t xml:space="preserve">3.1.3. </w:t>
      </w:r>
      <w:r w:rsidRPr="001507D5">
        <w:rPr>
          <w:szCs w:val="22"/>
        </w:rPr>
        <w:t>Представлять Покупателю в момент передачи Товара оригиналы следующих документов:</w:t>
      </w:r>
    </w:p>
    <w:p w:rsidR="00C56E70" w:rsidRPr="001507D5" w:rsidRDefault="00C56E70" w:rsidP="00C56E70">
      <w:pPr>
        <w:keepNext/>
        <w:numPr>
          <w:ilvl w:val="0"/>
          <w:numId w:val="2"/>
        </w:numPr>
        <w:shd w:val="clear" w:color="auto" w:fill="FFFFFF"/>
        <w:tabs>
          <w:tab w:val="clear" w:pos="781"/>
          <w:tab w:val="num" w:pos="284"/>
          <w:tab w:val="left" w:pos="540"/>
        </w:tabs>
        <w:ind w:left="0" w:right="13" w:firstLine="0"/>
        <w:jc w:val="both"/>
        <w:rPr>
          <w:szCs w:val="22"/>
        </w:rPr>
      </w:pPr>
      <w:r w:rsidRPr="001507D5">
        <w:rPr>
          <w:szCs w:val="22"/>
        </w:rPr>
        <w:t>надлежащим образом заверенную копию сертификата соответствия на Товар и/или надлежащим образом заверенную копию декларации о соответствии Товара;</w:t>
      </w:r>
    </w:p>
    <w:p w:rsidR="00C56E70" w:rsidRPr="001507D5" w:rsidRDefault="00C56E70" w:rsidP="00C56E70">
      <w:pPr>
        <w:keepNext/>
        <w:numPr>
          <w:ilvl w:val="0"/>
          <w:numId w:val="2"/>
        </w:numPr>
        <w:shd w:val="clear" w:color="auto" w:fill="FFFFFF"/>
        <w:tabs>
          <w:tab w:val="clear" w:pos="781"/>
          <w:tab w:val="num" w:pos="284"/>
          <w:tab w:val="left" w:pos="540"/>
        </w:tabs>
        <w:ind w:left="0" w:right="13" w:firstLine="0"/>
        <w:jc w:val="both"/>
        <w:rPr>
          <w:szCs w:val="22"/>
        </w:rPr>
      </w:pPr>
      <w:r w:rsidRPr="007F3482">
        <w:rPr>
          <w:szCs w:val="22"/>
        </w:rPr>
        <w:t>Универсальный передаточный документ</w:t>
      </w:r>
      <w:r w:rsidR="007F3482" w:rsidRPr="007F3482">
        <w:rPr>
          <w:szCs w:val="22"/>
        </w:rPr>
        <w:t>.</w:t>
      </w:r>
    </w:p>
    <w:p w:rsidR="00C56E70" w:rsidRDefault="00C56E70" w:rsidP="00C56E70">
      <w:pPr>
        <w:tabs>
          <w:tab w:val="left" w:pos="6319"/>
        </w:tabs>
        <w:jc w:val="both"/>
      </w:pPr>
      <w:r w:rsidRPr="001507D5">
        <w:rPr>
          <w:szCs w:val="22"/>
        </w:rPr>
        <w:t xml:space="preserve">иные документы </w:t>
      </w:r>
      <w:r w:rsidRPr="001507D5">
        <w:t>необходимые для транспортировки, хранения, реализации и использования Товара в соответствии с требованиями действующего законодательства</w:t>
      </w:r>
      <w:r>
        <w:t xml:space="preserve"> РФ</w:t>
      </w:r>
      <w:r w:rsidRPr="001507D5">
        <w:t>.</w:t>
      </w:r>
    </w:p>
    <w:p w:rsidR="00C56E70" w:rsidRDefault="00C56E70" w:rsidP="00C56E70">
      <w:pPr>
        <w:tabs>
          <w:tab w:val="left" w:pos="6319"/>
        </w:tabs>
        <w:jc w:val="both"/>
      </w:pPr>
      <w:r w:rsidRPr="001507D5">
        <w:rPr>
          <w:bCs/>
          <w:spacing w:val="-4"/>
          <w:szCs w:val="22"/>
        </w:rPr>
        <w:t xml:space="preserve">3.1.4. </w:t>
      </w:r>
      <w:r w:rsidRPr="001507D5">
        <w:rPr>
          <w:spacing w:val="-4"/>
          <w:szCs w:val="22"/>
        </w:rPr>
        <w:t xml:space="preserve">Восполнять количество (ассортимент) </w:t>
      </w:r>
      <w:r>
        <w:rPr>
          <w:spacing w:val="-4"/>
          <w:szCs w:val="22"/>
        </w:rPr>
        <w:t>Т</w:t>
      </w:r>
      <w:r w:rsidRPr="001507D5">
        <w:rPr>
          <w:spacing w:val="-4"/>
          <w:szCs w:val="22"/>
        </w:rPr>
        <w:t>овара</w:t>
      </w:r>
      <w:r w:rsidRPr="001507D5">
        <w:t xml:space="preserve"> своими силами и за свой счет в 2-дневный срок с даты заявления соответствующего требования.</w:t>
      </w:r>
      <w:r w:rsidRPr="001507D5">
        <w:rPr>
          <w:spacing w:val="-4"/>
          <w:szCs w:val="22"/>
        </w:rPr>
        <w:t xml:space="preserve"> В</w:t>
      </w:r>
      <w:r w:rsidRPr="001507D5">
        <w:t xml:space="preserve"> случае передачи некачественного </w:t>
      </w:r>
      <w:r>
        <w:t>Т</w:t>
      </w:r>
      <w:r w:rsidRPr="001507D5">
        <w:t xml:space="preserve">овара, обнаружения несоответствия товарному виду или передачи </w:t>
      </w:r>
      <w:r>
        <w:t>Т</w:t>
      </w:r>
      <w:r w:rsidRPr="001507D5">
        <w:t xml:space="preserve">овара с истекшим/истекающим сроком годности, в течение 24 часов с момента получения уведомления от Покупателя, произвести замену данного </w:t>
      </w:r>
      <w:r>
        <w:t>Т</w:t>
      </w:r>
      <w:r w:rsidRPr="001507D5">
        <w:t>овара.</w:t>
      </w:r>
    </w:p>
    <w:p w:rsidR="00C56E70" w:rsidRPr="001507D5" w:rsidRDefault="00C56E70" w:rsidP="00C56E70">
      <w:pPr>
        <w:keepNext/>
        <w:shd w:val="clear" w:color="auto" w:fill="FFFFFF"/>
        <w:tabs>
          <w:tab w:val="left" w:pos="540"/>
        </w:tabs>
        <w:ind w:left="74" w:right="11" w:hanging="74"/>
        <w:rPr>
          <w:bCs/>
        </w:rPr>
      </w:pPr>
      <w:r w:rsidRPr="001507D5">
        <w:rPr>
          <w:bCs/>
          <w:spacing w:val="-4"/>
          <w:szCs w:val="22"/>
        </w:rPr>
        <w:t>3.2.</w:t>
      </w:r>
      <w:r w:rsidRPr="001507D5">
        <w:rPr>
          <w:bCs/>
          <w:spacing w:val="-4"/>
          <w:szCs w:val="22"/>
        </w:rPr>
        <w:tab/>
        <w:t>Покупатель обязан:</w:t>
      </w:r>
    </w:p>
    <w:p w:rsidR="00C56E70" w:rsidRPr="001507D5" w:rsidRDefault="00C56E70" w:rsidP="00C56E70">
      <w:pPr>
        <w:keepNext/>
        <w:shd w:val="clear" w:color="auto" w:fill="FFFFFF"/>
        <w:ind w:right="13"/>
        <w:jc w:val="both"/>
      </w:pPr>
      <w:r w:rsidRPr="001507D5">
        <w:rPr>
          <w:bCs/>
          <w:spacing w:val="-4"/>
          <w:szCs w:val="22"/>
        </w:rPr>
        <w:t xml:space="preserve">3.2.1. </w:t>
      </w:r>
      <w:r w:rsidRPr="001507D5">
        <w:rPr>
          <w:spacing w:val="-4"/>
          <w:szCs w:val="22"/>
        </w:rPr>
        <w:t xml:space="preserve">Принимать Товар от Поставщика в порядке, предусмотренном разделом 4 </w:t>
      </w:r>
      <w:r w:rsidRPr="001507D5">
        <w:rPr>
          <w:spacing w:val="-6"/>
          <w:szCs w:val="22"/>
        </w:rPr>
        <w:t>настоящего Договора.</w:t>
      </w:r>
    </w:p>
    <w:p w:rsidR="00C56E70" w:rsidRPr="007F3482" w:rsidRDefault="00C56E70" w:rsidP="00C56E70">
      <w:pPr>
        <w:keepNext/>
        <w:shd w:val="clear" w:color="auto" w:fill="FFFFFF"/>
        <w:ind w:right="13"/>
        <w:jc w:val="both"/>
      </w:pPr>
      <w:r w:rsidRPr="00175D1D">
        <w:rPr>
          <w:bCs/>
          <w:spacing w:val="-4"/>
        </w:rPr>
        <w:t xml:space="preserve">3.2.2. </w:t>
      </w:r>
      <w:r w:rsidRPr="00175D1D">
        <w:rPr>
          <w:spacing w:val="-4"/>
        </w:rPr>
        <w:t xml:space="preserve">Оплачивать Товар в соответствии </w:t>
      </w:r>
      <w:r w:rsidRPr="00B04984">
        <w:rPr>
          <w:spacing w:val="-4"/>
        </w:rPr>
        <w:t xml:space="preserve">с </w:t>
      </w:r>
      <w:r w:rsidRPr="007F3482">
        <w:rPr>
          <w:spacing w:val="-4"/>
        </w:rPr>
        <w:t xml:space="preserve">условиями раздела </w:t>
      </w:r>
      <w:r w:rsidR="00B04984" w:rsidRPr="007F3482">
        <w:rPr>
          <w:spacing w:val="-4"/>
        </w:rPr>
        <w:t>6</w:t>
      </w:r>
      <w:r w:rsidRPr="007F3482">
        <w:rPr>
          <w:spacing w:val="-4"/>
        </w:rPr>
        <w:t xml:space="preserve"> настоящего Договора.</w:t>
      </w:r>
    </w:p>
    <w:p w:rsidR="00C56E70" w:rsidRPr="007F3482" w:rsidRDefault="00C56E70" w:rsidP="00C56E70">
      <w:pPr>
        <w:tabs>
          <w:tab w:val="left" w:pos="6319"/>
        </w:tabs>
        <w:jc w:val="both"/>
      </w:pPr>
      <w:r w:rsidRPr="007F3482">
        <w:rPr>
          <w:bCs/>
        </w:rPr>
        <w:t>3.2.3. После приемки Товара п</w:t>
      </w:r>
      <w:r w:rsidRPr="007F3482">
        <w:t xml:space="preserve">одписать, скрепить печатью и передать Поставщику посредством вручения представителю Поставщика, доставившему Товар, его экземпляра </w:t>
      </w:r>
      <w:r w:rsidR="00EA39CF" w:rsidRPr="007F3482">
        <w:t>УПД</w:t>
      </w:r>
      <w:r w:rsidRPr="007F3482">
        <w:t>.</w:t>
      </w:r>
    </w:p>
    <w:p w:rsidR="00C56E70" w:rsidRPr="007F3482" w:rsidRDefault="00C56E70" w:rsidP="00C56E70">
      <w:pPr>
        <w:tabs>
          <w:tab w:val="left" w:pos="6319"/>
        </w:tabs>
        <w:jc w:val="both"/>
      </w:pPr>
      <w:r w:rsidRPr="007F3482">
        <w:rPr>
          <w:bCs/>
        </w:rPr>
        <w:t>3.2.4.</w:t>
      </w:r>
      <w:r w:rsidRPr="007F3482">
        <w:t xml:space="preserve"> Принимать товар в течение 15 минут с момента приезда представителя Поставщика на точку доставки. В противном случае ответственность за оплату парковки возлагается на Покупателя.</w:t>
      </w:r>
    </w:p>
    <w:p w:rsidR="00372DBC" w:rsidRPr="007F3482" w:rsidRDefault="00C56E70" w:rsidP="00267FC4">
      <w:pPr>
        <w:tabs>
          <w:tab w:val="left" w:pos="6319"/>
        </w:tabs>
        <w:jc w:val="both"/>
        <w:rPr>
          <w:bCs/>
          <w:spacing w:val="-4"/>
          <w:szCs w:val="22"/>
        </w:rPr>
      </w:pPr>
      <w:r w:rsidRPr="007F3482">
        <w:rPr>
          <w:bCs/>
        </w:rPr>
        <w:t xml:space="preserve">3.2.5 </w:t>
      </w:r>
      <w:r w:rsidRPr="007F3482">
        <w:t>При наличии внутренней парковки на точке доставки Товара обеспечить бесплатный доступ, а/м Поставщика.</w:t>
      </w:r>
    </w:p>
    <w:p w:rsidR="006071A1" w:rsidRPr="007F3482" w:rsidRDefault="006071A1" w:rsidP="00267FC4">
      <w:pPr>
        <w:pStyle w:val="Preformat"/>
        <w:ind w:left="720"/>
        <w:jc w:val="center"/>
        <w:rPr>
          <w:rFonts w:ascii="Times New Roman" w:hAnsi="Times New Roman"/>
          <w:snapToGrid/>
          <w:spacing w:val="-5"/>
          <w:sz w:val="24"/>
          <w:szCs w:val="22"/>
        </w:rPr>
      </w:pPr>
      <w:r w:rsidRPr="007F3482">
        <w:rPr>
          <w:rFonts w:ascii="Times New Roman" w:hAnsi="Times New Roman"/>
          <w:snapToGrid/>
          <w:spacing w:val="-5"/>
          <w:sz w:val="24"/>
          <w:szCs w:val="22"/>
        </w:rPr>
        <w:t>4. СРОК ДЕЙСТВИЯ ДОГОВОРА И ПОРЯДОК ЕГО РАСТОРЖЕНИЯ</w:t>
      </w:r>
    </w:p>
    <w:p w:rsidR="006071A1" w:rsidRPr="0030336C" w:rsidRDefault="006071A1" w:rsidP="006071A1">
      <w:pPr>
        <w:tabs>
          <w:tab w:val="num" w:pos="720"/>
        </w:tabs>
        <w:ind w:left="-60"/>
        <w:jc w:val="both"/>
        <w:rPr>
          <w:strike/>
          <w:color w:val="FF0000"/>
          <w:spacing w:val="-4"/>
        </w:rPr>
      </w:pPr>
      <w:r w:rsidRPr="007F3482">
        <w:rPr>
          <w:color w:val="000000"/>
          <w:spacing w:val="-4"/>
        </w:rPr>
        <w:t xml:space="preserve">4.1. Настоящий Договор вступает в силу с момента подписания его обеими Сторонами и действует </w:t>
      </w:r>
      <w:r w:rsidR="0030336C" w:rsidRPr="007F3482">
        <w:rPr>
          <w:color w:val="000000"/>
          <w:spacing w:val="-4"/>
        </w:rPr>
        <w:t xml:space="preserve">до </w:t>
      </w:r>
      <w:r w:rsidR="006172FF" w:rsidRPr="007F3482">
        <w:rPr>
          <w:color w:val="000000"/>
          <w:spacing w:val="-4"/>
        </w:rPr>
        <w:t xml:space="preserve"> </w:t>
      </w:r>
      <w:r w:rsidR="00EA39CF" w:rsidRPr="007F3482">
        <w:rPr>
          <w:color w:val="000000"/>
          <w:spacing w:val="-4"/>
        </w:rPr>
        <w:t>31 декабря 2026 г.</w:t>
      </w:r>
      <w:r w:rsidR="0030336C" w:rsidRPr="007F3482">
        <w:rPr>
          <w:color w:val="000000"/>
          <w:spacing w:val="-4"/>
        </w:rPr>
        <w:t xml:space="preserve"> </w:t>
      </w:r>
      <w:r w:rsidR="003C6B20" w:rsidRPr="007F3482">
        <w:rPr>
          <w:color w:val="000000"/>
          <w:spacing w:val="-4"/>
        </w:rPr>
        <w:t xml:space="preserve">Покупатель </w:t>
      </w:r>
      <w:r w:rsidR="0030336C" w:rsidRPr="007F3482">
        <w:rPr>
          <w:color w:val="000000"/>
          <w:spacing w:val="-4"/>
        </w:rPr>
        <w:t>не имеет</w:t>
      </w:r>
      <w:r w:rsidR="0030336C" w:rsidRPr="00267FC4">
        <w:rPr>
          <w:color w:val="000000"/>
          <w:spacing w:val="-4"/>
        </w:rPr>
        <w:t xml:space="preserve"> право направлять заявки после истечения срока действия Договора.</w:t>
      </w:r>
    </w:p>
    <w:p w:rsidR="006071A1" w:rsidRPr="003713DB" w:rsidRDefault="006071A1" w:rsidP="006071A1">
      <w:pPr>
        <w:tabs>
          <w:tab w:val="num" w:pos="720"/>
        </w:tabs>
        <w:ind w:left="-60"/>
        <w:jc w:val="both"/>
        <w:rPr>
          <w:color w:val="000000"/>
          <w:spacing w:val="-4"/>
        </w:rPr>
      </w:pPr>
      <w:r w:rsidRPr="003713DB">
        <w:rPr>
          <w:color w:val="000000"/>
          <w:spacing w:val="-4"/>
        </w:rPr>
        <w:t xml:space="preserve">4.2. Настоящий Договор может быть расторгнут по взаимному соглашению Сторон. </w:t>
      </w:r>
    </w:p>
    <w:p w:rsidR="002437F7" w:rsidRDefault="006071A1" w:rsidP="006071A1">
      <w:pPr>
        <w:ind w:left="-60"/>
        <w:jc w:val="both"/>
      </w:pPr>
      <w:r w:rsidRPr="003713DB">
        <w:rPr>
          <w:spacing w:val="-4"/>
        </w:rPr>
        <w:t>4.</w:t>
      </w:r>
      <w:r w:rsidR="00267FC4">
        <w:rPr>
          <w:spacing w:val="-4"/>
        </w:rPr>
        <w:t>3.</w:t>
      </w:r>
      <w:r w:rsidRPr="003713DB">
        <w:rPr>
          <w:spacing w:val="-4"/>
        </w:rPr>
        <w:t xml:space="preserve"> Договор</w:t>
      </w:r>
      <w:r w:rsidR="0030336C">
        <w:rPr>
          <w:spacing w:val="-4"/>
        </w:rPr>
        <w:t xml:space="preserve"> </w:t>
      </w:r>
      <w:r w:rsidRPr="003713DB">
        <w:rPr>
          <w:spacing w:val="-4"/>
        </w:rPr>
        <w:t>может быть расторгнут по инициативе любой из Сторон. Данная инициатива должна быть выражена в письменном виде и направлена другой Стороне Договора не позднее 30 (Тридцать) календарных дней до предполагаемой даты расторжения.</w:t>
      </w:r>
    </w:p>
    <w:p w:rsidR="002437F7" w:rsidRDefault="002437F7" w:rsidP="002437F7">
      <w:pPr>
        <w:keepNext/>
        <w:shd w:val="clear" w:color="auto" w:fill="FFFFFF"/>
        <w:spacing w:before="240"/>
        <w:ind w:left="79" w:right="13"/>
        <w:jc w:val="center"/>
        <w:rPr>
          <w:bCs/>
        </w:rPr>
      </w:pPr>
      <w:r>
        <w:tab/>
      </w:r>
      <w:r>
        <w:rPr>
          <w:bCs/>
          <w:spacing w:val="-6"/>
          <w:szCs w:val="22"/>
        </w:rPr>
        <w:t>5. ПРИЁМКА ТОВАРА ПО КОЛИЧЕСТВУ И КАЧЕСТВУ</w:t>
      </w:r>
    </w:p>
    <w:p w:rsidR="002437F7" w:rsidRDefault="002437F7" w:rsidP="002437F7">
      <w:pPr>
        <w:keepNext/>
        <w:shd w:val="clear" w:color="auto" w:fill="FFFFFF"/>
        <w:tabs>
          <w:tab w:val="left" w:pos="540"/>
        </w:tabs>
        <w:ind w:right="13"/>
        <w:jc w:val="both"/>
        <w:rPr>
          <w:spacing w:val="-4"/>
          <w:szCs w:val="22"/>
        </w:rPr>
      </w:pPr>
      <w:r>
        <w:rPr>
          <w:bCs/>
          <w:spacing w:val="-3"/>
          <w:szCs w:val="22"/>
        </w:rPr>
        <w:t>5.1.</w:t>
      </w:r>
      <w:r>
        <w:rPr>
          <w:spacing w:val="-3"/>
          <w:szCs w:val="22"/>
        </w:rPr>
        <w:tab/>
        <w:t xml:space="preserve">Количество, ассортимент </w:t>
      </w:r>
      <w:r w:rsidR="00267FC4" w:rsidRPr="00267FC4">
        <w:rPr>
          <w:spacing w:val="-3"/>
          <w:szCs w:val="22"/>
        </w:rPr>
        <w:t>п</w:t>
      </w:r>
      <w:r>
        <w:rPr>
          <w:spacing w:val="-3"/>
          <w:szCs w:val="22"/>
        </w:rPr>
        <w:t xml:space="preserve">ередаваемого по настоящему Договору Товара, должны </w:t>
      </w:r>
      <w:r w:rsidRPr="00267FC4">
        <w:rPr>
          <w:spacing w:val="-3"/>
          <w:szCs w:val="22"/>
        </w:rPr>
        <w:t>соответствовать Заказу Покупателя</w:t>
      </w:r>
      <w:r>
        <w:rPr>
          <w:spacing w:val="-4"/>
          <w:szCs w:val="22"/>
        </w:rPr>
        <w:t>.</w:t>
      </w:r>
    </w:p>
    <w:p w:rsidR="00372DBC" w:rsidRDefault="002437F7" w:rsidP="002437F7">
      <w:pPr>
        <w:tabs>
          <w:tab w:val="left" w:pos="4524"/>
        </w:tabs>
        <w:jc w:val="both"/>
        <w:rPr>
          <w:spacing w:val="-3"/>
          <w:szCs w:val="22"/>
        </w:rPr>
      </w:pPr>
      <w:r>
        <w:rPr>
          <w:bCs/>
          <w:spacing w:val="-2"/>
          <w:szCs w:val="22"/>
        </w:rPr>
        <w:t>5.2.</w:t>
      </w:r>
      <w:r w:rsidR="003E3B76">
        <w:rPr>
          <w:bCs/>
          <w:spacing w:val="-2"/>
          <w:szCs w:val="22"/>
        </w:rPr>
        <w:t xml:space="preserve"> </w:t>
      </w:r>
      <w:r>
        <w:rPr>
          <w:spacing w:val="-2"/>
          <w:szCs w:val="22"/>
        </w:rPr>
        <w:t>Приёмка Товара Покупателем по количеству и ассортименту производится Покупателем в день доставки Товара.</w:t>
      </w:r>
      <w:r>
        <w:rPr>
          <w:spacing w:val="-3"/>
          <w:szCs w:val="22"/>
        </w:rPr>
        <w:t xml:space="preserve"> Представитель Покупателя подписывает со своей стороны </w:t>
      </w:r>
      <w:r w:rsidR="003F3C52">
        <w:rPr>
          <w:spacing w:val="-3"/>
          <w:szCs w:val="22"/>
        </w:rPr>
        <w:t>УПД</w:t>
      </w:r>
      <w:r>
        <w:rPr>
          <w:spacing w:val="-3"/>
          <w:szCs w:val="22"/>
        </w:rPr>
        <w:t xml:space="preserve"> после окончания приёмки Товара по количеству и ассортименту и вручает экземпляр </w:t>
      </w:r>
      <w:r w:rsidR="003F3C52">
        <w:rPr>
          <w:spacing w:val="-3"/>
          <w:szCs w:val="22"/>
        </w:rPr>
        <w:t>УПД</w:t>
      </w:r>
      <w:r>
        <w:rPr>
          <w:spacing w:val="-3"/>
          <w:szCs w:val="22"/>
        </w:rPr>
        <w:t xml:space="preserve"> Поставщика представителю Поставщика.</w:t>
      </w:r>
    </w:p>
    <w:p w:rsidR="002437F7" w:rsidRDefault="002437F7" w:rsidP="002437F7">
      <w:pPr>
        <w:tabs>
          <w:tab w:val="left" w:pos="4524"/>
        </w:tabs>
        <w:jc w:val="both"/>
      </w:pPr>
      <w:r>
        <w:rPr>
          <w:bCs/>
          <w:spacing w:val="-3"/>
          <w:szCs w:val="22"/>
        </w:rPr>
        <w:t>5.3.</w:t>
      </w:r>
      <w:r w:rsidR="003E3B76">
        <w:rPr>
          <w:bCs/>
          <w:spacing w:val="-3"/>
          <w:szCs w:val="22"/>
        </w:rPr>
        <w:t xml:space="preserve"> </w:t>
      </w:r>
      <w:r>
        <w:rPr>
          <w:spacing w:val="-3"/>
          <w:szCs w:val="22"/>
        </w:rPr>
        <w:t xml:space="preserve">Если внешний вид, количество, ассортимент, место доставки, цена поставленного Товара и/или комплектность предоставляемых документов не соответствуют условиям настоящего Договора, то Покупатель </w:t>
      </w:r>
      <w:r>
        <w:rPr>
          <w:spacing w:val="-1"/>
          <w:szCs w:val="22"/>
        </w:rPr>
        <w:t xml:space="preserve">вправе приостановить приёмку и сообщить об этом Поставщику в течение 24 (двадцати четырёх) </w:t>
      </w:r>
      <w:r>
        <w:rPr>
          <w:spacing w:val="-3"/>
          <w:szCs w:val="22"/>
        </w:rPr>
        <w:t xml:space="preserve">часов с момента приостановки приёмки. Поставщик в этом случае должен немедленно прибыть к </w:t>
      </w:r>
      <w:r>
        <w:rPr>
          <w:spacing w:val="-4"/>
          <w:szCs w:val="22"/>
        </w:rPr>
        <w:t xml:space="preserve">месту приёмки Товара. В случае неприбытия Поставщика к месту приёмки товара </w:t>
      </w:r>
      <w:r>
        <w:rPr>
          <w:spacing w:val="-1"/>
          <w:szCs w:val="22"/>
        </w:rPr>
        <w:t xml:space="preserve">в течение 24 (двадцати четырёх) </w:t>
      </w:r>
      <w:r>
        <w:rPr>
          <w:spacing w:val="-3"/>
          <w:szCs w:val="22"/>
        </w:rPr>
        <w:t>часов с момента уведомления</w:t>
      </w:r>
      <w:r>
        <w:rPr>
          <w:spacing w:val="-4"/>
          <w:szCs w:val="22"/>
        </w:rPr>
        <w:t xml:space="preserve"> Товар признается не</w:t>
      </w:r>
      <w:r w:rsidR="003E3B76">
        <w:rPr>
          <w:spacing w:val="-4"/>
          <w:szCs w:val="22"/>
        </w:rPr>
        <w:t xml:space="preserve"> </w:t>
      </w:r>
      <w:r>
        <w:rPr>
          <w:spacing w:val="-4"/>
          <w:szCs w:val="22"/>
        </w:rPr>
        <w:t xml:space="preserve">соответствующим условиям Договора. </w:t>
      </w:r>
      <w:r>
        <w:t>Недостача продукции подтверждается, в том числе, составлением актов о приёме товаров и/или актов об установленном расхождении по количеству и качеству при приёмке товарно-материальных ценностей.</w:t>
      </w:r>
    </w:p>
    <w:p w:rsidR="002437F7" w:rsidRPr="007F3482" w:rsidRDefault="002437F7" w:rsidP="00FB1574">
      <w:pPr>
        <w:keepNext/>
        <w:shd w:val="clear" w:color="auto" w:fill="FFFFFF"/>
        <w:tabs>
          <w:tab w:val="left" w:pos="0"/>
          <w:tab w:val="left" w:pos="426"/>
        </w:tabs>
        <w:spacing w:before="11"/>
        <w:ind w:right="13"/>
        <w:jc w:val="both"/>
        <w:rPr>
          <w:spacing w:val="-2"/>
          <w:szCs w:val="22"/>
        </w:rPr>
      </w:pPr>
      <w:r>
        <w:rPr>
          <w:bCs/>
          <w:spacing w:val="-2"/>
          <w:szCs w:val="22"/>
        </w:rPr>
        <w:lastRenderedPageBreak/>
        <w:t>5.4.</w:t>
      </w:r>
      <w:r>
        <w:rPr>
          <w:spacing w:val="-2"/>
          <w:szCs w:val="22"/>
        </w:rPr>
        <w:tab/>
        <w:t xml:space="preserve">Покупатель </w:t>
      </w:r>
      <w:r w:rsidRPr="00FB1574">
        <w:t>вправе</w:t>
      </w:r>
      <w:r>
        <w:rPr>
          <w:spacing w:val="-2"/>
          <w:szCs w:val="22"/>
        </w:rPr>
        <w:t>: не принимать и не оплачивать Товар, не соответствующий условиям Договора и требованиям законодательства, в том числе поставленный в нарушенной упаковке, без указания сроков годности и/</w:t>
      </w:r>
      <w:r w:rsidRPr="007F3482">
        <w:rPr>
          <w:spacing w:val="-2"/>
          <w:szCs w:val="22"/>
        </w:rPr>
        <w:t>или сроков изготовления, устанавливаемых по конкретному Товару, а также при истечении срока годности;</w:t>
      </w:r>
    </w:p>
    <w:p w:rsidR="002437F7" w:rsidRPr="007F3482" w:rsidRDefault="002437F7" w:rsidP="007A222D">
      <w:pPr>
        <w:keepNext/>
        <w:shd w:val="clear" w:color="auto" w:fill="FFFFFF"/>
        <w:tabs>
          <w:tab w:val="left" w:pos="0"/>
          <w:tab w:val="left" w:pos="426"/>
        </w:tabs>
        <w:spacing w:before="11"/>
        <w:ind w:right="13"/>
        <w:jc w:val="both"/>
      </w:pPr>
      <w:r w:rsidRPr="007F3482">
        <w:t xml:space="preserve">5.5. Датой выполнения Поставщиком обязанности по поставке Товара, а также моментом перехода права собственности и рисков случайной гибели или случайного повреждения Товара к Покупателю считается дата приёмки Товара Покупателем и определяется по дате, указанной в </w:t>
      </w:r>
      <w:r w:rsidR="00EA39CF" w:rsidRPr="007F3482">
        <w:t>УПД</w:t>
      </w:r>
      <w:r w:rsidRPr="007F3482">
        <w:t>.</w:t>
      </w:r>
    </w:p>
    <w:p w:rsidR="007A222D" w:rsidRPr="007F3482" w:rsidRDefault="007A222D" w:rsidP="007A222D">
      <w:pPr>
        <w:keepNext/>
        <w:shd w:val="clear" w:color="auto" w:fill="FFFFFF"/>
        <w:tabs>
          <w:tab w:val="left" w:pos="0"/>
          <w:tab w:val="left" w:pos="426"/>
        </w:tabs>
        <w:spacing w:before="11"/>
        <w:ind w:right="13"/>
        <w:jc w:val="both"/>
      </w:pPr>
      <w:r w:rsidRPr="007F3482">
        <w:t>5.6. По итогам приёмки Стороны оформляют акт приёмки товаров, работ, услуг по ф. 0510452. Данный акт в оформленном виде является основанием для оплаты.</w:t>
      </w:r>
    </w:p>
    <w:p w:rsidR="006071A1" w:rsidRPr="007F3482" w:rsidRDefault="006071A1" w:rsidP="006071A1">
      <w:pPr>
        <w:keepNext/>
        <w:shd w:val="clear" w:color="auto" w:fill="FFFFFF"/>
        <w:ind w:right="11"/>
        <w:jc w:val="center"/>
        <w:rPr>
          <w:bCs/>
          <w:spacing w:val="-5"/>
          <w:szCs w:val="22"/>
        </w:rPr>
      </w:pPr>
      <w:r w:rsidRPr="007F3482">
        <w:rPr>
          <w:bCs/>
          <w:spacing w:val="-5"/>
          <w:szCs w:val="22"/>
        </w:rPr>
        <w:t>6. ЦЕНА ТОВАРА И ПОРЯДОК РАСЧЁТОВ</w:t>
      </w:r>
    </w:p>
    <w:p w:rsidR="007A222D" w:rsidRPr="007F3482" w:rsidRDefault="006071A1" w:rsidP="006071A1">
      <w:pPr>
        <w:keepNext/>
        <w:shd w:val="clear" w:color="auto" w:fill="FFFFFF"/>
        <w:tabs>
          <w:tab w:val="left" w:pos="540"/>
        </w:tabs>
        <w:ind w:right="13"/>
        <w:jc w:val="both"/>
      </w:pPr>
      <w:r w:rsidRPr="007F3482">
        <w:rPr>
          <w:bCs/>
          <w:spacing w:val="-3"/>
          <w:szCs w:val="22"/>
        </w:rPr>
        <w:t>6.1.</w:t>
      </w:r>
      <w:r w:rsidRPr="007F3482">
        <w:rPr>
          <w:bCs/>
          <w:spacing w:val="-3"/>
          <w:szCs w:val="22"/>
        </w:rPr>
        <w:tab/>
      </w:r>
      <w:r w:rsidRPr="007F3482">
        <w:t xml:space="preserve">Цена Товара определена в Приложении № 1 к настоящему Договору с учётом всех предусмотренных законодательством налогов и сборов, стоимости упаковки и маркировки, а также расходов Поставщика по доставке Товара и погрузо-разгрузочным работам. </w:t>
      </w:r>
    </w:p>
    <w:p w:rsidR="007A222D" w:rsidRPr="007F3482" w:rsidRDefault="007A222D" w:rsidP="006071A1">
      <w:pPr>
        <w:keepNext/>
        <w:shd w:val="clear" w:color="auto" w:fill="FFFFFF"/>
        <w:tabs>
          <w:tab w:val="left" w:pos="540"/>
        </w:tabs>
        <w:ind w:right="13"/>
        <w:jc w:val="both"/>
      </w:pPr>
      <w:r w:rsidRPr="007F3482">
        <w:t xml:space="preserve">Максимальное значение цены договора составляет </w:t>
      </w:r>
      <w:r w:rsidR="00E55D14" w:rsidRPr="007F3482">
        <w:rPr>
          <w:b/>
          <w:bCs/>
        </w:rPr>
        <w:t>150 000 (сто пятьдесят тысяч) рублей 00 копеек</w:t>
      </w:r>
      <w:r w:rsidRPr="007F3482">
        <w:t xml:space="preserve">, в том числе НДС. </w:t>
      </w:r>
      <w:r w:rsidR="00E55D14" w:rsidRPr="007F3482">
        <w:t>Данное значение может быть изменено соглашением Сторон</w:t>
      </w:r>
      <w:r w:rsidRPr="007F3482">
        <w:t>.</w:t>
      </w:r>
    </w:p>
    <w:p w:rsidR="007A222D" w:rsidRPr="007F3482" w:rsidRDefault="003C6B20" w:rsidP="007A222D">
      <w:pPr>
        <w:keepNext/>
        <w:shd w:val="clear" w:color="auto" w:fill="FFFFFF"/>
        <w:tabs>
          <w:tab w:val="left" w:pos="540"/>
        </w:tabs>
        <w:ind w:right="13"/>
        <w:jc w:val="both"/>
      </w:pPr>
      <w:r w:rsidRPr="007F3482">
        <w:t>При условии выполнения Покупателем условий п. 2.5 Договора п</w:t>
      </w:r>
      <w:r w:rsidR="007A222D" w:rsidRPr="007F3482">
        <w:t xml:space="preserve">оставка не должна повлечь для </w:t>
      </w:r>
      <w:r w:rsidRPr="007F3482">
        <w:t xml:space="preserve">Покупателя </w:t>
      </w:r>
      <w:r w:rsidR="007A222D" w:rsidRPr="007F3482">
        <w:t>дополнительных расходов.</w:t>
      </w:r>
    </w:p>
    <w:p w:rsidR="007A222D" w:rsidRPr="007F3482" w:rsidRDefault="007A222D" w:rsidP="007A222D">
      <w:pPr>
        <w:keepNext/>
        <w:shd w:val="clear" w:color="auto" w:fill="FFFFFF"/>
        <w:tabs>
          <w:tab w:val="left" w:pos="540"/>
        </w:tabs>
        <w:ind w:right="13"/>
        <w:jc w:val="both"/>
      </w:pPr>
      <w:r w:rsidRPr="007F3482">
        <w:t xml:space="preserve">Оплата поставленного Товара осуществляется по цене единицы Товара, указанной в Спецификации, исходя из количества поставленного Товара, но в размере, не превышающем максимального значения цены договора. </w:t>
      </w:r>
      <w:r w:rsidR="003C6B20" w:rsidRPr="007F3482">
        <w:t xml:space="preserve">Покупатель </w:t>
      </w:r>
      <w:r w:rsidRPr="007F3482">
        <w:t>несёт ответственность за непревышение максимального значения цены договора при его исполнении</w:t>
      </w:r>
    </w:p>
    <w:p w:rsidR="006071A1" w:rsidRPr="007F3482" w:rsidRDefault="006071A1" w:rsidP="006071A1">
      <w:pPr>
        <w:keepNext/>
        <w:shd w:val="clear" w:color="auto" w:fill="FFFFFF"/>
        <w:tabs>
          <w:tab w:val="left" w:pos="540"/>
        </w:tabs>
        <w:spacing w:before="7"/>
        <w:ind w:right="13"/>
        <w:jc w:val="both"/>
      </w:pPr>
      <w:r w:rsidRPr="007F3482">
        <w:rPr>
          <w:bCs/>
          <w:szCs w:val="22"/>
        </w:rPr>
        <w:t>6.2.</w:t>
      </w:r>
      <w:r w:rsidRPr="007F3482">
        <w:rPr>
          <w:bCs/>
          <w:szCs w:val="22"/>
        </w:rPr>
        <w:tab/>
      </w:r>
      <w:r w:rsidRPr="007F3482">
        <w:rPr>
          <w:szCs w:val="22"/>
        </w:rPr>
        <w:t xml:space="preserve">Оплата поставленного Товара производится Покупателем </w:t>
      </w:r>
      <w:r w:rsidR="007A222D" w:rsidRPr="007F3482">
        <w:t xml:space="preserve">в течение 7 (семи) рабочих дней с даты приёмки </w:t>
      </w:r>
      <w:r w:rsidR="003C6B20" w:rsidRPr="007F3482">
        <w:t xml:space="preserve">Покупателем </w:t>
      </w:r>
      <w:r w:rsidR="007A222D" w:rsidRPr="007F3482">
        <w:t>Товара по каждой заявке (подписания акта приёмки товаров, работ, услуг по форме ОКУД 0510452),</w:t>
      </w:r>
      <w:r w:rsidRPr="007F3482">
        <w:rPr>
          <w:spacing w:val="-4"/>
          <w:szCs w:val="22"/>
        </w:rPr>
        <w:t xml:space="preserve"> путём</w:t>
      </w:r>
      <w:r w:rsidRPr="007F3482">
        <w:t xml:space="preserve"> перечисления денежных средств на расчётный счёт Поставщика или иной указанный им счёт.</w:t>
      </w:r>
    </w:p>
    <w:p w:rsidR="006071A1" w:rsidRPr="007F3482" w:rsidRDefault="006071A1" w:rsidP="00767BED">
      <w:pPr>
        <w:keepNext/>
        <w:numPr>
          <w:ilvl w:val="1"/>
          <w:numId w:val="18"/>
        </w:numPr>
        <w:shd w:val="clear" w:color="auto" w:fill="FFFFFF"/>
        <w:spacing w:before="4"/>
        <w:ind w:left="0" w:right="13" w:firstLine="0"/>
        <w:jc w:val="both"/>
      </w:pPr>
      <w:r w:rsidRPr="007F3482">
        <w:t>Обязательства Покупателя по оплате Товара считаются выполненными с момента поступления соответствующей суммы денежных средств на расчётный счёт Поставщика.</w:t>
      </w:r>
    </w:p>
    <w:p w:rsidR="006071A1" w:rsidRPr="007F3482" w:rsidRDefault="006071A1" w:rsidP="003E3B76">
      <w:pPr>
        <w:keepNext/>
        <w:numPr>
          <w:ilvl w:val="1"/>
          <w:numId w:val="18"/>
        </w:numPr>
        <w:shd w:val="clear" w:color="auto" w:fill="FFFFFF"/>
        <w:tabs>
          <w:tab w:val="left" w:pos="0"/>
          <w:tab w:val="left" w:pos="426"/>
        </w:tabs>
        <w:spacing w:before="4"/>
        <w:ind w:left="0" w:right="13" w:firstLine="0"/>
        <w:jc w:val="both"/>
      </w:pPr>
      <w:r w:rsidRPr="007F3482">
        <w:t>Поставщик не позднее 10 (десятого) числа месяца, следующего за отчётным кварталом, направляет Покупателю Акт сверки расчётов за поставленную продукцию. Покупатель имеет право, в случае несогласия с Актом сверки расчётов за поставленную продукцию, направить Поставщику в течение 10 (десяти) дней мотивированный отказ.</w:t>
      </w:r>
      <w:r w:rsidR="00E55D14" w:rsidRPr="007F3482">
        <w:t xml:space="preserve"> В целях исполнения настоящего пункта стороны используют Акт сверки расчётов по ф. 0510477.</w:t>
      </w:r>
    </w:p>
    <w:p w:rsidR="007A222D" w:rsidRPr="00267FC4" w:rsidRDefault="007A222D" w:rsidP="003E3B76">
      <w:pPr>
        <w:keepNext/>
        <w:numPr>
          <w:ilvl w:val="1"/>
          <w:numId w:val="18"/>
        </w:numPr>
        <w:shd w:val="clear" w:color="auto" w:fill="FFFFFF"/>
        <w:tabs>
          <w:tab w:val="left" w:pos="0"/>
          <w:tab w:val="left" w:pos="426"/>
        </w:tabs>
        <w:spacing w:before="4"/>
        <w:ind w:left="0" w:right="13" w:firstLine="0"/>
        <w:jc w:val="both"/>
      </w:pPr>
      <w:r w:rsidRPr="007F3482">
        <w:t>Источник финансирования: приносящая доход деятельность</w:t>
      </w:r>
      <w:r w:rsidRPr="00267FC4">
        <w:t xml:space="preserve"> (собственные доходы учреждения).</w:t>
      </w:r>
    </w:p>
    <w:p w:rsidR="006071A1" w:rsidRDefault="006071A1" w:rsidP="006071A1">
      <w:pPr>
        <w:keepNext/>
        <w:shd w:val="clear" w:color="auto" w:fill="FFFFFF"/>
        <w:ind w:right="11"/>
        <w:jc w:val="center"/>
        <w:rPr>
          <w:bCs/>
          <w:spacing w:val="-6"/>
          <w:szCs w:val="22"/>
        </w:rPr>
      </w:pPr>
    </w:p>
    <w:p w:rsidR="006071A1" w:rsidRDefault="006071A1" w:rsidP="006071A1">
      <w:pPr>
        <w:keepNext/>
        <w:shd w:val="clear" w:color="auto" w:fill="FFFFFF"/>
        <w:ind w:right="11"/>
        <w:jc w:val="center"/>
        <w:rPr>
          <w:bCs/>
          <w:spacing w:val="-6"/>
          <w:szCs w:val="22"/>
        </w:rPr>
      </w:pPr>
      <w:r>
        <w:rPr>
          <w:bCs/>
          <w:spacing w:val="-6"/>
          <w:szCs w:val="22"/>
        </w:rPr>
        <w:t>7. ОТВЕТСТВЕННОСТЬ СТОРОН</w:t>
      </w:r>
    </w:p>
    <w:p w:rsidR="006071A1" w:rsidRDefault="006071A1" w:rsidP="006071A1">
      <w:pPr>
        <w:keepNext/>
        <w:shd w:val="clear" w:color="auto" w:fill="FFFFFF"/>
        <w:tabs>
          <w:tab w:val="left" w:pos="540"/>
        </w:tabs>
        <w:ind w:right="13"/>
        <w:jc w:val="both"/>
      </w:pPr>
      <w:r>
        <w:rPr>
          <w:bCs/>
          <w:spacing w:val="-3"/>
          <w:szCs w:val="22"/>
        </w:rPr>
        <w:t>7.1.</w:t>
      </w:r>
      <w:r>
        <w:rPr>
          <w:spacing w:val="-3"/>
          <w:szCs w:val="22"/>
        </w:rPr>
        <w:tab/>
      </w:r>
      <w:r>
        <w:t xml:space="preserve">Сторона Договора, имущественные интересы (деловая репутация) которой нарушены в результате неисполнения и/или ненадлежащего исполнения обязательств по Договору другой Стороной, вправе требовать полного возмещения причинённых и документально подтверждённых убытков, под которыми понимаются расходы, которые Сторона, чьё право нарушено, произвела или произведёт для восстановления своих прав, интересов и/или деловой репутации;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её права и интересы не были нарушены (упущенная выгода). </w:t>
      </w:r>
    </w:p>
    <w:p w:rsidR="006071A1" w:rsidRDefault="006071A1" w:rsidP="006071A1">
      <w:pPr>
        <w:keepNext/>
        <w:shd w:val="clear" w:color="auto" w:fill="FFFFFF"/>
        <w:tabs>
          <w:tab w:val="left" w:pos="540"/>
        </w:tabs>
        <w:ind w:right="13"/>
        <w:jc w:val="both"/>
      </w:pPr>
      <w:r>
        <w:rPr>
          <w:bCs/>
          <w:spacing w:val="-2"/>
          <w:szCs w:val="22"/>
        </w:rPr>
        <w:t>7.2.</w:t>
      </w:r>
      <w:r>
        <w:rPr>
          <w:bCs/>
          <w:spacing w:val="-2"/>
          <w:szCs w:val="22"/>
        </w:rPr>
        <w:tab/>
      </w:r>
      <w:r>
        <w:rPr>
          <w:spacing w:val="-2"/>
          <w:szCs w:val="22"/>
        </w:rPr>
        <w:t xml:space="preserve">В случае нарушения </w:t>
      </w:r>
      <w:r>
        <w:t>сроков передачи Товара и/или неполную его передачу</w:t>
      </w:r>
      <w:r>
        <w:rPr>
          <w:spacing w:val="-2"/>
          <w:szCs w:val="22"/>
        </w:rPr>
        <w:t xml:space="preserve">, Покупатель имеет право требовать уплаты пени в размере </w:t>
      </w:r>
      <w:r>
        <w:rPr>
          <w:spacing w:val="-4"/>
          <w:szCs w:val="22"/>
        </w:rPr>
        <w:t>0,04% от общей стоимости, не поставленного в срок Товара за каждый день просрочки.</w:t>
      </w:r>
    </w:p>
    <w:p w:rsidR="006071A1" w:rsidRDefault="006071A1" w:rsidP="006071A1">
      <w:pPr>
        <w:keepNext/>
        <w:shd w:val="clear" w:color="auto" w:fill="FFFFFF"/>
        <w:tabs>
          <w:tab w:val="left" w:pos="540"/>
        </w:tabs>
        <w:ind w:right="13"/>
        <w:jc w:val="both"/>
        <w:rPr>
          <w:spacing w:val="-4"/>
          <w:szCs w:val="22"/>
        </w:rPr>
      </w:pPr>
      <w:r>
        <w:rPr>
          <w:bCs/>
          <w:spacing w:val="-3"/>
          <w:szCs w:val="22"/>
        </w:rPr>
        <w:t>7.3.</w:t>
      </w:r>
      <w:r>
        <w:rPr>
          <w:spacing w:val="-3"/>
          <w:szCs w:val="22"/>
        </w:rPr>
        <w:tab/>
        <w:t xml:space="preserve">При нарушении сроков оплаты Товара Поставщик имеет право требовать уплаты пени в размере </w:t>
      </w:r>
      <w:r>
        <w:rPr>
          <w:spacing w:val="-4"/>
          <w:szCs w:val="22"/>
        </w:rPr>
        <w:t>0,04% от подлежащей перечислению суммы за каждый день просрочки.</w:t>
      </w:r>
    </w:p>
    <w:p w:rsidR="006071A1" w:rsidRDefault="006071A1" w:rsidP="006071A1">
      <w:pPr>
        <w:keepNext/>
        <w:shd w:val="clear" w:color="auto" w:fill="FFFFFF"/>
        <w:tabs>
          <w:tab w:val="left" w:pos="540"/>
        </w:tabs>
        <w:ind w:right="13"/>
        <w:jc w:val="both"/>
      </w:pPr>
      <w:r>
        <w:rPr>
          <w:spacing w:val="-4"/>
          <w:szCs w:val="22"/>
        </w:rPr>
        <w:lastRenderedPageBreak/>
        <w:t xml:space="preserve">7.4. </w:t>
      </w:r>
      <w:r>
        <w:t xml:space="preserve">За нарушение Поставщиком условий Договора по качеству, количеству, ассортименту Товара, подлежащего передаче Покупателю, Покупатель вправе взыскать штраф в размере 2% от полной стоимости партии Товара. </w:t>
      </w:r>
    </w:p>
    <w:p w:rsidR="006071A1" w:rsidRDefault="006071A1" w:rsidP="006071A1">
      <w:pPr>
        <w:keepNext/>
        <w:shd w:val="clear" w:color="auto" w:fill="FFFFFF"/>
        <w:tabs>
          <w:tab w:val="left" w:pos="540"/>
        </w:tabs>
        <w:ind w:right="13"/>
        <w:jc w:val="both"/>
      </w:pPr>
      <w:r>
        <w:rPr>
          <w:bCs/>
          <w:spacing w:val="-2"/>
          <w:szCs w:val="22"/>
        </w:rPr>
        <w:t>7.5.</w:t>
      </w:r>
      <w:r>
        <w:rPr>
          <w:spacing w:val="-2"/>
          <w:szCs w:val="22"/>
        </w:rPr>
        <w:tab/>
        <w:t xml:space="preserve">Уплата штрафных санкций не освобождает Сторону, нарушившую Договор, от </w:t>
      </w:r>
      <w:r>
        <w:rPr>
          <w:spacing w:val="-5"/>
          <w:szCs w:val="22"/>
        </w:rPr>
        <w:t>исполнения своих обязательств.</w:t>
      </w:r>
    </w:p>
    <w:p w:rsidR="006071A1" w:rsidRDefault="006071A1" w:rsidP="006071A1">
      <w:pPr>
        <w:keepNext/>
        <w:shd w:val="clear" w:color="auto" w:fill="FFFFFF"/>
        <w:tabs>
          <w:tab w:val="left" w:pos="540"/>
        </w:tabs>
        <w:ind w:right="13"/>
        <w:jc w:val="both"/>
        <w:rPr>
          <w:spacing w:val="-5"/>
          <w:szCs w:val="22"/>
        </w:rPr>
      </w:pPr>
      <w:r>
        <w:rPr>
          <w:spacing w:val="-5"/>
          <w:szCs w:val="22"/>
        </w:rPr>
        <w:t xml:space="preserve">7.6. </w:t>
      </w:r>
      <w:r>
        <w:t xml:space="preserve">Ответственность Поставщика за неисполнение или ненадлежащее исполнение обязательств по Договору наступает независимо от наличия вины, за исключением случаев, когда частичное или полное неисполнение Поставщиком обязанностей по настоящему Договору, являются следствием обстоятельств непреодолимой силы. </w:t>
      </w:r>
    </w:p>
    <w:p w:rsidR="006071A1" w:rsidRPr="00267FC4" w:rsidRDefault="006071A1" w:rsidP="00267FC4">
      <w:pPr>
        <w:pStyle w:val="a7"/>
        <w:keepNext/>
        <w:tabs>
          <w:tab w:val="left" w:pos="540"/>
        </w:tabs>
        <w:ind w:right="13"/>
        <w:rPr>
          <w:color w:val="auto"/>
        </w:rPr>
      </w:pPr>
      <w:r>
        <w:rPr>
          <w:bCs/>
          <w:color w:val="auto"/>
          <w:szCs w:val="22"/>
        </w:rPr>
        <w:t>7.</w:t>
      </w:r>
      <w:r>
        <w:rPr>
          <w:bCs/>
          <w:color w:val="auto"/>
          <w:spacing w:val="-5"/>
          <w:szCs w:val="22"/>
        </w:rPr>
        <w:t>7.</w:t>
      </w:r>
      <w:r>
        <w:rPr>
          <w:color w:val="auto"/>
          <w:spacing w:val="-5"/>
          <w:szCs w:val="22"/>
        </w:rPr>
        <w:tab/>
      </w:r>
      <w:r>
        <w:rPr>
          <w:color w:val="auto"/>
        </w:rPr>
        <w:t>В случае неисполнения или ненадлежащего исполнения Поставщиком обязательства по предоставлению предусмотренных Договором документов и/или информации, Покупатель имеет право требовать уплаты пени в размере 0,1% от стоимости товара за каждый день просрочки, за каждый (ненадлежащим образом, представленный и/или оформленный) документ. При этом срок оплаты, установленный Договором, подлежит увеличению на количество дней просрочки исполнения Поставщиком соответствующего обязательства по представлению документов.</w:t>
      </w:r>
    </w:p>
    <w:p w:rsidR="006071A1" w:rsidRDefault="006071A1" w:rsidP="006071A1">
      <w:pPr>
        <w:jc w:val="center"/>
        <w:rPr>
          <w:bCs/>
          <w:spacing w:val="-7"/>
          <w:szCs w:val="22"/>
        </w:rPr>
      </w:pPr>
      <w:r w:rsidRPr="009A07AB">
        <w:rPr>
          <w:bCs/>
          <w:spacing w:val="-7"/>
          <w:szCs w:val="22"/>
        </w:rPr>
        <w:t xml:space="preserve">8. </w:t>
      </w:r>
      <w:r w:rsidR="009A07AB">
        <w:rPr>
          <w:bCs/>
          <w:spacing w:val="-7"/>
          <w:szCs w:val="22"/>
        </w:rPr>
        <w:t>ОБСТОЯТЕЛЬСТВА НЕПРЕОДОЛИМОЙ СИЛЫ.</w:t>
      </w:r>
    </w:p>
    <w:p w:rsidR="009A07AB" w:rsidRPr="009A07AB" w:rsidRDefault="009A07AB" w:rsidP="006071A1">
      <w:pPr>
        <w:jc w:val="center"/>
        <w:rPr>
          <w:bCs/>
          <w:spacing w:val="-7"/>
          <w:szCs w:val="22"/>
        </w:rPr>
      </w:pPr>
    </w:p>
    <w:p w:rsidR="006071A1" w:rsidRDefault="006071A1" w:rsidP="006071A1">
      <w:pPr>
        <w:pStyle w:val="210"/>
        <w:jc w:val="both"/>
        <w:rPr>
          <w:rFonts w:ascii="Times New Roman" w:hAnsi="Times New Roman"/>
          <w:sz w:val="24"/>
          <w:szCs w:val="24"/>
        </w:rPr>
      </w:pPr>
      <w:r>
        <w:rPr>
          <w:rFonts w:ascii="Times New Roman" w:hAnsi="Times New Roman"/>
          <w:sz w:val="24"/>
          <w:szCs w:val="24"/>
        </w:rPr>
        <w:t>8.1.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К обстоятельствам непреодолимой силы относятся, в частности, следующие события: наводнение, пожар, землетрясение, война и военные действия, запреты компетентных государственных органов, а также иные события оказывающие существенное влияние на возможность исполнения настоящего Договора любой из Сторон или обеими Сторонами.</w:t>
      </w:r>
    </w:p>
    <w:p w:rsidR="006071A1" w:rsidRDefault="006071A1" w:rsidP="006071A1">
      <w:pPr>
        <w:pStyle w:val="210"/>
        <w:jc w:val="both"/>
        <w:rPr>
          <w:rFonts w:ascii="Times New Roman" w:hAnsi="Times New Roman"/>
          <w:sz w:val="24"/>
          <w:szCs w:val="24"/>
        </w:rPr>
      </w:pPr>
      <w:r>
        <w:rPr>
          <w:rFonts w:ascii="Times New Roman" w:hAnsi="Times New Roman"/>
          <w:sz w:val="24"/>
          <w:szCs w:val="24"/>
        </w:rPr>
        <w:t xml:space="preserve">8.2 При наступлении форс-мажорных обстоятельств, Стороны производят взаиморасчеты по обязательствам, выполненным на момент наступления таких обстоятельств, а срок действия настоящего Договора продлевается на время действия обстоятельств непреодолимой силы. </w:t>
      </w:r>
    </w:p>
    <w:p w:rsidR="006071A1" w:rsidRDefault="006071A1" w:rsidP="006071A1">
      <w:pPr>
        <w:pStyle w:val="210"/>
        <w:jc w:val="both"/>
        <w:rPr>
          <w:rFonts w:ascii="Times New Roman" w:hAnsi="Times New Roman"/>
          <w:sz w:val="24"/>
          <w:szCs w:val="24"/>
        </w:rPr>
      </w:pPr>
      <w:r>
        <w:rPr>
          <w:rFonts w:ascii="Times New Roman" w:hAnsi="Times New Roman"/>
          <w:sz w:val="24"/>
          <w:szCs w:val="24"/>
        </w:rPr>
        <w:t>8.3. Сторона, которая не в состоянии выполнить свои обязательства по причинам форс-мажорных обстоятельств, должна в письменной форме в течение 5 (пяти) календарных дней уведомить другую Сторону об этом. Сторона, ссылающаяся на форс-мажорные обстоятельства, обязана представить об этом подтверждающий документ компетентного органа. Не уведомление или несвоевременное уведомление лишает заинтересованную Сторону права ссылаться в будущем на форс-мажорные обстоятельства.</w:t>
      </w:r>
    </w:p>
    <w:p w:rsidR="008A226B" w:rsidRDefault="006071A1" w:rsidP="006071A1">
      <w:pPr>
        <w:pStyle w:val="210"/>
        <w:jc w:val="both"/>
        <w:rPr>
          <w:rFonts w:ascii="Times New Roman" w:hAnsi="Times New Roman"/>
          <w:sz w:val="24"/>
          <w:szCs w:val="24"/>
        </w:rPr>
      </w:pPr>
      <w:r>
        <w:rPr>
          <w:rFonts w:ascii="Times New Roman" w:hAnsi="Times New Roman"/>
          <w:sz w:val="24"/>
          <w:szCs w:val="24"/>
        </w:rPr>
        <w:t>8.4. Если обстоятельства непреодолимой силы длятся более 1 (одного) месяца, каждая из Сторон вправе расторгнуть настоящий Договор без права требовать возмещение убытков от другой Стороны, понесённых в связи с наступлением таких обстоятельств.</w:t>
      </w:r>
    </w:p>
    <w:p w:rsidR="008A226B" w:rsidRPr="00267FC4" w:rsidRDefault="008A226B" w:rsidP="00267FC4">
      <w:pPr>
        <w:keepNext/>
        <w:shd w:val="clear" w:color="auto" w:fill="FFFFFF"/>
        <w:spacing w:before="240"/>
        <w:ind w:left="45" w:right="13"/>
        <w:jc w:val="center"/>
        <w:rPr>
          <w:bCs/>
          <w:spacing w:val="-7"/>
          <w:szCs w:val="22"/>
        </w:rPr>
      </w:pPr>
      <w:r>
        <w:rPr>
          <w:bCs/>
          <w:spacing w:val="-7"/>
          <w:szCs w:val="22"/>
        </w:rPr>
        <w:t>9. ПОРЯДОК РАЗРЕШЕНИЯ СПОРОВ</w:t>
      </w:r>
    </w:p>
    <w:p w:rsidR="008A226B" w:rsidRDefault="008A226B" w:rsidP="008A226B">
      <w:pPr>
        <w:keepNext/>
        <w:tabs>
          <w:tab w:val="left" w:pos="420"/>
          <w:tab w:val="left" w:pos="540"/>
          <w:tab w:val="left" w:pos="1477"/>
        </w:tabs>
        <w:ind w:left="60" w:right="13"/>
        <w:jc w:val="both"/>
      </w:pPr>
      <w:r>
        <w:t>9.</w:t>
      </w:r>
      <w:r w:rsidR="00033D45">
        <w:t>1. Все</w:t>
      </w:r>
      <w:r>
        <w:t xml:space="preserve"> споры, возникающие при заключении, исполнении и прекращении настоящего Договора, разрешаются путём переговоров. Претензионный порядок урегулирования споров для Сторон обязателен. Срок рассмотрения претензии 15 дней с момента её получения.</w:t>
      </w:r>
    </w:p>
    <w:p w:rsidR="008A226B" w:rsidRDefault="008A226B" w:rsidP="008A226B">
      <w:pPr>
        <w:keepNext/>
        <w:tabs>
          <w:tab w:val="left" w:pos="0"/>
          <w:tab w:val="left" w:pos="540"/>
        </w:tabs>
        <w:ind w:left="60"/>
        <w:jc w:val="both"/>
        <w:rPr>
          <w:color w:val="000000"/>
        </w:rPr>
      </w:pPr>
      <w:r>
        <w:rPr>
          <w:color w:val="000000"/>
        </w:rPr>
        <w:t>9.</w:t>
      </w:r>
      <w:r w:rsidR="00033D45">
        <w:rPr>
          <w:color w:val="000000"/>
        </w:rPr>
        <w:t>2. При</w:t>
      </w:r>
      <w:r>
        <w:rPr>
          <w:color w:val="000000"/>
        </w:rPr>
        <w:t xml:space="preserve"> </w:t>
      </w:r>
      <w:r w:rsidR="00033D45">
        <w:rPr>
          <w:color w:val="000000"/>
        </w:rPr>
        <w:t>недостижении</w:t>
      </w:r>
      <w:r>
        <w:rPr>
          <w:color w:val="000000"/>
        </w:rPr>
        <w:t xml:space="preserve"> согласия спор передаётся на разрешение </w:t>
      </w:r>
      <w:r w:rsidR="00267FC4">
        <w:rPr>
          <w:color w:val="000000"/>
        </w:rPr>
        <w:t>а</w:t>
      </w:r>
      <w:r w:rsidR="00033D45">
        <w:rPr>
          <w:color w:val="000000"/>
        </w:rPr>
        <w:t xml:space="preserve">рбитражного суда </w:t>
      </w:r>
      <w:r w:rsidR="003C6B20">
        <w:rPr>
          <w:color w:val="000000"/>
        </w:rPr>
        <w:t>по месту нахождения истца.</w:t>
      </w:r>
    </w:p>
    <w:p w:rsidR="008A226B" w:rsidRDefault="008A226B" w:rsidP="00267FC4">
      <w:pPr>
        <w:keepNext/>
        <w:shd w:val="clear" w:color="auto" w:fill="FFFFFF"/>
        <w:spacing w:before="240"/>
        <w:ind w:left="68" w:right="13"/>
        <w:jc w:val="center"/>
        <w:rPr>
          <w:bCs/>
          <w:spacing w:val="-5"/>
          <w:szCs w:val="22"/>
        </w:rPr>
      </w:pPr>
      <w:r>
        <w:rPr>
          <w:bCs/>
          <w:spacing w:val="-5"/>
          <w:szCs w:val="22"/>
        </w:rPr>
        <w:t>10. ПРОЧИЕ УСЛОВИЯ</w:t>
      </w:r>
    </w:p>
    <w:p w:rsidR="008A226B" w:rsidRDefault="008A226B" w:rsidP="008A226B">
      <w:pPr>
        <w:pStyle w:val="20"/>
        <w:keepNext/>
        <w:tabs>
          <w:tab w:val="clear" w:pos="567"/>
          <w:tab w:val="left" w:pos="142"/>
        </w:tabs>
        <w:ind w:left="0" w:right="13" w:firstLine="426"/>
        <w:rPr>
          <w:color w:val="auto"/>
          <w:sz w:val="24"/>
          <w:szCs w:val="24"/>
        </w:rPr>
      </w:pPr>
      <w:r>
        <w:rPr>
          <w:bCs/>
          <w:color w:val="auto"/>
          <w:sz w:val="24"/>
          <w:szCs w:val="24"/>
        </w:rPr>
        <w:t xml:space="preserve">10.1. </w:t>
      </w:r>
      <w:r>
        <w:rPr>
          <w:color w:val="auto"/>
          <w:sz w:val="24"/>
          <w:szCs w:val="24"/>
        </w:rPr>
        <w:t>При исполнении настоящего Договора Стороны вправе осуществлять взаимодействие посредством средств технической связи (телефон, телефакс, телекс). Документы, переданные таким способом, будут иметь юридическую силу в случае предоставления впоследствии оригиналов документов, переданных средствами технической связи.</w:t>
      </w:r>
    </w:p>
    <w:p w:rsidR="008A226B" w:rsidRDefault="008A226B" w:rsidP="008A226B">
      <w:pPr>
        <w:pStyle w:val="20"/>
        <w:keepNext/>
        <w:tabs>
          <w:tab w:val="clear" w:pos="567"/>
          <w:tab w:val="left" w:pos="0"/>
          <w:tab w:val="left" w:pos="540"/>
        </w:tabs>
        <w:ind w:left="0" w:right="13" w:firstLine="0"/>
        <w:rPr>
          <w:color w:val="auto"/>
          <w:sz w:val="24"/>
          <w:szCs w:val="24"/>
        </w:rPr>
      </w:pPr>
      <w:r>
        <w:rPr>
          <w:color w:val="auto"/>
          <w:sz w:val="24"/>
          <w:szCs w:val="24"/>
        </w:rPr>
        <w:t xml:space="preserve">10.2. Стороны вправе изменять и дополнять условия настоящего Договора. Все изменения и дополнения к настоящему Договору оформляются в письменном виде, подписываются </w:t>
      </w:r>
      <w:r>
        <w:rPr>
          <w:color w:val="auto"/>
          <w:sz w:val="24"/>
          <w:szCs w:val="24"/>
        </w:rPr>
        <w:lastRenderedPageBreak/>
        <w:t>уполномоченными представителями Сторон и с момента подписания являются неотъемлемой частью Договора.</w:t>
      </w:r>
    </w:p>
    <w:p w:rsidR="008A226B" w:rsidRPr="007F3482" w:rsidRDefault="008A226B" w:rsidP="008A226B">
      <w:pPr>
        <w:pStyle w:val="20"/>
        <w:keepNext/>
        <w:tabs>
          <w:tab w:val="clear" w:pos="567"/>
          <w:tab w:val="left" w:pos="0"/>
          <w:tab w:val="left" w:pos="540"/>
        </w:tabs>
        <w:ind w:left="0" w:right="13" w:firstLine="0"/>
        <w:rPr>
          <w:color w:val="auto"/>
          <w:sz w:val="24"/>
          <w:szCs w:val="24"/>
        </w:rPr>
      </w:pPr>
      <w:r>
        <w:rPr>
          <w:color w:val="auto"/>
          <w:sz w:val="24"/>
          <w:szCs w:val="24"/>
        </w:rPr>
        <w:t xml:space="preserve">10.3. Взаимоотношения </w:t>
      </w:r>
      <w:r w:rsidRPr="007F3482">
        <w:rPr>
          <w:color w:val="auto"/>
          <w:sz w:val="24"/>
          <w:szCs w:val="24"/>
        </w:rPr>
        <w:t>и ответственность Сторон, не урегулированные условиями настоящего Договора, регулируются нормами действующего законодательства РФ.</w:t>
      </w:r>
    </w:p>
    <w:p w:rsidR="008A226B" w:rsidRPr="007F3482" w:rsidRDefault="008A226B" w:rsidP="008A226B">
      <w:pPr>
        <w:pStyle w:val="20"/>
        <w:keepNext/>
        <w:tabs>
          <w:tab w:val="clear" w:pos="567"/>
          <w:tab w:val="left" w:pos="0"/>
          <w:tab w:val="left" w:pos="540"/>
        </w:tabs>
        <w:ind w:left="0" w:right="13" w:firstLine="0"/>
        <w:rPr>
          <w:color w:val="auto"/>
          <w:sz w:val="24"/>
          <w:szCs w:val="24"/>
        </w:rPr>
      </w:pPr>
      <w:r w:rsidRPr="007F3482">
        <w:rPr>
          <w:color w:val="auto"/>
          <w:sz w:val="24"/>
          <w:szCs w:val="24"/>
        </w:rPr>
        <w:t xml:space="preserve">10.4. Договор вступает в силу с даты его подписания обеими Сторонами и действует </w:t>
      </w:r>
      <w:r w:rsidR="007A222D" w:rsidRPr="007F3482">
        <w:rPr>
          <w:color w:val="auto"/>
          <w:sz w:val="24"/>
          <w:szCs w:val="24"/>
        </w:rPr>
        <w:t xml:space="preserve">до </w:t>
      </w:r>
      <w:r w:rsidR="00E55D14" w:rsidRPr="007F3482">
        <w:rPr>
          <w:spacing w:val="-4"/>
        </w:rPr>
        <w:t>31 декабря 2026 г.</w:t>
      </w:r>
      <w:r w:rsidRPr="007F3482">
        <w:rPr>
          <w:color w:val="auto"/>
          <w:sz w:val="24"/>
          <w:szCs w:val="24"/>
        </w:rPr>
        <w:t>, а в части взаиморасчетов - до полного выполнения Сторонами принятых на себя обязательств.</w:t>
      </w:r>
    </w:p>
    <w:p w:rsidR="008A226B" w:rsidRPr="007F3482" w:rsidRDefault="008A226B" w:rsidP="007A222D">
      <w:pPr>
        <w:pStyle w:val="20"/>
        <w:keepNext/>
        <w:tabs>
          <w:tab w:val="clear" w:pos="567"/>
          <w:tab w:val="left" w:pos="0"/>
          <w:tab w:val="left" w:pos="540"/>
        </w:tabs>
        <w:ind w:left="0" w:right="13" w:firstLine="0"/>
        <w:rPr>
          <w:color w:val="auto"/>
          <w:sz w:val="24"/>
          <w:szCs w:val="24"/>
        </w:rPr>
      </w:pPr>
      <w:r w:rsidRPr="007F3482">
        <w:rPr>
          <w:bCs/>
          <w:color w:val="auto"/>
          <w:sz w:val="24"/>
          <w:szCs w:val="24"/>
        </w:rPr>
        <w:t>10.5.</w:t>
      </w:r>
      <w:r w:rsidRPr="007F3482">
        <w:rPr>
          <w:color w:val="auto"/>
          <w:sz w:val="24"/>
          <w:szCs w:val="24"/>
        </w:rPr>
        <w:tab/>
        <w:t>Договор может быть</w:t>
      </w:r>
      <w:r w:rsidR="007A222D" w:rsidRPr="007F3482">
        <w:rPr>
          <w:color w:val="auto"/>
          <w:sz w:val="24"/>
          <w:szCs w:val="24"/>
        </w:rPr>
        <w:t xml:space="preserve"> </w:t>
      </w:r>
      <w:r w:rsidRPr="007F3482">
        <w:rPr>
          <w:color w:val="auto"/>
          <w:sz w:val="24"/>
          <w:szCs w:val="24"/>
        </w:rPr>
        <w:t>расторгнут в одностороннем порядке с письменным предупреждением каждой из Сторон об этом не менее чем за 30 (тридцать) дней до момента предполагаемого расторжения с указанием причины расторжения.</w:t>
      </w:r>
    </w:p>
    <w:p w:rsidR="00824FFD" w:rsidRPr="00267FC4" w:rsidRDefault="006071A1" w:rsidP="006071A1">
      <w:pPr>
        <w:keepNext/>
        <w:tabs>
          <w:tab w:val="num" w:pos="0"/>
          <w:tab w:val="left" w:pos="540"/>
        </w:tabs>
        <w:ind w:right="13"/>
        <w:jc w:val="both"/>
        <w:rPr>
          <w:rFonts w:eastAsia="Verdana"/>
        </w:rPr>
      </w:pPr>
      <w:r w:rsidRPr="007F3482">
        <w:rPr>
          <w:bCs/>
        </w:rPr>
        <w:t>10.6.</w:t>
      </w:r>
      <w:r w:rsidRPr="007F3482">
        <w:rPr>
          <w:bCs/>
        </w:rPr>
        <w:tab/>
      </w:r>
      <w:r w:rsidR="00E55D14" w:rsidRPr="007F3482">
        <w:rPr>
          <w:rFonts w:eastAsia="Verdana"/>
        </w:rPr>
        <w:t>Настоящий Договор заключён с использованием ЕАТ «Берёзка» в форме электронного документа, подписанного электронными подписями Сторон. В случае расхождения информации об условиях закупки, сформированной в структурированном виде на официальном сайте ЕАТ «Берёзка», с информацией об условиях закупок, указанных в приложенном файле, юридически значимой и актуальной признаётся информация, сформированная в структурированном виде на официальном сайте ЕАТ «Берёзка»</w:t>
      </w:r>
      <w:r w:rsidRPr="007F3482">
        <w:rPr>
          <w:rFonts w:eastAsia="Verdana"/>
        </w:rPr>
        <w:t>.</w:t>
      </w:r>
    </w:p>
    <w:p w:rsidR="008A226B" w:rsidRDefault="00767BED" w:rsidP="00824FFD">
      <w:pPr>
        <w:keepNext/>
        <w:tabs>
          <w:tab w:val="num" w:pos="0"/>
          <w:tab w:val="left" w:pos="540"/>
        </w:tabs>
        <w:ind w:right="13"/>
        <w:jc w:val="both"/>
      </w:pPr>
      <w:r w:rsidRPr="00267FC4">
        <w:rPr>
          <w:rFonts w:eastAsia="Verdana"/>
        </w:rPr>
        <w:t>10.7. Стороны допускают возможность использования электронного документооборота при подписании и исполнении настоящего Договора.</w:t>
      </w:r>
    </w:p>
    <w:p w:rsidR="00267FC4" w:rsidRPr="00B97BCF" w:rsidRDefault="00267FC4" w:rsidP="00824FFD">
      <w:pPr>
        <w:keepNext/>
        <w:tabs>
          <w:tab w:val="num" w:pos="0"/>
          <w:tab w:val="left" w:pos="540"/>
        </w:tabs>
        <w:ind w:right="13"/>
        <w:jc w:val="both"/>
      </w:pPr>
    </w:p>
    <w:p w:rsidR="00DF1736" w:rsidRPr="00B97BCF" w:rsidRDefault="00824FFD" w:rsidP="00824FFD">
      <w:pPr>
        <w:keepNext/>
        <w:tabs>
          <w:tab w:val="num" w:pos="0"/>
          <w:tab w:val="left" w:pos="540"/>
        </w:tabs>
        <w:ind w:right="13"/>
        <w:jc w:val="both"/>
      </w:pPr>
      <w:r w:rsidRPr="00B97BCF">
        <w:tab/>
      </w:r>
      <w:r w:rsidRPr="00B97BCF">
        <w:tab/>
      </w:r>
      <w:r w:rsidRPr="00B97BCF">
        <w:tab/>
      </w:r>
      <w:r w:rsidRPr="00B97BCF">
        <w:tab/>
        <w:t>9</w:t>
      </w:r>
      <w:r w:rsidR="002133C2" w:rsidRPr="00B97BCF">
        <w:t>. АДРЕСА И БАНКОВСКИЕ РЕКВИЗИТЫ СТОРОН</w:t>
      </w:r>
    </w:p>
    <w:tbl>
      <w:tblPr>
        <w:tblW w:w="9966" w:type="dxa"/>
        <w:tblInd w:w="-72" w:type="dxa"/>
        <w:tblLayout w:type="fixed"/>
        <w:tblLook w:val="0000"/>
      </w:tblPr>
      <w:tblGrid>
        <w:gridCol w:w="5000"/>
        <w:gridCol w:w="4924"/>
        <w:gridCol w:w="42"/>
      </w:tblGrid>
      <w:tr w:rsidR="00F23ADE" w:rsidTr="006205EC">
        <w:tblPrEx>
          <w:tblCellMar>
            <w:top w:w="0" w:type="dxa"/>
            <w:bottom w:w="0" w:type="dxa"/>
          </w:tblCellMar>
        </w:tblPrEx>
        <w:trPr>
          <w:gridAfter w:val="1"/>
          <w:wAfter w:w="42" w:type="dxa"/>
        </w:trPr>
        <w:tc>
          <w:tcPr>
            <w:tcW w:w="5000" w:type="dxa"/>
          </w:tcPr>
          <w:p w:rsidR="00F23ADE" w:rsidRDefault="0030014F" w:rsidP="00DA0E11">
            <w:pPr>
              <w:keepNext/>
              <w:ind w:right="-555"/>
              <w:jc w:val="both"/>
            </w:pPr>
            <w:r>
              <w:t>ПОСТАВЩИК</w:t>
            </w:r>
            <w:r w:rsidR="00F23ADE">
              <w:t>:</w:t>
            </w:r>
          </w:p>
        </w:tc>
        <w:tc>
          <w:tcPr>
            <w:tcW w:w="4924" w:type="dxa"/>
          </w:tcPr>
          <w:p w:rsidR="00F23ADE" w:rsidRDefault="00F23ADE" w:rsidP="00DA0E11">
            <w:pPr>
              <w:keepNext/>
              <w:ind w:right="-555"/>
              <w:jc w:val="both"/>
            </w:pPr>
            <w:r>
              <w:t>ПОКУПАТЕЛЬ:</w:t>
            </w:r>
          </w:p>
        </w:tc>
      </w:tr>
      <w:tr w:rsidR="00F23ADE" w:rsidRPr="00D90386" w:rsidTr="006205EC">
        <w:tblPrEx>
          <w:tblCellMar>
            <w:top w:w="0" w:type="dxa"/>
            <w:bottom w:w="0" w:type="dxa"/>
          </w:tblCellMar>
        </w:tblPrEx>
        <w:trPr>
          <w:gridAfter w:val="1"/>
          <w:wAfter w:w="42" w:type="dxa"/>
        </w:trPr>
        <w:tc>
          <w:tcPr>
            <w:tcW w:w="5000" w:type="dxa"/>
          </w:tcPr>
          <w:p w:rsidR="00F949A5" w:rsidRPr="00614373" w:rsidRDefault="00F949A5" w:rsidP="00E55D14">
            <w:pPr>
              <w:jc w:val="both"/>
              <w:rPr>
                <w:sz w:val="22"/>
                <w:szCs w:val="22"/>
              </w:rPr>
            </w:pPr>
          </w:p>
        </w:tc>
        <w:tc>
          <w:tcPr>
            <w:tcW w:w="4924" w:type="dxa"/>
          </w:tcPr>
          <w:p w:rsidR="00767BED" w:rsidRPr="007F3482" w:rsidRDefault="00767BED" w:rsidP="00767BED">
            <w:pPr>
              <w:keepNext/>
              <w:ind w:right="-555"/>
              <w:jc w:val="both"/>
              <w:rPr>
                <w:szCs w:val="22"/>
              </w:rPr>
            </w:pPr>
            <w:bookmarkStart w:id="0" w:name="OLE_LINK3"/>
            <w:bookmarkStart w:id="1" w:name="OLE_LINK4"/>
            <w:r w:rsidRPr="007F3482">
              <w:rPr>
                <w:szCs w:val="22"/>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E55D14" w:rsidRPr="007F3482" w:rsidRDefault="00E55D14" w:rsidP="00E55D14">
            <w:pPr>
              <w:keepNext/>
              <w:ind w:right="-555"/>
              <w:jc w:val="both"/>
              <w:rPr>
                <w:szCs w:val="22"/>
              </w:rPr>
            </w:pPr>
            <w:r w:rsidRPr="007F3482">
              <w:rPr>
                <w:szCs w:val="22"/>
              </w:rPr>
              <w:t>Адрес: 152153, Ярославская обл., Ростовский р-н, г. Ростов Великий, тер. Кремль</w:t>
            </w:r>
          </w:p>
          <w:p w:rsidR="00E55D14" w:rsidRPr="007F3482" w:rsidRDefault="00E55D14" w:rsidP="00E55D14">
            <w:pPr>
              <w:keepNext/>
              <w:ind w:right="-555"/>
              <w:jc w:val="both"/>
              <w:rPr>
                <w:szCs w:val="22"/>
              </w:rPr>
            </w:pPr>
            <w:r w:rsidRPr="007F3482">
              <w:rPr>
                <w:szCs w:val="22"/>
              </w:rPr>
              <w:t>ИНН 7609006266 КПП 760901001</w:t>
            </w:r>
          </w:p>
          <w:p w:rsidR="00E55D14" w:rsidRPr="007F3482" w:rsidRDefault="00E55D14" w:rsidP="00E55D14">
            <w:pPr>
              <w:keepNext/>
              <w:ind w:right="-555"/>
              <w:jc w:val="both"/>
              <w:rPr>
                <w:szCs w:val="22"/>
              </w:rPr>
            </w:pPr>
            <w:r w:rsidRPr="007F3482">
              <w:rPr>
                <w:szCs w:val="22"/>
              </w:rPr>
              <w:t>УФК по Нижегородской области («Государственный музей-заповедник «Ростовский кремль», л/сч 20716X52420)</w:t>
            </w:r>
          </w:p>
          <w:p w:rsidR="00E55D14" w:rsidRPr="007F3482" w:rsidRDefault="00E55D14" w:rsidP="00E55D14">
            <w:pPr>
              <w:keepNext/>
              <w:ind w:right="-555"/>
              <w:jc w:val="both"/>
              <w:rPr>
                <w:szCs w:val="22"/>
              </w:rPr>
            </w:pPr>
            <w:r w:rsidRPr="007F3482">
              <w:rPr>
                <w:szCs w:val="22"/>
              </w:rPr>
              <w:t>Номер казначейского счета: 03214643000000013224</w:t>
            </w:r>
          </w:p>
          <w:p w:rsidR="00E55D14" w:rsidRPr="007F3482" w:rsidRDefault="00E55D14" w:rsidP="00E55D14">
            <w:pPr>
              <w:keepNext/>
              <w:ind w:right="-555"/>
              <w:jc w:val="both"/>
              <w:rPr>
                <w:szCs w:val="22"/>
              </w:rPr>
            </w:pPr>
            <w:r w:rsidRPr="007F3482">
              <w:rPr>
                <w:szCs w:val="22"/>
              </w:rPr>
              <w:t>ОКЦ № 1 ВВГУ Банка России//УФК по Нижегородской области, г Нижний Новгород</w:t>
            </w:r>
          </w:p>
          <w:p w:rsidR="00E55D14" w:rsidRPr="007F3482" w:rsidRDefault="00E55D14" w:rsidP="00E55D14">
            <w:pPr>
              <w:keepNext/>
              <w:ind w:right="-555"/>
              <w:jc w:val="both"/>
              <w:rPr>
                <w:szCs w:val="22"/>
              </w:rPr>
            </w:pPr>
            <w:r w:rsidRPr="007F3482">
              <w:rPr>
                <w:szCs w:val="22"/>
              </w:rPr>
              <w:t>БИК 012202102</w:t>
            </w:r>
          </w:p>
          <w:p w:rsidR="00E55D14" w:rsidRPr="007F3482" w:rsidRDefault="00E55D14" w:rsidP="00E55D14">
            <w:pPr>
              <w:keepNext/>
              <w:ind w:right="-555"/>
              <w:jc w:val="both"/>
              <w:rPr>
                <w:szCs w:val="22"/>
              </w:rPr>
            </w:pPr>
            <w:r w:rsidRPr="007F3482">
              <w:rPr>
                <w:szCs w:val="22"/>
              </w:rPr>
              <w:t>ЕКС: 40102810745370000024</w:t>
            </w:r>
          </w:p>
          <w:p w:rsidR="00E55D14" w:rsidRPr="007F3482" w:rsidRDefault="00E55D14" w:rsidP="00E55D14">
            <w:pPr>
              <w:keepNext/>
              <w:ind w:right="-555"/>
              <w:jc w:val="both"/>
              <w:rPr>
                <w:szCs w:val="22"/>
              </w:rPr>
            </w:pPr>
            <w:r w:rsidRPr="007F3482">
              <w:rPr>
                <w:szCs w:val="22"/>
              </w:rPr>
              <w:t>ОГРН 1027601074368</w:t>
            </w:r>
          </w:p>
          <w:p w:rsidR="00E55D14" w:rsidRPr="007F3482" w:rsidRDefault="00E55D14" w:rsidP="00E55D14">
            <w:pPr>
              <w:keepNext/>
              <w:ind w:right="-555"/>
              <w:jc w:val="both"/>
              <w:rPr>
                <w:szCs w:val="22"/>
              </w:rPr>
            </w:pPr>
            <w:r w:rsidRPr="007F3482">
              <w:rPr>
                <w:szCs w:val="22"/>
              </w:rPr>
              <w:t xml:space="preserve">тел. (48536) 6-15-02- приемная; </w:t>
            </w:r>
          </w:p>
          <w:p w:rsidR="00E55D14" w:rsidRPr="007F3482" w:rsidRDefault="00E55D14" w:rsidP="00E55D14">
            <w:pPr>
              <w:keepNext/>
              <w:ind w:right="-555"/>
              <w:jc w:val="both"/>
              <w:rPr>
                <w:szCs w:val="22"/>
              </w:rPr>
            </w:pPr>
            <w:r w:rsidRPr="007F3482">
              <w:rPr>
                <w:szCs w:val="22"/>
              </w:rPr>
              <w:t>6-42-47 – бухгалтерия</w:t>
            </w:r>
          </w:p>
          <w:p w:rsidR="006205EC" w:rsidRPr="007F3482" w:rsidRDefault="00E55D14" w:rsidP="00E55D14">
            <w:pPr>
              <w:keepNext/>
              <w:ind w:right="-555"/>
              <w:jc w:val="both"/>
              <w:rPr>
                <w:szCs w:val="22"/>
              </w:rPr>
            </w:pPr>
            <w:r w:rsidRPr="007F3482">
              <w:rPr>
                <w:szCs w:val="22"/>
              </w:rPr>
              <w:t>e-mail: rostovkremlin@yandex.ru</w:t>
            </w:r>
          </w:p>
          <w:p w:rsidR="00F23ADE" w:rsidRPr="00CB6DCA" w:rsidRDefault="004A0720" w:rsidP="00CB6DCA">
            <w:pPr>
              <w:pStyle w:val="a8"/>
              <w:keepNext/>
              <w:ind w:right="-555"/>
              <w:rPr>
                <w:sz w:val="22"/>
                <w:szCs w:val="22"/>
              </w:rPr>
            </w:pPr>
            <w:r w:rsidRPr="007F3482">
              <w:rPr>
                <w:sz w:val="24"/>
                <w:szCs w:val="22"/>
              </w:rPr>
              <w:t xml:space="preserve"> </w:t>
            </w:r>
            <w:bookmarkEnd w:id="0"/>
            <w:bookmarkEnd w:id="1"/>
          </w:p>
        </w:tc>
      </w:tr>
      <w:tr w:rsidR="00F23ADE" w:rsidRPr="006205EC" w:rsidTr="006205EC">
        <w:tblPrEx>
          <w:tblCellMar>
            <w:top w:w="0" w:type="dxa"/>
            <w:bottom w:w="0" w:type="dxa"/>
          </w:tblCellMar>
        </w:tblPrEx>
        <w:tc>
          <w:tcPr>
            <w:tcW w:w="5000" w:type="dxa"/>
          </w:tcPr>
          <w:p w:rsidR="00F23ADE" w:rsidRPr="0030014F" w:rsidRDefault="00AD2E3D" w:rsidP="00DA0E11">
            <w:pPr>
              <w:keepNext/>
              <w:ind w:right="-555"/>
              <w:jc w:val="both"/>
            </w:pPr>
            <w:r>
              <w:t>ПОСТАВЩИК</w:t>
            </w:r>
          </w:p>
        </w:tc>
        <w:tc>
          <w:tcPr>
            <w:tcW w:w="4966" w:type="dxa"/>
            <w:gridSpan w:val="2"/>
          </w:tcPr>
          <w:p w:rsidR="00F23ADE" w:rsidRPr="00947DD8" w:rsidRDefault="00A15D0A" w:rsidP="00DA0E11">
            <w:pPr>
              <w:keepNext/>
              <w:ind w:right="-555"/>
            </w:pPr>
            <w:r w:rsidRPr="00947DD8">
              <w:t>ПОКУПАТЕЛЬ</w:t>
            </w:r>
          </w:p>
        </w:tc>
      </w:tr>
      <w:tr w:rsidR="00DF1736" w:rsidRPr="0043777F" w:rsidTr="006205EC">
        <w:tblPrEx>
          <w:tblCellMar>
            <w:top w:w="0" w:type="dxa"/>
            <w:bottom w:w="0" w:type="dxa"/>
          </w:tblCellMar>
        </w:tblPrEx>
        <w:trPr>
          <w:trHeight w:val="831"/>
        </w:trPr>
        <w:tc>
          <w:tcPr>
            <w:tcW w:w="5000" w:type="dxa"/>
          </w:tcPr>
          <w:p w:rsidR="00DF1736" w:rsidRPr="00A15D0A" w:rsidRDefault="00DF1736" w:rsidP="00DA0E11">
            <w:pPr>
              <w:keepNext/>
              <w:ind w:right="-555"/>
              <w:jc w:val="both"/>
            </w:pPr>
          </w:p>
        </w:tc>
        <w:tc>
          <w:tcPr>
            <w:tcW w:w="4966" w:type="dxa"/>
            <w:gridSpan w:val="2"/>
          </w:tcPr>
          <w:p w:rsidR="00DF1736" w:rsidRPr="00947DD8" w:rsidRDefault="00DF1736" w:rsidP="007826C5">
            <w:pPr>
              <w:keepNext/>
              <w:ind w:right="-555"/>
              <w:jc w:val="both"/>
            </w:pPr>
          </w:p>
        </w:tc>
      </w:tr>
    </w:tbl>
    <w:p w:rsidR="00936CBA" w:rsidRPr="00200AC1" w:rsidRDefault="00625BE0" w:rsidP="00936CBA">
      <w:pPr>
        <w:jc w:val="right"/>
        <w:rPr>
          <w:b/>
          <w:bCs/>
          <w:sz w:val="22"/>
          <w:szCs w:val="22"/>
        </w:rPr>
      </w:pPr>
      <w:r>
        <w:br w:type="column"/>
      </w:r>
      <w:r w:rsidR="00936CBA" w:rsidRPr="00200AC1">
        <w:rPr>
          <w:b/>
          <w:sz w:val="22"/>
          <w:szCs w:val="22"/>
        </w:rPr>
        <w:lastRenderedPageBreak/>
        <w:t>П</w:t>
      </w:r>
      <w:r w:rsidR="00936CBA" w:rsidRPr="00200AC1">
        <w:rPr>
          <w:b/>
          <w:bCs/>
          <w:sz w:val="22"/>
          <w:szCs w:val="22"/>
        </w:rPr>
        <w:t>риложение № 1</w:t>
      </w:r>
    </w:p>
    <w:p w:rsidR="00936CBA" w:rsidRPr="00200AC1" w:rsidRDefault="009B34EE" w:rsidP="00936CBA">
      <w:pPr>
        <w:jc w:val="right"/>
        <w:rPr>
          <w:b/>
          <w:sz w:val="22"/>
          <w:szCs w:val="22"/>
        </w:rPr>
      </w:pPr>
      <w:r>
        <w:rPr>
          <w:b/>
          <w:sz w:val="22"/>
          <w:szCs w:val="22"/>
        </w:rPr>
        <w:t xml:space="preserve">к Договору поставки № </w:t>
      </w:r>
      <w:r w:rsidR="00FB1574">
        <w:rPr>
          <w:b/>
          <w:sz w:val="22"/>
          <w:szCs w:val="22"/>
        </w:rPr>
        <w:t>______________</w:t>
      </w:r>
    </w:p>
    <w:p w:rsidR="00936CBA" w:rsidRPr="00200AC1" w:rsidRDefault="00590789" w:rsidP="00936CBA">
      <w:pPr>
        <w:jc w:val="right"/>
        <w:rPr>
          <w:b/>
          <w:sz w:val="22"/>
          <w:szCs w:val="22"/>
        </w:rPr>
      </w:pPr>
      <w:r>
        <w:rPr>
          <w:b/>
          <w:sz w:val="22"/>
          <w:szCs w:val="22"/>
        </w:rPr>
        <w:t xml:space="preserve">от </w:t>
      </w:r>
      <w:r w:rsidR="00767BED">
        <w:rPr>
          <w:b/>
          <w:sz w:val="22"/>
          <w:szCs w:val="22"/>
        </w:rPr>
        <w:t>______________________________</w:t>
      </w:r>
      <w:r w:rsidR="00936CBA" w:rsidRPr="00200AC1">
        <w:rPr>
          <w:b/>
          <w:sz w:val="22"/>
          <w:szCs w:val="22"/>
        </w:rPr>
        <w:t>.</w:t>
      </w:r>
    </w:p>
    <w:p w:rsidR="00936CBA" w:rsidRPr="00200AC1" w:rsidRDefault="00936CBA" w:rsidP="00936CBA">
      <w:pPr>
        <w:jc w:val="right"/>
        <w:rPr>
          <w:b/>
          <w:sz w:val="22"/>
          <w:szCs w:val="22"/>
        </w:rPr>
      </w:pPr>
    </w:p>
    <w:p w:rsidR="00936CBA" w:rsidRPr="00200AC1" w:rsidRDefault="00936CBA" w:rsidP="00936CBA">
      <w:pPr>
        <w:jc w:val="right"/>
        <w:rPr>
          <w:b/>
          <w:sz w:val="22"/>
          <w:szCs w:val="22"/>
        </w:rPr>
      </w:pPr>
    </w:p>
    <w:p w:rsidR="00566188" w:rsidRDefault="00566188" w:rsidP="00566188">
      <w:pPr>
        <w:jc w:val="right"/>
        <w:rPr>
          <w:b/>
          <w:sz w:val="22"/>
          <w:szCs w:val="22"/>
        </w:rPr>
      </w:pPr>
    </w:p>
    <w:p w:rsidR="009850FA" w:rsidRDefault="009850FA" w:rsidP="009850FA">
      <w:pPr>
        <w:jc w:val="right"/>
        <w:rPr>
          <w:b/>
          <w:sz w:val="22"/>
          <w:szCs w:val="22"/>
        </w:rPr>
      </w:pPr>
    </w:p>
    <w:p w:rsidR="009850FA" w:rsidRDefault="009850FA" w:rsidP="009850FA">
      <w:pPr>
        <w:jc w:val="center"/>
        <w:rPr>
          <w:b/>
          <w:sz w:val="22"/>
          <w:szCs w:val="22"/>
        </w:rPr>
      </w:pPr>
      <w:r>
        <w:rPr>
          <w:b/>
          <w:bCs/>
          <w:sz w:val="22"/>
          <w:szCs w:val="22"/>
        </w:rPr>
        <w:t>СПЕЦИФИКАЦИЯ</w:t>
      </w:r>
    </w:p>
    <w:p w:rsidR="009850FA" w:rsidRDefault="009850FA" w:rsidP="009850FA">
      <w:pPr>
        <w:jc w:val="right"/>
        <w:rPr>
          <w:b/>
          <w:sz w:val="22"/>
          <w:szCs w:val="22"/>
        </w:rPr>
      </w:pPr>
    </w:p>
    <w:tbl>
      <w:tblPr>
        <w:tblW w:w="10446" w:type="dxa"/>
        <w:tblInd w:w="10" w:type="dxa"/>
        <w:tblLook w:val="04A0"/>
      </w:tblPr>
      <w:tblGrid>
        <w:gridCol w:w="4351"/>
        <w:gridCol w:w="2551"/>
        <w:gridCol w:w="1560"/>
        <w:gridCol w:w="1984"/>
      </w:tblGrid>
      <w:tr w:rsidR="009850FA" w:rsidTr="00767BED">
        <w:trPr>
          <w:trHeight w:val="462"/>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b/>
                <w:bCs/>
                <w:color w:val="000000"/>
                <w:sz w:val="18"/>
                <w:szCs w:val="18"/>
              </w:rPr>
            </w:pPr>
            <w:r>
              <w:rPr>
                <w:b/>
                <w:bCs/>
                <w:color w:val="000000"/>
                <w:sz w:val="18"/>
                <w:szCs w:val="18"/>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b/>
                <w:bCs/>
                <w:color w:val="000000"/>
                <w:sz w:val="18"/>
                <w:szCs w:val="18"/>
              </w:rPr>
            </w:pPr>
            <w:r>
              <w:rPr>
                <w:b/>
                <w:bCs/>
                <w:color w:val="000000"/>
                <w:sz w:val="18"/>
                <w:szCs w:val="18"/>
              </w:rPr>
              <w:t>Производитель</w:t>
            </w:r>
          </w:p>
        </w:tc>
        <w:tc>
          <w:tcPr>
            <w:tcW w:w="1560" w:type="dxa"/>
            <w:tcBorders>
              <w:top w:val="single" w:sz="8" w:space="0" w:color="auto"/>
              <w:left w:val="single" w:sz="4" w:space="0" w:color="auto"/>
              <w:bottom w:val="single" w:sz="8" w:space="0" w:color="auto"/>
              <w:right w:val="single" w:sz="8" w:space="0" w:color="auto"/>
            </w:tcBorders>
            <w:vAlign w:val="center"/>
            <w:hideMark/>
          </w:tcPr>
          <w:p w:rsidR="009850FA" w:rsidRDefault="009850FA" w:rsidP="00E55D14">
            <w:pPr>
              <w:jc w:val="center"/>
              <w:rPr>
                <w:b/>
                <w:bCs/>
                <w:color w:val="000000"/>
                <w:sz w:val="18"/>
                <w:szCs w:val="18"/>
              </w:rPr>
            </w:pPr>
            <w:r>
              <w:rPr>
                <w:b/>
                <w:bCs/>
                <w:color w:val="000000"/>
                <w:sz w:val="18"/>
                <w:szCs w:val="18"/>
              </w:rPr>
              <w:t xml:space="preserve">Страна </w:t>
            </w:r>
            <w:r w:rsidR="00E55D14">
              <w:rPr>
                <w:b/>
                <w:bCs/>
                <w:color w:val="000000"/>
                <w:sz w:val="18"/>
                <w:szCs w:val="18"/>
              </w:rPr>
              <w:t>происхождения товара</w:t>
            </w:r>
          </w:p>
        </w:tc>
        <w:tc>
          <w:tcPr>
            <w:tcW w:w="1984" w:type="dxa"/>
            <w:tcBorders>
              <w:top w:val="single" w:sz="8" w:space="0" w:color="auto"/>
              <w:left w:val="nil"/>
              <w:bottom w:val="single" w:sz="8" w:space="0" w:color="auto"/>
              <w:right w:val="single" w:sz="8" w:space="0" w:color="auto"/>
            </w:tcBorders>
            <w:vAlign w:val="center"/>
            <w:hideMark/>
          </w:tcPr>
          <w:p w:rsidR="009850FA" w:rsidRDefault="009850FA" w:rsidP="00D248F0">
            <w:pPr>
              <w:jc w:val="center"/>
              <w:rPr>
                <w:b/>
                <w:bCs/>
                <w:color w:val="000000"/>
                <w:sz w:val="18"/>
                <w:szCs w:val="18"/>
              </w:rPr>
            </w:pPr>
            <w:r>
              <w:rPr>
                <w:b/>
                <w:bCs/>
                <w:color w:val="000000"/>
                <w:sz w:val="18"/>
                <w:szCs w:val="18"/>
              </w:rPr>
              <w:t>Стоимость (руб.)</w:t>
            </w:r>
          </w:p>
        </w:tc>
      </w:tr>
      <w:tr w:rsidR="009850FA" w:rsidTr="00767BED">
        <w:trPr>
          <w:trHeight w:val="308"/>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661A10" w:rsidP="00661A10">
            <w:pPr>
              <w:rPr>
                <w:color w:val="000000"/>
                <w:sz w:val="18"/>
                <w:szCs w:val="18"/>
              </w:rPr>
            </w:pPr>
            <w:r>
              <w:rPr>
                <w:color w:val="000000"/>
                <w:sz w:val="18"/>
                <w:szCs w:val="18"/>
                <w:lang w:val="en-US"/>
              </w:rPr>
              <w:t>U</w:t>
            </w:r>
            <w:r w:rsidRPr="00661A10">
              <w:rPr>
                <w:color w:val="000000"/>
                <w:sz w:val="18"/>
                <w:szCs w:val="18"/>
              </w:rPr>
              <w:t>-</w:t>
            </w:r>
            <w:r>
              <w:rPr>
                <w:color w:val="000000"/>
                <w:sz w:val="18"/>
                <w:szCs w:val="18"/>
                <w:lang w:val="en-US"/>
              </w:rPr>
              <w:t>Coffee Makala</w:t>
            </w:r>
          </w:p>
          <w:p w:rsidR="00377E9C" w:rsidRPr="00377E9C" w:rsidRDefault="00377E9C" w:rsidP="00661A10">
            <w:pPr>
              <w:rPr>
                <w:color w:val="000000"/>
                <w:sz w:val="18"/>
                <w:szCs w:val="18"/>
              </w:rPr>
            </w:pPr>
            <w:r>
              <w:rPr>
                <w:color w:val="000000"/>
                <w:sz w:val="18"/>
                <w:szCs w:val="18"/>
              </w:rPr>
              <w:t xml:space="preserve">ОКПД2 </w:t>
            </w:r>
            <w:r w:rsidRPr="00377E9C">
              <w:rPr>
                <w:color w:val="000000"/>
                <w:sz w:val="18"/>
                <w:szCs w:val="18"/>
              </w:rPr>
              <w:t>10.83.11.120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Pr="009306F1" w:rsidRDefault="009850FA" w:rsidP="00D248F0">
            <w:pPr>
              <w:jc w:val="center"/>
              <w:rPr>
                <w:color w:val="000000"/>
                <w:sz w:val="18"/>
                <w:szCs w:val="18"/>
              </w:rPr>
            </w:pPr>
            <w:r>
              <w:rPr>
                <w:color w:val="000000"/>
                <w:sz w:val="18"/>
                <w:szCs w:val="18"/>
              </w:rPr>
              <w:t>ООО Урал Автомат</w:t>
            </w:r>
          </w:p>
        </w:tc>
        <w:tc>
          <w:tcPr>
            <w:tcW w:w="1560" w:type="dxa"/>
            <w:tcBorders>
              <w:top w:val="nil"/>
              <w:left w:val="single" w:sz="4" w:space="0" w:color="auto"/>
              <w:bottom w:val="single" w:sz="8" w:space="0" w:color="auto"/>
              <w:right w:val="single" w:sz="8" w:space="0" w:color="auto"/>
            </w:tcBorders>
            <w:vAlign w:val="center"/>
            <w:hideMark/>
          </w:tcPr>
          <w:p w:rsidR="009850FA" w:rsidRPr="00635B0C" w:rsidRDefault="009850FA" w:rsidP="00D248F0">
            <w:pPr>
              <w:jc w:val="center"/>
              <w:rPr>
                <w:color w:val="000000"/>
                <w:sz w:val="18"/>
                <w:szCs w:val="18"/>
              </w:rPr>
            </w:pPr>
          </w:p>
        </w:tc>
        <w:tc>
          <w:tcPr>
            <w:tcW w:w="1984" w:type="dxa"/>
            <w:tcBorders>
              <w:top w:val="nil"/>
              <w:left w:val="nil"/>
              <w:bottom w:val="single" w:sz="8" w:space="0" w:color="auto"/>
              <w:right w:val="single" w:sz="8" w:space="0" w:color="auto"/>
            </w:tcBorders>
            <w:noWrap/>
            <w:vAlign w:val="center"/>
            <w:hideMark/>
          </w:tcPr>
          <w:p w:rsidR="009850FA" w:rsidRDefault="009850FA" w:rsidP="00FB1574">
            <w:pPr>
              <w:jc w:val="center"/>
              <w:rPr>
                <w:color w:val="000000"/>
                <w:sz w:val="18"/>
                <w:szCs w:val="18"/>
              </w:rPr>
            </w:pPr>
          </w:p>
        </w:tc>
      </w:tr>
      <w:tr w:rsidR="009850FA" w:rsidTr="00767BED">
        <w:trPr>
          <w:trHeight w:val="4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Заменитель сухих сливок "</w:t>
            </w:r>
            <w:r>
              <w:rPr>
                <w:color w:val="000000"/>
                <w:sz w:val="18"/>
                <w:szCs w:val="18"/>
                <w:lang w:val="en-US"/>
              </w:rPr>
              <w:t>AlpenMilk</w:t>
            </w:r>
            <w:r>
              <w:rPr>
                <w:color w:val="000000"/>
                <w:sz w:val="18"/>
                <w:szCs w:val="18"/>
              </w:rPr>
              <w:t>" 1000 гр</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10.51.22.131</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color w:val="000000"/>
                <w:sz w:val="18"/>
                <w:szCs w:val="18"/>
                <w:lang w:val="en-US"/>
              </w:rPr>
            </w:pPr>
            <w:r>
              <w:rPr>
                <w:color w:val="000000"/>
                <w:sz w:val="18"/>
                <w:szCs w:val="18"/>
                <w:lang w:val="en-US"/>
              </w:rPr>
              <w:t>ООО "Аристократ"</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rPr>
                <w:color w:val="000000"/>
                <w:sz w:val="18"/>
                <w:szCs w:val="18"/>
                <w:lang w:val="en-US"/>
              </w:rPr>
            </w:pPr>
          </w:p>
        </w:tc>
        <w:tc>
          <w:tcPr>
            <w:tcW w:w="1984" w:type="dxa"/>
            <w:tcBorders>
              <w:top w:val="nil"/>
              <w:left w:val="nil"/>
              <w:bottom w:val="single" w:sz="8" w:space="0" w:color="auto"/>
              <w:right w:val="single" w:sz="8" w:space="0" w:color="auto"/>
            </w:tcBorders>
            <w:noWrap/>
            <w:vAlign w:val="center"/>
          </w:tcPr>
          <w:p w:rsidR="009850FA" w:rsidRDefault="009850FA" w:rsidP="00D248F0">
            <w:pPr>
              <w:rPr>
                <w:color w:val="000000"/>
                <w:sz w:val="18"/>
                <w:szCs w:val="18"/>
              </w:rPr>
            </w:pPr>
          </w:p>
          <w:p w:rsidR="009850FA" w:rsidRDefault="009850FA" w:rsidP="00E55D14">
            <w:pPr>
              <w:jc w:val="center"/>
              <w:rPr>
                <w:color w:val="000000"/>
                <w:sz w:val="18"/>
                <w:szCs w:val="18"/>
                <w:lang w:val="en-US"/>
              </w:rPr>
            </w:pPr>
          </w:p>
        </w:tc>
      </w:tr>
      <w:tr w:rsidR="009850FA" w:rsidTr="00767BED">
        <w:trPr>
          <w:trHeight w:val="3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Капучино Torino Vanilla 1000 гр</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10.83.11.120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color w:val="000000"/>
                <w:sz w:val="18"/>
                <w:szCs w:val="18"/>
                <w:lang w:val="en-US"/>
              </w:rPr>
            </w:pPr>
            <w:r>
              <w:rPr>
                <w:color w:val="000000"/>
                <w:sz w:val="18"/>
                <w:szCs w:val="18"/>
                <w:lang w:val="en-US"/>
              </w:rPr>
              <w:t>ООО "Аристократ"</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jc w:val="center"/>
              <w:rPr>
                <w:color w:val="000000"/>
                <w:sz w:val="18"/>
                <w:szCs w:val="18"/>
              </w:rPr>
            </w:pPr>
          </w:p>
        </w:tc>
        <w:tc>
          <w:tcPr>
            <w:tcW w:w="1984" w:type="dxa"/>
            <w:tcBorders>
              <w:top w:val="nil"/>
              <w:left w:val="nil"/>
              <w:bottom w:val="single" w:sz="8" w:space="0" w:color="auto"/>
              <w:right w:val="single" w:sz="8" w:space="0" w:color="auto"/>
            </w:tcBorders>
            <w:noWrap/>
            <w:vAlign w:val="center"/>
            <w:hideMark/>
          </w:tcPr>
          <w:p w:rsidR="009850FA" w:rsidRDefault="009850FA" w:rsidP="00D248F0">
            <w:pPr>
              <w:jc w:val="center"/>
              <w:rPr>
                <w:color w:val="000000"/>
                <w:sz w:val="18"/>
                <w:szCs w:val="18"/>
              </w:rPr>
            </w:pPr>
          </w:p>
        </w:tc>
      </w:tr>
      <w:tr w:rsidR="009850FA" w:rsidTr="00767BED">
        <w:trPr>
          <w:trHeight w:val="3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Горячий шоколад Швейцарский гранул.1000 гр</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10.82.14.000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lang w:val="en-US"/>
              </w:rPr>
            </w:pPr>
            <w:r>
              <w:rPr>
                <w:color w:val="000000"/>
                <w:sz w:val="18"/>
                <w:szCs w:val="18"/>
              </w:rPr>
              <w:t xml:space="preserve">   </w:t>
            </w:r>
            <w:r>
              <w:rPr>
                <w:color w:val="000000"/>
                <w:sz w:val="18"/>
                <w:szCs w:val="18"/>
                <w:lang w:val="en-US"/>
              </w:rPr>
              <w:t>ООО "Аристократ"</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jc w:val="center"/>
              <w:rPr>
                <w:color w:val="000000"/>
                <w:sz w:val="18"/>
                <w:szCs w:val="18"/>
              </w:rPr>
            </w:pPr>
          </w:p>
        </w:tc>
        <w:tc>
          <w:tcPr>
            <w:tcW w:w="1984" w:type="dxa"/>
            <w:tcBorders>
              <w:top w:val="nil"/>
              <w:left w:val="nil"/>
              <w:bottom w:val="single" w:sz="8" w:space="0" w:color="auto"/>
              <w:right w:val="single" w:sz="8" w:space="0" w:color="auto"/>
            </w:tcBorders>
            <w:noWrap/>
            <w:vAlign w:val="center"/>
            <w:hideMark/>
          </w:tcPr>
          <w:p w:rsidR="009850FA" w:rsidRDefault="009850FA" w:rsidP="00D248F0">
            <w:pPr>
              <w:jc w:val="center"/>
              <w:rPr>
                <w:color w:val="000000"/>
                <w:sz w:val="18"/>
                <w:szCs w:val="18"/>
              </w:rPr>
            </w:pPr>
          </w:p>
        </w:tc>
      </w:tr>
      <w:tr w:rsidR="009850FA" w:rsidTr="00767BED">
        <w:trPr>
          <w:trHeight w:val="3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Стакан бумажный Ювенко 0,250  (1 кор 1000 шт)</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17.22.13.192</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ГЛОБАЛ КАПС ООО</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rPr>
                <w:color w:val="000000"/>
                <w:sz w:val="18"/>
                <w:szCs w:val="18"/>
              </w:rPr>
            </w:pPr>
          </w:p>
        </w:tc>
        <w:tc>
          <w:tcPr>
            <w:tcW w:w="1984" w:type="dxa"/>
            <w:tcBorders>
              <w:top w:val="nil"/>
              <w:left w:val="nil"/>
              <w:bottom w:val="single" w:sz="8" w:space="0" w:color="auto"/>
              <w:right w:val="single" w:sz="8" w:space="0" w:color="auto"/>
            </w:tcBorders>
            <w:noWrap/>
            <w:vAlign w:val="center"/>
            <w:hideMark/>
          </w:tcPr>
          <w:p w:rsidR="009850FA" w:rsidRDefault="009850FA" w:rsidP="00D248F0">
            <w:pPr>
              <w:rPr>
                <w:color w:val="000000"/>
                <w:sz w:val="18"/>
                <w:szCs w:val="18"/>
              </w:rPr>
            </w:pPr>
          </w:p>
        </w:tc>
      </w:tr>
      <w:tr w:rsidR="009850FA" w:rsidTr="00767BED">
        <w:trPr>
          <w:trHeight w:val="3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Крышка для стакана 0,250 TL80 (1 кор 1000 шт)</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22.29.23.110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color w:val="000000"/>
                <w:sz w:val="18"/>
                <w:szCs w:val="18"/>
              </w:rPr>
            </w:pPr>
            <w:r>
              <w:rPr>
                <w:color w:val="000000"/>
                <w:sz w:val="18"/>
                <w:szCs w:val="18"/>
              </w:rPr>
              <w:t>ГЛОБАЛ КАПС ООО</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jc w:val="center"/>
              <w:rPr>
                <w:color w:val="000000"/>
                <w:sz w:val="18"/>
                <w:szCs w:val="18"/>
              </w:rPr>
            </w:pPr>
          </w:p>
        </w:tc>
        <w:tc>
          <w:tcPr>
            <w:tcW w:w="1984" w:type="dxa"/>
            <w:tcBorders>
              <w:top w:val="nil"/>
              <w:left w:val="nil"/>
              <w:bottom w:val="single" w:sz="8" w:space="0" w:color="auto"/>
              <w:right w:val="single" w:sz="8" w:space="0" w:color="auto"/>
            </w:tcBorders>
            <w:noWrap/>
            <w:vAlign w:val="center"/>
            <w:hideMark/>
          </w:tcPr>
          <w:p w:rsidR="009850FA" w:rsidRDefault="009850FA" w:rsidP="00D248F0">
            <w:pPr>
              <w:rPr>
                <w:color w:val="000000"/>
                <w:sz w:val="18"/>
                <w:szCs w:val="18"/>
              </w:rPr>
            </w:pPr>
          </w:p>
        </w:tc>
      </w:tr>
      <w:tr w:rsidR="009850FA" w:rsidTr="00767BED">
        <w:trPr>
          <w:trHeight w:val="3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Размешиватели деревянные (1 кор 500 шт)</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22.29.23.110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color w:val="000000"/>
                <w:sz w:val="18"/>
                <w:szCs w:val="18"/>
              </w:rPr>
            </w:pPr>
            <w:r>
              <w:rPr>
                <w:color w:val="000000"/>
                <w:sz w:val="18"/>
                <w:szCs w:val="18"/>
              </w:rPr>
              <w:t>ТАЛИВУД ООО</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jc w:val="center"/>
              <w:rPr>
                <w:color w:val="000000"/>
                <w:sz w:val="18"/>
                <w:szCs w:val="18"/>
              </w:rPr>
            </w:pPr>
          </w:p>
        </w:tc>
        <w:tc>
          <w:tcPr>
            <w:tcW w:w="1984" w:type="dxa"/>
            <w:tcBorders>
              <w:top w:val="nil"/>
              <w:left w:val="nil"/>
              <w:bottom w:val="single" w:sz="8" w:space="0" w:color="auto"/>
              <w:right w:val="single" w:sz="8" w:space="0" w:color="auto"/>
            </w:tcBorders>
            <w:noWrap/>
            <w:vAlign w:val="center"/>
            <w:hideMark/>
          </w:tcPr>
          <w:p w:rsidR="009850FA" w:rsidRDefault="009850FA" w:rsidP="00E55D14">
            <w:pPr>
              <w:rPr>
                <w:color w:val="000000"/>
                <w:sz w:val="18"/>
                <w:szCs w:val="18"/>
              </w:rPr>
            </w:pPr>
            <w:r>
              <w:rPr>
                <w:color w:val="000000"/>
                <w:sz w:val="18"/>
                <w:szCs w:val="18"/>
              </w:rPr>
              <w:t xml:space="preserve">  </w:t>
            </w:r>
          </w:p>
        </w:tc>
      </w:tr>
      <w:tr w:rsidR="009850FA" w:rsidTr="00767BED">
        <w:trPr>
          <w:trHeight w:val="3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Сахар пакетированный 1000 шт (1кор=5кг=1000шт)</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10.81.12.110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color w:val="000000"/>
                <w:sz w:val="18"/>
                <w:szCs w:val="18"/>
              </w:rPr>
            </w:pPr>
            <w:r>
              <w:rPr>
                <w:color w:val="000000"/>
                <w:sz w:val="18"/>
                <w:szCs w:val="18"/>
              </w:rPr>
              <w:t>ООО "ВСК" / ООО "ВЕЛЕС"</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rPr>
                <w:color w:val="000000"/>
                <w:sz w:val="18"/>
                <w:szCs w:val="18"/>
              </w:rPr>
            </w:pPr>
          </w:p>
        </w:tc>
        <w:tc>
          <w:tcPr>
            <w:tcW w:w="1984" w:type="dxa"/>
            <w:tcBorders>
              <w:top w:val="nil"/>
              <w:left w:val="nil"/>
              <w:bottom w:val="nil"/>
              <w:right w:val="single" w:sz="8" w:space="0" w:color="auto"/>
            </w:tcBorders>
            <w:noWrap/>
            <w:vAlign w:val="center"/>
            <w:hideMark/>
          </w:tcPr>
          <w:p w:rsidR="009850FA" w:rsidRDefault="009850FA" w:rsidP="00D248F0">
            <w:pPr>
              <w:rPr>
                <w:color w:val="000000"/>
                <w:sz w:val="18"/>
                <w:szCs w:val="18"/>
              </w:rPr>
            </w:pPr>
          </w:p>
        </w:tc>
      </w:tr>
      <w:tr w:rsidR="009850FA" w:rsidTr="00767BED">
        <w:trPr>
          <w:trHeight w:val="300"/>
        </w:trPr>
        <w:tc>
          <w:tcPr>
            <w:tcW w:w="43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rPr>
                <w:color w:val="000000"/>
                <w:sz w:val="18"/>
                <w:szCs w:val="18"/>
              </w:rPr>
            </w:pPr>
            <w:r>
              <w:rPr>
                <w:color w:val="000000"/>
                <w:sz w:val="18"/>
                <w:szCs w:val="18"/>
              </w:rPr>
              <w:t>Чай "ГРИНФИЛД" в ассорт  2гх100х2</w:t>
            </w:r>
          </w:p>
          <w:p w:rsidR="00377E9C" w:rsidRDefault="00377E9C" w:rsidP="00D248F0">
            <w:pPr>
              <w:rPr>
                <w:color w:val="000000"/>
                <w:sz w:val="18"/>
                <w:szCs w:val="18"/>
              </w:rPr>
            </w:pPr>
            <w:r>
              <w:rPr>
                <w:color w:val="000000"/>
                <w:sz w:val="18"/>
                <w:szCs w:val="18"/>
              </w:rPr>
              <w:t xml:space="preserve">ОКПД2 </w:t>
            </w:r>
            <w:r w:rsidRPr="00377E9C">
              <w:rPr>
                <w:color w:val="000000"/>
                <w:sz w:val="18"/>
                <w:szCs w:val="18"/>
              </w:rPr>
              <w:t>10.83.13.120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850FA" w:rsidRDefault="009850FA" w:rsidP="00D248F0">
            <w:pPr>
              <w:jc w:val="center"/>
              <w:rPr>
                <w:color w:val="000000"/>
                <w:sz w:val="18"/>
                <w:szCs w:val="18"/>
              </w:rPr>
            </w:pPr>
            <w:r>
              <w:rPr>
                <w:color w:val="000000"/>
                <w:sz w:val="18"/>
                <w:szCs w:val="18"/>
              </w:rPr>
              <w:t>ОРИМИ ЦЕНТР ООО</w:t>
            </w:r>
          </w:p>
        </w:tc>
        <w:tc>
          <w:tcPr>
            <w:tcW w:w="1560" w:type="dxa"/>
            <w:tcBorders>
              <w:top w:val="nil"/>
              <w:left w:val="single" w:sz="4" w:space="0" w:color="auto"/>
              <w:bottom w:val="single" w:sz="8" w:space="0" w:color="auto"/>
              <w:right w:val="single" w:sz="8" w:space="0" w:color="auto"/>
            </w:tcBorders>
            <w:vAlign w:val="center"/>
            <w:hideMark/>
          </w:tcPr>
          <w:p w:rsidR="009850FA" w:rsidRDefault="009850FA" w:rsidP="00D248F0">
            <w:pPr>
              <w:jc w:val="center"/>
              <w:rPr>
                <w:color w:val="000000"/>
                <w:sz w:val="18"/>
                <w:szCs w:val="18"/>
              </w:rPr>
            </w:pPr>
          </w:p>
        </w:tc>
        <w:tc>
          <w:tcPr>
            <w:tcW w:w="1984" w:type="dxa"/>
            <w:tcBorders>
              <w:top w:val="single" w:sz="8" w:space="0" w:color="auto"/>
              <w:left w:val="nil"/>
              <w:bottom w:val="single" w:sz="8" w:space="0" w:color="auto"/>
              <w:right w:val="single" w:sz="8" w:space="0" w:color="auto"/>
            </w:tcBorders>
            <w:noWrap/>
            <w:vAlign w:val="center"/>
            <w:hideMark/>
          </w:tcPr>
          <w:p w:rsidR="009850FA" w:rsidRDefault="009850FA" w:rsidP="00D248F0">
            <w:pPr>
              <w:rPr>
                <w:color w:val="000000"/>
                <w:sz w:val="18"/>
                <w:szCs w:val="18"/>
              </w:rPr>
            </w:pPr>
          </w:p>
        </w:tc>
      </w:tr>
    </w:tbl>
    <w:p w:rsidR="00936CBA" w:rsidRPr="00200AC1" w:rsidRDefault="00936CBA" w:rsidP="00936CBA">
      <w:pPr>
        <w:jc w:val="right"/>
        <w:rPr>
          <w:b/>
          <w:sz w:val="22"/>
          <w:szCs w:val="22"/>
        </w:rPr>
      </w:pPr>
    </w:p>
    <w:p w:rsidR="00936CBA" w:rsidRPr="00193565" w:rsidRDefault="00193565" w:rsidP="00193565">
      <w:pPr>
        <w:rPr>
          <w:i/>
          <w:sz w:val="22"/>
          <w:szCs w:val="22"/>
        </w:rPr>
      </w:pPr>
      <w:r w:rsidRPr="00193565">
        <w:rPr>
          <w:i/>
          <w:sz w:val="22"/>
          <w:szCs w:val="22"/>
        </w:rPr>
        <w:t>При участии в закупочной сессии на ЕАТ «Березка» участник закупки вправе предложить иные товары к поставке</w:t>
      </w:r>
    </w:p>
    <w:p w:rsidR="00936CBA" w:rsidRPr="00200AC1" w:rsidRDefault="00936CBA" w:rsidP="00936CBA">
      <w:pPr>
        <w:jc w:val="right"/>
        <w:rPr>
          <w:b/>
          <w:sz w:val="22"/>
          <w:szCs w:val="22"/>
        </w:rPr>
      </w:pPr>
    </w:p>
    <w:p w:rsidR="00936CBA" w:rsidRPr="00200AC1" w:rsidRDefault="00936CBA" w:rsidP="00936CBA">
      <w:pPr>
        <w:jc w:val="right"/>
        <w:rPr>
          <w:b/>
          <w:sz w:val="22"/>
          <w:szCs w:val="22"/>
        </w:rPr>
      </w:pPr>
    </w:p>
    <w:p w:rsidR="00936CBA" w:rsidRPr="00200AC1" w:rsidRDefault="00936CBA" w:rsidP="00936CBA">
      <w:pPr>
        <w:jc w:val="right"/>
        <w:rPr>
          <w:b/>
          <w:sz w:val="22"/>
          <w:szCs w:val="22"/>
        </w:rPr>
      </w:pPr>
    </w:p>
    <w:p w:rsidR="00936CBA" w:rsidRPr="00200AC1" w:rsidRDefault="00936CBA" w:rsidP="00936CBA">
      <w:pPr>
        <w:jc w:val="right"/>
        <w:rPr>
          <w:b/>
          <w:sz w:val="22"/>
          <w:szCs w:val="22"/>
        </w:rPr>
      </w:pPr>
    </w:p>
    <w:tbl>
      <w:tblPr>
        <w:tblW w:w="9805" w:type="dxa"/>
        <w:tblCellSpacing w:w="0" w:type="dxa"/>
        <w:tblLayout w:type="fixed"/>
        <w:tblCellMar>
          <w:left w:w="15" w:type="dxa"/>
          <w:right w:w="0" w:type="dxa"/>
        </w:tblCellMar>
        <w:tblLook w:val="0000"/>
      </w:tblPr>
      <w:tblGrid>
        <w:gridCol w:w="130"/>
        <w:gridCol w:w="1642"/>
        <w:gridCol w:w="859"/>
        <w:gridCol w:w="2280"/>
        <w:gridCol w:w="2022"/>
        <w:gridCol w:w="171"/>
        <w:gridCol w:w="2701"/>
      </w:tblGrid>
      <w:tr w:rsidR="00936CBA" w:rsidRPr="00200AC1" w:rsidTr="00E5186F">
        <w:trPr>
          <w:tblCellSpacing w:w="0" w:type="dxa"/>
        </w:trPr>
        <w:tc>
          <w:tcPr>
            <w:tcW w:w="4911" w:type="dxa"/>
            <w:gridSpan w:val="4"/>
            <w:shd w:val="clear" w:color="auto" w:fill="auto"/>
            <w:tcMar>
              <w:top w:w="0" w:type="dxa"/>
              <w:left w:w="210" w:type="dxa"/>
              <w:bottom w:w="0" w:type="dxa"/>
              <w:right w:w="0" w:type="dxa"/>
            </w:tcMar>
            <w:vAlign w:val="center"/>
          </w:tcPr>
          <w:p w:rsidR="00936CBA" w:rsidRPr="00200AC1" w:rsidRDefault="00936CBA" w:rsidP="00E5186F">
            <w:pPr>
              <w:jc w:val="center"/>
              <w:rPr>
                <w:b/>
                <w:bCs/>
                <w:sz w:val="22"/>
                <w:szCs w:val="22"/>
              </w:rPr>
            </w:pPr>
            <w:r w:rsidRPr="00200AC1">
              <w:rPr>
                <w:b/>
                <w:bCs/>
                <w:sz w:val="22"/>
                <w:szCs w:val="22"/>
              </w:rPr>
              <w:t>Поставщик</w:t>
            </w:r>
          </w:p>
        </w:tc>
        <w:tc>
          <w:tcPr>
            <w:tcW w:w="4894" w:type="dxa"/>
            <w:gridSpan w:val="3"/>
            <w:shd w:val="clear" w:color="auto" w:fill="auto"/>
            <w:tcMar>
              <w:top w:w="0" w:type="dxa"/>
              <w:left w:w="210" w:type="dxa"/>
              <w:bottom w:w="0" w:type="dxa"/>
              <w:right w:w="0" w:type="dxa"/>
            </w:tcMar>
            <w:vAlign w:val="center"/>
          </w:tcPr>
          <w:p w:rsidR="00936CBA" w:rsidRPr="00200AC1" w:rsidRDefault="00936CBA" w:rsidP="00E5186F">
            <w:pPr>
              <w:jc w:val="center"/>
              <w:rPr>
                <w:b/>
                <w:bCs/>
                <w:sz w:val="22"/>
                <w:szCs w:val="22"/>
              </w:rPr>
            </w:pPr>
            <w:r w:rsidRPr="00200AC1">
              <w:rPr>
                <w:b/>
                <w:bCs/>
                <w:sz w:val="22"/>
                <w:szCs w:val="22"/>
              </w:rPr>
              <w:t>Покупатель</w:t>
            </w:r>
          </w:p>
        </w:tc>
      </w:tr>
      <w:tr w:rsidR="00936CBA" w:rsidRPr="00200AC1" w:rsidTr="00E5186F">
        <w:trPr>
          <w:tblCellSpacing w:w="0" w:type="dxa"/>
        </w:trPr>
        <w:tc>
          <w:tcPr>
            <w:tcW w:w="4911" w:type="dxa"/>
            <w:gridSpan w:val="4"/>
            <w:shd w:val="clear" w:color="auto" w:fill="auto"/>
            <w:tcMar>
              <w:top w:w="0" w:type="dxa"/>
              <w:left w:w="45" w:type="dxa"/>
              <w:bottom w:w="0" w:type="dxa"/>
              <w:right w:w="0" w:type="dxa"/>
            </w:tcMar>
          </w:tcPr>
          <w:p w:rsidR="00936CBA" w:rsidRPr="00200AC1" w:rsidRDefault="00936CBA" w:rsidP="00E5186F">
            <w:pPr>
              <w:jc w:val="center"/>
              <w:rPr>
                <w:b/>
                <w:sz w:val="22"/>
                <w:szCs w:val="22"/>
              </w:rPr>
            </w:pPr>
          </w:p>
        </w:tc>
        <w:tc>
          <w:tcPr>
            <w:tcW w:w="4894" w:type="dxa"/>
            <w:gridSpan w:val="3"/>
            <w:shd w:val="clear" w:color="auto" w:fill="auto"/>
            <w:tcMar>
              <w:top w:w="0" w:type="dxa"/>
              <w:left w:w="45" w:type="dxa"/>
              <w:bottom w:w="0" w:type="dxa"/>
              <w:right w:w="0" w:type="dxa"/>
            </w:tcMar>
            <w:vAlign w:val="center"/>
          </w:tcPr>
          <w:p w:rsidR="00936CBA" w:rsidRPr="00DE285A" w:rsidRDefault="00936CBA" w:rsidP="00E5186F">
            <w:pPr>
              <w:jc w:val="center"/>
              <w:rPr>
                <w:b/>
                <w:sz w:val="22"/>
                <w:szCs w:val="22"/>
              </w:rPr>
            </w:pPr>
          </w:p>
        </w:tc>
      </w:tr>
      <w:tr w:rsidR="00936CBA" w:rsidRPr="00200AC1" w:rsidTr="00E5186F">
        <w:trPr>
          <w:tblCellSpacing w:w="0" w:type="dxa"/>
        </w:trPr>
        <w:tc>
          <w:tcPr>
            <w:tcW w:w="4911" w:type="dxa"/>
            <w:gridSpan w:val="4"/>
            <w:shd w:val="clear" w:color="auto" w:fill="auto"/>
            <w:vAlign w:val="center"/>
          </w:tcPr>
          <w:p w:rsidR="00936CBA" w:rsidRPr="00200AC1" w:rsidRDefault="00936CBA" w:rsidP="00E5186F">
            <w:pPr>
              <w:jc w:val="center"/>
              <w:rPr>
                <w:sz w:val="22"/>
                <w:szCs w:val="22"/>
              </w:rPr>
            </w:pPr>
          </w:p>
          <w:p w:rsidR="00936CBA" w:rsidRPr="00200AC1" w:rsidRDefault="00936CBA" w:rsidP="00E5186F">
            <w:pPr>
              <w:jc w:val="center"/>
              <w:rPr>
                <w:sz w:val="22"/>
                <w:szCs w:val="22"/>
              </w:rPr>
            </w:pPr>
          </w:p>
        </w:tc>
        <w:tc>
          <w:tcPr>
            <w:tcW w:w="4894" w:type="dxa"/>
            <w:gridSpan w:val="3"/>
            <w:shd w:val="clear" w:color="auto" w:fill="auto"/>
            <w:vAlign w:val="center"/>
          </w:tcPr>
          <w:p w:rsidR="00936CBA" w:rsidRPr="00200AC1" w:rsidRDefault="00936CBA" w:rsidP="00E5186F">
            <w:pPr>
              <w:jc w:val="center"/>
              <w:rPr>
                <w:sz w:val="22"/>
                <w:szCs w:val="22"/>
              </w:rPr>
            </w:pPr>
          </w:p>
          <w:p w:rsidR="00936CBA" w:rsidRPr="00200AC1" w:rsidRDefault="00936CBA" w:rsidP="00E5186F">
            <w:pPr>
              <w:jc w:val="center"/>
              <w:rPr>
                <w:sz w:val="22"/>
                <w:szCs w:val="22"/>
              </w:rPr>
            </w:pPr>
          </w:p>
          <w:p w:rsidR="00936CBA" w:rsidRPr="00200AC1" w:rsidRDefault="00936CBA" w:rsidP="009850FA">
            <w:pPr>
              <w:jc w:val="center"/>
              <w:rPr>
                <w:sz w:val="22"/>
                <w:szCs w:val="22"/>
                <w:lang w:val="en-US"/>
              </w:rPr>
            </w:pPr>
          </w:p>
        </w:tc>
      </w:tr>
      <w:tr w:rsidR="00936CBA" w:rsidRPr="00200AC1" w:rsidTr="00E5186F">
        <w:trPr>
          <w:gridAfter w:val="1"/>
          <w:wAfter w:w="2701" w:type="dxa"/>
          <w:tblCellSpacing w:w="0" w:type="dxa"/>
        </w:trPr>
        <w:tc>
          <w:tcPr>
            <w:tcW w:w="130" w:type="dxa"/>
            <w:shd w:val="clear" w:color="auto" w:fill="auto"/>
            <w:vAlign w:val="center"/>
          </w:tcPr>
          <w:p w:rsidR="00936CBA" w:rsidRPr="00200AC1" w:rsidRDefault="00936CBA" w:rsidP="00E5186F">
            <w:pPr>
              <w:jc w:val="center"/>
              <w:rPr>
                <w:sz w:val="22"/>
                <w:szCs w:val="22"/>
              </w:rPr>
            </w:pPr>
            <w:r w:rsidRPr="00200AC1">
              <w:rPr>
                <w:sz w:val="22"/>
                <w:szCs w:val="22"/>
              </w:rPr>
              <w:t> </w:t>
            </w:r>
          </w:p>
        </w:tc>
        <w:tc>
          <w:tcPr>
            <w:tcW w:w="1642" w:type="dxa"/>
            <w:shd w:val="clear" w:color="auto" w:fill="auto"/>
            <w:vAlign w:val="center"/>
          </w:tcPr>
          <w:p w:rsidR="00936CBA" w:rsidRPr="00200AC1" w:rsidRDefault="00E55D14" w:rsidP="00E5186F">
            <w:pPr>
              <w:jc w:val="center"/>
              <w:rPr>
                <w:sz w:val="22"/>
                <w:szCs w:val="22"/>
              </w:rPr>
            </w:pPr>
            <w:r>
              <w:rPr>
                <w:sz w:val="22"/>
                <w:szCs w:val="22"/>
              </w:rPr>
              <w:t> </w:t>
            </w:r>
          </w:p>
        </w:tc>
        <w:tc>
          <w:tcPr>
            <w:tcW w:w="859" w:type="dxa"/>
            <w:shd w:val="clear" w:color="auto" w:fill="auto"/>
            <w:vAlign w:val="center"/>
          </w:tcPr>
          <w:p w:rsidR="00936CBA" w:rsidRPr="00200AC1" w:rsidRDefault="00936CBA" w:rsidP="00E5186F">
            <w:pPr>
              <w:jc w:val="center"/>
              <w:rPr>
                <w:sz w:val="22"/>
                <w:szCs w:val="22"/>
              </w:rPr>
            </w:pPr>
            <w:r w:rsidRPr="00200AC1">
              <w:rPr>
                <w:sz w:val="22"/>
                <w:szCs w:val="22"/>
              </w:rPr>
              <w:t> </w:t>
            </w:r>
          </w:p>
        </w:tc>
        <w:tc>
          <w:tcPr>
            <w:tcW w:w="4302" w:type="dxa"/>
            <w:gridSpan w:val="2"/>
            <w:shd w:val="clear" w:color="auto" w:fill="auto"/>
            <w:vAlign w:val="center"/>
          </w:tcPr>
          <w:p w:rsidR="00936CBA" w:rsidRPr="00200AC1" w:rsidRDefault="00936CBA" w:rsidP="00E5186F">
            <w:pPr>
              <w:jc w:val="center"/>
              <w:rPr>
                <w:sz w:val="22"/>
                <w:szCs w:val="22"/>
              </w:rPr>
            </w:pPr>
            <w:r w:rsidRPr="00200AC1">
              <w:rPr>
                <w:sz w:val="22"/>
                <w:szCs w:val="22"/>
              </w:rPr>
              <w:t xml:space="preserve">             </w:t>
            </w:r>
            <w:r w:rsidR="00E55D14">
              <w:rPr>
                <w:sz w:val="22"/>
                <w:szCs w:val="22"/>
              </w:rPr>
              <w:t xml:space="preserve">                            </w:t>
            </w:r>
          </w:p>
        </w:tc>
        <w:tc>
          <w:tcPr>
            <w:tcW w:w="171" w:type="dxa"/>
            <w:shd w:val="clear" w:color="auto" w:fill="auto"/>
            <w:vAlign w:val="center"/>
          </w:tcPr>
          <w:p w:rsidR="00936CBA" w:rsidRPr="00200AC1" w:rsidRDefault="00936CBA" w:rsidP="00E5186F">
            <w:pPr>
              <w:jc w:val="center"/>
              <w:rPr>
                <w:sz w:val="22"/>
                <w:szCs w:val="22"/>
              </w:rPr>
            </w:pPr>
            <w:r w:rsidRPr="00200AC1">
              <w:rPr>
                <w:sz w:val="22"/>
                <w:szCs w:val="22"/>
              </w:rPr>
              <w:t> </w:t>
            </w:r>
          </w:p>
        </w:tc>
      </w:tr>
    </w:tbl>
    <w:p w:rsidR="002133C2" w:rsidRPr="00625BE0" w:rsidRDefault="002133C2" w:rsidP="00824FFD">
      <w:pPr>
        <w:keepNext/>
        <w:rPr>
          <w:color w:val="000000"/>
        </w:rPr>
      </w:pPr>
    </w:p>
    <w:sectPr w:rsidR="002133C2" w:rsidRPr="00625BE0" w:rsidSect="008A226B">
      <w:headerReference w:type="even" r:id="rId8"/>
      <w:headerReference w:type="default" r:id="rId9"/>
      <w:pgSz w:w="11906" w:h="16838"/>
      <w:pgMar w:top="993" w:right="566" w:bottom="1276"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3FC" w:rsidRDefault="00B223FC">
      <w:r>
        <w:separator/>
      </w:r>
    </w:p>
  </w:endnote>
  <w:endnote w:type="continuationSeparator" w:id="1">
    <w:p w:rsidR="00B223FC" w:rsidRDefault="00B22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3FC" w:rsidRDefault="00B223FC">
      <w:r>
        <w:separator/>
      </w:r>
    </w:p>
  </w:footnote>
  <w:footnote w:type="continuationSeparator" w:id="1">
    <w:p w:rsidR="00B223FC" w:rsidRDefault="00B22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C8" w:rsidRDefault="00DD41C8">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DD41C8" w:rsidRDefault="00DD41C8">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C8" w:rsidRDefault="00DD41C8">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1EC"/>
    <w:multiLevelType w:val="multilevel"/>
    <w:tmpl w:val="D90425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F3429F"/>
    <w:multiLevelType w:val="multilevel"/>
    <w:tmpl w:val="FEDA8438"/>
    <w:lvl w:ilvl="0">
      <w:start w:val="6"/>
      <w:numFmt w:val="decimal"/>
      <w:lvlText w:val="%1."/>
      <w:lvlJc w:val="left"/>
      <w:pPr>
        <w:tabs>
          <w:tab w:val="num" w:pos="540"/>
        </w:tabs>
        <w:ind w:left="540" w:hanging="540"/>
      </w:pPr>
      <w:rPr>
        <w:rFonts w:hint="default"/>
        <w:b/>
      </w:rPr>
    </w:lvl>
    <w:lvl w:ilvl="1">
      <w:start w:val="7"/>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1EFA1818"/>
    <w:multiLevelType w:val="multilevel"/>
    <w:tmpl w:val="563CD47C"/>
    <w:lvl w:ilvl="0">
      <w:start w:val="5"/>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23AF3403"/>
    <w:multiLevelType w:val="multilevel"/>
    <w:tmpl w:val="8E7CB71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380"/>
        </w:tabs>
        <w:ind w:left="138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60"/>
        </w:tabs>
        <w:ind w:left="1860" w:hanging="144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4">
    <w:nsid w:val="291D6E4C"/>
    <w:multiLevelType w:val="multilevel"/>
    <w:tmpl w:val="6BB216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5">
    <w:nsid w:val="2CDB1155"/>
    <w:multiLevelType w:val="hybridMultilevel"/>
    <w:tmpl w:val="5224995A"/>
    <w:lvl w:ilvl="0" w:tplc="554CB0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DAB3FF9"/>
    <w:multiLevelType w:val="hybridMultilevel"/>
    <w:tmpl w:val="53EAC80A"/>
    <w:lvl w:ilvl="0" w:tplc="D7267BB0">
      <w:start w:val="1"/>
      <w:numFmt w:val="bullet"/>
      <w:lvlText w:val=""/>
      <w:lvlJc w:val="left"/>
      <w:pPr>
        <w:tabs>
          <w:tab w:val="num" w:pos="781"/>
        </w:tabs>
        <w:ind w:left="781" w:hanging="360"/>
      </w:pPr>
      <w:rPr>
        <w:rFonts w:ascii="Wingdings" w:hAnsi="Wingdings" w:hint="default"/>
        <w:b w:val="0"/>
      </w:rPr>
    </w:lvl>
    <w:lvl w:ilvl="1" w:tplc="04190003" w:tentative="1">
      <w:start w:val="1"/>
      <w:numFmt w:val="bullet"/>
      <w:lvlText w:val="o"/>
      <w:lvlJc w:val="left"/>
      <w:pPr>
        <w:tabs>
          <w:tab w:val="num" w:pos="1501"/>
        </w:tabs>
        <w:ind w:left="1501" w:hanging="360"/>
      </w:pPr>
      <w:rPr>
        <w:rFonts w:ascii="Courier New" w:hAnsi="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abstractNum w:abstractNumId="7">
    <w:nsid w:val="34A429ED"/>
    <w:multiLevelType w:val="multilevel"/>
    <w:tmpl w:val="50A0A20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1E48C7"/>
    <w:multiLevelType w:val="hybridMultilevel"/>
    <w:tmpl w:val="98987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02570"/>
    <w:multiLevelType w:val="multilevel"/>
    <w:tmpl w:val="733A0DF0"/>
    <w:lvl w:ilvl="0">
      <w:start w:val="4"/>
      <w:numFmt w:val="decimal"/>
      <w:lvlText w:val="%1."/>
      <w:lvlJc w:val="left"/>
      <w:pPr>
        <w:tabs>
          <w:tab w:val="num" w:pos="540"/>
        </w:tabs>
        <w:ind w:left="540" w:hanging="540"/>
      </w:pPr>
      <w:rPr>
        <w:rFonts w:hint="default"/>
        <w:b/>
        <w:color w:val="000000"/>
      </w:rPr>
    </w:lvl>
    <w:lvl w:ilvl="1">
      <w:start w:val="5"/>
      <w:numFmt w:val="decimal"/>
      <w:lvlText w:val="%1.%2."/>
      <w:lvlJc w:val="left"/>
      <w:pPr>
        <w:tabs>
          <w:tab w:val="num" w:pos="540"/>
        </w:tabs>
        <w:ind w:left="540" w:hanging="540"/>
      </w:pPr>
      <w:rPr>
        <w:rFonts w:hint="default"/>
        <w:b w:val="0"/>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1080"/>
        </w:tabs>
        <w:ind w:left="1080" w:hanging="108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440"/>
        </w:tabs>
        <w:ind w:left="1440" w:hanging="144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800"/>
        </w:tabs>
        <w:ind w:left="1800" w:hanging="1800"/>
      </w:pPr>
      <w:rPr>
        <w:rFonts w:hint="default"/>
        <w:b/>
        <w:color w:val="000000"/>
      </w:rPr>
    </w:lvl>
  </w:abstractNum>
  <w:abstractNum w:abstractNumId="10">
    <w:nsid w:val="3F375865"/>
    <w:multiLevelType w:val="multilevel"/>
    <w:tmpl w:val="F424C3C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87640B"/>
    <w:multiLevelType w:val="hybridMultilevel"/>
    <w:tmpl w:val="79E23B9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DA277C"/>
    <w:multiLevelType w:val="multilevel"/>
    <w:tmpl w:val="26C4A01A"/>
    <w:lvl w:ilvl="0">
      <w:start w:val="8"/>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0"/>
        </w:tabs>
        <w:ind w:left="420" w:hanging="360"/>
      </w:pPr>
      <w:rPr>
        <w:rFonts w:hint="default"/>
        <w:color w:val="auto"/>
      </w:rPr>
    </w:lvl>
    <w:lvl w:ilvl="2">
      <w:start w:val="1"/>
      <w:numFmt w:val="decimal"/>
      <w:lvlText w:val="%1.%2.%3."/>
      <w:lvlJc w:val="left"/>
      <w:pPr>
        <w:tabs>
          <w:tab w:val="num" w:pos="840"/>
        </w:tabs>
        <w:ind w:left="840" w:hanging="720"/>
      </w:pPr>
      <w:rPr>
        <w:rFonts w:hint="default"/>
        <w:color w:val="auto"/>
      </w:rPr>
    </w:lvl>
    <w:lvl w:ilvl="3">
      <w:start w:val="1"/>
      <w:numFmt w:val="decimal"/>
      <w:lvlText w:val="%1.%2.%3.%4."/>
      <w:lvlJc w:val="left"/>
      <w:pPr>
        <w:tabs>
          <w:tab w:val="num" w:pos="900"/>
        </w:tabs>
        <w:ind w:left="900" w:hanging="720"/>
      </w:pPr>
      <w:rPr>
        <w:rFonts w:hint="default"/>
        <w:color w:val="auto"/>
      </w:rPr>
    </w:lvl>
    <w:lvl w:ilvl="4">
      <w:start w:val="1"/>
      <w:numFmt w:val="decimal"/>
      <w:lvlText w:val="%1.%2.%3.%4.%5."/>
      <w:lvlJc w:val="left"/>
      <w:pPr>
        <w:tabs>
          <w:tab w:val="num" w:pos="1320"/>
        </w:tabs>
        <w:ind w:left="1320" w:hanging="1080"/>
      </w:pPr>
      <w:rPr>
        <w:rFonts w:hint="default"/>
        <w:color w:val="auto"/>
      </w:rPr>
    </w:lvl>
    <w:lvl w:ilvl="5">
      <w:start w:val="1"/>
      <w:numFmt w:val="decimal"/>
      <w:lvlText w:val="%1.%2.%3.%4.%5.%6."/>
      <w:lvlJc w:val="left"/>
      <w:pPr>
        <w:tabs>
          <w:tab w:val="num" w:pos="1380"/>
        </w:tabs>
        <w:ind w:left="138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60"/>
        </w:tabs>
        <w:ind w:left="1860" w:hanging="1440"/>
      </w:pPr>
      <w:rPr>
        <w:rFonts w:hint="default"/>
        <w:color w:val="auto"/>
      </w:rPr>
    </w:lvl>
    <w:lvl w:ilvl="8">
      <w:start w:val="1"/>
      <w:numFmt w:val="decimal"/>
      <w:lvlText w:val="%1.%2.%3.%4.%5.%6.%7.%8.%9."/>
      <w:lvlJc w:val="left"/>
      <w:pPr>
        <w:tabs>
          <w:tab w:val="num" w:pos="2280"/>
        </w:tabs>
        <w:ind w:left="2280" w:hanging="1800"/>
      </w:pPr>
      <w:rPr>
        <w:rFonts w:hint="default"/>
        <w:color w:val="auto"/>
      </w:rPr>
    </w:lvl>
  </w:abstractNum>
  <w:abstractNum w:abstractNumId="13">
    <w:nsid w:val="61247E8A"/>
    <w:multiLevelType w:val="multilevel"/>
    <w:tmpl w:val="B156BDCE"/>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1DD2B61"/>
    <w:multiLevelType w:val="hybridMultilevel"/>
    <w:tmpl w:val="7BF4A8A6"/>
    <w:lvl w:ilvl="0" w:tplc="AFEC77D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25053DC"/>
    <w:multiLevelType w:val="hybridMultilevel"/>
    <w:tmpl w:val="94F040A0"/>
    <w:lvl w:ilvl="0" w:tplc="8CBED6FC">
      <w:start w:val="1"/>
      <w:numFmt w:val="decimal"/>
      <w:lvlText w:val="%1."/>
      <w:lvlJc w:val="left"/>
      <w:pPr>
        <w:tabs>
          <w:tab w:val="num" w:pos="720"/>
        </w:tabs>
        <w:ind w:left="720" w:hanging="360"/>
      </w:pPr>
    </w:lvl>
    <w:lvl w:ilvl="1" w:tplc="0FC092A2">
      <w:numFmt w:val="none"/>
      <w:lvlText w:val=""/>
      <w:lvlJc w:val="left"/>
      <w:pPr>
        <w:tabs>
          <w:tab w:val="num" w:pos="360"/>
        </w:tabs>
        <w:ind w:left="0" w:firstLine="0"/>
      </w:pPr>
    </w:lvl>
    <w:lvl w:ilvl="2" w:tplc="B790B578">
      <w:numFmt w:val="none"/>
      <w:lvlText w:val=""/>
      <w:lvlJc w:val="left"/>
      <w:pPr>
        <w:tabs>
          <w:tab w:val="num" w:pos="360"/>
        </w:tabs>
        <w:ind w:left="0" w:firstLine="0"/>
      </w:pPr>
    </w:lvl>
    <w:lvl w:ilvl="3" w:tplc="6B76F94E">
      <w:numFmt w:val="none"/>
      <w:lvlText w:val=""/>
      <w:lvlJc w:val="left"/>
      <w:pPr>
        <w:tabs>
          <w:tab w:val="num" w:pos="360"/>
        </w:tabs>
        <w:ind w:left="0" w:firstLine="0"/>
      </w:pPr>
    </w:lvl>
    <w:lvl w:ilvl="4" w:tplc="C32E5DE8">
      <w:numFmt w:val="none"/>
      <w:lvlText w:val=""/>
      <w:lvlJc w:val="left"/>
      <w:pPr>
        <w:tabs>
          <w:tab w:val="num" w:pos="360"/>
        </w:tabs>
        <w:ind w:left="0" w:firstLine="0"/>
      </w:pPr>
    </w:lvl>
    <w:lvl w:ilvl="5" w:tplc="01E87118">
      <w:numFmt w:val="none"/>
      <w:lvlText w:val=""/>
      <w:lvlJc w:val="left"/>
      <w:pPr>
        <w:tabs>
          <w:tab w:val="num" w:pos="360"/>
        </w:tabs>
        <w:ind w:left="0" w:firstLine="0"/>
      </w:pPr>
    </w:lvl>
    <w:lvl w:ilvl="6" w:tplc="03A2A492">
      <w:numFmt w:val="none"/>
      <w:lvlText w:val=""/>
      <w:lvlJc w:val="left"/>
      <w:pPr>
        <w:tabs>
          <w:tab w:val="num" w:pos="360"/>
        </w:tabs>
        <w:ind w:left="0" w:firstLine="0"/>
      </w:pPr>
    </w:lvl>
    <w:lvl w:ilvl="7" w:tplc="F6D4ACFA">
      <w:numFmt w:val="none"/>
      <w:lvlText w:val=""/>
      <w:lvlJc w:val="left"/>
      <w:pPr>
        <w:tabs>
          <w:tab w:val="num" w:pos="360"/>
        </w:tabs>
        <w:ind w:left="0" w:firstLine="0"/>
      </w:pPr>
    </w:lvl>
    <w:lvl w:ilvl="8" w:tplc="6BF05AAE">
      <w:numFmt w:val="none"/>
      <w:lvlText w:val=""/>
      <w:lvlJc w:val="left"/>
      <w:pPr>
        <w:tabs>
          <w:tab w:val="num" w:pos="360"/>
        </w:tabs>
        <w:ind w:left="0" w:firstLine="0"/>
      </w:pPr>
    </w:lvl>
  </w:abstractNum>
  <w:abstractNum w:abstractNumId="16">
    <w:nsid w:val="7DBA1712"/>
    <w:multiLevelType w:val="multilevel"/>
    <w:tmpl w:val="C8064BD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2"/>
  </w:num>
  <w:num w:numId="2">
    <w:abstractNumId w:val="6"/>
  </w:num>
  <w:num w:numId="3">
    <w:abstractNumId w:val="3"/>
  </w:num>
  <w:num w:numId="4">
    <w:abstractNumId w:val="16"/>
  </w:num>
  <w:num w:numId="5">
    <w:abstractNumId w:val="14"/>
  </w:num>
  <w:num w:numId="6">
    <w:abstractNumId w:val="11"/>
  </w:num>
  <w:num w:numId="7">
    <w:abstractNumId w:val="2"/>
  </w:num>
  <w:num w:numId="8">
    <w:abstractNumId w:val="5"/>
  </w:num>
  <w:num w:numId="9">
    <w:abstractNumId w:val="1"/>
  </w:num>
  <w:num w:numId="10">
    <w:abstractNumId w:val="13"/>
  </w:num>
  <w:num w:numId="11">
    <w:abstractNumId w:val="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0"/>
  </w:num>
  <w:num w:numId="17">
    <w:abstractNumId w:val="8"/>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stylePaneFormatFilter w:val="3F01"/>
  <w:defaultTabStop w:val="708"/>
  <w:noPunctuationKerning/>
  <w:characterSpacingControl w:val="doNotCompress"/>
  <w:footnotePr>
    <w:footnote w:id="0"/>
    <w:footnote w:id="1"/>
  </w:footnotePr>
  <w:endnotePr>
    <w:endnote w:id="0"/>
    <w:endnote w:id="1"/>
  </w:endnotePr>
  <w:compat/>
  <w:rsids>
    <w:rsidRoot w:val="00DF52D8"/>
    <w:rsid w:val="00001006"/>
    <w:rsid w:val="00001241"/>
    <w:rsid w:val="00001B2D"/>
    <w:rsid w:val="000050A2"/>
    <w:rsid w:val="00010C33"/>
    <w:rsid w:val="00015D2C"/>
    <w:rsid w:val="00016805"/>
    <w:rsid w:val="00022A03"/>
    <w:rsid w:val="00024243"/>
    <w:rsid w:val="00033D45"/>
    <w:rsid w:val="000353E0"/>
    <w:rsid w:val="000422DB"/>
    <w:rsid w:val="00042421"/>
    <w:rsid w:val="0004430E"/>
    <w:rsid w:val="000526D5"/>
    <w:rsid w:val="00053730"/>
    <w:rsid w:val="00062BC2"/>
    <w:rsid w:val="00063456"/>
    <w:rsid w:val="00071843"/>
    <w:rsid w:val="00073B3A"/>
    <w:rsid w:val="00073FC4"/>
    <w:rsid w:val="00081BF9"/>
    <w:rsid w:val="0008310C"/>
    <w:rsid w:val="000917BC"/>
    <w:rsid w:val="00092BDA"/>
    <w:rsid w:val="00095CD3"/>
    <w:rsid w:val="00096102"/>
    <w:rsid w:val="000A2B97"/>
    <w:rsid w:val="000A4FBA"/>
    <w:rsid w:val="000A7752"/>
    <w:rsid w:val="000B4B82"/>
    <w:rsid w:val="000C0495"/>
    <w:rsid w:val="000C1302"/>
    <w:rsid w:val="000C14B6"/>
    <w:rsid w:val="000C5AAD"/>
    <w:rsid w:val="000D3336"/>
    <w:rsid w:val="000E09FB"/>
    <w:rsid w:val="000E0D9A"/>
    <w:rsid w:val="000E1CD2"/>
    <w:rsid w:val="000E3BDB"/>
    <w:rsid w:val="000E4E33"/>
    <w:rsid w:val="000E6B4D"/>
    <w:rsid w:val="000E7A40"/>
    <w:rsid w:val="000F4489"/>
    <w:rsid w:val="000F77B5"/>
    <w:rsid w:val="00104E8C"/>
    <w:rsid w:val="00105DB7"/>
    <w:rsid w:val="00106DD9"/>
    <w:rsid w:val="00106F92"/>
    <w:rsid w:val="0011130F"/>
    <w:rsid w:val="00113103"/>
    <w:rsid w:val="001206CA"/>
    <w:rsid w:val="00126806"/>
    <w:rsid w:val="00126FE8"/>
    <w:rsid w:val="00131A10"/>
    <w:rsid w:val="001328B5"/>
    <w:rsid w:val="00136024"/>
    <w:rsid w:val="00137C62"/>
    <w:rsid w:val="00143CC1"/>
    <w:rsid w:val="001443A5"/>
    <w:rsid w:val="001507D5"/>
    <w:rsid w:val="00151AFC"/>
    <w:rsid w:val="00152BD3"/>
    <w:rsid w:val="00152BDE"/>
    <w:rsid w:val="001531E5"/>
    <w:rsid w:val="00160182"/>
    <w:rsid w:val="0016490D"/>
    <w:rsid w:val="00170413"/>
    <w:rsid w:val="00170909"/>
    <w:rsid w:val="00171495"/>
    <w:rsid w:val="00171BD2"/>
    <w:rsid w:val="0017405B"/>
    <w:rsid w:val="00175D1D"/>
    <w:rsid w:val="001763A2"/>
    <w:rsid w:val="00177315"/>
    <w:rsid w:val="001838A9"/>
    <w:rsid w:val="0018602A"/>
    <w:rsid w:val="0019218B"/>
    <w:rsid w:val="00192218"/>
    <w:rsid w:val="00193565"/>
    <w:rsid w:val="00194E25"/>
    <w:rsid w:val="001A0FB1"/>
    <w:rsid w:val="001A7416"/>
    <w:rsid w:val="001B10E7"/>
    <w:rsid w:val="001B3A25"/>
    <w:rsid w:val="001B3E3F"/>
    <w:rsid w:val="001B7121"/>
    <w:rsid w:val="001C4F21"/>
    <w:rsid w:val="001D721C"/>
    <w:rsid w:val="001D7D37"/>
    <w:rsid w:val="001E0563"/>
    <w:rsid w:val="001E07B6"/>
    <w:rsid w:val="001E1DDC"/>
    <w:rsid w:val="001E3326"/>
    <w:rsid w:val="001F26D5"/>
    <w:rsid w:val="001F331E"/>
    <w:rsid w:val="001F6EEF"/>
    <w:rsid w:val="00210660"/>
    <w:rsid w:val="002133C2"/>
    <w:rsid w:val="0021512E"/>
    <w:rsid w:val="00216152"/>
    <w:rsid w:val="00221FCA"/>
    <w:rsid w:val="00225FD2"/>
    <w:rsid w:val="00231C45"/>
    <w:rsid w:val="002437F7"/>
    <w:rsid w:val="00243DFD"/>
    <w:rsid w:val="00250162"/>
    <w:rsid w:val="00250B3A"/>
    <w:rsid w:val="0025171D"/>
    <w:rsid w:val="00255799"/>
    <w:rsid w:val="00260643"/>
    <w:rsid w:val="00261884"/>
    <w:rsid w:val="00261DD0"/>
    <w:rsid w:val="00265B69"/>
    <w:rsid w:val="00266F39"/>
    <w:rsid w:val="00267FC4"/>
    <w:rsid w:val="002707E9"/>
    <w:rsid w:val="002718FB"/>
    <w:rsid w:val="00271D20"/>
    <w:rsid w:val="002730D4"/>
    <w:rsid w:val="00273A4C"/>
    <w:rsid w:val="002768EA"/>
    <w:rsid w:val="00280398"/>
    <w:rsid w:val="00290464"/>
    <w:rsid w:val="00295A89"/>
    <w:rsid w:val="00296955"/>
    <w:rsid w:val="00296F1B"/>
    <w:rsid w:val="00296FFF"/>
    <w:rsid w:val="002A7277"/>
    <w:rsid w:val="002B094F"/>
    <w:rsid w:val="002B5B28"/>
    <w:rsid w:val="002B6D7D"/>
    <w:rsid w:val="002B7A68"/>
    <w:rsid w:val="002C03CB"/>
    <w:rsid w:val="002C7081"/>
    <w:rsid w:val="002D110E"/>
    <w:rsid w:val="002D2515"/>
    <w:rsid w:val="002D4F21"/>
    <w:rsid w:val="002D5A2A"/>
    <w:rsid w:val="002E18F9"/>
    <w:rsid w:val="002E715E"/>
    <w:rsid w:val="002F56E4"/>
    <w:rsid w:val="002F7924"/>
    <w:rsid w:val="0030014F"/>
    <w:rsid w:val="0030336C"/>
    <w:rsid w:val="00306392"/>
    <w:rsid w:val="00312842"/>
    <w:rsid w:val="00315FC3"/>
    <w:rsid w:val="00322647"/>
    <w:rsid w:val="003362D1"/>
    <w:rsid w:val="003374BB"/>
    <w:rsid w:val="0033789F"/>
    <w:rsid w:val="00340CCD"/>
    <w:rsid w:val="003422F2"/>
    <w:rsid w:val="003530B8"/>
    <w:rsid w:val="00353774"/>
    <w:rsid w:val="0035556B"/>
    <w:rsid w:val="00364734"/>
    <w:rsid w:val="00365F4B"/>
    <w:rsid w:val="00366619"/>
    <w:rsid w:val="00366B98"/>
    <w:rsid w:val="00370874"/>
    <w:rsid w:val="00372DBC"/>
    <w:rsid w:val="00373E7C"/>
    <w:rsid w:val="00377E9C"/>
    <w:rsid w:val="00380AD5"/>
    <w:rsid w:val="0039092A"/>
    <w:rsid w:val="00391DD4"/>
    <w:rsid w:val="00391FD4"/>
    <w:rsid w:val="00393099"/>
    <w:rsid w:val="003A66CF"/>
    <w:rsid w:val="003B4B66"/>
    <w:rsid w:val="003C13BC"/>
    <w:rsid w:val="003C2285"/>
    <w:rsid w:val="003C3064"/>
    <w:rsid w:val="003C6B20"/>
    <w:rsid w:val="003D505C"/>
    <w:rsid w:val="003D7D8F"/>
    <w:rsid w:val="003E3B76"/>
    <w:rsid w:val="003E4281"/>
    <w:rsid w:val="003F0680"/>
    <w:rsid w:val="003F3C52"/>
    <w:rsid w:val="00401C68"/>
    <w:rsid w:val="00403B94"/>
    <w:rsid w:val="00404A65"/>
    <w:rsid w:val="00407BA0"/>
    <w:rsid w:val="0041574C"/>
    <w:rsid w:val="004165E8"/>
    <w:rsid w:val="00420124"/>
    <w:rsid w:val="004205E3"/>
    <w:rsid w:val="00421A7B"/>
    <w:rsid w:val="0042272C"/>
    <w:rsid w:val="004305EC"/>
    <w:rsid w:val="00434137"/>
    <w:rsid w:val="00437B64"/>
    <w:rsid w:val="0044694C"/>
    <w:rsid w:val="004532C1"/>
    <w:rsid w:val="00455493"/>
    <w:rsid w:val="00456BE2"/>
    <w:rsid w:val="004632D1"/>
    <w:rsid w:val="00467F69"/>
    <w:rsid w:val="004714B8"/>
    <w:rsid w:val="004718E6"/>
    <w:rsid w:val="00473721"/>
    <w:rsid w:val="00476C09"/>
    <w:rsid w:val="00476CB5"/>
    <w:rsid w:val="004821E3"/>
    <w:rsid w:val="00484365"/>
    <w:rsid w:val="004850A3"/>
    <w:rsid w:val="00486F09"/>
    <w:rsid w:val="0049094F"/>
    <w:rsid w:val="004922E2"/>
    <w:rsid w:val="004958CB"/>
    <w:rsid w:val="004A0720"/>
    <w:rsid w:val="004A0F20"/>
    <w:rsid w:val="004A7556"/>
    <w:rsid w:val="004C1C1A"/>
    <w:rsid w:val="004C3B33"/>
    <w:rsid w:val="004D1A5E"/>
    <w:rsid w:val="004E1849"/>
    <w:rsid w:val="004E4BBA"/>
    <w:rsid w:val="004E5BCC"/>
    <w:rsid w:val="004E5F7A"/>
    <w:rsid w:val="004F510E"/>
    <w:rsid w:val="00505414"/>
    <w:rsid w:val="005109A5"/>
    <w:rsid w:val="00510AA1"/>
    <w:rsid w:val="00512E3E"/>
    <w:rsid w:val="00515C62"/>
    <w:rsid w:val="00520FE5"/>
    <w:rsid w:val="0052201E"/>
    <w:rsid w:val="00536C99"/>
    <w:rsid w:val="00542D24"/>
    <w:rsid w:val="00542D28"/>
    <w:rsid w:val="00545B56"/>
    <w:rsid w:val="00554C11"/>
    <w:rsid w:val="00566188"/>
    <w:rsid w:val="0057060C"/>
    <w:rsid w:val="005721C2"/>
    <w:rsid w:val="00573212"/>
    <w:rsid w:val="005759E5"/>
    <w:rsid w:val="00581056"/>
    <w:rsid w:val="00581BCC"/>
    <w:rsid w:val="00582421"/>
    <w:rsid w:val="00586211"/>
    <w:rsid w:val="005870A4"/>
    <w:rsid w:val="00587F93"/>
    <w:rsid w:val="00590330"/>
    <w:rsid w:val="00590789"/>
    <w:rsid w:val="0059305C"/>
    <w:rsid w:val="00593D32"/>
    <w:rsid w:val="00596178"/>
    <w:rsid w:val="005A3EA3"/>
    <w:rsid w:val="005A5556"/>
    <w:rsid w:val="005A56C6"/>
    <w:rsid w:val="005B384B"/>
    <w:rsid w:val="005C0174"/>
    <w:rsid w:val="005C6AD3"/>
    <w:rsid w:val="005D14E4"/>
    <w:rsid w:val="005D44F1"/>
    <w:rsid w:val="005E40AB"/>
    <w:rsid w:val="005E5DC6"/>
    <w:rsid w:val="00600461"/>
    <w:rsid w:val="00607059"/>
    <w:rsid w:val="006071A1"/>
    <w:rsid w:val="00610D7F"/>
    <w:rsid w:val="00612B35"/>
    <w:rsid w:val="0061307D"/>
    <w:rsid w:val="00614373"/>
    <w:rsid w:val="00614D6A"/>
    <w:rsid w:val="006172FF"/>
    <w:rsid w:val="006205EC"/>
    <w:rsid w:val="00624856"/>
    <w:rsid w:val="00625BE0"/>
    <w:rsid w:val="006372A2"/>
    <w:rsid w:val="00641C5B"/>
    <w:rsid w:val="00642938"/>
    <w:rsid w:val="00654A1F"/>
    <w:rsid w:val="0065789C"/>
    <w:rsid w:val="006617BD"/>
    <w:rsid w:val="00661A10"/>
    <w:rsid w:val="006719A5"/>
    <w:rsid w:val="006723CC"/>
    <w:rsid w:val="0067690E"/>
    <w:rsid w:val="0068258D"/>
    <w:rsid w:val="00687EEB"/>
    <w:rsid w:val="006A146C"/>
    <w:rsid w:val="006A157A"/>
    <w:rsid w:val="006A4CDA"/>
    <w:rsid w:val="006A6CCE"/>
    <w:rsid w:val="006A6ED4"/>
    <w:rsid w:val="006B2D20"/>
    <w:rsid w:val="006C78AB"/>
    <w:rsid w:val="006C7A2C"/>
    <w:rsid w:val="006C7A3D"/>
    <w:rsid w:val="006C7B84"/>
    <w:rsid w:val="006D3464"/>
    <w:rsid w:val="006D4A6C"/>
    <w:rsid w:val="006E6823"/>
    <w:rsid w:val="006F10DE"/>
    <w:rsid w:val="006F1AFF"/>
    <w:rsid w:val="006F75CB"/>
    <w:rsid w:val="00700F76"/>
    <w:rsid w:val="007070B4"/>
    <w:rsid w:val="00712F69"/>
    <w:rsid w:val="00713FDE"/>
    <w:rsid w:val="007155CB"/>
    <w:rsid w:val="00715EF4"/>
    <w:rsid w:val="00722024"/>
    <w:rsid w:val="00722C10"/>
    <w:rsid w:val="00723849"/>
    <w:rsid w:val="0072438B"/>
    <w:rsid w:val="00731CCF"/>
    <w:rsid w:val="00734A58"/>
    <w:rsid w:val="00735ED6"/>
    <w:rsid w:val="00740EC8"/>
    <w:rsid w:val="00742721"/>
    <w:rsid w:val="00750489"/>
    <w:rsid w:val="00762C03"/>
    <w:rsid w:val="00762E97"/>
    <w:rsid w:val="00767BED"/>
    <w:rsid w:val="00770EDC"/>
    <w:rsid w:val="007750DD"/>
    <w:rsid w:val="0077601F"/>
    <w:rsid w:val="007776B3"/>
    <w:rsid w:val="00781253"/>
    <w:rsid w:val="007826C5"/>
    <w:rsid w:val="007844A3"/>
    <w:rsid w:val="007A2166"/>
    <w:rsid w:val="007A222D"/>
    <w:rsid w:val="007A3C4A"/>
    <w:rsid w:val="007C075A"/>
    <w:rsid w:val="007C2449"/>
    <w:rsid w:val="007C77A5"/>
    <w:rsid w:val="007C7CA0"/>
    <w:rsid w:val="007C7D58"/>
    <w:rsid w:val="007D64A3"/>
    <w:rsid w:val="007E034A"/>
    <w:rsid w:val="007F3482"/>
    <w:rsid w:val="007F782F"/>
    <w:rsid w:val="00803402"/>
    <w:rsid w:val="00817090"/>
    <w:rsid w:val="0082411E"/>
    <w:rsid w:val="00824FFD"/>
    <w:rsid w:val="00831176"/>
    <w:rsid w:val="0083641F"/>
    <w:rsid w:val="00841F49"/>
    <w:rsid w:val="00846851"/>
    <w:rsid w:val="008538F5"/>
    <w:rsid w:val="008609CA"/>
    <w:rsid w:val="00865988"/>
    <w:rsid w:val="0086725B"/>
    <w:rsid w:val="00871B95"/>
    <w:rsid w:val="00873593"/>
    <w:rsid w:val="00875199"/>
    <w:rsid w:val="00882AFE"/>
    <w:rsid w:val="00885722"/>
    <w:rsid w:val="008861DE"/>
    <w:rsid w:val="00897902"/>
    <w:rsid w:val="008A226B"/>
    <w:rsid w:val="008A6845"/>
    <w:rsid w:val="008A7071"/>
    <w:rsid w:val="008B3D41"/>
    <w:rsid w:val="008B4AF1"/>
    <w:rsid w:val="008B5EC2"/>
    <w:rsid w:val="008B6261"/>
    <w:rsid w:val="008B7943"/>
    <w:rsid w:val="008C2E4D"/>
    <w:rsid w:val="008C4D83"/>
    <w:rsid w:val="008D339A"/>
    <w:rsid w:val="008D637C"/>
    <w:rsid w:val="008E209B"/>
    <w:rsid w:val="008E7275"/>
    <w:rsid w:val="008E7FFB"/>
    <w:rsid w:val="008F2570"/>
    <w:rsid w:val="008F3F3C"/>
    <w:rsid w:val="008F536C"/>
    <w:rsid w:val="008F6F44"/>
    <w:rsid w:val="00903CB2"/>
    <w:rsid w:val="00907B9E"/>
    <w:rsid w:val="009136A1"/>
    <w:rsid w:val="00913DD7"/>
    <w:rsid w:val="009179EF"/>
    <w:rsid w:val="00936CBA"/>
    <w:rsid w:val="00940E49"/>
    <w:rsid w:val="00947DD8"/>
    <w:rsid w:val="00947DEE"/>
    <w:rsid w:val="00950045"/>
    <w:rsid w:val="00953396"/>
    <w:rsid w:val="009549C5"/>
    <w:rsid w:val="0096016C"/>
    <w:rsid w:val="009607D8"/>
    <w:rsid w:val="00964A44"/>
    <w:rsid w:val="00965714"/>
    <w:rsid w:val="00966CF8"/>
    <w:rsid w:val="00982940"/>
    <w:rsid w:val="009850FA"/>
    <w:rsid w:val="009951E9"/>
    <w:rsid w:val="009A07AB"/>
    <w:rsid w:val="009A155B"/>
    <w:rsid w:val="009A4ED9"/>
    <w:rsid w:val="009A5A16"/>
    <w:rsid w:val="009A7834"/>
    <w:rsid w:val="009B34EE"/>
    <w:rsid w:val="009B5BAC"/>
    <w:rsid w:val="009D1CC3"/>
    <w:rsid w:val="009D1FE5"/>
    <w:rsid w:val="009E45F1"/>
    <w:rsid w:val="009F34A8"/>
    <w:rsid w:val="009F7D04"/>
    <w:rsid w:val="00A00F33"/>
    <w:rsid w:val="00A07BF0"/>
    <w:rsid w:val="00A15D0A"/>
    <w:rsid w:val="00A26235"/>
    <w:rsid w:val="00A27E86"/>
    <w:rsid w:val="00A33DBC"/>
    <w:rsid w:val="00A40785"/>
    <w:rsid w:val="00A44507"/>
    <w:rsid w:val="00A50531"/>
    <w:rsid w:val="00A5148C"/>
    <w:rsid w:val="00A538BC"/>
    <w:rsid w:val="00A53C50"/>
    <w:rsid w:val="00A56F5B"/>
    <w:rsid w:val="00A60810"/>
    <w:rsid w:val="00A70AEC"/>
    <w:rsid w:val="00A767D7"/>
    <w:rsid w:val="00A80761"/>
    <w:rsid w:val="00A839C3"/>
    <w:rsid w:val="00A8550A"/>
    <w:rsid w:val="00A86246"/>
    <w:rsid w:val="00A8679B"/>
    <w:rsid w:val="00A96EF5"/>
    <w:rsid w:val="00AA2819"/>
    <w:rsid w:val="00AC2E9E"/>
    <w:rsid w:val="00AC59A5"/>
    <w:rsid w:val="00AC5FEA"/>
    <w:rsid w:val="00AD0F22"/>
    <w:rsid w:val="00AD2E3D"/>
    <w:rsid w:val="00AE4C64"/>
    <w:rsid w:val="00AF019B"/>
    <w:rsid w:val="00AF1D05"/>
    <w:rsid w:val="00B00880"/>
    <w:rsid w:val="00B035C6"/>
    <w:rsid w:val="00B03A33"/>
    <w:rsid w:val="00B04984"/>
    <w:rsid w:val="00B0726F"/>
    <w:rsid w:val="00B10F4F"/>
    <w:rsid w:val="00B223FC"/>
    <w:rsid w:val="00B32564"/>
    <w:rsid w:val="00B40E5B"/>
    <w:rsid w:val="00B418AF"/>
    <w:rsid w:val="00B43497"/>
    <w:rsid w:val="00B461C6"/>
    <w:rsid w:val="00B556D6"/>
    <w:rsid w:val="00B61557"/>
    <w:rsid w:val="00B650F5"/>
    <w:rsid w:val="00B70DB5"/>
    <w:rsid w:val="00B7377E"/>
    <w:rsid w:val="00B773B9"/>
    <w:rsid w:val="00B830CB"/>
    <w:rsid w:val="00B850CA"/>
    <w:rsid w:val="00B87F55"/>
    <w:rsid w:val="00B97BCF"/>
    <w:rsid w:val="00BA2CFA"/>
    <w:rsid w:val="00BA363A"/>
    <w:rsid w:val="00BA4FB3"/>
    <w:rsid w:val="00BA6981"/>
    <w:rsid w:val="00BA7F5D"/>
    <w:rsid w:val="00BB378B"/>
    <w:rsid w:val="00BB6AC2"/>
    <w:rsid w:val="00BB7DFC"/>
    <w:rsid w:val="00BC3B6A"/>
    <w:rsid w:val="00BC76BF"/>
    <w:rsid w:val="00BC78C8"/>
    <w:rsid w:val="00BC7EB8"/>
    <w:rsid w:val="00BD5807"/>
    <w:rsid w:val="00BE1F15"/>
    <w:rsid w:val="00BE22E3"/>
    <w:rsid w:val="00BE2C5B"/>
    <w:rsid w:val="00BE50A7"/>
    <w:rsid w:val="00BF0A14"/>
    <w:rsid w:val="00BF0D01"/>
    <w:rsid w:val="00BF48F6"/>
    <w:rsid w:val="00BF64BF"/>
    <w:rsid w:val="00BF6F9C"/>
    <w:rsid w:val="00C0204B"/>
    <w:rsid w:val="00C0532C"/>
    <w:rsid w:val="00C12769"/>
    <w:rsid w:val="00C140BD"/>
    <w:rsid w:val="00C21C63"/>
    <w:rsid w:val="00C22A93"/>
    <w:rsid w:val="00C268C7"/>
    <w:rsid w:val="00C34880"/>
    <w:rsid w:val="00C37A51"/>
    <w:rsid w:val="00C402C5"/>
    <w:rsid w:val="00C4151F"/>
    <w:rsid w:val="00C42086"/>
    <w:rsid w:val="00C43581"/>
    <w:rsid w:val="00C525F0"/>
    <w:rsid w:val="00C53342"/>
    <w:rsid w:val="00C566D0"/>
    <w:rsid w:val="00C56E70"/>
    <w:rsid w:val="00C61A4A"/>
    <w:rsid w:val="00C62403"/>
    <w:rsid w:val="00C66C0F"/>
    <w:rsid w:val="00C72F99"/>
    <w:rsid w:val="00C8124D"/>
    <w:rsid w:val="00C812F0"/>
    <w:rsid w:val="00C814DA"/>
    <w:rsid w:val="00C86CA1"/>
    <w:rsid w:val="00C86DF4"/>
    <w:rsid w:val="00C920BE"/>
    <w:rsid w:val="00C93673"/>
    <w:rsid w:val="00C94C8A"/>
    <w:rsid w:val="00C972FB"/>
    <w:rsid w:val="00CA050F"/>
    <w:rsid w:val="00CA1472"/>
    <w:rsid w:val="00CA4882"/>
    <w:rsid w:val="00CA58CA"/>
    <w:rsid w:val="00CB10A3"/>
    <w:rsid w:val="00CB2796"/>
    <w:rsid w:val="00CB2EDF"/>
    <w:rsid w:val="00CB3C6D"/>
    <w:rsid w:val="00CB6DCA"/>
    <w:rsid w:val="00CC2BA2"/>
    <w:rsid w:val="00CD2DE0"/>
    <w:rsid w:val="00CD3CAD"/>
    <w:rsid w:val="00CD43BB"/>
    <w:rsid w:val="00CE1C66"/>
    <w:rsid w:val="00CF44C9"/>
    <w:rsid w:val="00CF4657"/>
    <w:rsid w:val="00CF660D"/>
    <w:rsid w:val="00CF68F0"/>
    <w:rsid w:val="00CF6A68"/>
    <w:rsid w:val="00D217F5"/>
    <w:rsid w:val="00D21A7F"/>
    <w:rsid w:val="00D221C5"/>
    <w:rsid w:val="00D222F6"/>
    <w:rsid w:val="00D248F0"/>
    <w:rsid w:val="00D316FE"/>
    <w:rsid w:val="00D331BA"/>
    <w:rsid w:val="00D40047"/>
    <w:rsid w:val="00D41134"/>
    <w:rsid w:val="00D6514A"/>
    <w:rsid w:val="00D672AC"/>
    <w:rsid w:val="00D7056E"/>
    <w:rsid w:val="00D707D6"/>
    <w:rsid w:val="00D72C78"/>
    <w:rsid w:val="00D736B0"/>
    <w:rsid w:val="00D73BF9"/>
    <w:rsid w:val="00D76A6C"/>
    <w:rsid w:val="00D85CE5"/>
    <w:rsid w:val="00D90386"/>
    <w:rsid w:val="00D919CF"/>
    <w:rsid w:val="00D92654"/>
    <w:rsid w:val="00DA05EA"/>
    <w:rsid w:val="00DA0E11"/>
    <w:rsid w:val="00DA7EA8"/>
    <w:rsid w:val="00DB0551"/>
    <w:rsid w:val="00DB1F17"/>
    <w:rsid w:val="00DB201F"/>
    <w:rsid w:val="00DC5C9A"/>
    <w:rsid w:val="00DC67A7"/>
    <w:rsid w:val="00DD41C8"/>
    <w:rsid w:val="00DD7D2F"/>
    <w:rsid w:val="00DE1BBA"/>
    <w:rsid w:val="00DE285A"/>
    <w:rsid w:val="00DE2E25"/>
    <w:rsid w:val="00DE585F"/>
    <w:rsid w:val="00DF1736"/>
    <w:rsid w:val="00DF1BF3"/>
    <w:rsid w:val="00DF2A38"/>
    <w:rsid w:val="00DF52D8"/>
    <w:rsid w:val="00DF60B4"/>
    <w:rsid w:val="00E06A9A"/>
    <w:rsid w:val="00E072DC"/>
    <w:rsid w:val="00E1094F"/>
    <w:rsid w:val="00E175B8"/>
    <w:rsid w:val="00E21E3B"/>
    <w:rsid w:val="00E26DFF"/>
    <w:rsid w:val="00E27D56"/>
    <w:rsid w:val="00E3111C"/>
    <w:rsid w:val="00E31E27"/>
    <w:rsid w:val="00E32C2D"/>
    <w:rsid w:val="00E37F9B"/>
    <w:rsid w:val="00E45CFF"/>
    <w:rsid w:val="00E46A56"/>
    <w:rsid w:val="00E5186F"/>
    <w:rsid w:val="00E55D14"/>
    <w:rsid w:val="00E5695E"/>
    <w:rsid w:val="00E571CA"/>
    <w:rsid w:val="00E57BC9"/>
    <w:rsid w:val="00E6292E"/>
    <w:rsid w:val="00E6293B"/>
    <w:rsid w:val="00E660E8"/>
    <w:rsid w:val="00E74F74"/>
    <w:rsid w:val="00E83A70"/>
    <w:rsid w:val="00E90B11"/>
    <w:rsid w:val="00E96635"/>
    <w:rsid w:val="00EA1101"/>
    <w:rsid w:val="00EA1567"/>
    <w:rsid w:val="00EA39CF"/>
    <w:rsid w:val="00EA7F79"/>
    <w:rsid w:val="00EB0736"/>
    <w:rsid w:val="00EB0855"/>
    <w:rsid w:val="00EB1FB7"/>
    <w:rsid w:val="00EB3D43"/>
    <w:rsid w:val="00EB4B1C"/>
    <w:rsid w:val="00EB5E71"/>
    <w:rsid w:val="00ED1C81"/>
    <w:rsid w:val="00ED571B"/>
    <w:rsid w:val="00ED7E1D"/>
    <w:rsid w:val="00EE2EC8"/>
    <w:rsid w:val="00EE481C"/>
    <w:rsid w:val="00F044F0"/>
    <w:rsid w:val="00F10BB6"/>
    <w:rsid w:val="00F1194D"/>
    <w:rsid w:val="00F15A00"/>
    <w:rsid w:val="00F21263"/>
    <w:rsid w:val="00F23ADE"/>
    <w:rsid w:val="00F255EA"/>
    <w:rsid w:val="00F25BE6"/>
    <w:rsid w:val="00F3129F"/>
    <w:rsid w:val="00F32D38"/>
    <w:rsid w:val="00F3379F"/>
    <w:rsid w:val="00F3433D"/>
    <w:rsid w:val="00F4715B"/>
    <w:rsid w:val="00F47A01"/>
    <w:rsid w:val="00F5232C"/>
    <w:rsid w:val="00F705AB"/>
    <w:rsid w:val="00F71361"/>
    <w:rsid w:val="00F718B0"/>
    <w:rsid w:val="00F8181E"/>
    <w:rsid w:val="00F92CC9"/>
    <w:rsid w:val="00F93AAA"/>
    <w:rsid w:val="00F94995"/>
    <w:rsid w:val="00F949A5"/>
    <w:rsid w:val="00FA6875"/>
    <w:rsid w:val="00FB1574"/>
    <w:rsid w:val="00FB614B"/>
    <w:rsid w:val="00FC3381"/>
    <w:rsid w:val="00FC4877"/>
    <w:rsid w:val="00FC5AA7"/>
    <w:rsid w:val="00FD10EF"/>
    <w:rsid w:val="00FD19D3"/>
    <w:rsid w:val="00FD1A75"/>
    <w:rsid w:val="00FD2C94"/>
    <w:rsid w:val="00FD5A1E"/>
    <w:rsid w:val="00FD6183"/>
    <w:rsid w:val="00FE2384"/>
    <w:rsid w:val="00FE5604"/>
    <w:rsid w:val="00FF0943"/>
    <w:rsid w:val="00FF4EC5"/>
    <w:rsid w:val="00FF5D2F"/>
    <w:rsid w:val="00FF7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85A"/>
    <w:rPr>
      <w:sz w:val="24"/>
      <w:szCs w:val="24"/>
    </w:rPr>
  </w:style>
  <w:style w:type="paragraph" w:styleId="1">
    <w:name w:val="heading 1"/>
    <w:basedOn w:val="a"/>
    <w:next w:val="a"/>
    <w:link w:val="10"/>
    <w:qFormat/>
    <w:rsid w:val="00625BE0"/>
    <w:pPr>
      <w:keepNext/>
      <w:spacing w:before="240" w:after="60"/>
      <w:outlineLvl w:val="0"/>
    </w:pPr>
    <w:rPr>
      <w:rFonts w:ascii="Cambria" w:hAnsi="Cambria"/>
      <w:b/>
      <w:bCs/>
      <w:kern w:val="32"/>
      <w:sz w:val="32"/>
      <w:szCs w:val="32"/>
      <w:lang/>
    </w:rPr>
  </w:style>
  <w:style w:type="paragraph" w:styleId="3">
    <w:name w:val="heading 3"/>
    <w:basedOn w:val="a"/>
    <w:next w:val="a"/>
    <w:qFormat/>
    <w:pPr>
      <w:keepNext/>
      <w:outlineLvl w:val="2"/>
    </w:pPr>
    <w:rPr>
      <w:b/>
      <w:bCs/>
      <w:color w:val="000000"/>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pPr>
      <w:ind w:right="-1333"/>
      <w:jc w:val="both"/>
    </w:pPr>
    <w:rPr>
      <w:szCs w:val="20"/>
    </w:rPr>
  </w:style>
  <w:style w:type="paragraph" w:styleId="20">
    <w:name w:val="Body Text Indent 2"/>
    <w:basedOn w:val="a"/>
    <w:pPr>
      <w:tabs>
        <w:tab w:val="num" w:pos="567"/>
      </w:tabs>
      <w:ind w:left="540" w:hanging="540"/>
      <w:jc w:val="both"/>
    </w:pPr>
    <w:rPr>
      <w:color w:val="000000"/>
      <w:sz w:val="22"/>
      <w:szCs w:val="20"/>
    </w:rPr>
  </w:style>
  <w:style w:type="character" w:styleId="a3">
    <w:name w:val="page number"/>
    <w:basedOn w:val="a0"/>
  </w:style>
  <w:style w:type="paragraph" w:styleId="a4">
    <w:name w:val="header"/>
    <w:basedOn w:val="a"/>
    <w:pPr>
      <w:tabs>
        <w:tab w:val="center" w:pos="4677"/>
        <w:tab w:val="right" w:pos="9355"/>
      </w:tabs>
    </w:pPr>
    <w:rPr>
      <w:rFonts w:ascii="Arial" w:hAnsi="Arial"/>
      <w:szCs w:val="20"/>
    </w:rPr>
  </w:style>
  <w:style w:type="paragraph" w:styleId="a5">
    <w:name w:val="footer"/>
    <w:basedOn w:val="a"/>
    <w:pPr>
      <w:tabs>
        <w:tab w:val="center" w:pos="4677"/>
        <w:tab w:val="right" w:pos="9355"/>
      </w:tabs>
    </w:pPr>
    <w:rPr>
      <w:rFonts w:ascii="Arial" w:hAnsi="Arial"/>
      <w:szCs w:val="20"/>
    </w:rPr>
  </w:style>
  <w:style w:type="paragraph" w:styleId="a6">
    <w:name w:val="Block Text"/>
    <w:basedOn w:val="a"/>
    <w:pPr>
      <w:shd w:val="clear" w:color="auto" w:fill="FFFFFF"/>
      <w:ind w:left="446" w:right="68" w:hanging="86"/>
      <w:jc w:val="both"/>
    </w:pPr>
    <w:rPr>
      <w:color w:val="000000"/>
      <w:szCs w:val="22"/>
    </w:rPr>
  </w:style>
  <w:style w:type="paragraph" w:styleId="a7">
    <w:name w:val="Body Text"/>
    <w:basedOn w:val="a"/>
    <w:pPr>
      <w:jc w:val="both"/>
    </w:pPr>
    <w:rPr>
      <w:color w:val="FFCC00"/>
      <w:szCs w:val="14"/>
    </w:rPr>
  </w:style>
  <w:style w:type="paragraph" w:styleId="a8">
    <w:name w:val="Subtitle"/>
    <w:basedOn w:val="a"/>
    <w:qFormat/>
    <w:rsid w:val="00F23ADE"/>
    <w:pPr>
      <w:jc w:val="both"/>
    </w:pPr>
    <w:rPr>
      <w:b/>
      <w:sz w:val="28"/>
      <w:szCs w:val="20"/>
    </w:rPr>
  </w:style>
  <w:style w:type="table" w:styleId="a9">
    <w:name w:val="Table Grid"/>
    <w:basedOn w:val="a1"/>
    <w:rsid w:val="00687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qFormat/>
    <w:rsid w:val="00A8679B"/>
    <w:pPr>
      <w:spacing w:before="240" w:after="60"/>
      <w:jc w:val="center"/>
      <w:outlineLvl w:val="0"/>
    </w:pPr>
    <w:rPr>
      <w:rFonts w:ascii="Arial" w:hAnsi="Arial" w:cs="Arial"/>
      <w:b/>
      <w:bCs/>
      <w:kern w:val="28"/>
      <w:sz w:val="32"/>
      <w:szCs w:val="32"/>
    </w:rPr>
  </w:style>
  <w:style w:type="character" w:customStyle="1" w:styleId="10">
    <w:name w:val="Заголовок 1 Знак"/>
    <w:link w:val="1"/>
    <w:rsid w:val="00625BE0"/>
    <w:rPr>
      <w:rFonts w:ascii="Cambria" w:eastAsia="Times New Roman" w:hAnsi="Cambria" w:cs="Times New Roman"/>
      <w:b/>
      <w:bCs/>
      <w:kern w:val="32"/>
      <w:sz w:val="32"/>
      <w:szCs w:val="32"/>
    </w:rPr>
  </w:style>
  <w:style w:type="paragraph" w:customStyle="1" w:styleId="BodyText2">
    <w:name w:val="Body Text 2"/>
    <w:basedOn w:val="a"/>
    <w:rsid w:val="00625BE0"/>
    <w:pPr>
      <w:widowControl w:val="0"/>
      <w:overflowPunct w:val="0"/>
      <w:autoSpaceDE w:val="0"/>
      <w:autoSpaceDN w:val="0"/>
      <w:adjustRightInd w:val="0"/>
      <w:spacing w:before="240"/>
      <w:jc w:val="both"/>
      <w:textAlignment w:val="baseline"/>
    </w:pPr>
    <w:rPr>
      <w:szCs w:val="20"/>
    </w:rPr>
  </w:style>
  <w:style w:type="paragraph" w:customStyle="1" w:styleId="21">
    <w:name w:val="Основной текст 21"/>
    <w:basedOn w:val="a"/>
    <w:rsid w:val="00871B95"/>
    <w:pPr>
      <w:suppressAutoHyphens/>
    </w:pPr>
    <w:rPr>
      <w:szCs w:val="20"/>
      <w:lang w:eastAsia="ar-SA"/>
    </w:rPr>
  </w:style>
  <w:style w:type="paragraph" w:styleId="ab">
    <w:name w:val="Balloon Text"/>
    <w:basedOn w:val="a"/>
    <w:link w:val="ac"/>
    <w:rsid w:val="00081BF9"/>
    <w:rPr>
      <w:rFonts w:ascii="Tahoma" w:hAnsi="Tahoma"/>
      <w:sz w:val="16"/>
      <w:szCs w:val="16"/>
      <w:lang/>
    </w:rPr>
  </w:style>
  <w:style w:type="character" w:customStyle="1" w:styleId="ac">
    <w:name w:val="Текст выноски Знак"/>
    <w:link w:val="ab"/>
    <w:rsid w:val="00081BF9"/>
    <w:rPr>
      <w:rFonts w:ascii="Tahoma" w:hAnsi="Tahoma" w:cs="Tahoma"/>
      <w:sz w:val="16"/>
      <w:szCs w:val="16"/>
    </w:rPr>
  </w:style>
  <w:style w:type="paragraph" w:customStyle="1" w:styleId="Default">
    <w:name w:val="Default"/>
    <w:rsid w:val="00126FE8"/>
    <w:pPr>
      <w:autoSpaceDE w:val="0"/>
      <w:autoSpaceDN w:val="0"/>
      <w:adjustRightInd w:val="0"/>
    </w:pPr>
    <w:rPr>
      <w:color w:val="000000"/>
      <w:sz w:val="24"/>
      <w:szCs w:val="24"/>
    </w:rPr>
  </w:style>
  <w:style w:type="character" w:styleId="ad">
    <w:name w:val="annotation reference"/>
    <w:rsid w:val="00401C68"/>
    <w:rPr>
      <w:sz w:val="16"/>
      <w:szCs w:val="16"/>
    </w:rPr>
  </w:style>
  <w:style w:type="paragraph" w:styleId="ae">
    <w:name w:val="annotation text"/>
    <w:basedOn w:val="a"/>
    <w:link w:val="af"/>
    <w:rsid w:val="00401C68"/>
    <w:rPr>
      <w:sz w:val="20"/>
      <w:szCs w:val="20"/>
    </w:rPr>
  </w:style>
  <w:style w:type="character" w:customStyle="1" w:styleId="af">
    <w:name w:val="Текст примечания Знак"/>
    <w:basedOn w:val="a0"/>
    <w:link w:val="ae"/>
    <w:rsid w:val="00401C68"/>
  </w:style>
  <w:style w:type="paragraph" w:styleId="af0">
    <w:name w:val="annotation subject"/>
    <w:basedOn w:val="ae"/>
    <w:next w:val="ae"/>
    <w:link w:val="af1"/>
    <w:rsid w:val="00401C68"/>
    <w:rPr>
      <w:b/>
      <w:bCs/>
      <w:lang/>
    </w:rPr>
  </w:style>
  <w:style w:type="character" w:customStyle="1" w:styleId="af1">
    <w:name w:val="Тема примечания Знак"/>
    <w:link w:val="af0"/>
    <w:rsid w:val="00401C68"/>
    <w:rPr>
      <w:b/>
      <w:bCs/>
    </w:rPr>
  </w:style>
  <w:style w:type="paragraph" w:styleId="af2">
    <w:name w:val="Revision"/>
    <w:hidden/>
    <w:uiPriority w:val="99"/>
    <w:semiHidden/>
    <w:rsid w:val="004958CB"/>
    <w:rPr>
      <w:sz w:val="24"/>
      <w:szCs w:val="24"/>
    </w:rPr>
  </w:style>
  <w:style w:type="paragraph" w:customStyle="1" w:styleId="210">
    <w:name w:val="Средняя сетка 21"/>
    <w:uiPriority w:val="1"/>
    <w:qFormat/>
    <w:rsid w:val="00581BCC"/>
    <w:rPr>
      <w:rFonts w:ascii="Calibri" w:hAnsi="Calibri"/>
      <w:sz w:val="22"/>
      <w:szCs w:val="22"/>
    </w:rPr>
  </w:style>
  <w:style w:type="paragraph" w:styleId="af3">
    <w:name w:val="List Paragraph"/>
    <w:basedOn w:val="a"/>
    <w:uiPriority w:val="34"/>
    <w:qFormat/>
    <w:rsid w:val="00581BCC"/>
    <w:pPr>
      <w:ind w:left="708"/>
    </w:pPr>
  </w:style>
  <w:style w:type="character" w:styleId="af4">
    <w:name w:val="Hyperlink"/>
    <w:rsid w:val="00735ED6"/>
    <w:rPr>
      <w:color w:val="0563C1"/>
      <w:u w:val="single"/>
    </w:rPr>
  </w:style>
  <w:style w:type="character" w:customStyle="1" w:styleId="af5">
    <w:name w:val="Неразрешенное упоминание"/>
    <w:uiPriority w:val="99"/>
    <w:semiHidden/>
    <w:unhideWhenUsed/>
    <w:rsid w:val="00735ED6"/>
    <w:rPr>
      <w:color w:val="605E5C"/>
      <w:shd w:val="clear" w:color="auto" w:fill="E1DFDD"/>
    </w:rPr>
  </w:style>
  <w:style w:type="paragraph" w:customStyle="1" w:styleId="Preformat">
    <w:name w:val="Preformat"/>
    <w:rsid w:val="006071A1"/>
    <w:rPr>
      <w:rFonts w:ascii="Courier New" w:hAnsi="Courier New"/>
      <w:snapToGrid w:val="0"/>
    </w:rPr>
  </w:style>
</w:styles>
</file>

<file path=word/webSettings.xml><?xml version="1.0" encoding="utf-8"?>
<w:webSettings xmlns:r="http://schemas.openxmlformats.org/officeDocument/2006/relationships" xmlns:w="http://schemas.openxmlformats.org/wordprocessingml/2006/main">
  <w:divs>
    <w:div w:id="91513251">
      <w:bodyDiv w:val="1"/>
      <w:marLeft w:val="0"/>
      <w:marRight w:val="0"/>
      <w:marTop w:val="0"/>
      <w:marBottom w:val="0"/>
      <w:divBdr>
        <w:top w:val="none" w:sz="0" w:space="0" w:color="auto"/>
        <w:left w:val="none" w:sz="0" w:space="0" w:color="auto"/>
        <w:bottom w:val="none" w:sz="0" w:space="0" w:color="auto"/>
        <w:right w:val="none" w:sz="0" w:space="0" w:color="auto"/>
      </w:divBdr>
    </w:div>
    <w:div w:id="503935820">
      <w:bodyDiv w:val="1"/>
      <w:marLeft w:val="0"/>
      <w:marRight w:val="0"/>
      <w:marTop w:val="0"/>
      <w:marBottom w:val="0"/>
      <w:divBdr>
        <w:top w:val="none" w:sz="0" w:space="0" w:color="auto"/>
        <w:left w:val="none" w:sz="0" w:space="0" w:color="auto"/>
        <w:bottom w:val="none" w:sz="0" w:space="0" w:color="auto"/>
        <w:right w:val="none" w:sz="0" w:space="0" w:color="auto"/>
      </w:divBdr>
    </w:div>
    <w:div w:id="1055785554">
      <w:bodyDiv w:val="1"/>
      <w:marLeft w:val="0"/>
      <w:marRight w:val="0"/>
      <w:marTop w:val="0"/>
      <w:marBottom w:val="0"/>
      <w:divBdr>
        <w:top w:val="none" w:sz="0" w:space="0" w:color="auto"/>
        <w:left w:val="none" w:sz="0" w:space="0" w:color="auto"/>
        <w:bottom w:val="none" w:sz="0" w:space="0" w:color="auto"/>
        <w:right w:val="none" w:sz="0" w:space="0" w:color="auto"/>
      </w:divBdr>
    </w:div>
    <w:div w:id="1177109883">
      <w:bodyDiv w:val="1"/>
      <w:marLeft w:val="0"/>
      <w:marRight w:val="0"/>
      <w:marTop w:val="0"/>
      <w:marBottom w:val="0"/>
      <w:divBdr>
        <w:top w:val="none" w:sz="0" w:space="0" w:color="auto"/>
        <w:left w:val="none" w:sz="0" w:space="0" w:color="auto"/>
        <w:bottom w:val="none" w:sz="0" w:space="0" w:color="auto"/>
        <w:right w:val="none" w:sz="0" w:space="0" w:color="auto"/>
      </w:divBdr>
    </w:div>
    <w:div w:id="1267689162">
      <w:bodyDiv w:val="1"/>
      <w:marLeft w:val="0"/>
      <w:marRight w:val="0"/>
      <w:marTop w:val="0"/>
      <w:marBottom w:val="0"/>
      <w:divBdr>
        <w:top w:val="none" w:sz="0" w:space="0" w:color="auto"/>
        <w:left w:val="none" w:sz="0" w:space="0" w:color="auto"/>
        <w:bottom w:val="none" w:sz="0" w:space="0" w:color="auto"/>
        <w:right w:val="none" w:sz="0" w:space="0" w:color="auto"/>
      </w:divBdr>
    </w:div>
    <w:div w:id="1600333060">
      <w:bodyDiv w:val="1"/>
      <w:marLeft w:val="0"/>
      <w:marRight w:val="0"/>
      <w:marTop w:val="0"/>
      <w:marBottom w:val="0"/>
      <w:divBdr>
        <w:top w:val="none" w:sz="0" w:space="0" w:color="auto"/>
        <w:left w:val="none" w:sz="0" w:space="0" w:color="auto"/>
        <w:bottom w:val="none" w:sz="0" w:space="0" w:color="auto"/>
        <w:right w:val="none" w:sz="0" w:space="0" w:color="auto"/>
      </w:divBdr>
    </w:div>
    <w:div w:id="1632206521">
      <w:bodyDiv w:val="1"/>
      <w:marLeft w:val="0"/>
      <w:marRight w:val="0"/>
      <w:marTop w:val="0"/>
      <w:marBottom w:val="0"/>
      <w:divBdr>
        <w:top w:val="none" w:sz="0" w:space="0" w:color="auto"/>
        <w:left w:val="none" w:sz="0" w:space="0" w:color="auto"/>
        <w:bottom w:val="none" w:sz="0" w:space="0" w:color="auto"/>
        <w:right w:val="none" w:sz="0" w:space="0" w:color="auto"/>
      </w:divBdr>
      <w:divsChild>
        <w:div w:id="1695156460">
          <w:marLeft w:val="0"/>
          <w:marRight w:val="0"/>
          <w:marTop w:val="0"/>
          <w:marBottom w:val="0"/>
          <w:divBdr>
            <w:top w:val="none" w:sz="0" w:space="0" w:color="auto"/>
            <w:left w:val="none" w:sz="0" w:space="0" w:color="auto"/>
            <w:bottom w:val="none" w:sz="0" w:space="0" w:color="auto"/>
            <w:right w:val="none" w:sz="0" w:space="0" w:color="auto"/>
          </w:divBdr>
        </w:div>
        <w:div w:id="2116319700">
          <w:marLeft w:val="0"/>
          <w:marRight w:val="0"/>
          <w:marTop w:val="0"/>
          <w:marBottom w:val="0"/>
          <w:divBdr>
            <w:top w:val="none" w:sz="0" w:space="0" w:color="auto"/>
            <w:left w:val="none" w:sz="0" w:space="0" w:color="auto"/>
            <w:bottom w:val="none" w:sz="0" w:space="0" w:color="auto"/>
            <w:right w:val="none" w:sz="0" w:space="0" w:color="auto"/>
          </w:divBdr>
        </w:div>
      </w:divsChild>
    </w:div>
    <w:div w:id="19369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1585-6817-439D-B7C7-FD0F6221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3128</Words>
  <Characters>17834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ДОГОВОР ПОСТАВКИ № ____-КП-Ц/02</vt:lpstr>
    </vt:vector>
  </TitlesOfParts>
  <Company>Luknef</Company>
  <LinksUpToDate>false</LinksUpToDate>
  <CharactersWithSpaces>20921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____-КП-Ц/02</dc:title>
  <dc:creator>ZUBKOVA</dc:creator>
  <cp:lastModifiedBy>YuristZ</cp:lastModifiedBy>
  <cp:revision>2</cp:revision>
  <cp:lastPrinted>2025-01-23T12:29:00Z</cp:lastPrinted>
  <dcterms:created xsi:type="dcterms:W3CDTF">2026-05-29T06:27:00Z</dcterms:created>
  <dcterms:modified xsi:type="dcterms:W3CDTF">2026-05-29T06:27:00Z</dcterms:modified>
</cp:coreProperties>
</file>