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0" w:right="0" w:firstLine="567"/>
        <w:jc w:val="center"/>
        <w:rPr>
          <w:rFonts w:cs="Times New Roman"/>
          <w:b/>
          <w:b/>
        </w:rPr>
      </w:pPr>
      <w:r>
        <w:rPr>
          <w:rFonts w:cs="Times New Roman"/>
          <w:b/>
        </w:rPr>
        <w:t>Проект договора № __________</w:t>
      </w:r>
    </w:p>
    <w:p>
      <w:pPr>
        <w:pStyle w:val="Normal"/>
        <w:jc w:val="center"/>
        <w:rPr>
          <w:rFonts w:cs="Times New Roman"/>
        </w:rPr>
      </w:pPr>
      <w:r>
        <w:rPr>
          <w:rFonts w:cs="Times New Roman"/>
        </w:rPr>
        <w:t>на оказание услуг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keepNext w:val="true"/>
        <w:spacing w:lineRule="auto" w:line="276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1"/>
        <w:numPr>
          <w:ilvl w:val="0"/>
          <w:numId w:val="0"/>
        </w:numPr>
        <w:ind w:left="0" w:right="0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uppressAutoHyphens w:val="false"/>
        <w:jc w:val="center"/>
        <w:rPr>
          <w:rFonts w:cs="Times New Roman"/>
          <w:bCs/>
          <w:spacing w:val="-16"/>
        </w:rPr>
      </w:pPr>
      <w:r>
        <w:rPr>
          <w:rFonts w:cs="Times New Roman"/>
          <w:bCs/>
          <w:spacing w:val="-16"/>
        </w:rPr>
        <w:t>г. Астрахань                                                                                                             « _____ » ______ 2026г.</w:t>
      </w:r>
    </w:p>
    <w:p>
      <w:pPr>
        <w:pStyle w:val="Normal"/>
        <w:suppressAutoHyphens w:val="false"/>
        <w:jc w:val="center"/>
        <w:rPr>
          <w:bCs/>
          <w:spacing w:val="-16"/>
        </w:rPr>
      </w:pPr>
      <w:r>
        <w:rPr>
          <w:bCs/>
          <w:spacing w:val="-16"/>
        </w:rPr>
      </w:r>
    </w:p>
    <w:tbl>
      <w:tblPr>
        <w:tblW w:w="9939" w:type="dxa"/>
        <w:jc w:val="left"/>
        <w:tblInd w:w="-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9"/>
      </w:tblGrid>
      <w:tr>
        <w:trPr>
          <w:trHeight w:val="3234" w:hRule="atLeast"/>
        </w:trPr>
        <w:tc>
          <w:tcPr>
            <w:tcW w:w="9939" w:type="dxa"/>
            <w:tcBorders/>
          </w:tcPr>
          <w:p>
            <w:pPr>
              <w:pStyle w:val="Normal"/>
              <w:widowControl/>
              <w:suppressAutoHyphens w:val="true"/>
              <w:bidi w:val="0"/>
              <w:ind w:left="0" w:right="0" w:firstLine="113"/>
              <w:jc w:val="both"/>
              <w:rPr/>
            </w:pPr>
            <w:r>
              <w:rPr>
                <w:rFonts w:eastAsia="Times New Roman" w:cs="Times New Roman" w:ascii="Times New Roman" w:hAnsi="Times New Roman"/>
                <w:bCs/>
                <w:i w:val="false"/>
                <w:color w:val="000000"/>
                <w:spacing w:val="-10"/>
                <w:sz w:val="28"/>
                <w:szCs w:val="28"/>
                <w:lang w:val="ru-RU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b w:val="false"/>
                <w:bCs/>
                <w:i w:val="false"/>
                <w:color w:val="000000"/>
                <w:spacing w:val="-10"/>
                <w:sz w:val="28"/>
                <w:szCs w:val="28"/>
                <w:u w:val="none"/>
                <w:shd w:fill="auto" w:val="clear"/>
                <w:lang w:val="ru-RU" w:eastAsia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b w:val="false"/>
                <w:bCs/>
                <w:i w:val="false"/>
                <w:color w:val="000000"/>
                <w:spacing w:val="-10"/>
                <w:sz w:val="24"/>
                <w:szCs w:val="24"/>
                <w:u w:val="none"/>
                <w:shd w:fill="auto" w:val="clear"/>
                <w:lang w:val="ru-RU" w:eastAsia="ar-SA"/>
              </w:rPr>
      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Астраханской области (Главное управление МЧС России по Астраханской области), действующее от имени РФ, именуемое в дальнейшем «Заказчик»</w:t>
            </w:r>
            <w:r>
              <w:rPr>
                <w:rFonts w:eastAsia="Times New Roman" w:cs="Times New Roman" w:ascii="Times New Roman" w:hAnsi="Times New Roman"/>
                <w:bCs/>
                <w:i w:val="false"/>
                <w:color w:val="000000"/>
                <w:spacing w:val="6"/>
                <w:sz w:val="24"/>
                <w:szCs w:val="24"/>
                <w:u w:val="none"/>
                <w:lang w:val="ru-RU" w:eastAsia="ar-SA"/>
              </w:rPr>
              <w:t xml:space="preserve">, в лице___________________________, действующего на основании____________________, </w:t>
            </w:r>
            <w:r>
              <w:rPr>
                <w:rFonts w:eastAsia="Times New Roman" w:cs="Times New Roman" w:ascii="Times New Roman" w:hAnsi="Times New Roman"/>
                <w:bCs/>
                <w:i w:val="false"/>
                <w:color w:val="000000"/>
                <w:spacing w:val="-4"/>
                <w:sz w:val="24"/>
                <w:szCs w:val="24"/>
                <w:u w:val="none"/>
                <w:lang w:val="ru-RU" w:eastAsia="ar-SA"/>
              </w:rPr>
              <w:t>с одной стороны, и ______________, именуемое в дальнейшем «Исполнитель», в лице ____________, действующего на основании _____, с другой стороны, вместе именуемые «Стороны», на основании итогового протокола закупочной сессии от «__»______2026г. № ____,</w:t>
            </w:r>
            <w:r>
              <w:rPr>
                <w:rFonts w:eastAsia="Times New Roman" w:cs="Times New Roman CYR" w:ascii="Times New Roman CYR" w:hAnsi="Times New Roman CYR"/>
                <w:bCs/>
                <w:i w:val="false"/>
                <w:color w:val="000000"/>
                <w:spacing w:val="-4"/>
                <w:sz w:val="24"/>
                <w:szCs w:val="24"/>
                <w:u w:val="none"/>
                <w:lang w:val="ru-RU" w:eastAsia="ar-SA"/>
              </w:rPr>
              <w:t xml:space="preserve"> в соответствии </w:t>
            </w:r>
            <w:r>
              <w:rPr>
                <w:rStyle w:val="Style6"/>
                <w:rFonts w:eastAsia="Times New Roman" w:cs="Times New Roman CYR" w:ascii="Times New Roman CYR" w:hAnsi="Times New Roman CYR"/>
                <w:bCs/>
                <w:i w:val="false"/>
                <w:color w:val="000000"/>
                <w:spacing w:val="-4"/>
                <w:sz w:val="24"/>
                <w:szCs w:val="24"/>
                <w:lang w:val="ru-RU" w:eastAsia="ar-SA"/>
              </w:rPr>
              <w:t>с п.4, ч.1, ст. 93 Федерального закона  № 44-ФЗ «О 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      </w:r>
          </w:p>
          <w:p>
            <w:pPr>
              <w:pStyle w:val="Normal"/>
              <w:widowControl/>
              <w:suppressAutoHyphens w:val="true"/>
              <w:bidi w:val="0"/>
              <w:ind w:left="0" w:right="0" w:hanging="0"/>
              <w:jc w:val="both"/>
              <w:rPr/>
            </w:pPr>
            <w:r>
              <w:rPr/>
            </w:r>
          </w:p>
        </w:tc>
      </w:tr>
    </w:tbl>
    <w:p>
      <w:pPr>
        <w:pStyle w:val="Style76"/>
        <w:widowControl w:val="false"/>
        <w:autoSpaceDE w:val="false"/>
        <w:ind w:left="0" w:right="0" w:hanging="0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  <w:t>1. Предмет Договора</w:t>
      </w:r>
    </w:p>
    <w:p>
      <w:pPr>
        <w:pStyle w:val="Normal"/>
        <w:widowControl/>
        <w:suppressAutoHyphens w:val="true"/>
        <w:bidi w:val="0"/>
        <w:ind w:left="0" w:right="0" w:firstLine="680"/>
        <w:jc w:val="both"/>
        <w:rPr/>
      </w:pPr>
      <w:r>
        <w:rPr/>
        <w:t>1.1. Исполнитель обязуется оказать услуги по аренде легкового автомобиля с водителем для нужд Главного управления МЧС России по Астраханской области и своевременно предоставить согласно заявке Заказчика или по средствам телефонной связи, письменной форме, необходимый автотранспорт с водителем для перевозки пассажиров, грузов и багажа, а Заказчик обязуется принять и оплатить оказанные услуги в размере, порядке и в сроки в соответствии с настоящим Договором.</w:t>
      </w:r>
    </w:p>
    <w:p>
      <w:pPr>
        <w:pStyle w:val="Normal"/>
        <w:widowControl w:val="false"/>
        <w:suppressAutoHyphens w:val="true"/>
        <w:bidi w:val="0"/>
        <w:ind w:left="0" w:right="0" w:firstLine="68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1.2. Перечень и объем оказываемых Заказчику услуг, а также требования к порядку их оказания определены в приложениях № 1, № 2 к договору (Перечень оказываемых услуг, описание объекта закупки), являющемся неотъемлемой частью настоящего Договора.</w:t>
      </w:r>
    </w:p>
    <w:p>
      <w:pPr>
        <w:pStyle w:val="Normal"/>
        <w:widowControl/>
        <w:suppressAutoHyphens w:val="true"/>
        <w:bidi w:val="0"/>
        <w:ind w:left="0" w:right="0" w:firstLine="680"/>
        <w:jc w:val="both"/>
        <w:rPr/>
      </w:pPr>
      <w:r>
        <w:rPr/>
        <w:t>1.3. Исполнитель обязуется, что на дату заключения Договора транспортное средство обеспечивающее транспортировку в споре или под арестом не состоит, не является предметом залога.</w:t>
      </w:r>
    </w:p>
    <w:p>
      <w:pPr>
        <w:pStyle w:val="Normal"/>
        <w:ind w:left="0" w:right="0" w:hanging="0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shd w:fill="auto" w:val="clear"/>
          <w:lang w:val="ru-RU" w:eastAsia="zh-CN" w:bidi="ar-SA"/>
        </w:rPr>
        <w:tab/>
        <w:t>1.4. Транспортные услуги оказываются в пределах Астраханской области.</w:t>
      </w:r>
    </w:p>
    <w:p>
      <w:pPr>
        <w:pStyle w:val="Normal"/>
        <w:widowControl/>
        <w:suppressAutoHyphens w:val="true"/>
        <w:bidi w:val="0"/>
        <w:ind w:left="0" w:right="0" w:firstLine="73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shd w:fill="auto" w:val="clear"/>
          <w:lang w:val="ru-RU" w:eastAsia="zh-CN" w:bidi="ar-SA"/>
        </w:rPr>
        <w:t>1.5. Для услуг по транспортному обслуживанию используются транспортные средства, различной вместимости, предназначенные для перевозки пассажиров и грузов, имеющие соответствующие сертификаты и зарегистрированные в органах ГИБДД, технически исправные, прошедшие в установленном порядке технический осмотр.</w:t>
      </w:r>
    </w:p>
    <w:p>
      <w:pPr>
        <w:pStyle w:val="Normal"/>
        <w:widowControl w:val="false"/>
        <w:autoSpaceDE w:val="false"/>
        <w:ind w:left="0" w:right="0" w:firstLine="709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shd w:fill="auto" w:val="clear"/>
          <w:lang w:val="ru-RU" w:eastAsia="zh-CN" w:bidi="ar-SA"/>
        </w:rPr>
        <w:t>1.6. Срок оказания услуг: дата начала оказания услуг определяется Заказчиком путем подачи заявки Исполнителю в устной форме, с использованием телефонной связи или письменной форме по электронной почте.</w:t>
      </w:r>
    </w:p>
    <w:p>
      <w:pPr>
        <w:pStyle w:val="Normal"/>
        <w:widowControl w:val="false"/>
        <w:suppressAutoHyphens w:val="true"/>
        <w:autoSpaceDE w:val="false"/>
        <w:bidi w:val="0"/>
        <w:ind w:left="0" w:right="0" w:firstLine="709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shd w:fill="auto" w:val="clear"/>
          <w:lang w:val="ru-RU" w:eastAsia="zh-CN" w:bidi="ar-SA"/>
        </w:rPr>
        <w:t>1.7. Период оказания услуг: с даты заключения договора и по 20.10.2026</w:t>
      </w:r>
    </w:p>
    <w:p>
      <w:pPr>
        <w:pStyle w:val="Normal"/>
        <w:widowControl/>
        <w:suppressAutoHyphens w:val="true"/>
        <w:bidi w:val="0"/>
        <w:ind w:left="0" w:right="0" w:hanging="0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shd w:fill="auto" w:val="clear"/>
          <w:lang w:val="ru-RU" w:eastAsia="zh-CN" w:bidi="ar-SA"/>
        </w:rPr>
      </w:r>
    </w:p>
    <w:p>
      <w:pPr>
        <w:pStyle w:val="Style76"/>
        <w:widowControl w:val="false"/>
        <w:numPr>
          <w:ilvl w:val="0"/>
          <w:numId w:val="0"/>
        </w:numPr>
        <w:suppressAutoHyphens w:val="true"/>
        <w:autoSpaceDE w:val="false"/>
        <w:bidi w:val="0"/>
        <w:spacing w:before="0" w:after="0"/>
        <w:ind w:left="0" w:right="0" w:hanging="0"/>
        <w:contextualSpacing/>
        <w:jc w:val="center"/>
        <w:rPr>
          <w:b/>
          <w:b/>
          <w:bCs/>
        </w:rPr>
      </w:pPr>
      <w:r>
        <w:rPr>
          <w:b/>
          <w:bCs/>
        </w:rPr>
        <w:t>2. Права и обязанности сторон</w:t>
      </w:r>
    </w:p>
    <w:p>
      <w:pPr>
        <w:pStyle w:val="Normal"/>
        <w:widowControl w:val="false"/>
        <w:autoSpaceDE w:val="false"/>
        <w:ind w:left="0" w:right="0" w:firstLine="709"/>
        <w:jc w:val="both"/>
        <w:rPr/>
      </w:pPr>
      <w:r>
        <w:rPr/>
        <w:t>2.1. Исполнитель вправе:</w:t>
      </w:r>
    </w:p>
    <w:p>
      <w:pPr>
        <w:pStyle w:val="Normal"/>
        <w:widowControl w:val="false"/>
        <w:autoSpaceDE w:val="false"/>
        <w:ind w:left="0" w:right="0" w:firstLine="709"/>
        <w:jc w:val="both"/>
        <w:rPr/>
      </w:pPr>
      <w:r>
        <w:rPr/>
        <w:t>а) требовать своевременной оплаты на условиях, установленных Договором, надлежащим образом оказанных и принятых Заказчиком услуг;</w:t>
      </w:r>
    </w:p>
    <w:p>
      <w:pPr>
        <w:pStyle w:val="Normal"/>
        <w:widowControl w:val="false"/>
        <w:autoSpaceDE w:val="false"/>
        <w:ind w:left="0" w:right="0" w:firstLine="709"/>
        <w:jc w:val="both"/>
        <w:rPr/>
      </w:pPr>
      <w:r>
        <w:rPr/>
        <w:t>б) по согласованию с Заказчиком оказать услуги,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Договоре;</w:t>
      </w:r>
    </w:p>
    <w:p>
      <w:pPr>
        <w:pStyle w:val="Normal"/>
        <w:widowControl w:val="false"/>
        <w:autoSpaceDE w:val="false"/>
        <w:ind w:left="0" w:right="0" w:firstLine="709"/>
        <w:jc w:val="both"/>
        <w:rPr/>
      </w:pPr>
      <w:r>
        <w:rPr/>
        <w:t xml:space="preserve">в) вправе требовать возмещения убытков, уплаты неустоек (штрафов, пеней) в соответствии с разделом </w:t>
      </w:r>
      <w:r>
        <w:rPr>
          <w:lang w:val="en-US"/>
        </w:rPr>
        <w:t>8</w:t>
      </w:r>
      <w:r>
        <w:rPr/>
        <w:t xml:space="preserve"> настоящего Договора.</w:t>
      </w:r>
    </w:p>
    <w:p>
      <w:pPr>
        <w:pStyle w:val="Normal"/>
        <w:widowControl w:val="false"/>
        <w:autoSpaceDE w:val="false"/>
        <w:ind w:left="0" w:right="0" w:firstLine="709"/>
        <w:jc w:val="both"/>
        <w:rPr/>
      </w:pPr>
      <w:r>
        <w:rPr/>
        <w:t>2.2. Исполнитель обязан:</w:t>
      </w:r>
    </w:p>
    <w:p>
      <w:pPr>
        <w:pStyle w:val="Normal"/>
        <w:widowControl w:val="false"/>
        <w:suppressAutoHyphens w:val="true"/>
        <w:autoSpaceDE w:val="false"/>
        <w:ind w:left="0" w:right="0" w:firstLine="709"/>
        <w:jc w:val="both"/>
        <w:rPr/>
      </w:pPr>
      <w:r>
        <w:rPr/>
        <w:t>а) оказать услуги в соответствии с условиями в предусмотренный настоящим Договором срок;</w:t>
      </w:r>
    </w:p>
    <w:p>
      <w:pPr>
        <w:pStyle w:val="Normal"/>
        <w:widowControl w:val="false"/>
        <w:suppressAutoHyphens w:val="true"/>
        <w:autoSpaceDE w:val="false"/>
        <w:ind w:left="0" w:right="0" w:firstLine="709"/>
        <w:jc w:val="both"/>
        <w:rPr/>
      </w:pPr>
      <w:r>
        <w:rPr/>
        <w:t>б) при получении заявки от Заказчика, подтвердить готовность к осуществлению перевозок и согласовать дату, место и время подачи автомобилей;</w:t>
      </w:r>
    </w:p>
    <w:p>
      <w:pPr>
        <w:pStyle w:val="Normal"/>
        <w:widowControl w:val="false"/>
        <w:suppressAutoHyphens w:val="true"/>
        <w:autoSpaceDE w:val="false"/>
        <w:ind w:left="0" w:right="0" w:firstLine="709"/>
        <w:jc w:val="both"/>
        <w:rPr/>
      </w:pPr>
      <w:r>
        <w:rPr/>
        <w:t>в) строго соблюдать Правила дорожного движения РФ и организации перевозки пассажиров и грузов в соответствии с действующим Законодательством Российской Федерации;</w:t>
      </w:r>
    </w:p>
    <w:p>
      <w:pPr>
        <w:pStyle w:val="Normal"/>
        <w:widowControl w:val="false"/>
        <w:suppressAutoHyphens w:val="true"/>
        <w:autoSpaceDE w:val="false"/>
        <w:ind w:left="0" w:right="0" w:firstLine="709"/>
        <w:jc w:val="both"/>
        <w:rPr/>
      </w:pPr>
      <w:r>
        <w:rPr/>
        <w:t>г) привести в соответствие с требованиями ТУ, ГОСТ, рекомендациями заводов-изготовителей, руководства по эксплуатации на данный вид транспорта и иного действующего законодательства Российской Федерации техническое обслуживание автомобилей, ремонтные работы (включая диагностику и профилактические работы), а также при необходимости обеспечить горюче-смазочными материалами и запасными частям;</w:t>
      </w:r>
    </w:p>
    <w:p>
      <w:pPr>
        <w:pStyle w:val="Normal"/>
        <w:widowControl w:val="false"/>
        <w:suppressAutoHyphens w:val="true"/>
        <w:autoSpaceDE w:val="false"/>
        <w:ind w:left="0" w:right="0" w:firstLine="709"/>
        <w:jc w:val="both"/>
        <w:rPr/>
      </w:pPr>
      <w:r>
        <w:rPr/>
        <w:t>д) осуществить заправку автомобилей, персональный подбор водительского состава, обязательное страхование гражданской ответственности владельцев транспортных средств, поддержание транспортных средств в надлежащем санитарном состоянии для выполнения услуг, определенные настоящим Договором;</w:t>
      </w:r>
    </w:p>
    <w:p>
      <w:pPr>
        <w:pStyle w:val="Normal"/>
        <w:widowControl w:val="false"/>
        <w:suppressAutoHyphens w:val="true"/>
        <w:autoSpaceDE w:val="false"/>
        <w:ind w:left="0" w:right="0" w:firstLine="709"/>
        <w:jc w:val="both"/>
        <w:rPr/>
      </w:pPr>
      <w:r>
        <w:rPr/>
        <w:t>е) в согласованное с Заказчиком время подать исправный подвижной состав в состоянии, пригодном для перевозки пассажиров, и отвечающих санитарным требованиям. Подача автотранспорта, непригодного к перевозке пассажиров и не соответствующего санитарных нормам или тип (категория) которого не соответствует указанному  в заявке, приравнивается к неподаче транспортного средства;</w:t>
      </w:r>
    </w:p>
    <w:p>
      <w:pPr>
        <w:pStyle w:val="Normal"/>
        <w:widowControl w:val="false"/>
        <w:suppressAutoHyphens w:val="true"/>
        <w:autoSpaceDE w:val="false"/>
        <w:ind w:left="0" w:right="0" w:firstLine="709"/>
        <w:jc w:val="both"/>
        <w:rPr/>
      </w:pPr>
      <w:r>
        <w:rPr/>
        <w:t>ж) начало оказания услуг Исполнителем начинается с указанного в заявке времени подачи машины, а в случае опоздания машины – с момента прибытия машины в пункт назначения, указанного Заказчиком и обязательного сообщения об этом контактному лицу, указанному в заявке;</w:t>
      </w:r>
    </w:p>
    <w:p>
      <w:pPr>
        <w:pStyle w:val="Normal"/>
        <w:widowControl w:val="false"/>
        <w:suppressAutoHyphens w:val="true"/>
        <w:autoSpaceDE w:val="false"/>
        <w:ind w:left="0" w:right="0" w:firstLine="709"/>
        <w:jc w:val="both"/>
        <w:rPr/>
      </w:pPr>
      <w:r>
        <w:rPr/>
        <w:t>з) подавать транспортные средства в технически исправном состоянии в установленное в заявке Заказчиком услуг место и время. При поломке автотранспорта или в случае его выбытия по иным причинам во время исполнения заявки Заказчика предоставить в течение 1 (одного) часа с момента поступления сообщения от Заказчика другой автотранспорт, отвечающий требованиям Договора и поданной заявки, для продолжения выполнения заявки.</w:t>
      </w:r>
    </w:p>
    <w:p>
      <w:pPr>
        <w:pStyle w:val="Normal"/>
        <w:widowControl w:val="false"/>
        <w:suppressAutoHyphens w:val="true"/>
        <w:autoSpaceDE w:val="false"/>
        <w:ind w:left="0" w:right="0" w:firstLine="709"/>
        <w:jc w:val="both"/>
        <w:rPr/>
      </w:pPr>
      <w:r>
        <w:rPr/>
        <w:t>и) обеспечивать безопасность пассажиров и сохранность перевозимого багажа, если такой имеется.</w:t>
      </w:r>
    </w:p>
    <w:p>
      <w:pPr>
        <w:pStyle w:val="Normal"/>
        <w:ind w:left="0" w:right="0" w:firstLine="709"/>
        <w:jc w:val="both"/>
        <w:rPr/>
      </w:pPr>
      <w:r>
        <w:rPr/>
        <w:t>к)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Договором;</w:t>
      </w:r>
    </w:p>
    <w:p>
      <w:pPr>
        <w:pStyle w:val="Normal"/>
        <w:widowControl w:val="false"/>
        <w:autoSpaceDE w:val="false"/>
        <w:ind w:left="0" w:right="0" w:firstLine="709"/>
        <w:jc w:val="both"/>
        <w:rPr/>
      </w:pPr>
      <w:r>
        <w:rPr/>
        <w:t>2.3. Заказчик вправе:</w:t>
      </w:r>
    </w:p>
    <w:p>
      <w:pPr>
        <w:pStyle w:val="Normal"/>
        <w:widowControl w:val="false"/>
        <w:autoSpaceDE w:val="false"/>
        <w:ind w:left="0" w:right="0" w:firstLine="709"/>
        <w:jc w:val="both"/>
        <w:rPr/>
      </w:pPr>
      <w:r>
        <w:rPr/>
        <w:t>а) требовать от Исполнителя надлежащего исполнения обязательств, установленных Договором;</w:t>
      </w:r>
    </w:p>
    <w:p>
      <w:pPr>
        <w:pStyle w:val="Normal"/>
        <w:widowControl w:val="false"/>
        <w:autoSpaceDE w:val="false"/>
        <w:ind w:left="0" w:right="0" w:firstLine="709"/>
        <w:jc w:val="both"/>
        <w:rPr/>
      </w:pPr>
      <w:r>
        <w:rPr/>
        <w:t>б). отказаться от поданных машин, непригодных для перевозки пассажиров.</w:t>
      </w:r>
    </w:p>
    <w:p>
      <w:pPr>
        <w:pStyle w:val="Normal"/>
        <w:widowControl w:val="false"/>
        <w:autoSpaceDE w:val="false"/>
        <w:ind w:left="0" w:right="0" w:firstLine="709"/>
        <w:jc w:val="both"/>
        <w:rPr/>
      </w:pPr>
      <w:r>
        <w:rPr/>
        <w:t>в) требовать от Исполнителя своевременного устранения недостатков, выявленных в ходе оказания услуг;</w:t>
      </w:r>
    </w:p>
    <w:p>
      <w:pPr>
        <w:pStyle w:val="Normal"/>
        <w:widowControl w:val="false"/>
        <w:autoSpaceDE w:val="false"/>
        <w:ind w:left="0" w:right="0" w:firstLine="709"/>
        <w:jc w:val="both"/>
        <w:rPr/>
      </w:pPr>
      <w:r>
        <w:rPr/>
        <w:t>г) проверять ход и качество выполнения Исполнителем условий настоящего Договора без вмешательства в оперативно-хозяйственную деятельность Исполнителя;</w:t>
      </w:r>
    </w:p>
    <w:p>
      <w:pPr>
        <w:pStyle w:val="Normal"/>
        <w:widowControl w:val="false"/>
        <w:autoSpaceDE w:val="false"/>
        <w:ind w:left="0" w:right="0" w:firstLine="709"/>
        <w:jc w:val="both"/>
        <w:rPr/>
      </w:pPr>
      <w:r>
        <w:rPr/>
        <w:t>д) требовать возмещения убытков в соответствии с разделом 6 настоящего Договора, причиненных по вине Исполнителя;</w:t>
      </w:r>
    </w:p>
    <w:p>
      <w:pPr>
        <w:pStyle w:val="Normal"/>
        <w:autoSpaceDE w:val="false"/>
        <w:ind w:left="0" w:right="0" w:firstLine="709"/>
        <w:jc w:val="both"/>
        <w:rPr/>
      </w:pPr>
      <w:r>
        <w:rPr/>
        <w:t xml:space="preserve">е) предложить увеличить или уменьшить в процессе исполнения настоящего Договора объем оказываемых услуг, предусмотренных Договором, в порядке и на условиях,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нужд»; </w:t>
      </w:r>
    </w:p>
    <w:p>
      <w:pPr>
        <w:pStyle w:val="Normal"/>
        <w:widowControl w:val="false"/>
        <w:autoSpaceDE w:val="false"/>
        <w:ind w:left="0" w:right="0" w:firstLine="709"/>
        <w:jc w:val="both"/>
        <w:rPr/>
      </w:pPr>
      <w:r>
        <w:rPr/>
        <w:t>ж) принять решение об одностороннем отказе от исполнения настоящего Договора в соответствии с гражданским законодательством;</w:t>
      </w:r>
      <w:r>
        <w:rPr>
          <w:rStyle w:val="Style29"/>
        </w:rPr>
        <w:t xml:space="preserve"> </w:t>
      </w:r>
    </w:p>
    <w:p>
      <w:pPr>
        <w:pStyle w:val="Normal"/>
        <w:widowControl w:val="false"/>
        <w:autoSpaceDE w:val="false"/>
        <w:ind w:left="0" w:right="0" w:firstLine="709"/>
        <w:jc w:val="both"/>
        <w:rPr/>
      </w:pPr>
      <w:r>
        <w:rPr/>
        <w:t>з) до принятия решения об одностороннем отказе от исполнения Договора провести экспертизу оказанных услуг с привлечением экспертов, экспертных организаций, выбор которых осуществляется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widowControl w:val="false"/>
        <w:autoSpaceDE w:val="false"/>
        <w:ind w:left="0" w:right="0" w:firstLine="709"/>
        <w:jc w:val="both"/>
        <w:rPr/>
      </w:pPr>
      <w:r>
        <w:rPr/>
        <w:t>2.4. Заказчик обязан:</w:t>
      </w:r>
    </w:p>
    <w:p>
      <w:pPr>
        <w:pStyle w:val="Normal"/>
        <w:widowControl w:val="false"/>
        <w:autoSpaceDE w:val="false"/>
        <w:ind w:left="0" w:right="0" w:firstLine="709"/>
        <w:jc w:val="both"/>
        <w:rPr/>
      </w:pPr>
      <w:r>
        <w:rPr/>
        <w:t>а) не позднее 14.00 часов дня, предшествующего дню перевозки, передавать заявку Исполнителю по электронной почте, факсу или по средствам телефонной связи с указанием следующих данных: количество человек, вес и объем груза и адрес подачи транспортного средства.</w:t>
      </w:r>
    </w:p>
    <w:p>
      <w:pPr>
        <w:pStyle w:val="Normal"/>
        <w:widowControl w:val="false"/>
        <w:autoSpaceDE w:val="false"/>
        <w:ind w:left="0" w:right="0" w:firstLine="709"/>
        <w:jc w:val="both"/>
        <w:rPr/>
      </w:pPr>
      <w:r>
        <w:rPr/>
        <w:t>б) принять и оплатить оказанные услуги в соответствии с настоящим Договором;</w:t>
      </w:r>
    </w:p>
    <w:p>
      <w:pPr>
        <w:pStyle w:val="Normal"/>
        <w:widowControl w:val="false"/>
        <w:autoSpaceDE w:val="false"/>
        <w:ind w:left="0" w:right="0" w:firstLine="709"/>
        <w:jc w:val="both"/>
        <w:rPr/>
      </w:pPr>
      <w:r>
        <w:rPr/>
        <w:t>в) обеспечить контроль за исполнением Договора, в том числе на отдельных этапах его исполнения;</w:t>
      </w:r>
    </w:p>
    <w:p>
      <w:pPr>
        <w:pStyle w:val="Normal"/>
        <w:widowControl w:val="false"/>
        <w:autoSpaceDE w:val="false"/>
        <w:ind w:left="0" w:right="0" w:firstLine="709"/>
        <w:jc w:val="both"/>
        <w:rPr/>
      </w:pPr>
      <w:r>
        <w:rPr/>
        <w:t xml:space="preserve">г) требовать уплаты неустоек (штрафов, пеней) в соответствии с разделом </w:t>
      </w:r>
      <w:r>
        <w:rPr>
          <w:lang w:val="en-US"/>
        </w:rPr>
        <w:t>7</w:t>
      </w:r>
      <w:r>
        <w:rPr/>
        <w:t xml:space="preserve"> настоящего Договора. </w:t>
      </w:r>
    </w:p>
    <w:p>
      <w:pPr>
        <w:pStyle w:val="Normal"/>
        <w:widowControl/>
        <w:numPr>
          <w:ilvl w:val="0"/>
          <w:numId w:val="0"/>
        </w:numPr>
        <w:shd w:fill="FFFFFF" w:val="clear"/>
        <w:tabs>
          <w:tab w:val="clear" w:pos="708"/>
          <w:tab w:val="left" w:pos="1176" w:leader="none"/>
          <w:tab w:val="left" w:pos="2093" w:leader="none"/>
          <w:tab w:val="left" w:pos="3686" w:leader="none"/>
          <w:tab w:val="left" w:pos="5131" w:leader="none"/>
          <w:tab w:val="left" w:pos="7493" w:leader="none"/>
        </w:tabs>
        <w:suppressAutoHyphens w:val="true"/>
        <w:bidi w:val="0"/>
        <w:ind w:left="0" w:right="0" w:hanging="0"/>
        <w:jc w:val="center"/>
        <w:rPr>
          <w:b/>
          <w:b/>
          <w:bCs/>
        </w:rPr>
      </w:pPr>
      <w:r>
        <w:rPr>
          <w:b/>
          <w:bCs/>
        </w:rPr>
        <w:t>3. Цена Договора и порядок расчетов</w:t>
      </w:r>
    </w:p>
    <w:p>
      <w:pPr>
        <w:pStyle w:val="Normal"/>
        <w:widowControl w:val="false"/>
        <w:autoSpaceDE w:val="false"/>
        <w:ind w:left="0" w:right="0" w:firstLine="567"/>
        <w:jc w:val="both"/>
        <w:rPr/>
      </w:pPr>
      <w:r>
        <w:rPr/>
      </w:r>
    </w:p>
    <w:p>
      <w:pPr>
        <w:pStyle w:val="Normal"/>
        <w:tabs>
          <w:tab w:val="clear" w:pos="708"/>
          <w:tab w:val="left" w:pos="567" w:leader="none"/>
        </w:tabs>
        <w:suppressAutoHyphens w:val="false"/>
        <w:ind w:left="0" w:right="0" w:firstLine="567"/>
        <w:jc w:val="both"/>
        <w:rPr>
          <w:rFonts w:cs="Times New Roman"/>
        </w:rPr>
      </w:pPr>
      <w:r>
        <w:rPr>
          <w:rFonts w:cs="Times New Roman"/>
        </w:rPr>
        <w:t>3.1. Цена Договора составляет _____ (_____) рублей _____ копеек, без НДС / в том числе НДС _____ % - _____ (_____) рубль _____ копейки.</w:t>
      </w:r>
    </w:p>
    <w:p>
      <w:pPr>
        <w:pStyle w:val="Normal"/>
        <w:ind w:left="0" w:right="0" w:firstLine="567"/>
        <w:jc w:val="both"/>
        <w:rPr/>
      </w:pPr>
      <w:r>
        <w:rPr>
          <w:rFonts w:cs="Times New Roman"/>
        </w:rPr>
        <w:t>3.2. Цена Д</w:t>
      </w:r>
      <w:r>
        <w:rPr>
          <w:rFonts w:cs="Times New Roman"/>
          <w:bCs/>
        </w:rPr>
        <w:t>оговора</w:t>
      </w:r>
      <w:r>
        <w:rPr>
          <w:rFonts w:cs="Times New Roman"/>
        </w:rPr>
        <w:t xml:space="preserve"> включает в себя: стоимость услуги, расходы, связанные с доставкой, разгрузкой-погрузкой,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>
        <w:rPr>
          <w:rFonts w:cs="Times New Roman"/>
          <w:bCs/>
        </w:rPr>
        <w:t>договора.</w:t>
      </w:r>
    </w:p>
    <w:p>
      <w:pPr>
        <w:pStyle w:val="ConsPlusNormal1"/>
        <w:numPr>
          <w:ilvl w:val="0"/>
          <w:numId w:val="0"/>
        </w:numPr>
        <w:ind w:left="0" w:right="0" w:firstLine="540"/>
        <w:rPr/>
      </w:pPr>
      <w:r>
        <w:rPr>
          <w:rFonts w:cs="Times New Roman" w:ascii="Times New Roman" w:hAnsi="Times New Roman"/>
          <w:sz w:val="24"/>
          <w:szCs w:val="24"/>
        </w:rPr>
        <w:t xml:space="preserve">3.3. Цена </w:t>
      </w:r>
      <w:r>
        <w:rPr>
          <w:rFonts w:cs="Times New Roman" w:ascii="Times New Roman" w:hAnsi="Times New Roman"/>
          <w:bCs/>
          <w:sz w:val="24"/>
          <w:szCs w:val="24"/>
        </w:rPr>
        <w:t>договора</w:t>
      </w:r>
      <w:r>
        <w:rPr>
          <w:rFonts w:cs="Times New Roman" w:ascii="Times New Roman" w:hAnsi="Times New Roman"/>
          <w:sz w:val="24"/>
          <w:szCs w:val="24"/>
        </w:rPr>
        <w:t xml:space="preserve"> является твердой и определяется на весь срок исполнения договора. Изменение цены допускается только в случаях, предусмотренных законом.</w:t>
      </w:r>
    </w:p>
    <w:p>
      <w:pPr>
        <w:pStyle w:val="ConsPlusNormal1"/>
        <w:numPr>
          <w:ilvl w:val="0"/>
          <w:numId w:val="0"/>
        </w:numPr>
        <w:ind w:left="0" w:right="0" w:firstLine="540"/>
        <w:rPr/>
      </w:pPr>
      <w:r>
        <w:rPr>
          <w:rFonts w:cs="Times New Roman" w:ascii="Times New Roman" w:hAnsi="Times New Roman"/>
          <w:sz w:val="24"/>
          <w:szCs w:val="24"/>
        </w:rPr>
        <w:t xml:space="preserve">3.4. Источник финансирования </w:t>
      </w:r>
      <w:r>
        <w:rPr>
          <w:rFonts w:cs="Times New Roman" w:ascii="Times New Roman" w:hAnsi="Times New Roman"/>
          <w:bCs/>
          <w:sz w:val="24"/>
          <w:szCs w:val="24"/>
        </w:rPr>
        <w:t xml:space="preserve">договора </w:t>
      </w:r>
      <w:r>
        <w:rPr>
          <w:rFonts w:cs="Times New Roman" w:ascii="Times New Roman" w:hAnsi="Times New Roman"/>
          <w:sz w:val="24"/>
          <w:szCs w:val="24"/>
        </w:rPr>
        <w:t xml:space="preserve">– федеральный бюджет ЛБО 2026г.,                             </w:t>
      </w:r>
      <w:r>
        <w:rPr>
          <w:rStyle w:val="FontStyle16"/>
          <w:rFonts w:eastAsia="Times New Roman"/>
          <w:b w:val="false"/>
          <w:bCs w:val="false"/>
          <w:color w:val="000000"/>
          <w:sz w:val="24"/>
          <w:szCs w:val="24"/>
          <w:lang w:eastAsia="ru-RU"/>
        </w:rPr>
        <w:t xml:space="preserve">КБК </w:t>
      </w:r>
      <w:r>
        <w:rPr>
          <w:rStyle w:val="FontStyle16"/>
          <w:rFonts w:eastAsia="Times New Roman" w:cs="Times New Roman"/>
          <w:b w:val="false"/>
          <w:bCs w:val="false"/>
          <w:color w:val="000000"/>
          <w:sz w:val="24"/>
          <w:szCs w:val="28"/>
          <w:lang w:eastAsia="ru-RU"/>
        </w:rPr>
        <w:t>177 0310 1040190049244 226.</w:t>
      </w:r>
    </w:p>
    <w:p>
      <w:pPr>
        <w:pStyle w:val="Normal"/>
        <w:ind w:left="0" w:right="0" w:firstLine="540"/>
        <w:jc w:val="both"/>
        <w:rPr/>
      </w:pPr>
      <w:r>
        <w:rPr>
          <w:rStyle w:val="FontStyle16"/>
          <w:sz w:val="24"/>
          <w:szCs w:val="24"/>
        </w:rPr>
        <w:t>3.5. Сумма, подлежащая уплате, уменьшается на размер связанных с оплатой договора налогов, сборов и иных обязательных платежей в бюджеты бюджетной системы Российской Федерации, уплатить которые Заказчик обязан в соответствии с законодательством.</w:t>
      </w:r>
    </w:p>
    <w:p>
      <w:pPr>
        <w:pStyle w:val="NoSpacing"/>
        <w:tabs>
          <w:tab w:val="clear" w:pos="708"/>
          <w:tab w:val="left" w:pos="567" w:leader="none"/>
        </w:tabs>
        <w:ind w:left="0" w:right="0" w:firstLine="426"/>
        <w:jc w:val="both"/>
        <w:rPr/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ar-SA"/>
        </w:rPr>
        <w:tab/>
        <w:t>3</w:t>
      </w: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.6. Расчет между Заказчиком и Исполнителем осуществляется безналичным платежом, путем перечисления Заказчиком денежных средств на расчетный счет Исполнителя.</w:t>
      </w:r>
    </w:p>
    <w:p>
      <w:pPr>
        <w:pStyle w:val="Normal"/>
        <w:tabs>
          <w:tab w:val="clear" w:pos="708"/>
          <w:tab w:val="left" w:pos="567" w:leader="none"/>
        </w:tabs>
        <w:ind w:left="0" w:right="0" w:firstLine="567"/>
        <w:jc w:val="both"/>
        <w:rPr>
          <w:rFonts w:cs="Times New Roman"/>
        </w:rPr>
      </w:pPr>
      <w:r>
        <w:rPr>
          <w:rFonts w:cs="Times New Roman"/>
        </w:rPr>
        <w:t>3.7. Оплата производится Заказчиком в течение 10 (десяти) рабочих дней на основании надлежащим образом оформленных и предоставленных в адрес Заказчика следующих документов:</w:t>
      </w:r>
    </w:p>
    <w:p>
      <w:pPr>
        <w:pStyle w:val="ConsNormal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счет/счет-фактура (при наличии);</w:t>
      </w:r>
    </w:p>
    <w:p>
      <w:pPr>
        <w:pStyle w:val="ConsNormal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универсальный передаточный документ (при наличии);</w:t>
      </w:r>
    </w:p>
    <w:p>
      <w:pPr>
        <w:pStyle w:val="ConsNormal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акт приемки оказанных услуг;</w:t>
      </w:r>
    </w:p>
    <w:p>
      <w:pPr>
        <w:pStyle w:val="Normal"/>
        <w:ind w:left="0" w:right="0" w:firstLine="567"/>
        <w:jc w:val="both"/>
        <w:rPr>
          <w:rFonts w:cs="Times New Roman"/>
        </w:rPr>
      </w:pPr>
      <w:r>
        <w:rPr>
          <w:rFonts w:cs="Times New Roman"/>
        </w:rPr>
        <w:t xml:space="preserve">3.8. На всех платежных документах и актах, обязательно должны быть указаны наименование Заказчика, номер и дата договора, даты оформления и подписания документов, наименование товара. </w:t>
      </w:r>
    </w:p>
    <w:p>
      <w:pPr>
        <w:pStyle w:val="ConsPlusNormal1"/>
        <w:widowControl w:val="false"/>
        <w:numPr>
          <w:ilvl w:val="0"/>
          <w:numId w:val="0"/>
        </w:numPr>
        <w:tabs>
          <w:tab w:val="clear" w:pos="708"/>
          <w:tab w:val="left" w:pos="1418" w:leader="none"/>
        </w:tabs>
        <w:suppressAutoHyphens w:val="true"/>
        <w:autoSpaceDE w:val="false"/>
        <w:bidi w:val="0"/>
        <w:ind w:left="0" w:right="0" w:firstLine="540"/>
        <w:jc w:val="both"/>
        <w:textAlignment w:val="baseline"/>
        <w:rPr/>
      </w:pPr>
      <w:r>
        <w:rPr>
          <w:rFonts w:cs="Times New Roman" w:ascii="Times New Roman" w:hAnsi="Times New Roman"/>
          <w:sz w:val="24"/>
          <w:szCs w:val="24"/>
        </w:rPr>
        <w:t xml:space="preserve">3.9. В случае неисполнения либо ненадлежащего исполнения обязательств, предусмотренных </w:t>
      </w:r>
      <w:r>
        <w:rPr>
          <w:rFonts w:cs="Times New Roman" w:ascii="Times New Roman" w:hAnsi="Times New Roman"/>
          <w:bCs/>
          <w:sz w:val="24"/>
          <w:szCs w:val="24"/>
        </w:rPr>
        <w:t>договором,</w:t>
      </w:r>
      <w:r>
        <w:rPr>
          <w:rFonts w:cs="Times New Roman" w:ascii="Times New Roman" w:hAnsi="Times New Roman"/>
          <w:sz w:val="24"/>
          <w:szCs w:val="24"/>
        </w:rPr>
        <w:t xml:space="preserve"> оплата по договору может быть осуществлена Заказчиком путем выплаты Исполнителю суммы, уменьшенной на размер соответствующей неустойки (пени, штрафа).</w:t>
      </w:r>
    </w:p>
    <w:p>
      <w:pPr>
        <w:pStyle w:val="ConsPlusNormal1"/>
        <w:numPr>
          <w:ilvl w:val="0"/>
          <w:numId w:val="0"/>
        </w:numPr>
        <w:ind w:left="0" w:right="0" w:firstLine="54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4.  Приемка услуг</w:t>
      </w:r>
    </w:p>
    <w:p>
      <w:pPr>
        <w:pStyle w:val="ConsNormal1"/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4.1. Заказчик обязан совершить все действия, которые согласно обычно предъявляемым требованиям необходимы с его стороны для обеспечения приемки соответствующей услуги.</w:t>
      </w:r>
    </w:p>
    <w:p>
      <w:pPr>
        <w:pStyle w:val="ConsNormal1"/>
        <w:ind w:left="0" w:right="0"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4.2. Проверка услуги и ее качества производятся </w:t>
      </w:r>
      <w:r>
        <w:rPr>
          <w:rFonts w:cs="Times New Roman" w:ascii="Times New Roman" w:hAnsi="Times New Roman"/>
          <w:color w:val="000000"/>
          <w:sz w:val="24"/>
          <w:szCs w:val="24"/>
        </w:rPr>
        <w:t>на территории Исполнителя.</w:t>
      </w:r>
      <w:r>
        <w:rPr>
          <w:rFonts w:cs="Times New Roman" w:ascii="Times New Roman" w:hAnsi="Times New Roman"/>
          <w:sz w:val="24"/>
          <w:szCs w:val="24"/>
        </w:rPr>
        <w:t xml:space="preserve"> Заказчик не принимает услугу, если в ходе осмотра и проверки обнаружится, что он не соответствует условиям договора.</w:t>
      </w:r>
    </w:p>
    <w:p>
      <w:pPr>
        <w:pStyle w:val="ConsNormal1"/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4.3. Проверка качества услуги осуществляется в соответствии с обычно применяемым в отношении данной услуги порядком проверки, если иное не предусмотрено законом или иным правовым актом.</w:t>
      </w:r>
    </w:p>
    <w:p>
      <w:pPr>
        <w:pStyle w:val="ConsNormal1"/>
        <w:ind w:left="0" w:right="0"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4.4.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Приемка услуги осуществляется по форме 0510452.</w:t>
      </w:r>
    </w:p>
    <w:p>
      <w:pPr>
        <w:pStyle w:val="Normal"/>
        <w:tabs>
          <w:tab w:val="clear" w:pos="708"/>
          <w:tab w:val="left" w:pos="1134" w:leader="none"/>
        </w:tabs>
        <w:ind w:left="0" w:right="0" w:firstLine="567"/>
        <w:jc w:val="both"/>
        <w:rPr/>
      </w:pPr>
      <w:r>
        <w:rPr>
          <w:rFonts w:cs="Times New Roman"/>
        </w:rPr>
        <w:t xml:space="preserve">4.5. По итогам приемки услуги Заказчик оформляет на бумажном носителе Акт приемки </w:t>
      </w:r>
      <w:r>
        <w:rPr>
          <w:rStyle w:val="D6d6e2e2e5e5f2f2eeeee2e2eeeee5e5e2e2fbfbe4e4e5e5ebebe5e5edede8e8e5e5e4e4ebebffffd2d2e5e5eaeaf1f1f2f2"/>
          <w:rFonts w:cs="Times New Roman"/>
        </w:rPr>
        <w:t>товаров, работ, услуг</w:t>
      </w:r>
      <w:r>
        <w:rPr>
          <w:rFonts w:cs="Times New Roman"/>
        </w:rPr>
        <w:t xml:space="preserve"> (ф.0510452) по унифицированной форме, установленной Приказом Минфина России от 15.06.2021 № 61н и передает Исполнителю для подписания. </w:t>
      </w:r>
    </w:p>
    <w:p>
      <w:pPr>
        <w:pStyle w:val="Normal"/>
        <w:tabs>
          <w:tab w:val="clear" w:pos="708"/>
          <w:tab w:val="left" w:pos="1134" w:leader="none"/>
        </w:tabs>
        <w:ind w:left="0" w:right="0" w:firstLine="540"/>
        <w:jc w:val="both"/>
        <w:rPr/>
      </w:pPr>
      <w:r>
        <w:rPr>
          <w:rFonts w:cs="Times New Roman"/>
        </w:rPr>
        <w:t>Акт формируется на основании документов, предоставленных Исполнителем и подтверждающих оказание услуг, указанных в</w:t>
      </w:r>
      <w:r>
        <w:rPr>
          <w:rFonts w:cs="Times New Roman"/>
          <w:color w:val="000000"/>
          <w:shd w:fill="FFFFFF" w:val="clear"/>
        </w:rPr>
        <w:t xml:space="preserve"> пункте 3.7 настоящего</w:t>
      </w:r>
      <w:r>
        <w:rPr>
          <w:rFonts w:cs="Times New Roman"/>
        </w:rPr>
        <w:t xml:space="preserve"> договора (при наличии). </w:t>
      </w:r>
    </w:p>
    <w:p>
      <w:pPr>
        <w:pStyle w:val="Normal"/>
        <w:tabs>
          <w:tab w:val="clear" w:pos="708"/>
          <w:tab w:val="left" w:pos="567" w:leader="none"/>
        </w:tabs>
        <w:ind w:left="0" w:right="0" w:firstLine="567"/>
        <w:jc w:val="both"/>
        <w:rPr/>
      </w:pPr>
      <w:r>
        <w:rPr>
          <w:rStyle w:val="D6d6e2e2e5e5f2f2eeeee2e2eeeee5e5e2e2fbfbe4e4e5e5ebebe5e5edede8e8e5e5e4e4ebebffffd2d2e5e5eaeaf1f1f2f2"/>
          <w:rFonts w:cs="Times New Roman"/>
        </w:rPr>
        <w:t>4.6. Акт приемки товаров, работ, услуг (ф.0510452) составляется в двух экземплярах, по одному экземпляру для каждой из Сторон.</w:t>
      </w:r>
    </w:p>
    <w:p>
      <w:pPr>
        <w:pStyle w:val="Normal"/>
        <w:keepNext w:val="true"/>
        <w:widowControl/>
        <w:numPr>
          <w:ilvl w:val="0"/>
          <w:numId w:val="0"/>
        </w:numPr>
        <w:tabs>
          <w:tab w:val="clear" w:pos="708"/>
          <w:tab w:val="left" w:pos="1418" w:leader="none"/>
        </w:tabs>
        <w:suppressAutoHyphens w:val="true"/>
        <w:autoSpaceDE w:val="false"/>
        <w:bidi w:val="0"/>
        <w:spacing w:before="0" w:after="0"/>
        <w:ind w:left="0" w:right="0" w:firstLine="567"/>
        <w:jc w:val="both"/>
        <w:textAlignment w:val="baseline"/>
        <w:rPr/>
      </w:pPr>
      <w:r>
        <w:rPr>
          <w:rStyle w:val="D6d6e2e2e5e5f2f2eeeee2e2eeeee5e5e2e2fbfbe4e4e5e5ebebe5e5edede8e8e5e5e4e4ebebffffd2d2e5e5eaeaf1f1f2f2"/>
          <w:rFonts w:cs="Times New Roman" w:ascii="Times New Roman" w:hAnsi="Times New Roman"/>
          <w:sz w:val="24"/>
          <w:szCs w:val="24"/>
        </w:rPr>
        <w:t>4.7. Датой приемки оказанных услуг считается дата подписания Заказчиком Акта приемки товаров, работ, услуг (ф.0510452).</w:t>
      </w:r>
    </w:p>
    <w:p>
      <w:pPr>
        <w:pStyle w:val="ConsNormal1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5. Расторжение договора</w:t>
      </w:r>
    </w:p>
    <w:p>
      <w:pPr>
        <w:pStyle w:val="Normal"/>
        <w:ind w:left="0" w:right="0" w:firstLine="567"/>
        <w:jc w:val="both"/>
        <w:rPr>
          <w:rFonts w:cs="Times New Roman"/>
        </w:rPr>
      </w:pPr>
      <w:r>
        <w:rPr>
          <w:rFonts w:cs="Times New Roman"/>
        </w:rPr>
        <w:t>5.1. 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законодательством, а также в случаях, предусмотренных ст. 95 Закона о контрактной системе.</w:t>
      </w:r>
    </w:p>
    <w:p>
      <w:pPr>
        <w:pStyle w:val="ConsNormal1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6. Разрешение споров, порядок изменения договора</w:t>
      </w:r>
    </w:p>
    <w:p>
      <w:pPr>
        <w:pStyle w:val="ConsNormal1"/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6.1. Все споры и разногласия, возникающие между Сторонами в рамках договора или в связи с ним, в том числе касающиеся его заключения, изменения, исполнения, нарушения, расторжения или признания недействительным, подлежат разрешению Арбитражным судом Астраханской области в соответствии с законодательством Российской Федерации.</w:t>
      </w:r>
    </w:p>
    <w:p>
      <w:pPr>
        <w:pStyle w:val="ConsNormal1"/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Претензионный досудебный порядок разрешения споров является обязательным. Срок ответа на претензию – 10 календарных дней с момента получения. При неразрешении спора спор рассматривается в судебном порядке.</w:t>
      </w:r>
    </w:p>
    <w:p>
      <w:pPr>
        <w:pStyle w:val="Normal"/>
        <w:ind w:left="0" w:right="0" w:firstLine="540"/>
        <w:jc w:val="both"/>
        <w:rPr/>
      </w:pPr>
      <w:r>
        <w:rPr>
          <w:rFonts w:cs="Times New Roman"/>
        </w:rPr>
        <w:t xml:space="preserve">6.2. Изменение и дополнение договора возможно по соглашению Сторон в случаях и порядке, предусмотренных </w:t>
      </w:r>
      <w:hyperlink r:id="rId2">
        <w:r>
          <w:rPr>
            <w:rFonts w:cs="Times New Roman"/>
          </w:rPr>
          <w:t xml:space="preserve"> ст. 95</w:t>
        </w:r>
      </w:hyperlink>
      <w:r>
        <w:rPr>
          <w:rFonts w:cs="Times New Roman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ind w:left="0" w:right="0" w:firstLine="540"/>
        <w:jc w:val="both"/>
        <w:rPr>
          <w:rFonts w:cs="Times New Roman"/>
        </w:rPr>
      </w:pPr>
      <w:r>
        <w:rPr>
          <w:rFonts w:cs="Times New Roman"/>
        </w:rPr>
        <w:t>6.3. Внесение изменений и дополнений, не противоречащих законодательству Российской Федерации, в условия договора осуществляется путем заключения сторонами дополнительных соглашений к договору, которые являются его неотъемлемой частью.</w:t>
      </w:r>
    </w:p>
    <w:p>
      <w:pPr>
        <w:pStyle w:val="Normal"/>
        <w:widowControl w:val="false"/>
        <w:numPr>
          <w:ilvl w:val="0"/>
          <w:numId w:val="0"/>
        </w:numPr>
        <w:suppressAutoHyphens w:val="true"/>
        <w:autoSpaceDE w:val="false"/>
        <w:bidi w:val="0"/>
        <w:ind w:left="0" w:right="0" w:hanging="0"/>
        <w:jc w:val="center"/>
        <w:rPr>
          <w:b/>
          <w:b/>
          <w:bCs/>
        </w:rPr>
      </w:pPr>
      <w:r>
        <w:rPr>
          <w:b/>
          <w:bCs/>
        </w:rPr>
        <w:t>7. Ответственность Сторон</w:t>
      </w:r>
    </w:p>
    <w:p>
      <w:pPr>
        <w:pStyle w:val="Normal"/>
        <w:ind w:left="0" w:right="0" w:firstLine="567"/>
        <w:jc w:val="both"/>
        <w:rPr/>
      </w:pPr>
      <w:r>
        <w:rPr>
          <w:rFonts w:cs="Times New Roman"/>
        </w:rPr>
        <w:t xml:space="preserve">7.1. За неисполнение или ненадлежащее исполнение обязательств по договору </w:t>
      </w:r>
      <w:r>
        <w:rPr>
          <w:rStyle w:val="Style43"/>
          <w:rFonts w:cs="Times New Roman"/>
          <w:i w:val="false"/>
          <w:color w:val="000000"/>
        </w:rPr>
        <w:t xml:space="preserve">Стороны </w:t>
      </w:r>
      <w:r>
        <w:rPr>
          <w:rFonts w:cs="Times New Roman"/>
        </w:rPr>
        <w:t xml:space="preserve">несут </w:t>
      </w:r>
      <w:r>
        <w:rPr>
          <w:rStyle w:val="Style43"/>
          <w:rFonts w:cs="Times New Roman"/>
          <w:i w:val="false"/>
          <w:color w:val="000000"/>
        </w:rPr>
        <w:t xml:space="preserve">ответственность </w:t>
      </w:r>
      <w:r>
        <w:rPr>
          <w:rFonts w:cs="Times New Roman"/>
        </w:rPr>
        <w:t>в соответствии с действующим законодательством Российской Федерации.</w:t>
      </w:r>
    </w:p>
    <w:p>
      <w:pPr>
        <w:pStyle w:val="Normal"/>
        <w:ind w:left="0" w:right="0" w:firstLine="567"/>
        <w:jc w:val="both"/>
        <w:rPr>
          <w:rFonts w:cs="Times New Roman"/>
        </w:rPr>
      </w:pPr>
      <w:r>
        <w:rPr>
          <w:rFonts w:cs="Times New Roman"/>
        </w:rPr>
        <w:t xml:space="preserve">7.2. В случае просрочки исполнения </w:t>
        <w:tab/>
        <w:t>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</w:t>
      </w:r>
    </w:p>
    <w:p>
      <w:pPr>
        <w:pStyle w:val="Style46"/>
        <w:spacing w:before="0" w:after="0"/>
        <w:ind w:left="0" w:right="0" w:firstLine="567"/>
        <w:jc w:val="both"/>
        <w:rPr/>
      </w:pPr>
      <w:r>
        <w:rPr>
          <w:rFonts w:eastAsia="Times New Roman" w:cs="Times New Roman"/>
          <w:lang w:val="ru-RU"/>
        </w:rPr>
        <w:t>7.3. Пеня начисляется за каждый день просрочки исполнения Заказчиком обязательства, предусм</w:t>
      </w:r>
      <w:r>
        <w:rPr>
          <w:rFonts w:eastAsia="Times New Roman" w:cs="Times New Roman"/>
          <w:color w:val="000000"/>
          <w:lang w:val="ru-RU" w:eastAsia="ru-RU"/>
        </w:rPr>
        <w:t>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>
      <w:pPr>
        <w:pStyle w:val="Style46"/>
        <w:spacing w:before="0" w:after="0"/>
        <w:ind w:left="0" w:right="0" w:firstLine="567"/>
        <w:jc w:val="both"/>
        <w:rPr>
          <w:rFonts w:eastAsia="Times New Roman" w:cs="Times New Roman"/>
          <w:color w:val="000000"/>
          <w:lang w:val="ru-RU" w:eastAsia="ru-RU"/>
        </w:rPr>
      </w:pPr>
      <w:r>
        <w:rPr>
          <w:rFonts w:eastAsia="Times New Roman" w:cs="Times New Roman"/>
          <w:color w:val="000000"/>
          <w:lang w:val="ru-RU" w:eastAsia="ru-RU"/>
        </w:rPr>
        <w:t>7.4 Штрафы начисляются за каждый факт неисполнения или ненадлежащее исполнение Заказчиком обязательств, предусмотренных договором, за исключением просрочки исполнения обязательств. Размер штрафа устанавливается в порядке, определенном Постановлением Правительства Российской Федерации от 30.08.2017 № 1042, в размере, составляющем:</w:t>
      </w:r>
    </w:p>
    <w:p>
      <w:pPr>
        <w:pStyle w:val="Style46"/>
        <w:spacing w:before="0" w:after="0"/>
        <w:jc w:val="both"/>
        <w:rPr>
          <w:rFonts w:eastAsia="Times New Roman" w:cs="Times New Roman"/>
          <w:color w:val="000000"/>
          <w:lang w:val="ru-RU" w:eastAsia="ru-RU"/>
        </w:rPr>
      </w:pPr>
      <w:bookmarkStart w:id="0" w:name="p_361"/>
      <w:bookmarkEnd w:id="0"/>
      <w:r>
        <w:rPr>
          <w:rFonts w:eastAsia="Times New Roman" w:cs="Times New Roman"/>
          <w:color w:val="000000"/>
          <w:lang w:val="ru-RU" w:eastAsia="ru-RU"/>
        </w:rPr>
        <w:tab/>
        <w:t>а) 1000 рублей, если цена договора не превышает 3 млн. рублей (включительно);</w:t>
      </w:r>
    </w:p>
    <w:p>
      <w:pPr>
        <w:pStyle w:val="Style46"/>
        <w:spacing w:before="0" w:after="0"/>
        <w:jc w:val="both"/>
        <w:rPr>
          <w:rFonts w:eastAsia="Times New Roman" w:cs="Times New Roman"/>
          <w:color w:val="000000"/>
          <w:lang w:val="ru-RU" w:eastAsia="ru-RU"/>
        </w:rPr>
      </w:pPr>
      <w:bookmarkStart w:id="1" w:name="p_371"/>
      <w:bookmarkEnd w:id="1"/>
      <w:r>
        <w:rPr>
          <w:rFonts w:eastAsia="Times New Roman" w:cs="Times New Roman"/>
          <w:color w:val="000000"/>
          <w:lang w:val="ru-RU" w:eastAsia="ru-RU"/>
        </w:rPr>
        <w:tab/>
        <w:t>б) 5000 рублей, если цена договора составляет от 3 млн. рублей до 50 млн. рублей (включительно);</w:t>
      </w:r>
    </w:p>
    <w:p>
      <w:pPr>
        <w:pStyle w:val="Style46"/>
        <w:spacing w:before="0" w:after="0"/>
        <w:ind w:left="0" w:right="0" w:firstLine="567"/>
        <w:jc w:val="both"/>
        <w:rPr>
          <w:rFonts w:eastAsia="Times New Roman" w:cs="Times New Roman"/>
          <w:color w:val="000000"/>
          <w:lang w:val="ru-RU" w:eastAsia="ru-RU"/>
        </w:rPr>
      </w:pPr>
      <w:bookmarkStart w:id="2" w:name="p_51"/>
      <w:bookmarkEnd w:id="2"/>
      <w:r>
        <w:rPr>
          <w:rFonts w:eastAsia="Times New Roman" w:cs="Times New Roman"/>
          <w:color w:val="000000"/>
          <w:lang w:val="ru-RU" w:eastAsia="ru-RU"/>
        </w:rPr>
        <w:t>7.5.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>
      <w:pPr>
        <w:pStyle w:val="Style46"/>
        <w:tabs>
          <w:tab w:val="clear" w:pos="708"/>
          <w:tab w:val="left" w:pos="567" w:leader="none"/>
        </w:tabs>
        <w:spacing w:before="0" w:after="0"/>
        <w:jc w:val="both"/>
        <w:rPr>
          <w:rFonts w:eastAsia="Times New Roman" w:cs="Times New Roman"/>
          <w:color w:val="000000"/>
          <w:lang w:val="ru-RU" w:eastAsia="ru-RU"/>
        </w:rPr>
      </w:pPr>
      <w:r>
        <w:rPr>
          <w:rFonts w:eastAsia="Times New Roman" w:cs="Times New Roman"/>
          <w:color w:val="000000"/>
          <w:lang w:val="ru-RU" w:eastAsia="ru-RU"/>
        </w:rPr>
        <w:tab/>
        <w:t>7.6.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>
      <w:pPr>
        <w:pStyle w:val="Style46"/>
        <w:spacing w:before="0" w:after="0"/>
        <w:ind w:left="0" w:right="0" w:firstLine="567"/>
        <w:jc w:val="both"/>
        <w:rPr>
          <w:rFonts w:eastAsia="Times New Roman" w:cs="Times New Roman"/>
          <w:color w:val="000000"/>
          <w:lang w:val="ru-RU" w:eastAsia="ru-RU"/>
        </w:rPr>
      </w:pPr>
      <w:bookmarkStart w:id="3" w:name="p_71"/>
      <w:bookmarkEnd w:id="3"/>
      <w:r>
        <w:rPr>
          <w:rFonts w:eastAsia="Times New Roman" w:cs="Times New Roman"/>
          <w:color w:val="000000"/>
          <w:lang w:val="ru-RU" w:eastAsia="ru-RU"/>
        </w:rPr>
        <w:t>7.7. За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договором в порядке, определенном Постановлением Правительства Российской Федерации от 30.08.2017 № 1042 и рассчитывается как процент цены договора, или в случае, если договором предусмотрены этапы исполнения договора, как процент этапа исполнения договора (далее цена договора (этапа)), в размере, составляющем:</w:t>
      </w:r>
    </w:p>
    <w:p>
      <w:pPr>
        <w:pStyle w:val="Style46"/>
        <w:spacing w:before="0" w:after="0"/>
        <w:jc w:val="both"/>
        <w:rPr>
          <w:rFonts w:eastAsia="Times New Roman" w:cs="Times New Roman"/>
          <w:color w:val="000000"/>
          <w:lang w:val="ru-RU" w:eastAsia="ru-RU"/>
        </w:rPr>
      </w:pPr>
      <w:bookmarkStart w:id="4" w:name="p_81"/>
      <w:bookmarkEnd w:id="4"/>
      <w:r>
        <w:rPr>
          <w:rFonts w:eastAsia="Times New Roman" w:cs="Times New Roman"/>
          <w:color w:val="000000"/>
          <w:lang w:val="ru-RU" w:eastAsia="ru-RU"/>
        </w:rPr>
        <w:tab/>
        <w:t>а) 10 процентов цены договора (этапа) в случае, если цена договора (этапа) не превышает 3 млн. рублей;</w:t>
      </w:r>
    </w:p>
    <w:p>
      <w:pPr>
        <w:pStyle w:val="Style46"/>
        <w:spacing w:before="0" w:after="0"/>
        <w:jc w:val="both"/>
        <w:rPr>
          <w:rFonts w:eastAsia="Times New Roman" w:cs="Times New Roman"/>
          <w:color w:val="000000"/>
          <w:lang w:val="ru-RU" w:eastAsia="ru-RU"/>
        </w:rPr>
      </w:pPr>
      <w:bookmarkStart w:id="5" w:name="p_91"/>
      <w:bookmarkEnd w:id="5"/>
      <w:r>
        <w:rPr>
          <w:rFonts w:eastAsia="Times New Roman" w:cs="Times New Roman"/>
          <w:color w:val="000000"/>
          <w:lang w:val="ru-RU" w:eastAsia="ru-RU"/>
        </w:rPr>
        <w:tab/>
        <w:t>б) 5 процентов цены договора (этапа) в случае, если цена договора (этапа) составляет от 3 млн. рублей до 50 млн. рублей (включительно);</w:t>
      </w:r>
    </w:p>
    <w:p>
      <w:pPr>
        <w:pStyle w:val="Style46"/>
        <w:spacing w:before="0" w:after="0"/>
        <w:ind w:left="0" w:right="0" w:firstLine="567"/>
        <w:jc w:val="both"/>
        <w:rPr>
          <w:rFonts w:eastAsia="Times New Roman" w:cs="Times New Roman"/>
          <w:color w:val="000000"/>
          <w:lang w:val="ru-RU" w:eastAsia="ru-RU"/>
        </w:rPr>
      </w:pPr>
      <w:bookmarkStart w:id="6" w:name="p_261"/>
      <w:bookmarkEnd w:id="6"/>
      <w:r>
        <w:rPr>
          <w:rFonts w:eastAsia="Times New Roman" w:cs="Times New Roman"/>
          <w:color w:val="000000"/>
          <w:lang w:val="ru-RU" w:eastAsia="ru-RU"/>
        </w:rPr>
        <w:t>7.8. 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размер штрафа устанавливается договором в порядке, определенном Постановлением Правительства Российской Федерации от 30.08.2017 № 1042, в размере, составляющем:</w:t>
      </w:r>
    </w:p>
    <w:p>
      <w:pPr>
        <w:pStyle w:val="Style46"/>
        <w:spacing w:before="0" w:after="0"/>
        <w:jc w:val="both"/>
        <w:rPr>
          <w:rFonts w:eastAsia="Times New Roman" w:cs="Times New Roman"/>
          <w:color w:val="000000"/>
          <w:lang w:val="ru-RU" w:eastAsia="ru-RU"/>
        </w:rPr>
      </w:pPr>
      <w:bookmarkStart w:id="7" w:name="p_271"/>
      <w:bookmarkEnd w:id="7"/>
      <w:r>
        <w:rPr>
          <w:rFonts w:eastAsia="Times New Roman" w:cs="Times New Roman"/>
          <w:color w:val="000000"/>
          <w:lang w:val="ru-RU" w:eastAsia="ru-RU"/>
        </w:rPr>
        <w:tab/>
        <w:t>а) 1000 рублей, если цена договора не превышает 3 млн. рублей;</w:t>
      </w:r>
    </w:p>
    <w:p>
      <w:pPr>
        <w:pStyle w:val="Style46"/>
        <w:spacing w:before="0" w:after="0"/>
        <w:jc w:val="both"/>
        <w:rPr>
          <w:rFonts w:eastAsia="Times New Roman" w:cs="Times New Roman"/>
          <w:color w:val="000000"/>
          <w:lang w:val="ru-RU" w:eastAsia="ru-RU"/>
        </w:rPr>
      </w:pPr>
      <w:bookmarkStart w:id="8" w:name="p_281"/>
      <w:bookmarkEnd w:id="8"/>
      <w:r>
        <w:rPr>
          <w:rFonts w:eastAsia="Times New Roman" w:cs="Times New Roman"/>
          <w:color w:val="000000"/>
          <w:lang w:val="ru-RU" w:eastAsia="ru-RU"/>
        </w:rPr>
        <w:tab/>
        <w:t>б) 5000 рублей, если цена договора составляет от 3 млн. рублей до 50 млн. рублей (включительно);</w:t>
      </w:r>
    </w:p>
    <w:p>
      <w:pPr>
        <w:pStyle w:val="Style46"/>
        <w:tabs>
          <w:tab w:val="clear" w:pos="708"/>
          <w:tab w:val="left" w:pos="567" w:leader="none"/>
        </w:tabs>
        <w:spacing w:before="0" w:after="0"/>
        <w:jc w:val="both"/>
        <w:rPr>
          <w:rFonts w:eastAsia="Times New Roman" w:cs="Times New Roman"/>
          <w:color w:val="000000"/>
          <w:lang w:val="ru-RU" w:eastAsia="ru-RU"/>
        </w:rPr>
      </w:pPr>
      <w:bookmarkStart w:id="9" w:name="p_321"/>
      <w:bookmarkEnd w:id="9"/>
      <w:r>
        <w:rPr>
          <w:rFonts w:eastAsia="Times New Roman" w:cs="Times New Roman"/>
          <w:color w:val="000000"/>
          <w:lang w:val="ru-RU" w:eastAsia="ru-RU"/>
        </w:rPr>
        <w:tab/>
        <w:t>7.9. Исполнитель обязан возместить убытки, причиненные Заказчику в ходе исполнения договора, в порядке, предусмотренном действующим законодательством, в том числе убытки, понесенные Заказчиком в связи с возвратом целевых бюджетных средств в бюджеты бюджетной системы Российской Федерации по причине несоблюдения условий их предоставления, вызванного неисполнением или ненадлежащим исполнением обязательств Исполнителя  по договору.</w:t>
      </w:r>
    </w:p>
    <w:p>
      <w:pPr>
        <w:pStyle w:val="Style46"/>
        <w:spacing w:before="0" w:after="0"/>
        <w:ind w:left="0" w:right="0" w:firstLine="567"/>
        <w:jc w:val="both"/>
        <w:rPr>
          <w:rFonts w:eastAsia="Times New Roman" w:cs="Times New Roman"/>
          <w:color w:val="000000"/>
          <w:lang w:val="ru-RU" w:eastAsia="ru-RU"/>
        </w:rPr>
      </w:pPr>
      <w:r>
        <w:rPr>
          <w:rFonts w:eastAsia="Times New Roman" w:cs="Times New Roman"/>
          <w:color w:val="000000"/>
          <w:lang w:val="ru-RU" w:eastAsia="ru-RU"/>
        </w:rPr>
        <w:t>7.10.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>
      <w:pPr>
        <w:pStyle w:val="Style46"/>
        <w:tabs>
          <w:tab w:val="clear" w:pos="708"/>
          <w:tab w:val="left" w:pos="567" w:leader="none"/>
        </w:tabs>
        <w:spacing w:before="0" w:after="0"/>
        <w:jc w:val="both"/>
        <w:rPr>
          <w:rFonts w:eastAsia="Times New Roman" w:cs="Times New Roman"/>
          <w:color w:val="000000"/>
          <w:lang w:val="ru-RU" w:eastAsia="ru-RU"/>
        </w:rPr>
      </w:pPr>
      <w:bookmarkStart w:id="10" w:name="p_411"/>
      <w:bookmarkEnd w:id="10"/>
      <w:r>
        <w:rPr>
          <w:rFonts w:eastAsia="Times New Roman" w:cs="Times New Roman"/>
          <w:color w:val="000000"/>
          <w:lang w:val="ru-RU" w:eastAsia="ru-RU"/>
        </w:rPr>
        <w:tab/>
        <w:t>7.11. Уплата неустоек (штрафов, пеней) не освобождает виновную Сторону от выполнения принятых на себя обязательств по договору.</w:t>
      </w:r>
    </w:p>
    <w:p>
      <w:pPr>
        <w:pStyle w:val="Style46"/>
        <w:tabs>
          <w:tab w:val="clear" w:pos="708"/>
          <w:tab w:val="left" w:pos="567" w:leader="none"/>
        </w:tabs>
        <w:spacing w:before="0" w:after="0"/>
        <w:jc w:val="both"/>
        <w:rPr>
          <w:rFonts w:eastAsia="Times New Roman" w:cs="Times New Roman"/>
          <w:color w:val="000000"/>
          <w:lang w:val="ru-RU" w:eastAsia="ru-RU"/>
        </w:rPr>
      </w:pPr>
      <w:r>
        <w:rPr>
          <w:rFonts w:eastAsia="Times New Roman" w:cs="Times New Roman"/>
          <w:color w:val="000000"/>
          <w:lang w:val="ru-RU" w:eastAsia="ru-RU"/>
        </w:rPr>
        <w:tab/>
        <w:t>7.12. Сторона освобождается от уплаты неустоек (штрафов, пеней),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>
      <w:pPr>
        <w:pStyle w:val="Style46"/>
        <w:tabs>
          <w:tab w:val="clear" w:pos="708"/>
          <w:tab w:val="left" w:pos="567" w:leader="none"/>
        </w:tabs>
        <w:spacing w:before="0" w:after="0"/>
        <w:jc w:val="both"/>
        <w:rPr/>
      </w:pPr>
      <w:r>
        <w:rPr>
          <w:rFonts w:eastAsia="Times New Roman" w:cs="Times New Roman"/>
          <w:color w:val="000000"/>
          <w:lang w:val="ru-RU" w:eastAsia="ru-RU"/>
        </w:rPr>
        <w:tab/>
        <w:t xml:space="preserve">7.13. </w:t>
      </w:r>
      <w:r>
        <w:rPr>
          <w:rFonts w:eastAsia="Times New Roman" w:cs="Times New Roman"/>
          <w:color w:val="000000"/>
          <w:lang w:val="ru-RU"/>
        </w:rPr>
        <w:t>Срок уплаты неустойки (штрафа, пени) не может превышать 10 (десять) дней с момента получения претензии Стороной.</w:t>
      </w:r>
    </w:p>
    <w:p>
      <w:pPr>
        <w:pStyle w:val="Normal"/>
        <w:tabs>
          <w:tab w:val="clear" w:pos="708"/>
          <w:tab w:val="left" w:pos="6749" w:leader="none"/>
          <w:tab w:val="left" w:pos="7348" w:leader="none"/>
          <w:tab w:val="left" w:pos="8909" w:leader="none"/>
        </w:tabs>
        <w:ind w:left="0" w:right="0" w:firstLine="567"/>
        <w:jc w:val="both"/>
        <w:rPr/>
      </w:pPr>
      <w:r>
        <w:rPr>
          <w:rFonts w:cs="Times New Roman"/>
          <w:color w:val="000000"/>
        </w:rPr>
        <w:t xml:space="preserve">7.14. Договором предусмотрено удержание суммы неисполненных требований об уплате неустоек (штрафов, пеней) из суммы, подлежащей оплате </w:t>
      </w:r>
      <w:r>
        <w:rPr>
          <w:rFonts w:cs="Times New Roman"/>
          <w:iCs/>
          <w:color w:val="000000"/>
        </w:rPr>
        <w:t>Исполнителю</w:t>
      </w:r>
      <w:r>
        <w:rPr>
          <w:rFonts w:cs="Times New Roman"/>
          <w:color w:val="000000"/>
        </w:rPr>
        <w:t>.</w:t>
      </w:r>
    </w:p>
    <w:p>
      <w:pPr>
        <w:pStyle w:val="Normal"/>
        <w:widowControl w:val="false"/>
        <w:snapToGrid w:val="false"/>
        <w:spacing w:lineRule="auto" w:line="276"/>
        <w:ind w:left="0" w:right="0" w:firstLine="708"/>
        <w:jc w:val="both"/>
        <w:rPr/>
      </w:pPr>
      <w:r>
        <w:rPr>
          <w:rFonts w:cs="Times New Roman"/>
          <w:color w:val="000000"/>
        </w:rPr>
        <w:t xml:space="preserve">Реквизиты для перечисления денежных средств в качестве оплаты неустойки (штрафов, пени) за ненадлежащее исполнение договора: УФК ПО АСТРАХАНСКОЙ ОБЛАСТИ (Главное управление МЧС России по Астраханской области л/сч 04251783920) юридический адрес: 414045,      г. Астрахань, ул. Тамбовская, 3, почтовый адрес: 414045, г. Астрахань, ул. Тамбовская, 3 тел. (8512) 44-12-06; факс 44-12-39  е-mail: </w:t>
      </w:r>
      <w:hyperlink r:id="rId3">
        <w:r>
          <w:rPr>
            <w:rFonts w:cs="Times New Roman"/>
            <w:color w:val="000000"/>
          </w:rPr>
          <w:t>info@30.mchs.gov.ru</w:t>
        </w:r>
      </w:hyperlink>
      <w:r>
        <w:rPr>
          <w:rFonts w:cs="Times New Roman"/>
          <w:color w:val="000000"/>
        </w:rPr>
        <w:t xml:space="preserve"> </w:t>
      </w:r>
      <w:hyperlink r:id="rId4">
        <w:r>
          <w:rPr>
            <w:rFonts w:cs="Times New Roman"/>
            <w:color w:val="000000"/>
          </w:rPr>
          <w:t>kontraktmchs.2020@mail.ru</w:t>
        </w:r>
      </w:hyperlink>
      <w:r>
        <w:rPr>
          <w:rFonts w:cs="Times New Roman"/>
          <w:color w:val="000000"/>
        </w:rPr>
        <w:t xml:space="preserve"> ОГРН 1043000714041 ИНН 3015067155 КПП 301501001 КБК 177 1 16 07010 01 9000 140 ОКТМО 12701000 л/сч 04251783920 р/с 03100643000000012500 № единого казнач. Счета 40102810445370000017 Наименование Банка: ОКЦ №3 ЮГУ Банка России//УФК по Астраханской области г. Астрахань БИК ТОФК 011203901.</w:t>
      </w:r>
    </w:p>
    <w:p>
      <w:pPr>
        <w:pStyle w:val="Normal"/>
        <w:ind w:left="0" w:right="0" w:firstLine="540"/>
        <w:jc w:val="both"/>
        <w:rPr/>
      </w:pPr>
      <w:r>
        <w:rPr/>
      </w:r>
    </w:p>
    <w:p>
      <w:pPr>
        <w:pStyle w:val="Normal"/>
        <w:jc w:val="center"/>
        <w:rPr/>
      </w:pPr>
      <w:r>
        <w:rPr>
          <w:rFonts w:eastAsia="Times New Roman" w:cs="Times New Roman"/>
          <w:color w:val="000000"/>
          <w:lang w:eastAsia="ru-RU"/>
        </w:rPr>
        <w:t>8</w:t>
      </w:r>
      <w:r>
        <w:rPr>
          <w:rFonts w:eastAsia="Times New Roman" w:cs="Times New Roman"/>
          <w:b/>
          <w:color w:val="000000"/>
          <w:lang w:eastAsia="ru-RU"/>
        </w:rPr>
        <w:t>. Срок действия договора</w:t>
      </w:r>
    </w:p>
    <w:p>
      <w:pPr>
        <w:pStyle w:val="Normal"/>
        <w:tabs>
          <w:tab w:val="clear" w:pos="708"/>
          <w:tab w:val="left" w:pos="567" w:leader="none"/>
        </w:tabs>
        <w:ind w:left="0" w:right="0" w:firstLine="540"/>
        <w:jc w:val="both"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ab/>
        <w:t>8.1. Срок действия договора устанавливается со дня его заключения и по 30.12.2026г. (включительно), а в части оплаты – до полного исполнения сторонами финансовых обязательств по договору.</w:t>
      </w:r>
    </w:p>
    <w:p>
      <w:pPr>
        <w:pStyle w:val="Normal"/>
        <w:ind w:left="0" w:right="0" w:firstLine="540"/>
        <w:jc w:val="both"/>
        <w:rPr/>
      </w:pPr>
      <w:r>
        <w:rPr/>
      </w:r>
    </w:p>
    <w:p>
      <w:pPr>
        <w:pStyle w:val="Normal"/>
        <w:jc w:val="center"/>
        <w:rPr>
          <w:rFonts w:eastAsia="Times New Roman" w:cs="Times New Roman"/>
          <w:b/>
          <w:b/>
          <w:color w:val="000000"/>
          <w:lang w:eastAsia="ru-RU"/>
        </w:rPr>
      </w:pPr>
      <w:r>
        <w:rPr>
          <w:rFonts w:eastAsia="Times New Roman" w:cs="Times New Roman"/>
          <w:b/>
          <w:color w:val="000000"/>
          <w:lang w:eastAsia="ru-RU"/>
        </w:rPr>
        <w:t>9. Заключительные положения</w:t>
      </w:r>
    </w:p>
    <w:p>
      <w:pPr>
        <w:pStyle w:val="Normal"/>
        <w:ind w:left="0" w:right="0" w:firstLine="567"/>
        <w:jc w:val="both"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9.1. К отношениям Сторон по тем вопросам, которые не урегулированы или не полностью урегулированы договором, применяется законодательство Российской Федерации.</w:t>
      </w:r>
    </w:p>
    <w:p>
      <w:pPr>
        <w:pStyle w:val="Normal"/>
        <w:widowControl/>
        <w:tabs>
          <w:tab w:val="clear" w:pos="708"/>
          <w:tab w:val="left" w:pos="567" w:leader="none"/>
        </w:tabs>
        <w:suppressAutoHyphens w:val="true"/>
        <w:overflowPunct w:val="true"/>
        <w:bidi w:val="0"/>
        <w:spacing w:before="0" w:after="0"/>
        <w:ind w:left="0" w:right="0" w:firstLine="567"/>
        <w:jc w:val="both"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9.2. Настоящий договор совершен в двух экземплярах - по одному экземпляру для каждой Стороны, причем оба экземпляра имеют одинаковую юридическую силу.</w:t>
      </w:r>
    </w:p>
    <w:p>
      <w:pPr>
        <w:pStyle w:val="Normal"/>
        <w:tabs>
          <w:tab w:val="clear" w:pos="708"/>
          <w:tab w:val="left" w:pos="567" w:leader="none"/>
        </w:tabs>
        <w:ind w:left="0" w:right="0" w:firstLine="284"/>
        <w:jc w:val="both"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ab/>
        <w:t>9.3. Неотъемлемыми частями настоящего договора являются:</w:t>
      </w:r>
    </w:p>
    <w:p>
      <w:pPr>
        <w:pStyle w:val="ConsPlusNormal1"/>
        <w:numPr>
          <w:ilvl w:val="0"/>
          <w:numId w:val="0"/>
        </w:numPr>
        <w:ind w:left="0" w:right="0" w:firstLine="54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ab/>
        <w:t>- Приложение № 1. Перечень оказываемых услуг;</w:t>
      </w:r>
    </w:p>
    <w:p>
      <w:pPr>
        <w:pStyle w:val="Normal"/>
        <w:suppressAutoHyphens w:val="false"/>
        <w:ind w:left="0" w:right="0" w:firstLine="567"/>
        <w:jc w:val="both"/>
        <w:rPr/>
      </w:pPr>
      <w:r>
        <w:rPr>
          <w:rFonts w:eastAsia="Times New Roman" w:cs="Times New Roman"/>
          <w:color w:val="000000"/>
          <w:kern w:val="0"/>
          <w:sz w:val="24"/>
          <w:szCs w:val="24"/>
          <w:lang w:val="ru-RU" w:eastAsia="ru-RU" w:bidi="ar-SA"/>
        </w:rPr>
        <w:tab/>
        <w:t>- Приложение № 2. Описание объекта закупки на оказание услуг</w:t>
      </w:r>
      <w:r>
        <w:rPr>
          <w:rStyle w:val="D6d6d6e2e2e2e5e5e5f2f2f2eeeeeee2e2e2eeeeeee5e5e5e2e2e2fbfbfbe4e4e4e5e5e5ebebebe5e5e5ededede8e8e8e5e5e5e4e4e4ebebebffffffd2d2d2e5e5e5eaeaeaf1f1f1f2f2f2"/>
          <w:rFonts w:eastAsia="Times New Roman" w:cs="Times New Roman"/>
          <w:b w:val="false"/>
          <w:bCs/>
          <w:color w:val="000000"/>
          <w:spacing w:val="-4"/>
          <w:kern w:val="0"/>
          <w:sz w:val="24"/>
          <w:szCs w:val="24"/>
          <w:shd w:fill="FFFFFF" w:val="clear"/>
          <w:lang w:val="ru-RU" w:eastAsia="ru-RU" w:bidi="ar-SA"/>
        </w:rPr>
        <w:t xml:space="preserve"> по аренде легкового автомобиля с водителем для нужд Главного управления МЧС России по Астраханской области</w:t>
      </w:r>
    </w:p>
    <w:p>
      <w:pPr>
        <w:pStyle w:val="Normal"/>
        <w:ind w:left="0" w:right="0" w:firstLine="540"/>
        <w:jc w:val="both"/>
        <w:rPr/>
      </w:pPr>
      <w:r>
        <w:rPr/>
      </w:r>
    </w:p>
    <w:p>
      <w:pPr>
        <w:pStyle w:val="Normal"/>
        <w:autoSpaceDE w:val="false"/>
        <w:ind w:left="0" w:right="0" w:firstLine="567"/>
        <w:jc w:val="both"/>
        <w:rPr>
          <w:color w:val="FF0000"/>
        </w:rPr>
      </w:pPr>
      <w:r>
        <w:rPr>
          <w:color w:val="FF0000"/>
        </w:rPr>
        <w:t xml:space="preserve"> </w:t>
      </w:r>
    </w:p>
    <w:p>
      <w:pPr>
        <w:pStyle w:val="Normal"/>
        <w:widowControl w:val="false"/>
        <w:autoSpaceDE w:val="false"/>
        <w:jc w:val="center"/>
        <w:rPr/>
      </w:pPr>
      <w:r>
        <w:rPr>
          <w:b/>
          <w:bCs/>
          <w:color w:val="000000"/>
          <w:lang w:val="en-US"/>
        </w:rPr>
        <w:t>10</w:t>
      </w:r>
      <w:r>
        <w:rPr/>
        <w:t xml:space="preserve">. </w:t>
      </w:r>
      <w:r>
        <w:rPr>
          <w:b/>
          <w:bCs/>
        </w:rPr>
        <w:t>Адреса и банковские реквизиты Сторон</w:t>
      </w:r>
    </w:p>
    <w:tbl>
      <w:tblPr>
        <w:tblW w:w="10207" w:type="dxa"/>
        <w:jc w:val="left"/>
        <w:tblInd w:w="-1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2"/>
        <w:gridCol w:w="5245"/>
      </w:tblGrid>
      <w:tr>
        <w:trPr>
          <w:trHeight w:val="68" w:hRule="atLeast"/>
        </w:trPr>
        <w:tc>
          <w:tcPr>
            <w:tcW w:w="4962" w:type="dxa"/>
            <w:tcBorders/>
          </w:tcPr>
          <w:p>
            <w:pPr>
              <w:pStyle w:val="Normal"/>
              <w:jc w:val="both"/>
              <w:rPr/>
            </w:pPr>
            <w:r>
              <w:rPr>
                <w:b/>
              </w:rPr>
              <w:t xml:space="preserve">                              </w:t>
            </w:r>
            <w:r>
              <w:rPr>
                <w:b/>
              </w:rPr>
              <w:t>ЗАКАЗЧИК:</w:t>
            </w:r>
          </w:p>
          <w:p>
            <w:pPr>
              <w:pStyle w:val="Normal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245" w:type="dxa"/>
            <w:tcBorders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ИСПОЛНИТЕЛЬ:</w:t>
            </w:r>
          </w:p>
        </w:tc>
      </w:tr>
      <w:tr>
        <w:trPr>
          <w:trHeight w:val="800" w:hRule="atLeast"/>
        </w:trPr>
        <w:tc>
          <w:tcPr>
            <w:tcW w:w="4962" w:type="dxa"/>
            <w:tcBorders/>
          </w:tcPr>
          <w:p>
            <w:pPr>
              <w:pStyle w:val="Normal"/>
              <w:widowControl w:val="false"/>
              <w:rPr>
                <w:rFonts w:eastAsia="Times New Roman" w:cs="Times New Roman"/>
                <w:color w:val="000000"/>
                <w:spacing w:val="3"/>
                <w:lang w:eastAsia="ru-RU"/>
              </w:rPr>
            </w:pPr>
            <w:r>
              <w:rPr>
                <w:rFonts w:eastAsia="Times New Roman" w:cs="Times New Roman"/>
                <w:color w:val="000000"/>
                <w:spacing w:val="3"/>
                <w:lang w:eastAsia="ru-RU"/>
              </w:rPr>
              <w:t>Юридический адрес: 414045, г, Астрахань,</w:t>
            </w:r>
          </w:p>
          <w:p>
            <w:pPr>
              <w:pStyle w:val="Normal"/>
              <w:widowControl w:val="false"/>
              <w:rPr>
                <w:rFonts w:eastAsia="Times New Roman" w:cs="Times New Roman"/>
                <w:color w:val="000000"/>
                <w:spacing w:val="3"/>
                <w:lang w:eastAsia="ru-RU"/>
              </w:rPr>
            </w:pPr>
            <w:r>
              <w:rPr>
                <w:rFonts w:eastAsia="Times New Roman" w:cs="Times New Roman"/>
                <w:color w:val="000000"/>
                <w:spacing w:val="3"/>
                <w:lang w:eastAsia="ru-RU"/>
              </w:rPr>
              <w:t>ул. Тамбовская, д.3</w:t>
            </w:r>
          </w:p>
          <w:p>
            <w:pPr>
              <w:pStyle w:val="Normal"/>
              <w:widowControl w:val="false"/>
              <w:rPr>
                <w:rFonts w:eastAsia="Times New Roman" w:cs="Times New Roman"/>
                <w:color w:val="000000"/>
                <w:spacing w:val="3"/>
                <w:lang w:eastAsia="ru-RU"/>
              </w:rPr>
            </w:pPr>
            <w:r>
              <w:rPr>
                <w:rFonts w:eastAsia="Times New Roman" w:cs="Times New Roman"/>
                <w:color w:val="000000"/>
                <w:spacing w:val="3"/>
                <w:lang w:eastAsia="ru-RU"/>
              </w:rPr>
              <w:t>Почтовый адрес:414045, г. Астрахань,</w:t>
            </w:r>
          </w:p>
          <w:p>
            <w:pPr>
              <w:pStyle w:val="Normal"/>
              <w:widowControl w:val="false"/>
              <w:rPr>
                <w:rFonts w:eastAsia="Times New Roman" w:cs="Times New Roman"/>
                <w:color w:val="000000"/>
                <w:spacing w:val="3"/>
                <w:lang w:eastAsia="ru-RU"/>
              </w:rPr>
            </w:pPr>
            <w:r>
              <w:rPr>
                <w:rFonts w:eastAsia="Times New Roman" w:cs="Times New Roman"/>
                <w:color w:val="000000"/>
                <w:spacing w:val="3"/>
                <w:lang w:eastAsia="ru-RU"/>
              </w:rPr>
              <w:t>ул. Тамбовская, д. 3</w:t>
            </w:r>
          </w:p>
          <w:p>
            <w:pPr>
              <w:pStyle w:val="Normal"/>
              <w:widowControl w:val="false"/>
              <w:rPr>
                <w:rFonts w:eastAsia="Times New Roman" w:cs="Times New Roman"/>
                <w:color w:val="000000"/>
                <w:spacing w:val="3"/>
                <w:lang w:eastAsia="ru-RU"/>
              </w:rPr>
            </w:pPr>
            <w:r>
              <w:rPr>
                <w:rFonts w:eastAsia="Times New Roman" w:cs="Times New Roman"/>
                <w:color w:val="000000"/>
                <w:spacing w:val="3"/>
                <w:lang w:eastAsia="ru-RU"/>
              </w:rPr>
              <w:t>Тел.(8512)44-12-06;факс 44-12-39</w:t>
            </w:r>
          </w:p>
          <w:p>
            <w:pPr>
              <w:pStyle w:val="Normal"/>
              <w:widowControl w:val="false"/>
              <w:rPr>
                <w:rFonts w:eastAsia="Times New Roman" w:cs="Times New Roman"/>
                <w:color w:val="000000"/>
                <w:spacing w:val="3"/>
                <w:lang w:eastAsia="ru-RU"/>
              </w:rPr>
            </w:pPr>
            <w:r>
              <w:rPr>
                <w:rFonts w:eastAsia="Times New Roman" w:cs="Times New Roman"/>
                <w:color w:val="000000"/>
                <w:spacing w:val="3"/>
                <w:lang w:eastAsia="ru-RU"/>
              </w:rPr>
              <w:t>е-mail: info@30.mchs.gov.ru</w:t>
            </w:r>
          </w:p>
          <w:p>
            <w:pPr>
              <w:pStyle w:val="Normal"/>
              <w:widowControl w:val="false"/>
              <w:rPr>
                <w:rFonts w:eastAsia="Times New Roman" w:cs="Times New Roman"/>
                <w:color w:val="000000"/>
                <w:spacing w:val="3"/>
                <w:lang w:eastAsia="ru-RU"/>
              </w:rPr>
            </w:pPr>
            <w:r>
              <w:rPr>
                <w:rFonts w:eastAsia="Times New Roman" w:cs="Times New Roman"/>
                <w:color w:val="000000"/>
                <w:spacing w:val="3"/>
                <w:lang w:eastAsia="ru-RU"/>
              </w:rPr>
              <w:t>kontraktmchs.2020@mail.ru</w:t>
            </w:r>
          </w:p>
          <w:p>
            <w:pPr>
              <w:pStyle w:val="Normal"/>
              <w:widowControl w:val="false"/>
              <w:rPr>
                <w:rFonts w:eastAsia="Times New Roman" w:cs="Times New Roman"/>
                <w:color w:val="000000"/>
                <w:spacing w:val="3"/>
                <w:lang w:eastAsia="ru-RU"/>
              </w:rPr>
            </w:pPr>
            <w:r>
              <w:rPr>
                <w:rFonts w:eastAsia="Times New Roman" w:cs="Times New Roman"/>
                <w:color w:val="000000"/>
                <w:spacing w:val="3"/>
                <w:lang w:eastAsia="ru-RU"/>
              </w:rPr>
              <w:t>ОГРН 1043000714041</w:t>
            </w:r>
          </w:p>
          <w:p>
            <w:pPr>
              <w:pStyle w:val="Normal"/>
              <w:widowControl w:val="false"/>
              <w:rPr>
                <w:rFonts w:eastAsia="Times New Roman" w:cs="Times New Roman"/>
                <w:color w:val="000000"/>
                <w:spacing w:val="3"/>
                <w:lang w:eastAsia="ru-RU"/>
              </w:rPr>
            </w:pPr>
            <w:r>
              <w:rPr>
                <w:rFonts w:eastAsia="Times New Roman" w:cs="Times New Roman"/>
                <w:color w:val="000000"/>
                <w:spacing w:val="3"/>
                <w:lang w:eastAsia="ru-RU"/>
              </w:rPr>
              <w:t>ИНН 3015067155, КПП 301501001</w:t>
            </w:r>
          </w:p>
          <w:p>
            <w:pPr>
              <w:pStyle w:val="Normal"/>
              <w:widowControl w:val="false"/>
              <w:rPr>
                <w:rFonts w:eastAsia="Times New Roman" w:cs="Times New Roman"/>
                <w:color w:val="000000"/>
                <w:spacing w:val="3"/>
                <w:lang w:eastAsia="ru-RU"/>
              </w:rPr>
            </w:pPr>
            <w:r>
              <w:rPr>
                <w:rFonts w:eastAsia="Times New Roman" w:cs="Times New Roman"/>
                <w:color w:val="000000"/>
                <w:spacing w:val="3"/>
                <w:lang w:eastAsia="ru-RU"/>
              </w:rPr>
              <w:t>Банковские реквизиты:</w:t>
            </w:r>
          </w:p>
          <w:p>
            <w:pPr>
              <w:pStyle w:val="Normal"/>
              <w:widowControl w:val="false"/>
              <w:rPr>
                <w:rFonts w:eastAsia="Times New Roman" w:cs="Times New Roman"/>
                <w:color w:val="000000"/>
                <w:spacing w:val="3"/>
                <w:lang w:eastAsia="ru-RU"/>
              </w:rPr>
            </w:pPr>
            <w:r>
              <w:rPr>
                <w:rFonts w:eastAsia="Times New Roman" w:cs="Times New Roman"/>
                <w:color w:val="000000"/>
                <w:spacing w:val="3"/>
                <w:lang w:eastAsia="ru-RU"/>
              </w:rPr>
              <w:t>л/сч 03251783920 р/с 03211643000000013235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/>
                <w:color w:val="000000"/>
                <w:spacing w:val="3"/>
                <w:lang w:eastAsia="ru-RU"/>
              </w:rPr>
              <w:t>№</w:t>
            </w:r>
            <w:r>
              <w:rPr>
                <w:rFonts w:eastAsia="Times New Roman" w:cs="Times New Roman"/>
                <w:color w:val="000000"/>
                <w:spacing w:val="3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3"/>
                <w:lang w:eastAsia="ru-RU"/>
              </w:rPr>
              <w:t>единого казнач. счета 40102810745370000024</w:t>
            </w:r>
          </w:p>
          <w:p>
            <w:pPr>
              <w:pStyle w:val="Normal"/>
              <w:widowControl w:val="false"/>
              <w:rPr>
                <w:rFonts w:eastAsia="Times New Roman" w:cs="Times New Roman"/>
                <w:color w:val="000000"/>
                <w:spacing w:val="3"/>
                <w:lang w:eastAsia="ru-RU"/>
              </w:rPr>
            </w:pPr>
            <w:r>
              <w:rPr>
                <w:rFonts w:eastAsia="Times New Roman" w:cs="Times New Roman"/>
                <w:color w:val="000000"/>
                <w:spacing w:val="3"/>
                <w:lang w:eastAsia="ru-RU"/>
              </w:rPr>
              <w:t>ОКЦ №1 ВВГУ Банка России //УФК по Нижегородской области, г. Нижний Новгород БИК ТОФК 012202102</w:t>
            </w:r>
          </w:p>
          <w:p>
            <w:pPr>
              <w:pStyle w:val="Normal"/>
              <w:spacing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245" w:type="dxa"/>
            <w:tcBorders/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eastAsia="Liberation Serif;Times New Roman" w:cs="Times New Roman"/>
                <w:bCs/>
                <w:color w:val="000000"/>
                <w:kern w:val="0"/>
                <w:sz w:val="24"/>
                <w:szCs w:val="28"/>
                <w:lang w:val="en-US" w:eastAsia="ru-RU"/>
              </w:rPr>
            </w:pPr>
            <w:r>
              <w:rPr>
                <w:rFonts w:eastAsia="Liberation Serif;Times New Roman" w:cs="Times New Roman" w:ascii="Times New Roman" w:hAnsi="Times New Roman"/>
                <w:bCs/>
                <w:color w:val="000000"/>
                <w:kern w:val="0"/>
                <w:sz w:val="24"/>
                <w:szCs w:val="28"/>
                <w:lang w:val="en-US" w:eastAsia="ru-RU"/>
              </w:rPr>
            </w:r>
          </w:p>
          <w:p>
            <w:pPr>
              <w:pStyle w:val="Normal"/>
              <w:rPr>
                <w:rFonts w:ascii="Times New Roman" w:hAnsi="Times New Roman" w:eastAsia="Liberation Serif;Times New Roman" w:cs="Times New Roman"/>
                <w:bCs/>
                <w:color w:val="000000"/>
                <w:kern w:val="0"/>
                <w:sz w:val="24"/>
                <w:szCs w:val="28"/>
                <w:lang w:val="en-US" w:eastAsia="ru-RU"/>
              </w:rPr>
            </w:pPr>
            <w:r>
              <w:rPr>
                <w:rFonts w:eastAsia="Liberation Serif;Times New Roman" w:cs="Times New Roman" w:ascii="Times New Roman" w:hAnsi="Times New Roman"/>
                <w:bCs/>
                <w:color w:val="000000"/>
                <w:kern w:val="0"/>
                <w:sz w:val="24"/>
                <w:szCs w:val="28"/>
                <w:lang w:val="en-US" w:eastAsia="ru-RU"/>
              </w:rPr>
            </w:r>
          </w:p>
        </w:tc>
      </w:tr>
      <w:tr>
        <w:trPr>
          <w:trHeight w:val="80" w:hRule="atLeast"/>
        </w:trPr>
        <w:tc>
          <w:tcPr>
            <w:tcW w:w="4962" w:type="dxa"/>
            <w:tcBorders/>
          </w:tcPr>
          <w:p>
            <w:pPr>
              <w:pStyle w:val="Normal"/>
              <w:jc w:val="center"/>
              <w:rPr/>
            </w:pPr>
            <w:r>
              <w:rPr/>
              <w:t>_____________/</w:t>
            </w:r>
            <w:r>
              <w:rPr>
                <w:u w:val="single"/>
              </w:rPr>
              <w:t xml:space="preserve">                                </w:t>
            </w:r>
            <w:r>
              <w:rPr/>
              <w:t>/</w:t>
            </w:r>
          </w:p>
        </w:tc>
        <w:tc>
          <w:tcPr>
            <w:tcW w:w="5245" w:type="dxa"/>
            <w:tcBorders/>
          </w:tcPr>
          <w:p>
            <w:pPr>
              <w:pStyle w:val="Normal"/>
              <w:jc w:val="center"/>
              <w:rPr/>
            </w:pPr>
            <w:r>
              <w:rPr/>
              <w:t>________________/</w:t>
            </w:r>
            <w:r>
              <w:rPr>
                <w:u w:val="none"/>
              </w:rPr>
              <w:t xml:space="preserve"> </w:t>
            </w:r>
            <w:r>
              <w:rPr>
                <w:u w:val="single"/>
              </w:rPr>
              <w:t xml:space="preserve">                            </w:t>
            </w:r>
            <w:r>
              <w:rPr/>
              <w:t>/</w:t>
            </w:r>
          </w:p>
        </w:tc>
      </w:tr>
      <w:tr>
        <w:trPr>
          <w:trHeight w:val="87" w:hRule="atLeast"/>
        </w:trPr>
        <w:tc>
          <w:tcPr>
            <w:tcW w:w="4962" w:type="dxa"/>
            <w:tcBorders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 xml:space="preserve">                        </w:t>
            </w:r>
            <w:r>
              <w:rPr>
                <w:sz w:val="20"/>
                <w:szCs w:val="20"/>
              </w:rPr>
              <w:t>подпись, м.п.</w:t>
            </w:r>
          </w:p>
        </w:tc>
        <w:tc>
          <w:tcPr>
            <w:tcW w:w="5245" w:type="dxa"/>
            <w:tcBorders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 xml:space="preserve">                   </w:t>
            </w:r>
            <w:r>
              <w:rPr>
                <w:sz w:val="20"/>
                <w:szCs w:val="20"/>
              </w:rPr>
              <w:t>подпись, м.п.</w:t>
            </w:r>
          </w:p>
        </w:tc>
      </w:tr>
    </w:tbl>
    <w:p>
      <w:pPr>
        <w:pStyle w:val="Normal"/>
        <w:jc w:val="center"/>
        <w:rPr>
          <w:rFonts w:eastAsia="Times New Roman"/>
          <w:b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</w:r>
    </w:p>
    <w:p>
      <w:pPr>
        <w:pStyle w:val="Normal"/>
        <w:jc w:val="right"/>
        <w:rPr>
          <w:rFonts w:eastAsia="Times New Roman"/>
          <w:b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</w:r>
    </w:p>
    <w:p>
      <w:pPr>
        <w:pStyle w:val="Normal"/>
        <w:jc w:val="right"/>
        <w:rPr>
          <w:rFonts w:eastAsia="Times New Roman"/>
          <w:b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</w:r>
    </w:p>
    <w:p>
      <w:pPr>
        <w:pStyle w:val="Normal"/>
        <w:jc w:val="right"/>
        <w:rPr>
          <w:rFonts w:eastAsia="Times New Roman"/>
          <w:b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</w:r>
    </w:p>
    <w:p>
      <w:pPr>
        <w:pStyle w:val="Normal"/>
        <w:jc w:val="right"/>
        <w:rPr>
          <w:rFonts w:eastAsia="Times New Roman"/>
          <w:b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</w:r>
    </w:p>
    <w:p>
      <w:pPr>
        <w:pStyle w:val="Normal"/>
        <w:jc w:val="right"/>
        <w:rPr>
          <w:rFonts w:eastAsia="Times New Roman"/>
          <w:b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</w:r>
    </w:p>
    <w:p>
      <w:pPr>
        <w:pStyle w:val="Normal"/>
        <w:jc w:val="right"/>
        <w:rPr>
          <w:rFonts w:eastAsia="Times New Roman"/>
          <w:b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</w:r>
    </w:p>
    <w:p>
      <w:pPr>
        <w:pStyle w:val="Normal"/>
        <w:jc w:val="right"/>
        <w:rPr>
          <w:rFonts w:eastAsia="Times New Roman"/>
          <w:b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</w:r>
    </w:p>
    <w:p>
      <w:pPr>
        <w:pStyle w:val="Normal"/>
        <w:jc w:val="right"/>
        <w:rPr>
          <w:rFonts w:eastAsia="Times New Roman"/>
          <w:b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</w:r>
    </w:p>
    <w:p>
      <w:pPr>
        <w:pStyle w:val="Normal"/>
        <w:jc w:val="right"/>
        <w:rPr>
          <w:rFonts w:eastAsia="Times New Roman"/>
          <w:b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</w:r>
    </w:p>
    <w:p>
      <w:pPr>
        <w:pStyle w:val="Normal"/>
        <w:jc w:val="right"/>
        <w:rPr>
          <w:rFonts w:eastAsia="Times New Roman"/>
          <w:b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</w:r>
    </w:p>
    <w:p>
      <w:pPr>
        <w:pStyle w:val="Normal"/>
        <w:jc w:val="right"/>
        <w:rPr>
          <w:rFonts w:eastAsia="Times New Roman"/>
          <w:b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</w:r>
    </w:p>
    <w:p>
      <w:pPr>
        <w:pStyle w:val="Normal"/>
        <w:jc w:val="right"/>
        <w:rPr>
          <w:rFonts w:eastAsia="Times New Roman"/>
          <w:b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</w:r>
    </w:p>
    <w:p>
      <w:pPr>
        <w:pStyle w:val="Normal"/>
        <w:jc w:val="right"/>
        <w:rPr>
          <w:rFonts w:eastAsia="Times New Roman"/>
          <w:b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</w:r>
    </w:p>
    <w:p>
      <w:pPr>
        <w:pStyle w:val="Normal"/>
        <w:jc w:val="right"/>
        <w:rPr>
          <w:rFonts w:eastAsia="Times New Roman"/>
          <w:b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</w:r>
    </w:p>
    <w:p>
      <w:pPr>
        <w:pStyle w:val="Normal"/>
        <w:jc w:val="right"/>
        <w:rPr>
          <w:rFonts w:eastAsia="Times New Roman"/>
          <w:b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</w:r>
    </w:p>
    <w:p>
      <w:pPr>
        <w:pStyle w:val="Normal"/>
        <w:jc w:val="right"/>
        <w:rPr>
          <w:rFonts w:eastAsia="Times New Roman"/>
          <w:b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</w:r>
    </w:p>
    <w:p>
      <w:pPr>
        <w:sectPr>
          <w:type w:val="nextPage"/>
          <w:pgSz w:w="11906" w:h="16838"/>
          <w:pgMar w:left="1276" w:right="707" w:gutter="0" w:header="0" w:top="780" w:footer="0" w:bottom="851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jc w:val="right"/>
        <w:rPr>
          <w:rFonts w:eastAsia="Times New Roman"/>
          <w:b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</w:r>
    </w:p>
    <w:p>
      <w:pPr>
        <w:pStyle w:val="Normal"/>
        <w:widowControl w:val="false"/>
        <w:numPr>
          <w:ilvl w:val="0"/>
          <w:numId w:val="0"/>
        </w:numPr>
        <w:suppressAutoHyphens w:val="false"/>
        <w:spacing w:lineRule="auto" w:line="240" w:before="0" w:after="0"/>
        <w:ind w:left="0" w:right="0" w:hanging="0"/>
        <w:jc w:val="right"/>
        <w:outlineLvl w:val="1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>Приложение № 1</w:t>
      </w:r>
    </w:p>
    <w:p>
      <w:pPr>
        <w:pStyle w:val="Normal"/>
        <w:widowControl w:val="false"/>
        <w:numPr>
          <w:ilvl w:val="0"/>
          <w:numId w:val="0"/>
        </w:numPr>
        <w:suppressAutoHyphens w:val="false"/>
        <w:spacing w:lineRule="auto" w:line="240" w:before="0" w:after="0"/>
        <w:ind w:left="0" w:right="0" w:firstLine="567"/>
        <w:jc w:val="right"/>
        <w:outlineLvl w:val="1"/>
        <w:rPr/>
      </w:pPr>
      <w:r>
        <w:rPr>
          <w:rFonts w:eastAsia="Times New Roman" w:cs="Times New Roman"/>
          <w:sz w:val="20"/>
          <w:szCs w:val="20"/>
          <w:lang w:eastAsia="ru-RU"/>
        </w:rPr>
        <w:t>к проекту договора</w:t>
      </w:r>
    </w:p>
    <w:p>
      <w:pPr>
        <w:pStyle w:val="Normal"/>
        <w:widowControl w:val="false"/>
        <w:numPr>
          <w:ilvl w:val="0"/>
          <w:numId w:val="0"/>
        </w:numPr>
        <w:suppressAutoHyphens w:val="false"/>
        <w:spacing w:lineRule="auto" w:line="240" w:before="0" w:after="0"/>
        <w:ind w:left="0" w:right="0" w:firstLine="567"/>
        <w:jc w:val="right"/>
        <w:outlineLvl w:val="1"/>
        <w:rPr>
          <w:rFonts w:eastAsia="Times New Roman" w:cs="Times New Roman"/>
          <w:b w:val="false"/>
          <w:b w:val="false"/>
          <w:i w:val="false"/>
          <w:i w:val="false"/>
          <w:sz w:val="20"/>
          <w:szCs w:val="20"/>
          <w:lang w:val="ru-RU" w:eastAsia="ru-RU"/>
        </w:rPr>
      </w:pPr>
      <w:r>
        <w:rPr>
          <w:rFonts w:eastAsia="Times New Roman" w:cs="Times New Roman"/>
          <w:b w:val="false"/>
          <w:i w:val="false"/>
          <w:sz w:val="20"/>
          <w:szCs w:val="20"/>
          <w:lang w:val="ru-RU" w:eastAsia="ru-RU"/>
        </w:rPr>
        <w:t>От _______ №___</w:t>
      </w:r>
    </w:p>
    <w:p>
      <w:pPr>
        <w:pStyle w:val="Normal"/>
        <w:widowControl w:val="false"/>
        <w:numPr>
          <w:ilvl w:val="0"/>
          <w:numId w:val="0"/>
        </w:numPr>
        <w:suppressAutoHyphens w:val="false"/>
        <w:spacing w:lineRule="auto" w:line="240" w:before="0" w:after="0"/>
        <w:ind w:left="0" w:right="0" w:firstLine="567"/>
        <w:jc w:val="right"/>
        <w:outlineLvl w:val="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widowControl w:val="false"/>
        <w:numPr>
          <w:ilvl w:val="0"/>
          <w:numId w:val="0"/>
        </w:numPr>
        <w:suppressAutoHyphens w:val="false"/>
        <w:spacing w:lineRule="auto" w:line="240" w:before="0" w:after="0"/>
        <w:ind w:left="0" w:right="0" w:firstLine="567"/>
        <w:jc w:val="center"/>
        <w:outlineLvl w:val="1"/>
        <w:rPr/>
      </w:pPr>
      <w:r>
        <w:rPr/>
        <w:t>Перечень оказываемых услуг</w:t>
      </w:r>
    </w:p>
    <w:p>
      <w:pPr>
        <w:pStyle w:val="Normal"/>
        <w:widowControl w:val="false"/>
        <w:numPr>
          <w:ilvl w:val="0"/>
          <w:numId w:val="0"/>
        </w:numPr>
        <w:suppressAutoHyphens w:val="false"/>
        <w:spacing w:lineRule="auto" w:line="240" w:before="0" w:after="0"/>
        <w:ind w:left="0" w:right="0" w:firstLine="567"/>
        <w:jc w:val="right"/>
        <w:outlineLvl w:val="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widowControl w:val="false"/>
        <w:numPr>
          <w:ilvl w:val="0"/>
          <w:numId w:val="0"/>
        </w:numPr>
        <w:suppressAutoHyphens w:val="false"/>
        <w:spacing w:lineRule="auto" w:line="240" w:before="0" w:after="0"/>
        <w:ind w:left="0" w:right="0" w:firstLine="567"/>
        <w:jc w:val="right"/>
        <w:outlineLvl w:val="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widowControl w:val="false"/>
        <w:numPr>
          <w:ilvl w:val="0"/>
          <w:numId w:val="0"/>
        </w:numPr>
        <w:suppressAutoHyphens w:val="false"/>
        <w:spacing w:lineRule="auto" w:line="240" w:before="0" w:after="0"/>
        <w:ind w:left="0" w:right="0" w:firstLine="567"/>
        <w:jc w:val="right"/>
        <w:outlineLvl w:val="1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94"/>
        <w:gridCol w:w="3962"/>
        <w:gridCol w:w="2428"/>
        <w:gridCol w:w="2429"/>
        <w:gridCol w:w="2438"/>
        <w:gridCol w:w="2419"/>
      </w:tblGrid>
      <w:tr>
        <w:trPr/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92"/>
              <w:widowControl w:val="false"/>
              <w:rPr/>
            </w:pPr>
            <w:r>
              <w:rPr/>
              <w:t>№</w:t>
            </w:r>
            <w:r>
              <w:rPr>
                <w:rFonts w:eastAsia="Arial"/>
              </w:rPr>
              <w:t xml:space="preserve"> </w:t>
            </w:r>
            <w:r>
              <w:rPr/>
              <w:t>п/п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92"/>
              <w:widowControl w:val="false"/>
              <w:rPr/>
            </w:pPr>
            <w:r>
              <w:rPr/>
              <w:t>Наименование услуги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92"/>
              <w:widowControl w:val="false"/>
              <w:rPr/>
            </w:pPr>
            <w:r>
              <w:rPr/>
              <w:t>Ед. изм.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92"/>
              <w:widowControl w:val="false"/>
              <w:rPr/>
            </w:pPr>
            <w:r>
              <w:rPr/>
              <w:t>Кол-во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92"/>
              <w:widowControl w:val="false"/>
              <w:rPr/>
            </w:pPr>
            <w:r>
              <w:rPr/>
              <w:t>Цена за ед., руб.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2"/>
              <w:widowControl w:val="false"/>
              <w:rPr/>
            </w:pPr>
            <w:r>
              <w:rPr/>
              <w:t>Общая стоимость, руб.</w:t>
            </w:r>
          </w:p>
        </w:tc>
      </w:tr>
      <w:tr>
        <w:trPr/>
        <w:tc>
          <w:tcPr>
            <w:tcW w:w="8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92"/>
              <w:widowControl w:val="false"/>
              <w:rPr/>
            </w:pPr>
            <w:r>
              <w:rPr/>
              <w:t>1</w:t>
            </w:r>
          </w:p>
        </w:tc>
        <w:tc>
          <w:tcPr>
            <w:tcW w:w="39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center"/>
              <w:rPr/>
            </w:pPr>
            <w:r>
              <w:rPr>
                <w:rFonts w:eastAsia="Calibri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252525"/>
                <w:spacing w:val="0"/>
                <w:kern w:val="0"/>
                <w:sz w:val="20"/>
                <w:szCs w:val="20"/>
                <w:u w:val="none"/>
                <w:shd w:fill="auto" w:val="clear"/>
                <w:em w:val="none"/>
                <w:lang w:val="ru-RU" w:eastAsia="zh-CN" w:bidi="ar-SA"/>
              </w:rPr>
              <w:t xml:space="preserve">Оказание услуг по аренде легкового автомобиля с водителем для 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0"/>
                <w:szCs w:val="20"/>
                <w:u w:val="none"/>
                <w:shd w:fill="auto" w:val="clear"/>
                <w:em w:val="none"/>
                <w:lang w:val="ru-RU" w:eastAsia="ru-RU" w:bidi="ar-SA"/>
              </w:rPr>
              <w:t>нужд Главного управления МЧС России по Астраханской области</w:t>
            </w:r>
          </w:p>
        </w:tc>
        <w:tc>
          <w:tcPr>
            <w:tcW w:w="24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92"/>
              <w:widowControl w:val="false"/>
              <w:rPr/>
            </w:pPr>
            <w:r>
              <w:rPr/>
              <w:t>час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left"/>
              <w:textAlignment w:val="baseline"/>
              <w:rPr>
                <w:rFonts w:eastAsia="Times New Roman" w:cs="Times New Roman"/>
                <w:b w:val="false"/>
                <w:b w:val="false"/>
                <w:bCs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0"/>
                <w:szCs w:val="20"/>
                <w:u w:val="none"/>
                <w:shd w:fill="FFFFFF" w:val="clear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0"/>
                <w:szCs w:val="20"/>
                <w:u w:val="none"/>
                <w:shd w:fill="FFFFFF" w:val="clear"/>
                <w:em w:val="none"/>
                <w:lang w:val="ru-RU" w:eastAsia="zh-CN" w:bidi="ar-SA"/>
              </w:rPr>
              <w:t>12</w:t>
            </w:r>
          </w:p>
        </w:tc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Style92"/>
              <w:widowControl w:val="false"/>
              <w:rPr/>
            </w:pPr>
            <w:r>
              <w:rPr/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rPr/>
            </w:pPr>
            <w:r>
              <w:rPr/>
              <w:br/>
            </w:r>
          </w:p>
        </w:tc>
      </w:tr>
      <w:tr>
        <w:trPr/>
        <w:tc>
          <w:tcPr>
            <w:tcW w:w="12151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92"/>
              <w:widowControl w:val="false"/>
              <w:rPr/>
            </w:pPr>
            <w:r>
              <w:rPr/>
              <w:t>Итого, без НДС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suppressAutoHyphens w:val="false"/>
        <w:spacing w:lineRule="auto" w:line="240" w:before="0" w:after="0"/>
        <w:ind w:left="0" w:right="0" w:firstLine="567"/>
        <w:jc w:val="right"/>
        <w:outlineLvl w:val="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widowControl w:val="false"/>
        <w:numPr>
          <w:ilvl w:val="0"/>
          <w:numId w:val="0"/>
        </w:numPr>
        <w:suppressAutoHyphens w:val="false"/>
        <w:spacing w:lineRule="auto" w:line="240" w:before="0" w:after="0"/>
        <w:ind w:left="0" w:right="0" w:firstLine="567"/>
        <w:jc w:val="right"/>
        <w:outlineLvl w:val="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widowControl w:val="false"/>
        <w:numPr>
          <w:ilvl w:val="0"/>
          <w:numId w:val="0"/>
        </w:numPr>
        <w:suppressAutoHyphens w:val="false"/>
        <w:spacing w:lineRule="auto" w:line="240" w:before="0" w:after="0"/>
        <w:ind w:left="0" w:right="0" w:firstLine="567"/>
        <w:jc w:val="right"/>
        <w:outlineLvl w:val="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widowControl w:val="false"/>
        <w:numPr>
          <w:ilvl w:val="0"/>
          <w:numId w:val="0"/>
        </w:numPr>
        <w:suppressAutoHyphens w:val="false"/>
        <w:spacing w:lineRule="auto" w:line="240" w:before="0" w:after="0"/>
        <w:ind w:left="0" w:right="0" w:firstLine="567"/>
        <w:jc w:val="right"/>
        <w:outlineLvl w:val="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widowControl w:val="false"/>
        <w:numPr>
          <w:ilvl w:val="0"/>
          <w:numId w:val="0"/>
        </w:numPr>
        <w:suppressAutoHyphens w:val="false"/>
        <w:spacing w:lineRule="auto" w:line="240" w:before="0" w:after="0"/>
        <w:ind w:left="0" w:right="0" w:firstLine="567"/>
        <w:jc w:val="right"/>
        <w:outlineLvl w:val="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widowControl w:val="false"/>
        <w:numPr>
          <w:ilvl w:val="0"/>
          <w:numId w:val="0"/>
        </w:numPr>
        <w:suppressAutoHyphens w:val="false"/>
        <w:spacing w:lineRule="auto" w:line="240" w:before="0" w:after="0"/>
        <w:ind w:left="0" w:right="0" w:firstLine="567"/>
        <w:jc w:val="right"/>
        <w:outlineLvl w:val="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widowControl w:val="false"/>
        <w:numPr>
          <w:ilvl w:val="0"/>
          <w:numId w:val="0"/>
        </w:numPr>
        <w:suppressAutoHyphens w:val="false"/>
        <w:spacing w:lineRule="auto" w:line="240" w:before="0" w:after="0"/>
        <w:ind w:left="0" w:right="0" w:firstLine="567"/>
        <w:jc w:val="right"/>
        <w:outlineLvl w:val="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widowControl w:val="false"/>
        <w:numPr>
          <w:ilvl w:val="0"/>
          <w:numId w:val="0"/>
        </w:numPr>
        <w:suppressAutoHyphens w:val="false"/>
        <w:spacing w:lineRule="auto" w:line="240" w:before="0" w:after="0"/>
        <w:ind w:left="0" w:right="0" w:firstLine="567"/>
        <w:jc w:val="right"/>
        <w:outlineLvl w:val="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widowControl w:val="false"/>
        <w:numPr>
          <w:ilvl w:val="0"/>
          <w:numId w:val="0"/>
        </w:numPr>
        <w:suppressAutoHyphens w:val="false"/>
        <w:spacing w:lineRule="auto" w:line="240" w:before="0" w:after="0"/>
        <w:ind w:left="0" w:right="0" w:firstLine="567"/>
        <w:jc w:val="right"/>
        <w:outlineLvl w:val="1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14687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6"/>
        <w:gridCol w:w="7151"/>
      </w:tblGrid>
      <w:tr>
        <w:trPr>
          <w:trHeight w:val="741" w:hRule="atLeast"/>
        </w:trPr>
        <w:tc>
          <w:tcPr>
            <w:tcW w:w="75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>Заказчик: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/>
            </w:pPr>
            <w:r>
              <w:rPr/>
            </w:r>
          </w:p>
        </w:tc>
        <w:tc>
          <w:tcPr>
            <w:tcW w:w="715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482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4"/>
                <w:szCs w:val="24"/>
                <w:lang w:val="ru-RU" w:eastAsia="ar-SA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4"/>
                <w:szCs w:val="24"/>
                <w:lang w:val="ru-RU" w:eastAsia="ar-SA" w:bidi="ar-SA"/>
              </w:rPr>
              <w:t>Исполнитель: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82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82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cs="Times New Roman"/>
                <w:b/>
                <w:b/>
                <w:kern w:val="2"/>
                <w:sz w:val="26"/>
                <w:szCs w:val="26"/>
              </w:rPr>
            </w:pPr>
            <w:r>
              <w:rPr>
                <w:rFonts w:cs="Times New Roman"/>
                <w:b/>
                <w:kern w:val="2"/>
                <w:sz w:val="26"/>
                <w:szCs w:val="26"/>
              </w:rPr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suppressAutoHyphens w:val="false"/>
        <w:spacing w:lineRule="auto" w:line="240" w:before="0" w:after="0"/>
        <w:ind w:left="0" w:right="0" w:firstLine="567"/>
        <w:jc w:val="right"/>
        <w:outlineLvl w:val="1"/>
        <w:rPr>
          <w:rFonts w:eastAsia="Times New Roman"/>
          <w:b/>
          <w:b/>
          <w:bCs/>
          <w:color w:val="000000"/>
          <w:sz w:val="20"/>
          <w:szCs w:val="20"/>
        </w:rPr>
      </w:pPr>
      <w:r>
        <w:rPr>
          <w:rFonts w:eastAsia="Times New Roman"/>
          <w:b/>
          <w:bCs/>
          <w:color w:val="000000"/>
          <w:sz w:val="20"/>
          <w:szCs w:val="20"/>
        </w:rPr>
      </w:r>
    </w:p>
    <w:p>
      <w:pPr>
        <w:pStyle w:val="Normal"/>
        <w:jc w:val="right"/>
        <w:rPr>
          <w:rFonts w:eastAsia="Times New Roman"/>
          <w:b/>
          <w:b/>
          <w:bCs/>
          <w:color w:val="000000"/>
          <w:sz w:val="20"/>
          <w:szCs w:val="20"/>
        </w:rPr>
      </w:pPr>
      <w:r>
        <w:rPr>
          <w:rFonts w:eastAsia="Times New Roman"/>
          <w:b/>
          <w:bCs/>
          <w:color w:val="000000"/>
          <w:sz w:val="20"/>
          <w:szCs w:val="20"/>
        </w:rPr>
      </w:r>
    </w:p>
    <w:p>
      <w:pPr>
        <w:pStyle w:val="Normal"/>
        <w:jc w:val="right"/>
        <w:rPr>
          <w:rFonts w:eastAsia="Times New Roman"/>
          <w:b/>
          <w:b/>
          <w:bCs/>
          <w:color w:val="000000"/>
          <w:sz w:val="20"/>
          <w:szCs w:val="20"/>
        </w:rPr>
      </w:pPr>
      <w:r>
        <w:rPr>
          <w:rFonts w:eastAsia="Times New Roman"/>
          <w:b/>
          <w:bCs/>
          <w:color w:val="000000"/>
          <w:sz w:val="20"/>
          <w:szCs w:val="20"/>
        </w:rPr>
      </w:r>
    </w:p>
    <w:p>
      <w:pPr>
        <w:pStyle w:val="Normal"/>
        <w:jc w:val="center"/>
        <w:rPr>
          <w:rFonts w:eastAsia="Times New Roman"/>
          <w:b/>
          <w:b/>
          <w:bCs/>
          <w:color w:val="000000"/>
          <w:sz w:val="20"/>
          <w:szCs w:val="20"/>
        </w:rPr>
      </w:pPr>
      <w:r>
        <w:rPr>
          <w:rFonts w:eastAsia="Times New Roman"/>
          <w:b/>
          <w:bCs/>
          <w:color w:val="000000"/>
          <w:sz w:val="20"/>
          <w:szCs w:val="20"/>
        </w:rPr>
      </w:r>
    </w:p>
    <w:p>
      <w:pPr>
        <w:pStyle w:val="Normal"/>
        <w:jc w:val="center"/>
        <w:rPr>
          <w:rFonts w:eastAsia="Times New Roman"/>
          <w:b/>
          <w:b/>
          <w:bCs/>
          <w:color w:val="000000"/>
          <w:sz w:val="20"/>
          <w:szCs w:val="20"/>
        </w:rPr>
      </w:pPr>
      <w:r>
        <w:rPr>
          <w:rFonts w:eastAsia="Times New Roman"/>
          <w:b/>
          <w:bCs/>
          <w:color w:val="000000"/>
          <w:sz w:val="20"/>
          <w:szCs w:val="20"/>
        </w:rPr>
      </w:r>
    </w:p>
    <w:p>
      <w:pPr>
        <w:pStyle w:val="Normal"/>
        <w:jc w:val="center"/>
        <w:rPr>
          <w:rFonts w:eastAsia="Times New Roman"/>
          <w:b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</w:r>
    </w:p>
    <w:p>
      <w:pPr>
        <w:sectPr>
          <w:headerReference w:type="default" r:id="rId5"/>
          <w:type w:val="nextPage"/>
          <w:pgSz w:orient="landscape" w:w="16838" w:h="11906"/>
          <w:pgMar w:left="1134" w:right="1134" w:gutter="0" w:header="0" w:top="618" w:footer="0" w:bottom="506"/>
          <w:pgNumType w:fmt="decimal"/>
          <w:formProt w:val="false"/>
          <w:textDirection w:val="lrTb"/>
          <w:docGrid w:type="default" w:linePitch="100" w:charSpace="0"/>
        </w:sectPr>
        <w:pStyle w:val="Normal"/>
        <w:jc w:val="center"/>
        <w:rPr>
          <w:rFonts w:eastAsia="Times New Roman"/>
          <w:b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</w:r>
    </w:p>
    <w:p>
      <w:pPr>
        <w:pStyle w:val="Normal"/>
        <w:widowControl w:val="false"/>
        <w:numPr>
          <w:ilvl w:val="0"/>
          <w:numId w:val="0"/>
        </w:numPr>
        <w:suppressAutoHyphens w:val="false"/>
        <w:spacing w:lineRule="auto" w:line="240" w:before="0" w:after="0"/>
        <w:ind w:left="0" w:right="0" w:firstLine="567"/>
        <w:jc w:val="right"/>
        <w:outlineLvl w:val="1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 xml:space="preserve">Приложение №2 </w:t>
      </w:r>
    </w:p>
    <w:p>
      <w:pPr>
        <w:pStyle w:val="Normal"/>
        <w:widowControl w:val="false"/>
        <w:numPr>
          <w:ilvl w:val="0"/>
          <w:numId w:val="0"/>
        </w:numPr>
        <w:suppressAutoHyphens w:val="false"/>
        <w:spacing w:lineRule="auto" w:line="240" w:before="0" w:after="0"/>
        <w:ind w:left="0" w:right="0" w:firstLine="567"/>
        <w:jc w:val="right"/>
        <w:outlineLvl w:val="1"/>
        <w:rPr/>
      </w:pPr>
      <w:r>
        <w:rPr>
          <w:rFonts w:eastAsia="Times New Roman" w:cs="Times New Roman"/>
          <w:sz w:val="20"/>
          <w:szCs w:val="20"/>
          <w:lang w:eastAsia="ru-RU"/>
        </w:rPr>
        <w:t>к проекту договора</w:t>
      </w:r>
    </w:p>
    <w:p>
      <w:pPr>
        <w:pStyle w:val="Normal"/>
        <w:widowControl w:val="false"/>
        <w:numPr>
          <w:ilvl w:val="0"/>
          <w:numId w:val="0"/>
        </w:numPr>
        <w:suppressAutoHyphens w:val="false"/>
        <w:spacing w:lineRule="auto" w:line="240" w:before="0" w:after="0"/>
        <w:ind w:left="0" w:right="0" w:hanging="0"/>
        <w:jc w:val="right"/>
        <w:outlineLvl w:val="1"/>
        <w:rPr>
          <w:rFonts w:eastAsia="Times New Roman" w:cs="Times New Roman"/>
          <w:b w:val="false"/>
          <w:b w:val="false"/>
          <w:bCs/>
          <w:i w:val="false"/>
          <w:i w:val="false"/>
          <w:color w:val="000000"/>
          <w:sz w:val="20"/>
          <w:szCs w:val="20"/>
          <w:lang w:val="ru-RU" w:eastAsia="ru-RU"/>
        </w:rPr>
      </w:pPr>
      <w:r>
        <w:rPr>
          <w:rFonts w:eastAsia="Times New Roman" w:cs="Times New Roman"/>
          <w:b w:val="false"/>
          <w:bCs/>
          <w:i w:val="false"/>
          <w:color w:val="000000"/>
          <w:sz w:val="20"/>
          <w:szCs w:val="20"/>
          <w:lang w:val="ru-RU" w:eastAsia="ru-RU"/>
        </w:rPr>
        <w:t>От _______ №___</w:t>
      </w:r>
    </w:p>
    <w:tbl>
      <w:tblPr>
        <w:tblW w:w="14564" w:type="dxa"/>
        <w:jc w:val="left"/>
        <w:tblInd w:w="-4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72"/>
        <w:gridCol w:w="3791"/>
        <w:gridCol w:w="10201"/>
      </w:tblGrid>
      <w:tr>
        <w:trPr>
          <w:trHeight w:val="510" w:hRule="atLeast"/>
        </w:trPr>
        <w:tc>
          <w:tcPr>
            <w:tcW w:w="14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;Times New Roman" w:hAnsi="Liberation Serif;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Liberation Serif;Times New Roman" w:hAnsi="Liberation Serif;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Описание объекта закупки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 xml:space="preserve">По общему правилу наименование и описание объекта закупки указывается заказчиком в соответствии с каталогом товаров, работ, услуг для обеспечения государственных и муниципальных нужд (далее - КТРУ), размещаемым в единой информационной системе (ЕИС). </w:t>
            </w: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  <w:shd w:fill="FFFFFF" w:val="clear"/>
              </w:rPr>
              <w:t xml:space="preserve">В </w:t>
            </w: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случае отсутствия соответствующих позиций в КТРУ  описание объекта закупки осуществляется в соответствии со статьей 33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  <w:p>
            <w:pPr>
              <w:pStyle w:val="Normal"/>
              <w:widowControl w:val="false"/>
              <w:jc w:val="center"/>
              <w:rPr>
                <w:rFonts w:ascii="Liberation Serif;Times New Roman" w:hAnsi="Liberation Serif;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;Times New Roman" w:hAnsi="Liberation Serif;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1</w:t>
            </w:r>
          </w:p>
        </w:tc>
        <w:tc>
          <w:tcPr>
            <w:tcW w:w="13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;Times New Roman" w:hAnsi="Liberation Serif;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Наименование объекта закупки</w:t>
            </w:r>
          </w:p>
        </w:tc>
      </w:tr>
      <w:tr>
        <w:trPr>
          <w:trHeight w:val="480" w:hRule="atLeast"/>
        </w:trPr>
        <w:tc>
          <w:tcPr>
            <w:tcW w:w="1456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/>
            </w:pPr>
            <w:r>
              <w:rPr>
                <w:rFonts w:eastAsia="Calibri" w:cs="Times New Roman"/>
                <w:b w:val="false"/>
                <w:bCs w:val="false"/>
                <w:i w:val="false"/>
                <w:caps w:val="false"/>
                <w:smallCaps w:val="false"/>
                <w:color w:val="252525"/>
                <w:spacing w:val="0"/>
                <w:sz w:val="26"/>
                <w:szCs w:val="26"/>
                <w:shd w:fill="auto" w:val="clear"/>
              </w:rPr>
              <w:t xml:space="preserve">Оказание услуг по аренде легкового автомобиля с водителем для 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  <w:lang w:eastAsia="ru-RU"/>
              </w:rPr>
              <w:t>нужд Главного управления МЧС России по Астраханской области</w:t>
            </w:r>
          </w:p>
        </w:tc>
      </w:tr>
      <w:tr>
        <w:trPr>
          <w:trHeight w:val="611" w:hRule="atLeast"/>
        </w:trPr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;Times New Roman" w:hAnsi="Liberation Serif;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2</w:t>
            </w:r>
          </w:p>
        </w:tc>
        <w:tc>
          <w:tcPr>
            <w:tcW w:w="13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;Times New Roman" w:hAnsi="Liberation Serif;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Описание объекта закупки и обоснование необходимости включения в описание товара, работы, услуги дополнительной информации, а также дополнительных потребительских свойств, в том числе функциональных, технических, качественных, эксплуатационных характеристик товара, работы, услуги (при наличии описания товара, работы, услуги в позиции каталога товаров, работ услуг)</w:t>
            </w:r>
          </w:p>
        </w:tc>
      </w:tr>
      <w:tr>
        <w:trPr>
          <w:trHeight w:val="384" w:hRule="atLeast"/>
        </w:trPr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;Times New Roman" w:hAnsi="Liberation Serif;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r>
          </w:p>
        </w:tc>
        <w:tc>
          <w:tcPr>
            <w:tcW w:w="13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0" w:firstLine="709"/>
              <w:jc w:val="center"/>
              <w:rPr/>
            </w:pPr>
            <w:r>
              <w:rPr>
                <w:rFonts w:eastAsia="Calibri"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 xml:space="preserve">ОКПД 2 — 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  <w:shd w:fill="auto" w:val="clear"/>
                <w:lang w:eastAsia="ru-RU"/>
              </w:rPr>
              <w:t>49.32.12.000 «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6"/>
                <w:szCs w:val="26"/>
                <w:u w:val="none"/>
                <w:shd w:fill="auto" w:val="clear"/>
                <w:lang w:val="ru-RU" w:eastAsia="ru-RU" w:bidi="ar-SA"/>
              </w:rPr>
              <w:t>Услуга по аренде легковых автомобилей с водителем»</w:t>
            </w:r>
          </w:p>
        </w:tc>
      </w:tr>
      <w:tr>
        <w:trPr>
          <w:trHeight w:val="111" w:hRule="atLeast"/>
        </w:trPr>
        <w:tc>
          <w:tcPr>
            <w:tcW w:w="1456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;Times New Roman" w:hAnsi="Liberation Serif;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r>
          </w:p>
        </w:tc>
      </w:tr>
      <w:tr>
        <w:trPr>
          <w:trHeight w:val="566" w:hRule="atLeast"/>
        </w:trPr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;Times New Roman" w:hAnsi="Liberation Serif;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2.2</w:t>
            </w:r>
          </w:p>
        </w:tc>
        <w:tc>
          <w:tcPr>
            <w:tcW w:w="13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;Times New Roman" w:hAnsi="Liberation Serif;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При закупке товара (в том числе поставляемого Заказчику при выполнении закупаемых работ, оказании закупаемых услуг)</w:t>
            </w:r>
          </w:p>
        </w:tc>
      </w:tr>
      <w:tr>
        <w:trPr>
          <w:trHeight w:val="336" w:hRule="atLeast"/>
        </w:trPr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;Times New Roman" w:hAnsi="Liberation Serif;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r>
          </w:p>
        </w:tc>
        <w:tc>
          <w:tcPr>
            <w:tcW w:w="13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;Times New Roman" w:hAnsi="Liberation Serif;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r>
          </w:p>
          <w:p>
            <w:pPr>
              <w:pStyle w:val="Default"/>
              <w:widowControl w:val="false"/>
              <w:jc w:val="center"/>
              <w:rPr>
                <w:rFonts w:ascii="Liberation Serif;Times New Roman" w:hAnsi="Liberation Serif;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r>
          </w:p>
        </w:tc>
      </w:tr>
      <w:tr>
        <w:trPr>
          <w:trHeight w:val="1076" w:hRule="atLeast"/>
        </w:trPr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;Times New Roman" w:hAnsi="Liberation Serif;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1</w:t>
            </w:r>
          </w:p>
        </w:tc>
        <w:tc>
          <w:tcPr>
            <w:tcW w:w="37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  <w:tab w:val="left" w:pos="993" w:leader="none"/>
              </w:tabs>
              <w:spacing w:lineRule="auto" w:line="240" w:before="0" w:after="160"/>
              <w:ind w:left="0" w:right="0" w:firstLine="27"/>
              <w:contextualSpacing/>
              <w:jc w:val="center"/>
              <w:outlineLvl w:val="0"/>
              <w:rPr>
                <w:rFonts w:eastAsia="Calibri" w:cs="Times New Roman"/>
                <w:b w:val="false"/>
                <w:b w:val="false"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pacing w:val="-1"/>
                <w:kern w:val="0"/>
                <w:sz w:val="26"/>
                <w:szCs w:val="26"/>
                <w:u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pacing w:val="-1"/>
                <w:kern w:val="0"/>
                <w:sz w:val="26"/>
                <w:szCs w:val="26"/>
                <w:u w:val="none"/>
                <w:shd w:fill="auto" w:val="clear"/>
                <w:lang w:val="ru-RU" w:eastAsia="en-US" w:bidi="ar-SA"/>
              </w:rPr>
              <w:t>Требование к транспортному средству</w:t>
            </w:r>
          </w:p>
        </w:tc>
        <w:tc>
          <w:tcPr>
            <w:tcW w:w="10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6549" w:leader="none"/>
              </w:tabs>
              <w:spacing w:lineRule="auto" w:line="240" w:before="0" w:after="0"/>
              <w:ind w:left="147" w:right="-13" w:hanging="0"/>
              <w:jc w:val="left"/>
              <w:outlineLvl w:val="0"/>
              <w:rPr/>
            </w:pPr>
            <w:r>
              <w:rPr>
                <w:rFonts w:eastAsia="Calibri" w:cs="Times New Roman"/>
                <w:b/>
                <w:bCs/>
                <w:color w:val="000000"/>
                <w:kern w:val="0"/>
                <w:sz w:val="26"/>
                <w:szCs w:val="26"/>
                <w:shd w:fill="auto" w:val="clear"/>
                <w:lang w:val="en-US" w:eastAsia="en-US" w:bidi="ar-SA"/>
              </w:rPr>
              <w:t>Безопасность:</w:t>
            </w:r>
            <w:r>
              <w:rPr>
                <w:rFonts w:eastAsia="Calibri" w:cs="Times New Roman"/>
                <w:b/>
                <w:bCs/>
                <w:color w:val="000000"/>
                <w:spacing w:val="1"/>
                <w:kern w:val="0"/>
                <w:sz w:val="26"/>
                <w:szCs w:val="26"/>
                <w:shd w:fill="auto" w:val="clear"/>
                <w:lang w:val="en-US" w:eastAsia="en-US" w:bidi="ar-SA"/>
              </w:rPr>
              <w:t xml:space="preserve"> </w:t>
            </w:r>
            <w:r>
              <w:rPr>
                <w:rFonts w:eastAsia="Calibri" w:cs="Times New Roman"/>
                <w:b w:val="false"/>
                <w:bCs w:val="false"/>
                <w:color w:val="000000"/>
                <w:spacing w:val="1"/>
                <w:kern w:val="0"/>
                <w:sz w:val="26"/>
                <w:szCs w:val="26"/>
                <w:shd w:fill="auto" w:val="clear"/>
                <w:lang w:val="en-US" w:eastAsia="en-US" w:bidi="ar-SA"/>
              </w:rPr>
              <w:t>а</w:t>
            </w:r>
            <w:r>
              <w:rPr>
                <w:rFonts w:eastAsia="Calibri" w:cs="Times New Roman"/>
                <w:b w:val="false"/>
                <w:bCs w:val="false"/>
                <w:color w:val="000000"/>
                <w:kern w:val="0"/>
                <w:sz w:val="26"/>
                <w:szCs w:val="26"/>
                <w:shd w:fill="auto" w:val="clear"/>
                <w:lang w:val="en-US" w:eastAsia="en-US" w:bidi="ar-SA"/>
              </w:rPr>
              <w:t>нтиблокировочная</w:t>
            </w:r>
            <w:r>
              <w:rPr>
                <w:rFonts w:eastAsia="Calibri" w:cs="Times New Roman"/>
                <w:b w:val="false"/>
                <w:bCs w:val="false"/>
                <w:color w:val="000000"/>
                <w:spacing w:val="1"/>
                <w:kern w:val="0"/>
                <w:sz w:val="26"/>
                <w:szCs w:val="26"/>
                <w:shd w:fill="auto" w:val="clear"/>
                <w:lang w:val="en-US" w:eastAsia="en-US" w:bidi="ar-SA"/>
              </w:rPr>
              <w:t xml:space="preserve"> </w:t>
            </w:r>
            <w:r>
              <w:rPr>
                <w:rFonts w:eastAsia="Calibri" w:cs="Times New Roman"/>
                <w:b w:val="false"/>
                <w:bCs w:val="false"/>
                <w:color w:val="000000"/>
                <w:kern w:val="0"/>
                <w:sz w:val="26"/>
                <w:szCs w:val="26"/>
                <w:shd w:fill="auto" w:val="clear"/>
                <w:lang w:val="en-US" w:eastAsia="en-US" w:bidi="ar-SA"/>
              </w:rPr>
              <w:t>система; Подушка</w:t>
            </w:r>
            <w:r>
              <w:rPr>
                <w:rFonts w:eastAsia="Calibri" w:cs="Times New Roman"/>
                <w:b w:val="false"/>
                <w:bCs w:val="false"/>
                <w:color w:val="000000"/>
                <w:spacing w:val="1"/>
                <w:kern w:val="0"/>
                <w:sz w:val="26"/>
                <w:szCs w:val="26"/>
                <w:shd w:fill="auto" w:val="clear"/>
                <w:lang w:val="en-US" w:eastAsia="en-US" w:bidi="ar-SA"/>
              </w:rPr>
              <w:t xml:space="preserve"> </w:t>
            </w:r>
            <w:r>
              <w:rPr>
                <w:rFonts w:eastAsia="Calibri" w:cs="Times New Roman"/>
                <w:b w:val="false"/>
                <w:bCs w:val="false"/>
                <w:color w:val="000000"/>
                <w:kern w:val="0"/>
                <w:sz w:val="26"/>
                <w:szCs w:val="26"/>
                <w:shd w:fill="auto" w:val="clear"/>
                <w:lang w:val="en-US" w:eastAsia="en-US" w:bidi="ar-SA"/>
              </w:rPr>
              <w:t>безопасности переднего</w:t>
            </w:r>
            <w:r>
              <w:rPr>
                <w:rFonts w:eastAsia="Calibri" w:cs="Times New Roman"/>
                <w:b w:val="false"/>
                <w:bCs w:val="false"/>
                <w:color w:val="000000"/>
                <w:spacing w:val="1"/>
                <w:kern w:val="0"/>
                <w:sz w:val="26"/>
                <w:szCs w:val="26"/>
                <w:shd w:fill="auto" w:val="clear"/>
                <w:lang w:val="en-US" w:eastAsia="en-US" w:bidi="ar-SA"/>
              </w:rPr>
              <w:t xml:space="preserve"> </w:t>
            </w:r>
            <w:r>
              <w:rPr>
                <w:rFonts w:eastAsia="Calibri" w:cs="Times New Roman"/>
                <w:b w:val="false"/>
                <w:bCs w:val="false"/>
                <w:color w:val="000000"/>
                <w:kern w:val="0"/>
                <w:sz w:val="26"/>
                <w:szCs w:val="26"/>
                <w:shd w:fill="auto" w:val="clear"/>
                <w:lang w:val="en-US" w:eastAsia="en-US" w:bidi="ar-SA"/>
              </w:rPr>
              <w:t>пассажира; Подушка</w:t>
            </w:r>
            <w:r>
              <w:rPr>
                <w:rFonts w:eastAsia="Calibri" w:cs="Times New Roman"/>
                <w:b w:val="false"/>
                <w:bCs w:val="false"/>
                <w:color w:val="000000"/>
                <w:spacing w:val="1"/>
                <w:kern w:val="0"/>
                <w:sz w:val="26"/>
                <w:szCs w:val="26"/>
                <w:shd w:fill="auto" w:val="clear"/>
                <w:lang w:val="en-US" w:eastAsia="en-US" w:bidi="ar-SA"/>
              </w:rPr>
              <w:t xml:space="preserve"> </w:t>
            </w:r>
            <w:r>
              <w:rPr>
                <w:rFonts w:eastAsia="Calibri" w:cs="Times New Roman"/>
                <w:b w:val="false"/>
                <w:bCs w:val="false"/>
                <w:color w:val="000000"/>
                <w:kern w:val="0"/>
                <w:sz w:val="26"/>
                <w:szCs w:val="26"/>
                <w:shd w:fill="auto" w:val="clear"/>
                <w:lang w:val="en-US" w:eastAsia="en-US" w:bidi="ar-SA"/>
              </w:rPr>
              <w:t>безопасности водителя, боковые подушки безопасности задних пассажиров.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6549" w:leader="none"/>
              </w:tabs>
              <w:spacing w:lineRule="auto" w:line="240" w:before="0" w:after="0"/>
              <w:ind w:left="147" w:right="-13" w:hanging="0"/>
              <w:jc w:val="left"/>
              <w:outlineLvl w:val="0"/>
              <w:rPr/>
            </w:pPr>
            <w:r>
              <w:rPr>
                <w:rFonts w:eastAsia="Calibri" w:cs="Times New Roman"/>
                <w:b/>
                <w:bCs/>
                <w:color w:val="000000"/>
                <w:kern w:val="0"/>
                <w:sz w:val="26"/>
                <w:szCs w:val="26"/>
                <w:shd w:fill="auto" w:val="clear"/>
                <w:lang w:val="en-US" w:eastAsia="en-US" w:bidi="ar-SA"/>
              </w:rPr>
              <w:t>Класс</w:t>
            </w:r>
            <w:r>
              <w:rPr>
                <w:rFonts w:eastAsia="Calibri" w:cs="Times New Roman"/>
                <w:b/>
                <w:bCs/>
                <w:color w:val="000000"/>
                <w:spacing w:val="-14"/>
                <w:kern w:val="0"/>
                <w:sz w:val="26"/>
                <w:szCs w:val="26"/>
                <w:shd w:fill="auto" w:val="clear"/>
                <w:lang w:val="en-US" w:eastAsia="en-US" w:bidi="ar-SA"/>
              </w:rPr>
              <w:t xml:space="preserve"> </w:t>
            </w:r>
            <w:r>
              <w:rPr>
                <w:rFonts w:eastAsia="Calibri" w:cs="Times New Roman"/>
                <w:b/>
                <w:bCs/>
                <w:color w:val="000000"/>
                <w:kern w:val="0"/>
                <w:sz w:val="26"/>
                <w:szCs w:val="26"/>
                <w:shd w:fill="auto" w:val="clear"/>
                <w:lang w:val="en-US" w:eastAsia="en-US" w:bidi="ar-SA"/>
              </w:rPr>
              <w:t>автомобиля:</w:t>
            </w:r>
            <w:r>
              <w:rPr>
                <w:rFonts w:eastAsia="Calibri" w:cs="Times New Roman"/>
                <w:b/>
                <w:bCs/>
                <w:color w:val="000000"/>
                <w:spacing w:val="-57"/>
                <w:kern w:val="0"/>
                <w:sz w:val="26"/>
                <w:szCs w:val="26"/>
                <w:shd w:fill="auto" w:val="clear"/>
                <w:lang w:val="en-US" w:eastAsia="en-US" w:bidi="ar-SA"/>
              </w:rPr>
              <w:t xml:space="preserve"> </w:t>
            </w:r>
            <w:r>
              <w:rPr>
                <w:rFonts w:eastAsia="Calibri" w:cs="Times New Roman"/>
                <w:b w:val="false"/>
                <w:bCs w:val="false"/>
                <w:color w:val="000000"/>
                <w:kern w:val="0"/>
                <w:sz w:val="26"/>
                <w:szCs w:val="26"/>
                <w:shd w:fill="auto" w:val="clear"/>
                <w:lang w:val="en-US" w:eastAsia="en-US" w:bidi="ar-SA"/>
              </w:rPr>
              <w:t>минивэн,представительский пассажирский класс, категория</w:t>
            </w:r>
            <w:r>
              <w:rPr>
                <w:rFonts w:eastAsia="Calibri" w:cs="Times New Roman"/>
                <w:b w:val="false"/>
                <w:bCs w:val="false"/>
                <w:color w:val="000000"/>
                <w:spacing w:val="-2"/>
                <w:kern w:val="0"/>
                <w:sz w:val="26"/>
                <w:szCs w:val="26"/>
                <w:shd w:fill="auto" w:val="clear"/>
                <w:lang w:val="en-US" w:eastAsia="en-US" w:bidi="ar-SA"/>
              </w:rPr>
              <w:t xml:space="preserve"> </w:t>
            </w:r>
            <w:r>
              <w:rPr>
                <w:rFonts w:eastAsia="Calibri" w:cs="Times New Roman"/>
                <w:b w:val="false"/>
                <w:bCs w:val="false"/>
                <w:color w:val="000000"/>
                <w:kern w:val="0"/>
                <w:sz w:val="26"/>
                <w:szCs w:val="26"/>
                <w:shd w:fill="auto" w:val="clear"/>
                <w:lang w:val="en-US" w:eastAsia="en-US" w:bidi="ar-SA"/>
              </w:rPr>
              <w:t>2.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6549" w:leader="none"/>
              </w:tabs>
              <w:spacing w:lineRule="auto" w:line="240" w:before="0" w:after="0"/>
              <w:ind w:left="147" w:right="-13" w:hanging="0"/>
              <w:jc w:val="left"/>
              <w:outlineLvl w:val="0"/>
              <w:rPr/>
            </w:pPr>
            <w:r>
              <w:rPr>
                <w:rFonts w:eastAsia="Calibri" w:cs="Times New Roman"/>
                <w:b/>
                <w:bCs/>
                <w:color w:val="000000"/>
                <w:kern w:val="0"/>
                <w:sz w:val="26"/>
                <w:szCs w:val="26"/>
                <w:shd w:fill="auto" w:val="clear"/>
                <w:lang w:val="en-US" w:eastAsia="en-US" w:bidi="ar-SA"/>
              </w:rPr>
              <w:t xml:space="preserve">Цвет: </w:t>
            </w:r>
            <w:r>
              <w:rPr>
                <w:rFonts w:eastAsia="Calibri" w:cs="Times New Roman"/>
                <w:b w:val="false"/>
                <w:bCs w:val="false"/>
                <w:color w:val="000000"/>
                <w:kern w:val="0"/>
                <w:sz w:val="26"/>
                <w:szCs w:val="26"/>
                <w:shd w:fill="auto" w:val="clear"/>
                <w:lang w:val="en-US" w:eastAsia="en-US" w:bidi="ar-SA"/>
              </w:rPr>
              <w:t>черный.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6549" w:leader="none"/>
              </w:tabs>
              <w:spacing w:lineRule="auto" w:line="240" w:before="0" w:after="0"/>
              <w:ind w:left="147" w:right="-13" w:hanging="0"/>
              <w:jc w:val="left"/>
              <w:outlineLvl w:val="0"/>
              <w:rPr/>
            </w:pPr>
            <w:r>
              <w:rPr>
                <w:rFonts w:eastAsia="Calibri" w:cs="Times New Roman"/>
                <w:b/>
                <w:bCs/>
                <w:color w:val="000000"/>
                <w:kern w:val="0"/>
                <w:sz w:val="26"/>
                <w:szCs w:val="26"/>
                <w:shd w:fill="auto" w:val="clear"/>
                <w:lang w:val="en-US" w:eastAsia="en-US" w:bidi="ar-SA"/>
              </w:rPr>
              <w:t xml:space="preserve">Комфорт: </w:t>
            </w:r>
            <w:r>
              <w:rPr>
                <w:rFonts w:eastAsia="Calibri" w:cs="Times New Roman"/>
                <w:b w:val="false"/>
                <w:bCs w:val="false"/>
                <w:color w:val="000000"/>
                <w:kern w:val="0"/>
                <w:sz w:val="26"/>
                <w:szCs w:val="26"/>
                <w:shd w:fill="auto" w:val="clear"/>
                <w:lang w:val="en-US" w:eastAsia="en-US" w:bidi="ar-SA"/>
              </w:rPr>
              <w:t>климат-контроль,мультимедийная система, шторки на окнах.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6549" w:leader="none"/>
              </w:tabs>
              <w:spacing w:lineRule="auto" w:line="240" w:before="0" w:after="0"/>
              <w:ind w:left="147" w:right="-13" w:hanging="0"/>
              <w:jc w:val="left"/>
              <w:outlineLvl w:val="0"/>
              <w:rPr/>
            </w:pPr>
            <w:r>
              <w:rPr>
                <w:rFonts w:eastAsia="Calibri" w:cs="Times New Roman"/>
                <w:b/>
                <w:bCs/>
                <w:color w:val="000000"/>
                <w:kern w:val="0"/>
                <w:sz w:val="26"/>
                <w:szCs w:val="26"/>
                <w:shd w:fill="auto" w:val="clear"/>
                <w:lang w:val="ru-RU" w:eastAsia="en-US" w:bidi="ar-SA"/>
              </w:rPr>
              <w:t xml:space="preserve">Вместимость: </w:t>
            </w:r>
            <w:r>
              <w:rPr>
                <w:rFonts w:eastAsia="Calibri" w:cs="Times New Roman"/>
                <w:b w:val="false"/>
                <w:bCs w:val="false"/>
                <w:color w:val="000000"/>
                <w:kern w:val="0"/>
                <w:sz w:val="26"/>
                <w:szCs w:val="26"/>
                <w:shd w:fill="auto" w:val="clear"/>
                <w:lang w:val="ru-RU" w:eastAsia="en-US" w:bidi="ar-SA"/>
              </w:rPr>
              <w:t>не менее 5 посадочных мест.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6549" w:leader="none"/>
              </w:tabs>
              <w:spacing w:lineRule="auto" w:line="240" w:before="0" w:after="0"/>
              <w:ind w:left="147" w:right="-13" w:hanging="0"/>
              <w:jc w:val="left"/>
              <w:outlineLvl w:val="0"/>
              <w:rPr/>
            </w:pPr>
            <w:r>
              <w:rPr>
                <w:rFonts w:eastAsia="Calibri" w:cs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6"/>
                <w:szCs w:val="26"/>
                <w:u w:val="none"/>
                <w:shd w:fill="auto" w:val="clear"/>
                <w:lang w:val="ru-RU" w:eastAsia="en-US" w:bidi="ar-SA"/>
              </w:rPr>
              <w:t xml:space="preserve">Материал салона: </w:t>
            </w:r>
            <w:r>
              <w:rPr>
                <w:rFonts w:eastAsia="Calibri"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6"/>
                <w:szCs w:val="26"/>
                <w:u w:val="none"/>
                <w:shd w:fill="auto" w:val="clear"/>
                <w:lang w:val="ru-RU" w:eastAsia="en-US" w:bidi="ar-SA"/>
              </w:rPr>
              <w:t>Текстиль; Кожа.</w:t>
            </w:r>
          </w:p>
        </w:tc>
      </w:tr>
      <w:tr>
        <w:trPr>
          <w:trHeight w:val="1076" w:hRule="atLeast"/>
        </w:trPr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;Times New Roman" w:hAnsi="Liberation Serif;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2</w:t>
            </w:r>
          </w:p>
        </w:tc>
        <w:tc>
          <w:tcPr>
            <w:tcW w:w="37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19" w:right="120" w:hanging="0"/>
              <w:jc w:val="center"/>
              <w:rPr>
                <w:rFonts w:eastAsia="Calibri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pacing w:val="-1"/>
                <w:kern w:val="0"/>
                <w:sz w:val="26"/>
                <w:szCs w:val="26"/>
                <w:u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pacing w:val="-1"/>
                <w:kern w:val="0"/>
                <w:sz w:val="26"/>
                <w:szCs w:val="26"/>
                <w:u w:val="none"/>
                <w:shd w:fill="auto" w:val="clear"/>
                <w:lang w:val="ru-RU" w:eastAsia="en-US" w:bidi="ar-SA"/>
              </w:rPr>
              <w:t>Требование к водителю</w:t>
            </w:r>
          </w:p>
        </w:tc>
        <w:tc>
          <w:tcPr>
            <w:tcW w:w="10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6549" w:leader="none"/>
              </w:tabs>
              <w:bidi w:val="0"/>
              <w:spacing w:lineRule="auto" w:line="240" w:before="0" w:after="0"/>
              <w:ind w:left="147" w:right="-13" w:hanging="0"/>
              <w:jc w:val="left"/>
              <w:outlineLvl w:val="0"/>
              <w:rPr>
                <w:rFonts w:eastAsia="Calibri" w:cs="Times New Roman"/>
                <w:b w:val="false"/>
                <w:b w:val="false"/>
                <w:bCs w:val="false"/>
                <w:color w:val="000000"/>
                <w:spacing w:val="1"/>
                <w:kern w:val="0"/>
                <w:sz w:val="26"/>
                <w:szCs w:val="26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000000"/>
                <w:spacing w:val="1"/>
                <w:kern w:val="0"/>
                <w:sz w:val="26"/>
                <w:szCs w:val="26"/>
                <w:shd w:fill="auto" w:val="clear"/>
                <w:lang w:val="ru-RU" w:eastAsia="en-US" w:bidi="ar-SA"/>
              </w:rPr>
              <w:t>Стаж работы водителя, осуществляющего перевозку пассажиров-  3 (трех) лет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6549" w:leader="none"/>
              </w:tabs>
              <w:bidi w:val="0"/>
              <w:spacing w:lineRule="auto" w:line="240" w:before="0" w:after="0"/>
              <w:ind w:left="147" w:right="-13" w:hanging="0"/>
              <w:jc w:val="left"/>
              <w:outlineLvl w:val="0"/>
              <w:rPr>
                <w:rFonts w:eastAsia="Calibri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pacing w:val="1"/>
                <w:kern w:val="0"/>
                <w:sz w:val="26"/>
                <w:szCs w:val="26"/>
                <w:u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pacing w:val="1"/>
                <w:kern w:val="0"/>
                <w:sz w:val="26"/>
                <w:szCs w:val="26"/>
                <w:u w:val="none"/>
                <w:shd w:fill="auto" w:val="clear"/>
                <w:lang w:val="ru-RU" w:eastAsia="en-US" w:bidi="ar-SA"/>
              </w:rPr>
              <w:t>Наличие у водителя действующего водительского удостоверения соответствующей категории на право управления предоставленным транспортным средством</w:t>
            </w:r>
          </w:p>
        </w:tc>
      </w:tr>
      <w:tr>
        <w:trPr>
          <w:trHeight w:val="675" w:hRule="atLeast"/>
        </w:trPr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;Times New Roman" w:hAnsi="Liberation Serif;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3</w:t>
            </w:r>
          </w:p>
        </w:tc>
        <w:tc>
          <w:tcPr>
            <w:tcW w:w="13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;Times New Roman" w:hAnsi="Liberation Serif;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Требования к гарантии качества товара, работы, услуги, а также требования к гарантийному сроку и (или) объему предоставления гарантий их качества, к гарантийному обслуживанию</w:t>
            </w:r>
          </w:p>
        </w:tc>
      </w:tr>
      <w:tr>
        <w:trPr>
          <w:trHeight w:val="795" w:hRule="exact"/>
        </w:trPr>
        <w:tc>
          <w:tcPr>
            <w:tcW w:w="1456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0" w:firstLine="709"/>
              <w:jc w:val="center"/>
              <w:rPr/>
            </w:pPr>
            <w:r>
              <w:rPr>
                <w:rStyle w:val="Style44"/>
                <w:rFonts w:eastAsia="Calibri"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eastAsia="en-US"/>
              </w:rPr>
              <w:t>-</w:t>
            </w:r>
          </w:p>
        </w:tc>
      </w:tr>
    </w:tbl>
    <w:p>
      <w:pPr>
        <w:pStyle w:val="Normal"/>
        <w:ind w:left="0" w:right="0" w:hanging="0"/>
        <w:jc w:val="both"/>
        <w:rPr>
          <w:rFonts w:eastAsia="Calibri" w:cs=""/>
          <w:sz w:val="26"/>
          <w:szCs w:val="26"/>
          <w:lang w:eastAsia="en-US"/>
        </w:rPr>
      </w:pPr>
      <w:r>
        <w:rPr>
          <w:rFonts w:eastAsia="Calibri" w:cs=""/>
          <w:sz w:val="26"/>
          <w:szCs w:val="26"/>
          <w:lang w:eastAsia="en-US"/>
        </w:rPr>
        <w:t>Место и срок оказания услуг: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0" w:leader="none"/>
          <w:tab w:val="left" w:pos="993" w:leader="none"/>
        </w:tabs>
        <w:spacing w:before="0" w:after="160"/>
        <w:ind w:left="0" w:right="0" w:hanging="0"/>
        <w:contextualSpacing/>
        <w:jc w:val="both"/>
        <w:outlineLvl w:val="0"/>
        <w:rPr>
          <w:rFonts w:eastAsia="Times New Roman" w:cs="Times New Roman"/>
          <w:b w:val="false"/>
          <w:b w:val="false"/>
          <w:bCs w:val="false"/>
          <w:color w:val="000000"/>
          <w:sz w:val="26"/>
          <w:szCs w:val="26"/>
          <w:shd w:fill="auto" w:val="clear"/>
          <w:lang w:eastAsia="ru-RU"/>
        </w:rPr>
      </w:pPr>
      <w:r>
        <w:rPr>
          <w:rFonts w:eastAsia="Times New Roman" w:cs="Times New Roman"/>
          <w:b w:val="false"/>
          <w:bCs w:val="false"/>
          <w:color w:val="000000"/>
          <w:sz w:val="26"/>
          <w:szCs w:val="26"/>
          <w:shd w:fill="auto" w:val="clear"/>
          <w:lang w:eastAsia="ru-RU"/>
        </w:rPr>
        <w:t>Срок оказания услуг: дата начала оказания услуг определяется Заказчиком путем подачи заявки Исполнителю в устной форме, с использованием телефонной связи или письменной форме по электронной почте (на 12 часов).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0" w:leader="none"/>
          <w:tab w:val="left" w:pos="993" w:leader="none"/>
        </w:tabs>
        <w:spacing w:before="0" w:after="160"/>
        <w:ind w:left="0" w:right="0" w:hanging="0"/>
        <w:contextualSpacing/>
        <w:jc w:val="both"/>
        <w:outlineLvl w:val="0"/>
        <w:rPr>
          <w:rFonts w:eastAsia="Times New Roman" w:cs="Times New Roman"/>
          <w:b w:val="false"/>
          <w:b w:val="false"/>
          <w:bCs w:val="false"/>
          <w:color w:val="000000"/>
          <w:sz w:val="26"/>
          <w:szCs w:val="26"/>
          <w:shd w:fill="auto" w:val="clear"/>
          <w:lang w:eastAsia="ru-RU"/>
        </w:rPr>
      </w:pPr>
      <w:r>
        <w:rPr>
          <w:rFonts w:eastAsia="Times New Roman" w:cs="Times New Roman"/>
          <w:b w:val="false"/>
          <w:bCs w:val="false"/>
          <w:color w:val="000000"/>
          <w:sz w:val="26"/>
          <w:szCs w:val="26"/>
          <w:shd w:fill="auto" w:val="clear"/>
          <w:lang w:eastAsia="ru-RU"/>
        </w:rPr>
        <w:t>Период оказания услуг: с даты заключения договора и по 20.10.2026.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0" w:leader="none"/>
          <w:tab w:val="left" w:pos="993" w:leader="none"/>
        </w:tabs>
        <w:spacing w:before="0" w:after="160"/>
        <w:ind w:left="0" w:right="0" w:hanging="0"/>
        <w:contextualSpacing/>
        <w:jc w:val="both"/>
        <w:outlineLvl w:val="0"/>
        <w:rPr/>
      </w:pPr>
      <w:r>
        <w:rPr>
          <w:rFonts w:eastAsia="Times New Roman" w:cs="Times New Roman"/>
          <w:b w:val="false"/>
          <w:bCs w:val="false"/>
          <w:color w:val="000000"/>
          <w:sz w:val="26"/>
          <w:szCs w:val="26"/>
          <w:shd w:fill="auto" w:val="clear"/>
          <w:lang w:eastAsia="ru-RU"/>
        </w:rPr>
        <w:t>Место оказания услуг: транспортные услуги оказываются в пределах</w:t>
      </w:r>
      <w:r>
        <w:rPr>
          <w:rFonts w:eastAsia="Calibri" w:cs="Times New Roman"/>
          <w:b w:val="false"/>
          <w:bCs w:val="false"/>
          <w:color w:val="000000"/>
          <w:sz w:val="26"/>
          <w:szCs w:val="26"/>
          <w:shd w:fill="auto" w:val="clear"/>
          <w:lang w:eastAsia="ru-RU"/>
        </w:rPr>
        <w:t xml:space="preserve"> Астраханской области.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0" w:leader="none"/>
          <w:tab w:val="left" w:pos="993" w:leader="none"/>
        </w:tabs>
        <w:spacing w:before="0" w:after="160"/>
        <w:ind w:left="0" w:right="0" w:hanging="0"/>
        <w:contextualSpacing/>
        <w:jc w:val="both"/>
        <w:outlineLvl w:val="0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0" w:leader="none"/>
          <w:tab w:val="left" w:pos="993" w:leader="none"/>
        </w:tabs>
        <w:spacing w:before="0" w:after="160"/>
        <w:ind w:left="0" w:right="0" w:hanging="0"/>
        <w:contextualSpacing/>
        <w:jc w:val="both"/>
        <w:outlineLvl w:val="0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0" w:leader="none"/>
          <w:tab w:val="left" w:pos="993" w:leader="none"/>
        </w:tabs>
        <w:spacing w:before="0" w:after="160"/>
        <w:ind w:left="0" w:right="0" w:hanging="0"/>
        <w:contextualSpacing/>
        <w:jc w:val="both"/>
        <w:outlineLvl w:val="0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0" w:leader="none"/>
          <w:tab w:val="left" w:pos="993" w:leader="none"/>
        </w:tabs>
        <w:spacing w:before="0" w:after="160"/>
        <w:ind w:left="0" w:right="0" w:hanging="0"/>
        <w:contextualSpacing/>
        <w:jc w:val="both"/>
        <w:outlineLvl w:val="0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0" w:leader="none"/>
          <w:tab w:val="left" w:pos="993" w:leader="none"/>
        </w:tabs>
        <w:spacing w:before="0" w:after="160"/>
        <w:ind w:left="0" w:right="0" w:hanging="0"/>
        <w:contextualSpacing/>
        <w:jc w:val="both"/>
        <w:outlineLvl w:val="0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0" w:leader="none"/>
          <w:tab w:val="left" w:pos="993" w:leader="none"/>
        </w:tabs>
        <w:spacing w:before="0" w:after="160"/>
        <w:ind w:left="0" w:right="0" w:hanging="0"/>
        <w:contextualSpacing/>
        <w:jc w:val="both"/>
        <w:outlineLvl w:val="0"/>
        <w:rPr/>
      </w:pPr>
      <w:r>
        <w:rPr/>
      </w:r>
    </w:p>
    <w:tbl>
      <w:tblPr>
        <w:tblW w:w="14688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6"/>
        <w:gridCol w:w="7152"/>
      </w:tblGrid>
      <w:tr>
        <w:trPr>
          <w:trHeight w:val="741" w:hRule="atLeast"/>
        </w:trPr>
        <w:tc>
          <w:tcPr>
            <w:tcW w:w="75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>Заказчик: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/>
            </w:pPr>
            <w:r>
              <w:rPr/>
            </w:r>
          </w:p>
        </w:tc>
        <w:tc>
          <w:tcPr>
            <w:tcW w:w="715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482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4"/>
                <w:szCs w:val="24"/>
                <w:lang w:val="ru-RU" w:eastAsia="ar-SA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4"/>
                <w:szCs w:val="24"/>
                <w:lang w:val="ru-RU" w:eastAsia="ar-SA" w:bidi="ar-SA"/>
              </w:rPr>
              <w:t>Исполнитель: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82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82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cs="Times New Roman"/>
                <w:b/>
                <w:b/>
                <w:kern w:val="2"/>
                <w:sz w:val="26"/>
                <w:szCs w:val="26"/>
              </w:rPr>
            </w:pPr>
            <w:r>
              <w:rPr>
                <w:rFonts w:cs="Times New Roman"/>
                <w:b/>
                <w:kern w:val="2"/>
                <w:sz w:val="26"/>
                <w:szCs w:val="26"/>
              </w:rPr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6"/>
      <w:type w:val="nextPage"/>
      <w:pgSz w:orient="landscape" w:w="16838" w:h="11906"/>
      <w:pgMar w:left="1134" w:right="1134" w:gutter="0" w:header="72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Times New Roman">
    <w:charset w:val="01"/>
    <w:family w:val="roman"/>
    <w:pitch w:val="default"/>
  </w:font>
  <w:font w:name="Cambria">
    <w:charset w:val="cc"/>
    <w:family w:val="roman"/>
    <w:pitch w:val="variable"/>
  </w:font>
  <w:font w:name="Tahoma">
    <w:charset w:val="cc"/>
    <w:family w:val="swiss"/>
    <w:pitch w:val="variable"/>
  </w:font>
  <w:font w:name="Consultant">
    <w:altName w:val="Times New Roman"/>
    <w:charset w:val="cc"/>
    <w:family w:val="roman"/>
    <w:pitch w:val="variable"/>
  </w:font>
  <w:font w:name="TimesET">
    <w:altName w:val="Times New Roman"/>
    <w:charset w:val="00"/>
    <w:family w:val="auto"/>
    <w:pitch w:val="variable"/>
  </w:font>
  <w:font w:name="Arial Narrow">
    <w:charset w:val="cc"/>
    <w:family w:val="swiss"/>
    <w:pitch w:val="variable"/>
  </w:font>
  <w:font w:name="TimesDL">
    <w:charset w:val="00"/>
    <w:family w:val="auto"/>
    <w:pitch w:val="variable"/>
  </w:font>
  <w:font w:name="Verdana">
    <w:charset w:val="cc"/>
    <w:family w:val="swiss"/>
    <w:pitch w:val="variable"/>
  </w:font>
  <w:font w:name="Calibri">
    <w:charset w:val="cc"/>
    <w:family w:val="swiss"/>
    <w:pitch w:val="variable"/>
  </w:font>
  <w:font w:name="Liberation Serif">
    <w:altName w:val="Times New Roman"/>
    <w:charset w:val="cc"/>
    <w:family w:val="roman"/>
    <w:pitch w:val="variable"/>
  </w:font>
  <w:font w:name="GaramondNarrowC">
    <w:charset w:val="00"/>
    <w:family w:val="roman"/>
    <w:pitch w:val="variable"/>
  </w:font>
  <w:font w:name="Calibri Light">
    <w:charset w:val="cc"/>
    <w:family w:val="swiss"/>
    <w:pitch w:val="variable"/>
  </w:font>
  <w:font w:name="Calibri">
    <w:charset w:val="01"/>
    <w:family w:val="roman"/>
    <w:pitch w:val="default"/>
  </w:font>
  <w:font w:name="Times New Roman CYR">
    <w:charset w:val="cc"/>
    <w:family w:val="roman"/>
    <w:pitch w:val="variable"/>
  </w:font>
  <w:font w:name="Liberation Serif">
    <w:altName w:val="Times New Roman"/>
    <w:charset w:val="01"/>
    <w:family w:val="roman"/>
    <w:pitch w:val="default"/>
  </w:font>
  <w:font w:name="Courier New">
    <w:charset w:val="cc"/>
    <w:family w:val="modern"/>
    <w:pitch w:val="fixed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sz w:val="26"/>
        <w:szCs w:val="26"/>
        <w:rFonts w:ascii="Times New Roman" w:hAnsi="Times New Roman" w:cs="Times New Roman"/>
      </w:rPr>
    </w:lvl>
    <w:lvl w:ilvl="1">
      <w:start w:val="1"/>
      <w:pStyle w:val="2"/>
      <w:numFmt w:val="decimal"/>
      <w:lvlText w:val="%1.%2."/>
      <w:lvlJc w:val="left"/>
      <w:pPr>
        <w:tabs>
          <w:tab w:val="num" w:pos="3128"/>
        </w:tabs>
        <w:ind w:left="3128" w:hanging="576"/>
      </w:pPr>
      <w:rPr>
        <w:sz w:val="26"/>
        <w:b w:val="false"/>
        <w:szCs w:val="26"/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4"/>
      <w:numFmt w:val="decimal"/>
      <w:lvlText w:val="%1.%2.%3.%4."/>
      <w:lvlJc w:val="left"/>
      <w:pPr>
        <w:tabs>
          <w:tab w:val="num" w:pos="1224"/>
        </w:tabs>
        <w:ind w:left="1224" w:hanging="864"/>
      </w:pPr>
      <w:rPr>
        <w:sz w:val="26"/>
        <w:i w:val="false"/>
        <w:szCs w:val="26"/>
        <w:rFonts w:ascii="Times New Roman" w:hAnsi="Times New Roman"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pStyle w:val="6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pStyle w:val="7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pStyle w:val="8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pStyle w:val="9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1324"/>
        </w:tabs>
        <w:ind w:left="567" w:firstLine="397"/>
      </w:pPr>
    </w:lvl>
    <w:lvl w:ilvl="1">
      <w:start w:val="1"/>
      <w:numFmt w:val="lowerLetter"/>
      <w:lvlText w:val="%2."/>
      <w:lvlJc w:val="left"/>
      <w:pPr>
        <w:tabs>
          <w:tab w:val="num" w:pos="590"/>
        </w:tabs>
        <w:ind w:left="590" w:hanging="360"/>
      </w:pPr>
    </w:lvl>
    <w:lvl w:ilvl="2">
      <w:start w:val="1"/>
      <w:numFmt w:val="lowerRoman"/>
      <w:lvlText w:val="%2.%3."/>
      <w:lvlJc w:val="right"/>
      <w:pPr>
        <w:tabs>
          <w:tab w:val="num" w:pos="1310"/>
        </w:tabs>
        <w:ind w:left="1310" w:hanging="180"/>
      </w:pPr>
    </w:lvl>
    <w:lvl w:ilvl="3">
      <w:start w:val="1"/>
      <w:numFmt w:val="decimal"/>
      <w:lvlText w:val="%2.%3.%4."/>
      <w:lvlJc w:val="left"/>
      <w:pPr>
        <w:tabs>
          <w:tab w:val="num" w:pos="2030"/>
        </w:tabs>
        <w:ind w:left="2030" w:hanging="360"/>
      </w:pPr>
    </w:lvl>
    <w:lvl w:ilvl="4">
      <w:start w:val="1"/>
      <w:numFmt w:val="lowerLetter"/>
      <w:lvlText w:val="%2.%3.%4.%5."/>
      <w:lvlJc w:val="left"/>
      <w:pPr>
        <w:tabs>
          <w:tab w:val="num" w:pos="2750"/>
        </w:tabs>
        <w:ind w:left="2750" w:hanging="360"/>
      </w:pPr>
    </w:lvl>
    <w:lvl w:ilvl="5">
      <w:start w:val="1"/>
      <w:numFmt w:val="lowerRoman"/>
      <w:lvlText w:val="%2.%3.%4.%5.%6."/>
      <w:lvlJc w:val="right"/>
      <w:pPr>
        <w:tabs>
          <w:tab w:val="num" w:pos="3470"/>
        </w:tabs>
        <w:ind w:left="3470" w:hanging="180"/>
      </w:pPr>
    </w:lvl>
    <w:lvl w:ilvl="6">
      <w:start w:val="1"/>
      <w:numFmt w:val="decimal"/>
      <w:lvlText w:val="%2.%3.%4.%5.%6.%7."/>
      <w:lvlJc w:val="left"/>
      <w:pPr>
        <w:tabs>
          <w:tab w:val="num" w:pos="4190"/>
        </w:tabs>
        <w:ind w:left="419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910"/>
        </w:tabs>
        <w:ind w:left="491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630"/>
        </w:tabs>
        <w:ind w:left="5630" w:hanging="180"/>
      </w:pPr>
    </w:lvl>
  </w:abstractNum>
  <w:abstractNum w:abstractNumId="3">
    <w:lvl w:ilvl="0">
      <w:start w:val="1"/>
      <w:numFmt w:val="bullet"/>
      <w:lvlText w:val=""/>
      <w:lvlJc w:val="left"/>
      <w:pPr>
        <w:tabs>
          <w:tab w:val="num" w:pos="454"/>
        </w:tabs>
        <w:ind w:left="454" w:hanging="284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center"/>
      <w:pPr>
        <w:tabs>
          <w:tab w:val="num" w:pos="0"/>
        </w:tabs>
        <w:ind w:left="0" w:hanging="0"/>
      </w:pPr>
      <w:rPr>
        <w:i w:val="false"/>
        <w:b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0"/>
        <w:szCs w:val="24"/>
        <w:iCs w:val="false"/>
        <w:bCs w:val="false"/>
        <w:w w:val="100"/>
        <w:vanish w:val="false"/>
        <w:rFonts w:cs="Times New Roman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i w:val="false"/>
        <w:b w:val="false"/>
        <w:iCs w:val="false"/>
        <w:bCs w:val="false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0"/>
        <w:iCs w:val="false"/>
        <w:bCs w:val="false"/>
        <w:w w:val="100"/>
        <w:vanish w:val="false"/>
        <w:rFonts w:cs="Times New Roman"/>
        <w:color w:val="000000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/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shadow w:val="false"/>
        <w:u w:val="none"/>
        <w:b/>
        <w:kern w:val="0"/>
        <w:iCs w:val="false"/>
        <w:bCs/>
        <w:vanish w:val="false"/>
      </w:rPr>
    </w:lvl>
    <w:lvl w:ilvl="1">
      <w:start w:val="1"/>
      <w:numFmt w:val="decimal"/>
      <w:lvlText w:val="%1.%2"/>
      <w:lvlJc w:val="left"/>
      <w:pPr>
        <w:tabs>
          <w:tab w:val="num" w:pos="1277"/>
        </w:tabs>
        <w:ind w:left="1277" w:hanging="851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4"/>
        <w:sz w:val="24"/>
        <w:spacing w:val="0"/>
        <w:shadow w:val="false"/>
        <w:u w:val="none"/>
        <w:kern w:val="0"/>
        <w:w w:val="100"/>
        <w:vanish w:val="false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1135"/>
        </w:tabs>
        <w:ind w:left="283" w:firstLine="567"/>
      </w:pPr>
      <w:rPr>
        <w:i w:val="false"/>
        <w:b w:val="false"/>
        <w:iCs w:val="false"/>
        <w:bCs w:val="false"/>
      </w:rPr>
    </w:lvl>
    <w:lvl w:ilvl="3">
      <w:start w:val="1"/>
      <w:numFmt w:val="decimal"/>
      <w:lvlText w:val="%1.%2.%3.%4"/>
      <w:lvlJc w:val="left"/>
      <w:pPr>
        <w:tabs>
          <w:tab w:val="num" w:pos="1418"/>
        </w:tabs>
        <w:ind w:left="0" w:firstLine="567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shadow w:val="false"/>
        <w:u w:val="none"/>
        <w:b w:val="false"/>
        <w:kern w:val="0"/>
        <w:iCs w:val="false"/>
        <w:bCs w:val="false"/>
        <w:w w:val="100"/>
        <w:vanish w:val="false"/>
        <w:color w:val="000000"/>
      </w:rPr>
    </w:lvl>
    <w:lvl w:ilvl="4">
      <w:start w:val="1"/>
      <w:numFmt w:val="lowerLetter"/>
      <w:lvlText w:val="%5)"/>
      <w:lvlJc w:val="left"/>
      <w:pPr>
        <w:tabs>
          <w:tab w:val="num" w:pos="1418"/>
        </w:tabs>
        <w:ind w:left="0" w:firstLine="567"/>
      </w:pPr>
      <w:rPr>
        <w:i w:val="false"/>
        <w:b w:val="false"/>
        <w:iCs w:val="false"/>
        <w:bCs w:val="false"/>
      </w:rPr>
    </w:lvl>
    <w:lvl w:ilvl="5">
      <w:start w:val="1"/>
      <w:numFmt w:val="lowerRoman"/>
      <w:lvlText w:val="%6)"/>
      <w:lvlJc w:val="left"/>
      <w:pPr>
        <w:tabs>
          <w:tab w:val="num" w:pos="1985"/>
        </w:tabs>
        <w:ind w:left="1985" w:hanging="567"/>
      </w:pPr>
      <w:rPr/>
    </w:lvl>
    <w:lvl w:ilvl="6">
      <w:start w:val="1"/>
      <w:numFmt w:val="decimal"/>
      <w:lvlText w:val="%5.%6.%7)"/>
      <w:lvlJc w:val="left"/>
      <w:pPr>
        <w:tabs>
          <w:tab w:val="num" w:pos="3119"/>
        </w:tabs>
        <w:ind w:left="3119" w:hanging="851"/>
      </w:pPr>
      <w:rPr/>
    </w:lvl>
    <w:lvl w:ilvl="7">
      <w:start w:val="1"/>
      <w:numFmt w:val="decimal"/>
      <w:lvlText w:val="%5.%6.%7.%8)"/>
      <w:lvlJc w:val="left"/>
      <w:pPr>
        <w:tabs>
          <w:tab w:val="num" w:pos="3402"/>
        </w:tabs>
        <w:ind w:left="3402" w:hanging="567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/>
    </w:lvl>
  </w:abstractNum>
  <w:abstractNum w:abstractNumId="9">
    <w:lvl w:ilvl="0">
      <w:start w:val="2"/>
      <w:numFmt w:val="decimal"/>
      <w:lvlText w:val="%1"/>
      <w:lvlJc w:val="left"/>
      <w:pPr>
        <w:tabs>
          <w:tab w:val="num" w:pos="432"/>
        </w:tabs>
        <w:ind w:left="431" w:hanging="431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432"/>
        </w:tabs>
        <w:ind w:left="431" w:hanging="431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0"/>
        <w:szCs w:val="24"/>
        <w:iCs w:val="false"/>
        <w:bCs w:val="false"/>
        <w:vanish w:val="false"/>
        <w:rFonts w:ascii="Times New Roman" w:hAnsi="Times New Roman" w:cs="Times New Roman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432"/>
        </w:tabs>
        <w:ind w:left="431" w:hanging="431"/>
      </w:pPr>
      <w:rPr>
        <w:b w:val="false"/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431" w:hanging="431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431" w:hanging="431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431" w:hanging="431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431" w:hanging="431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431" w:hanging="431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431" w:hanging="431"/>
      </w:pPr>
      <w:rPr>
        <w:rFonts w:cs="Times New Roman"/>
      </w:rPr>
    </w:lvl>
  </w:abstractNum>
  <w:abstractNum w:abstractNumId="10"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sz w:val="40"/>
        <w:szCs w:val="40"/>
        <w:rFonts w:cs="Times New Roman"/>
      </w:rPr>
    </w:lvl>
    <w:lvl w:ilvl="1">
      <w:start w:val="1"/>
      <w:numFmt w:val="decimal"/>
      <w:lvlText w:val="РАЗДЕЛ %1.%2"/>
      <w:lvlJc w:val="left"/>
      <w:pPr>
        <w:tabs>
          <w:tab w:val="num" w:pos="144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62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Tahoma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jc w:val="center"/>
      <w:outlineLvl w:val="0"/>
    </w:pPr>
    <w:rPr>
      <w:b/>
      <w:kern w:val="2"/>
      <w:sz w:val="36"/>
      <w:szCs w:val="20"/>
      <w:lang w:val="ru-RU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spacing w:before="0" w:after="60"/>
      <w:jc w:val="center"/>
      <w:outlineLvl w:val="1"/>
    </w:pPr>
    <w:rPr>
      <w:b/>
      <w:sz w:val="30"/>
      <w:szCs w:val="20"/>
      <w:lang w:val="ru-RU"/>
    </w:rPr>
  </w:style>
  <w:style w:type="paragraph" w:styleId="3">
    <w:name w:val="Heading 3"/>
    <w:basedOn w:val="Normal"/>
    <w:next w:val="Normal"/>
    <w:qFormat/>
    <w:pPr>
      <w:keepNext w:val="true"/>
      <w:spacing w:before="240" w:after="60"/>
      <w:jc w:val="both"/>
      <w:outlineLvl w:val="2"/>
    </w:pPr>
    <w:rPr>
      <w:rFonts w:ascii="Arial" w:hAnsi="Arial" w:cs="Arial"/>
      <w:b/>
      <w:szCs w:val="20"/>
      <w:lang w:val="ru-RU"/>
    </w:rPr>
  </w:style>
  <w:style w:type="paragraph" w:styleId="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jc w:val="both"/>
      <w:outlineLvl w:val="3"/>
    </w:pPr>
    <w:rPr>
      <w:rFonts w:ascii="Arial" w:hAnsi="Arial" w:cs="Arial"/>
      <w:szCs w:val="20"/>
      <w:lang w:val="ru-RU"/>
    </w:rPr>
  </w:style>
  <w:style w:type="paragraph" w:styleId="5">
    <w:name w:val="Heading 5"/>
    <w:basedOn w:val="Normal"/>
    <w:next w:val="Normal"/>
    <w:qFormat/>
    <w:pPr>
      <w:spacing w:before="240" w:after="60"/>
      <w:jc w:val="both"/>
      <w:outlineLvl w:val="4"/>
    </w:pPr>
    <w:rPr>
      <w:b/>
      <w:bCs/>
      <w:i/>
      <w:iCs/>
      <w:sz w:val="26"/>
      <w:szCs w:val="26"/>
      <w:lang w:val="ru-RU"/>
    </w:rPr>
  </w:style>
  <w:style w:type="paragraph" w:styleId="6">
    <w:name w:val="Heading 6"/>
    <w:basedOn w:val="Normal"/>
    <w:next w:val="Normal"/>
    <w:qFormat/>
    <w:pPr>
      <w:numPr>
        <w:ilvl w:val="5"/>
        <w:numId w:val="1"/>
      </w:numPr>
      <w:spacing w:before="240" w:after="60"/>
      <w:jc w:val="both"/>
      <w:outlineLvl w:val="5"/>
    </w:pPr>
    <w:rPr>
      <w:i/>
      <w:sz w:val="22"/>
      <w:szCs w:val="20"/>
      <w:lang w:val="ru-RU"/>
    </w:rPr>
  </w:style>
  <w:style w:type="paragraph" w:styleId="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 w:cs="Arial"/>
      <w:sz w:val="20"/>
      <w:szCs w:val="20"/>
      <w:lang w:val="ru-RU"/>
    </w:rPr>
  </w:style>
  <w:style w:type="paragraph" w:styleId="8">
    <w:name w:val="Heading 8"/>
    <w:basedOn w:val="Normal"/>
    <w:next w:val="Normal"/>
    <w:qFormat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 w:cs="Arial"/>
      <w:i/>
      <w:sz w:val="20"/>
      <w:szCs w:val="20"/>
      <w:lang w:val="ru-RU"/>
    </w:rPr>
  </w:style>
  <w:style w:type="paragraph" w:styleId="9">
    <w:name w:val="Heading 9"/>
    <w:basedOn w:val="Normal"/>
    <w:next w:val="Normal"/>
    <w:qFormat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 w:cs="Arial"/>
      <w:b/>
      <w:i/>
      <w:sz w:val="18"/>
      <w:szCs w:val="20"/>
      <w:lang w:val="ru-RU"/>
    </w:rPr>
  </w:style>
  <w:style w:type="character" w:styleId="WW8Num1z0">
    <w:name w:val="WW8Num1z0"/>
    <w:qFormat/>
    <w:rPr>
      <w:rFonts w:ascii="Times New Roman" w:hAnsi="Times New Roman" w:cs="Times New Roman"/>
      <w:sz w:val="26"/>
      <w:szCs w:val="26"/>
    </w:rPr>
  </w:style>
  <w:style w:type="character" w:styleId="WW8Num1z1">
    <w:name w:val="WW8Num1z1"/>
    <w:qFormat/>
    <w:rPr>
      <w:rFonts w:cs="Times New Roman"/>
      <w:b w:val="false"/>
      <w:sz w:val="26"/>
      <w:szCs w:val="26"/>
    </w:rPr>
  </w:style>
  <w:style w:type="character" w:styleId="WW8Num1z3">
    <w:name w:val="WW8Num1z3"/>
    <w:qFormat/>
    <w:rPr>
      <w:rFonts w:ascii="Times New Roman" w:hAnsi="Times New Roman" w:cs="Times New Roman"/>
      <w:i w:val="false"/>
      <w:sz w:val="26"/>
      <w:szCs w:val="26"/>
    </w:rPr>
  </w:style>
  <w:style w:type="character" w:styleId="WW8Num1z5">
    <w:name w:val="WW8Num1z5"/>
    <w:qFormat/>
    <w:rPr>
      <w:rFonts w:cs="Times New Roman"/>
    </w:rPr>
  </w:style>
  <w:style w:type="character" w:styleId="WW8Num3z0">
    <w:name w:val="WW8Num3z0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4z0">
    <w:name w:val="WW8Num4z0"/>
    <w:qFormat/>
    <w:rPr>
      <w:b/>
      <w:i w:val="false"/>
    </w:rPr>
  </w:style>
  <w:style w:type="character" w:styleId="WW8Num4z1">
    <w:name w:val="WW8Num4z1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 w:val="24"/>
      <w:szCs w:val="24"/>
      <w:u w:val="none"/>
      <w:vertAlign w:val="baseline"/>
    </w:rPr>
  </w:style>
  <w:style w:type="character" w:styleId="WW8Num4z2">
    <w:name w:val="WW8Num4z2"/>
    <w:qFormat/>
    <w:rPr>
      <w:b w:val="false"/>
      <w:bCs w:val="false"/>
      <w:i w:val="false"/>
      <w:iCs w:val="false"/>
    </w:rPr>
  </w:style>
  <w:style w:type="character" w:styleId="WW8Num4z3">
    <w:name w:val="WW8Num4z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 w:val="24"/>
      <w:u w:val="none"/>
      <w:vertAlign w:val="baseline"/>
    </w:rPr>
  </w:style>
  <w:style w:type="character" w:styleId="WW8Num4z4">
    <w:name w:val="WW8Num4z4"/>
    <w:qFormat/>
    <w:rPr/>
  </w:style>
  <w:style w:type="character" w:styleId="WW8Num4z5">
    <w:name w:val="WW8Num4z5"/>
    <w:qFormat/>
    <w:rPr>
      <w:rFonts w:ascii="Symbol" w:hAnsi="Symbol" w:cs="Symbol"/>
    </w:rPr>
  </w:style>
  <w:style w:type="character" w:styleId="WW8Num5z0">
    <w:name w:val="WW8Num5z0"/>
    <w:qFormat/>
    <w:rPr>
      <w:rFonts w:cs="Times New Roman"/>
    </w:rPr>
  </w:style>
  <w:style w:type="character" w:styleId="WW8Num6z0">
    <w:name w:val="WW8Num6z0"/>
    <w:qFormat/>
    <w:rPr>
      <w:rFonts w:ascii="Symbol" w:hAnsi="Symbol" w:cs="Symbol"/>
    </w:rPr>
  </w:style>
  <w:style w:type="character" w:styleId="WW8Num8z0">
    <w:name w:val="WW8Num8z0"/>
    <w:qFormat/>
    <w:rPr>
      <w:b/>
      <w:bCs/>
      <w:i w:val="false"/>
      <w:iCs w:val="false"/>
      <w:caps w:val="false"/>
      <w:smallCaps w:val="false"/>
      <w:strike w:val="false"/>
      <w:dstrike w:val="false"/>
      <w:outline w:val="false"/>
      <w:shadow w:val="false"/>
      <w:vanish w:val="false"/>
      <w:spacing w:val="0"/>
      <w:kern w:val="0"/>
      <w:position w:val="0"/>
      <w:sz w:val="24"/>
      <w:sz w:val="24"/>
      <w:u w:val="none"/>
      <w:vertAlign w:val="baseline"/>
    </w:rPr>
  </w:style>
  <w:style w:type="character" w:styleId="WW8Num8z1">
    <w:name w:val="WW8Num8z1"/>
    <w:qFormat/>
    <w:rPr>
      <w:caps w:val="false"/>
      <w:smallCaps w:val="false"/>
      <w:strike w:val="false"/>
      <w:dstrike w:val="false"/>
      <w:outline w:val="false"/>
      <w:shadow w:val="false"/>
      <w:vanish w:val="false"/>
      <w:color w:val="000000"/>
      <w:spacing w:val="0"/>
      <w:w w:val="100"/>
      <w:kern w:val="0"/>
      <w:position w:val="0"/>
      <w:sz w:val="24"/>
      <w:sz w:val="24"/>
      <w:u w:val="none"/>
      <w:vertAlign w:val="baseline"/>
    </w:rPr>
  </w:style>
  <w:style w:type="character" w:styleId="WW8Num8z2">
    <w:name w:val="WW8Num8z2"/>
    <w:qFormat/>
    <w:rPr>
      <w:b w:val="false"/>
      <w:bCs w:val="false"/>
      <w:i w:val="false"/>
      <w:iCs w:val="false"/>
    </w:rPr>
  </w:style>
  <w:style w:type="character" w:styleId="WW8Num8z3">
    <w:name w:val="WW8Num8z3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vanish w:val="false"/>
      <w:color w:val="000000"/>
      <w:spacing w:val="0"/>
      <w:w w:val="100"/>
      <w:kern w:val="0"/>
      <w:position w:val="0"/>
      <w:sz w:val="24"/>
      <w:sz w:val="24"/>
      <w:u w:val="none"/>
      <w:vertAlign w:val="baseline"/>
    </w:rPr>
  </w:style>
  <w:style w:type="character" w:styleId="WW8Num8z5">
    <w:name w:val="WW8Num8z5"/>
    <w:qFormat/>
    <w:rPr/>
  </w:style>
  <w:style w:type="character" w:styleId="WW8Num9z0">
    <w:name w:val="WW8Num9z0"/>
    <w:qFormat/>
    <w:rPr>
      <w:rFonts w:ascii="Times New Roman" w:hAnsi="Times New Roman"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kern w:val="0"/>
      <w:position w:val="0"/>
      <w:sz w:val="24"/>
      <w:sz w:val="24"/>
      <w:u w:val="none"/>
      <w:vertAlign w:val="baseline"/>
    </w:rPr>
  </w:style>
  <w:style w:type="character" w:styleId="WW8Num9z1">
    <w:name w:val="WW8Num9z1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kern w:val="0"/>
      <w:position w:val="0"/>
      <w:sz w:val="24"/>
      <w:sz w:val="24"/>
      <w:szCs w:val="24"/>
      <w:u w:val="none"/>
      <w:vertAlign w:val="baseline"/>
    </w:rPr>
  </w:style>
  <w:style w:type="character" w:styleId="WW8Num9z2">
    <w:name w:val="WW8Num9z2"/>
    <w:qFormat/>
    <w:rPr>
      <w:rFonts w:cs="Times New Roman"/>
      <w:b w:val="false"/>
    </w:rPr>
  </w:style>
  <w:style w:type="character" w:styleId="WW8Num9z3">
    <w:name w:val="WW8Num9z3"/>
    <w:qFormat/>
    <w:rPr>
      <w:rFonts w:cs="Times New Roman"/>
    </w:rPr>
  </w:style>
  <w:style w:type="character" w:styleId="WW8Num10z0">
    <w:name w:val="WW8Num10z0"/>
    <w:qFormat/>
    <w:rPr>
      <w:rFonts w:cs="Times New Roman"/>
      <w:sz w:val="40"/>
      <w:szCs w:val="40"/>
    </w:rPr>
  </w:style>
  <w:style w:type="character" w:styleId="WW8Num10z1">
    <w:name w:val="WW8Num10z1"/>
    <w:qFormat/>
    <w:rPr>
      <w:rFonts w:cs="Times New Roman"/>
    </w:rPr>
  </w:style>
  <w:style w:type="character" w:styleId="WW8Num1z2">
    <w:name w:val="WW8Num1z2"/>
    <w:qFormat/>
    <w:rPr/>
  </w:style>
  <w:style w:type="character" w:styleId="WW8Num1z4">
    <w:name w:val="WW8Num1z4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11z0">
    <w:name w:val="WW8Num11z0"/>
    <w:qFormat/>
    <w:rPr>
      <w:rFonts w:ascii="Times New Roman" w:hAnsi="Times New Roman" w:cs="Times New Roman"/>
    </w:rPr>
  </w:style>
  <w:style w:type="character" w:styleId="WW8Num11z1">
    <w:name w:val="WW8Num11z1"/>
    <w:qFormat/>
    <w:rPr>
      <w:rFonts w:cs="Times New Roman"/>
    </w:rPr>
  </w:style>
  <w:style w:type="character" w:styleId="WW8Num11z2">
    <w:name w:val="WW8Num11z2"/>
    <w:qFormat/>
    <w:rPr/>
  </w:style>
  <w:style w:type="character" w:styleId="WW8Num11z4">
    <w:name w:val="WW8Num11z4"/>
    <w:qFormat/>
    <w:rPr/>
  </w:style>
  <w:style w:type="character" w:styleId="WW8Num12z0">
    <w:name w:val="WW8Num12z0"/>
    <w:qFormat/>
    <w:rPr>
      <w:rFonts w:cs="Times New Roman"/>
    </w:rPr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1z3">
    <w:name w:val="WW8Num11z3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5z1">
    <w:name w:val="WW8Num5z1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 w:val="24"/>
      <w:szCs w:val="24"/>
      <w:u w:val="none"/>
      <w:vertAlign w:val="baseline"/>
    </w:rPr>
  </w:style>
  <w:style w:type="character" w:styleId="WW8Num5z2">
    <w:name w:val="WW8Num5z2"/>
    <w:qFormat/>
    <w:rPr>
      <w:b w:val="false"/>
      <w:bCs w:val="false"/>
      <w:i w:val="false"/>
      <w:iCs w:val="false"/>
    </w:rPr>
  </w:style>
  <w:style w:type="character" w:styleId="WW8Num5z3">
    <w:name w:val="WW8Num5z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 w:val="24"/>
      <w:u w:val="none"/>
      <w:vertAlign w:val="baseline"/>
    </w:rPr>
  </w:style>
  <w:style w:type="character" w:styleId="WW8Num5z4">
    <w:name w:val="WW8Num5z4"/>
    <w:qFormat/>
    <w:rPr/>
  </w:style>
  <w:style w:type="character" w:styleId="WW8Num5z5">
    <w:name w:val="WW8Num5z5"/>
    <w:qFormat/>
    <w:rPr>
      <w:rFonts w:ascii="Symbol" w:hAnsi="Symbol" w:cs="Symbol"/>
    </w:rPr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2">
    <w:name w:val="WW8Num10z2"/>
    <w:qFormat/>
    <w:rPr>
      <w:b w:val="false"/>
      <w:bCs w:val="false"/>
      <w:i w:val="false"/>
      <w:iCs w:val="false"/>
    </w:rPr>
  </w:style>
  <w:style w:type="character" w:styleId="WW8Num10z3">
    <w:name w:val="WW8Num10z3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vanish w:val="false"/>
      <w:color w:val="000000"/>
      <w:spacing w:val="0"/>
      <w:w w:val="100"/>
      <w:kern w:val="0"/>
      <w:position w:val="0"/>
      <w:sz w:val="24"/>
      <w:sz w:val="24"/>
      <w:u w:val="none"/>
      <w:vertAlign w:val="baseline"/>
    </w:rPr>
  </w:style>
  <w:style w:type="character" w:styleId="WW8Num10z5">
    <w:name w:val="WW8Num10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3z3">
    <w:name w:val="WW8Num3z3"/>
    <w:qFormat/>
    <w:rPr>
      <w:rFonts w:ascii="Symbol" w:hAnsi="Symbol" w:cs="Symbol"/>
    </w:rPr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8z4">
    <w:name w:val="WW8Num8z4"/>
    <w:qFormat/>
    <w:rPr/>
  </w:style>
  <w:style w:type="character" w:styleId="WW8Num15z0">
    <w:name w:val="WW8Num15z0"/>
    <w:qFormat/>
    <w:rPr>
      <w:rFonts w:ascii="Times New Roman" w:hAnsi="Times New Roman" w:cs="Times New Roman"/>
      <w:sz w:val="26"/>
      <w:szCs w:val="26"/>
    </w:rPr>
  </w:style>
  <w:style w:type="character" w:styleId="WW8Num15z1">
    <w:name w:val="WW8Num15z1"/>
    <w:qFormat/>
    <w:rPr>
      <w:rFonts w:cs="Times New Roman"/>
      <w:b w:val="false"/>
      <w:sz w:val="26"/>
      <w:szCs w:val="26"/>
    </w:rPr>
  </w:style>
  <w:style w:type="character" w:styleId="WW8Num15z2">
    <w:name w:val="WW8Num15z2"/>
    <w:qFormat/>
    <w:rPr>
      <w:rFonts w:cs="Times New Roman"/>
      <w:sz w:val="26"/>
      <w:szCs w:val="26"/>
    </w:rPr>
  </w:style>
  <w:style w:type="character" w:styleId="WW8Num15z3">
    <w:name w:val="WW8Num15z3"/>
    <w:qFormat/>
    <w:rPr>
      <w:rFonts w:ascii="Times New Roman" w:hAnsi="Times New Roman" w:cs="Times New Roman"/>
      <w:i w:val="false"/>
      <w:sz w:val="26"/>
      <w:szCs w:val="26"/>
    </w:rPr>
  </w:style>
  <w:style w:type="character" w:styleId="WW8Num15z5">
    <w:name w:val="WW8Num15z5"/>
    <w:qFormat/>
    <w:rPr>
      <w:rFonts w:cs="Times New Roman"/>
    </w:rPr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>
      <w:rFonts w:ascii="Times New Roman" w:hAnsi="Times New Roman"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kern w:val="0"/>
      <w:position w:val="0"/>
      <w:sz w:val="24"/>
      <w:sz w:val="24"/>
      <w:u w:val="none"/>
      <w:vertAlign w:val="baseline"/>
    </w:rPr>
  </w:style>
  <w:style w:type="character" w:styleId="WW8Num17z1">
    <w:name w:val="WW8Num17z1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kern w:val="0"/>
      <w:position w:val="0"/>
      <w:sz w:val="24"/>
      <w:sz w:val="24"/>
      <w:szCs w:val="24"/>
      <w:u w:val="none"/>
      <w:vertAlign w:val="baseline"/>
    </w:rPr>
  </w:style>
  <w:style w:type="character" w:styleId="WW8Num17z2">
    <w:name w:val="WW8Num17z2"/>
    <w:qFormat/>
    <w:rPr>
      <w:rFonts w:cs="Times New Roman"/>
      <w:b w:val="false"/>
    </w:rPr>
  </w:style>
  <w:style w:type="character" w:styleId="WW8Num17z3">
    <w:name w:val="WW8Num17z3"/>
    <w:qFormat/>
    <w:rPr>
      <w:rFonts w:cs="Times New Roman"/>
    </w:rPr>
  </w:style>
  <w:style w:type="character" w:styleId="WW8Num18z0">
    <w:name w:val="WW8Num18z0"/>
    <w:qFormat/>
    <w:rPr>
      <w:b/>
      <w:sz w:val="20"/>
      <w:szCs w:val="20"/>
    </w:rPr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>
      <w:b/>
      <w:sz w:val="20"/>
      <w:szCs w:val="20"/>
    </w:rPr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0">
    <w:name w:val="WW8Num20z0"/>
    <w:qFormat/>
    <w:rPr>
      <w:rFonts w:cs="Times New Roman"/>
      <w:sz w:val="40"/>
      <w:szCs w:val="40"/>
    </w:rPr>
  </w:style>
  <w:style w:type="character" w:styleId="WW8Num20z1">
    <w:name w:val="WW8Num20z1"/>
    <w:qFormat/>
    <w:rPr>
      <w:rFonts w:cs="Times New Roman"/>
    </w:rPr>
  </w:style>
  <w:style w:type="character" w:styleId="Style5">
    <w:name w:val="Основной шрифт абзаца"/>
    <w:qFormat/>
    <w:rPr/>
  </w:style>
  <w:style w:type="character" w:styleId="11">
    <w:name w:val="Заголовок 1 Знак"/>
    <w:qFormat/>
    <w:rPr>
      <w:rFonts w:ascii="Times New Roman" w:hAnsi="Times New Roman" w:eastAsia="Times New Roman" w:cs="Times New Roman"/>
      <w:b/>
      <w:kern w:val="2"/>
      <w:sz w:val="36"/>
      <w:lang w:val="ru-RU"/>
    </w:rPr>
  </w:style>
  <w:style w:type="character" w:styleId="21">
    <w:name w:val="Заголовок 2 Знак"/>
    <w:qFormat/>
    <w:rPr>
      <w:rFonts w:ascii="Times New Roman" w:hAnsi="Times New Roman" w:eastAsia="Times New Roman" w:cs="Times New Roman"/>
      <w:b/>
      <w:sz w:val="30"/>
      <w:lang w:val="ru-RU"/>
    </w:rPr>
  </w:style>
  <w:style w:type="character" w:styleId="31">
    <w:name w:val="Заголовок 3 Знак"/>
    <w:qFormat/>
    <w:rPr>
      <w:rFonts w:ascii="Arial" w:hAnsi="Arial" w:eastAsia="Times New Roman" w:cs="Times New Roman"/>
      <w:b/>
      <w:bCs w:val="false"/>
      <w:sz w:val="24"/>
      <w:szCs w:val="20"/>
    </w:rPr>
  </w:style>
  <w:style w:type="character" w:styleId="41">
    <w:name w:val="Заголовок 4 Знак"/>
    <w:qFormat/>
    <w:rPr>
      <w:rFonts w:ascii="Arial" w:hAnsi="Arial" w:eastAsia="Times New Roman" w:cs="Arial"/>
      <w:sz w:val="24"/>
      <w:lang w:val="ru-RU"/>
    </w:rPr>
  </w:style>
  <w:style w:type="character" w:styleId="51">
    <w:name w:val="Заголовок 5 Знак"/>
    <w:qFormat/>
    <w:rPr>
      <w:rFonts w:ascii="Times New Roman" w:hAnsi="Times New Roman" w:eastAsia="Times New Roman" w:cs="Times New Roman"/>
      <w:b/>
      <w:bCs/>
      <w:i/>
      <w:iCs/>
      <w:sz w:val="26"/>
      <w:szCs w:val="26"/>
    </w:rPr>
  </w:style>
  <w:style w:type="character" w:styleId="61">
    <w:name w:val="Заголовок 6 Знак"/>
    <w:qFormat/>
    <w:rPr>
      <w:rFonts w:ascii="Times New Roman" w:hAnsi="Times New Roman" w:eastAsia="Times New Roman" w:cs="Times New Roman"/>
      <w:i/>
      <w:sz w:val="22"/>
      <w:lang w:val="ru-RU"/>
    </w:rPr>
  </w:style>
  <w:style w:type="character" w:styleId="71">
    <w:name w:val="Заголовок 7 Знак"/>
    <w:qFormat/>
    <w:rPr>
      <w:rFonts w:ascii="Arial" w:hAnsi="Arial" w:eastAsia="Times New Roman" w:cs="Arial"/>
      <w:lang w:val="ru-RU"/>
    </w:rPr>
  </w:style>
  <w:style w:type="character" w:styleId="81">
    <w:name w:val="Заголовок 8 Знак"/>
    <w:qFormat/>
    <w:rPr>
      <w:rFonts w:ascii="Arial" w:hAnsi="Arial" w:eastAsia="Times New Roman" w:cs="Arial"/>
      <w:i/>
      <w:lang w:val="ru-RU"/>
    </w:rPr>
  </w:style>
  <w:style w:type="character" w:styleId="91">
    <w:name w:val="Заголовок 9 Знак"/>
    <w:qFormat/>
    <w:rPr>
      <w:rFonts w:ascii="Arial" w:hAnsi="Arial" w:eastAsia="Times New Roman" w:cs="Arial"/>
      <w:b/>
      <w:i/>
      <w:sz w:val="18"/>
      <w:lang w:val="ru-RU"/>
    </w:rPr>
  </w:style>
  <w:style w:type="character" w:styleId="Style6">
    <w:name w:val="Интернет-ссылка"/>
    <w:rPr>
      <w:rFonts w:ascii="Times New Roman" w:hAnsi="Times New Roman" w:cs="Times New Roman"/>
      <w:color w:val="0000FF"/>
      <w:u w:val="single"/>
    </w:rPr>
  </w:style>
  <w:style w:type="character" w:styleId="Style7">
    <w:name w:val="Посещённая гиперссылка"/>
    <w:rPr>
      <w:color w:val="800080"/>
      <w:u w:val="single"/>
    </w:rPr>
  </w:style>
  <w:style w:type="character" w:styleId="HTML">
    <w:name w:val="Адрес HTML Знак"/>
    <w:qFormat/>
    <w:rPr>
      <w:rFonts w:ascii="Times New Roman" w:hAnsi="Times New Roman" w:eastAsia="Times New Roman" w:cs="Times New Roman"/>
      <w:i/>
      <w:iCs/>
      <w:sz w:val="24"/>
      <w:szCs w:val="24"/>
    </w:rPr>
  </w:style>
  <w:style w:type="character" w:styleId="111">
    <w:name w:val="Заголовок 1 Знак1"/>
    <w:qFormat/>
    <w:rPr>
      <w:rFonts w:ascii="Times New Roman" w:hAnsi="Times New Roman" w:cs="Times New Roman"/>
      <w:b/>
      <w:bCs w:val="false"/>
      <w:kern w:val="2"/>
      <w:sz w:val="36"/>
      <w:lang w:val="ru-RU" w:bidi="ar-SA"/>
    </w:rPr>
  </w:style>
  <w:style w:type="character" w:styleId="211">
    <w:name w:val="Заголовок 2 Знак1"/>
    <w:qFormat/>
    <w:rPr>
      <w:rFonts w:ascii="Cambria" w:hAnsi="Cambria" w:eastAsia="Times New Roman" w:cs="Times New Roman"/>
      <w:b/>
      <w:bCs/>
      <w:color w:val="4F81BD"/>
      <w:sz w:val="26"/>
      <w:szCs w:val="26"/>
    </w:rPr>
  </w:style>
  <w:style w:type="character" w:styleId="HTML1">
    <w:name w:val="Стандартный HTML Знак"/>
    <w:qFormat/>
    <w:rPr>
      <w:rFonts w:ascii="Courier New" w:hAnsi="Courier New" w:eastAsia="Times New Roman" w:cs="Times New Roman"/>
      <w:sz w:val="20"/>
      <w:szCs w:val="20"/>
    </w:rPr>
  </w:style>
  <w:style w:type="character" w:styleId="Style8">
    <w:name w:val="Текст сноски Знак"/>
    <w:qFormat/>
    <w:rPr>
      <w:rFonts w:ascii="Times New Roman" w:hAnsi="Times New Roman" w:eastAsia="Times New Roman" w:cs="Times New Roman"/>
      <w:sz w:val="18"/>
      <w:szCs w:val="18"/>
    </w:rPr>
  </w:style>
  <w:style w:type="character" w:styleId="12">
    <w:name w:val="Текст сноски Знак1"/>
    <w:qFormat/>
    <w:rPr>
      <w:rFonts w:ascii="Times New Roman" w:hAnsi="Times New Roman" w:eastAsia="Times New Roman" w:cs="Times New Roman"/>
    </w:rPr>
  </w:style>
  <w:style w:type="character" w:styleId="Style9">
    <w:name w:val="Текст примечания Знак"/>
    <w:qFormat/>
    <w:rPr>
      <w:rFonts w:ascii="Times New Roman" w:hAnsi="Times New Roman" w:eastAsia="Times New Roman" w:cs="Times New Roman"/>
      <w:sz w:val="20"/>
      <w:szCs w:val="20"/>
    </w:rPr>
  </w:style>
  <w:style w:type="character" w:styleId="Style10">
    <w:name w:val="Верхний колонтитул Знак"/>
    <w:qFormat/>
    <w:rPr>
      <w:rFonts w:ascii="Arial" w:hAnsi="Arial" w:eastAsia="Times New Roman" w:cs="Times New Roman"/>
      <w:sz w:val="24"/>
      <w:szCs w:val="24"/>
      <w:lang w:val="ru-RU" w:eastAsia="ru-RU"/>
    </w:rPr>
  </w:style>
  <w:style w:type="character" w:styleId="Style11">
    <w:name w:val="Нижний колонтитул Знак"/>
    <w:qFormat/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styleId="Style12">
    <w:name w:val="Текст концевой сноски Знак"/>
    <w:qFormat/>
    <w:rPr>
      <w:rFonts w:ascii="Times New Roman" w:hAnsi="Times New Roman" w:eastAsia="Times New Roman" w:cs="Times New Roman"/>
      <w:sz w:val="20"/>
      <w:szCs w:val="20"/>
    </w:rPr>
  </w:style>
  <w:style w:type="character" w:styleId="13">
    <w:name w:val="Название Знак1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Style13">
    <w:name w:val="Прощание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Style14">
    <w:name w:val="Подпись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Style15">
    <w:name w:val="Основной текст Знак"/>
    <w:qFormat/>
    <w:rPr>
      <w:rFonts w:ascii="Times New Roman" w:hAnsi="Times New Roman" w:eastAsia="Times New Roman" w:cs="Times New Roman"/>
      <w:sz w:val="24"/>
      <w:szCs w:val="20"/>
    </w:rPr>
  </w:style>
  <w:style w:type="character" w:styleId="14">
    <w:name w:val="Основной текст с отступом Знак1"/>
    <w:qFormat/>
    <w:rPr>
      <w:rFonts w:ascii="Times New Roman" w:hAnsi="Times New Roman" w:eastAsia="Times New Roman" w:cs="Times New Roman"/>
      <w:sz w:val="24"/>
      <w:szCs w:val="24"/>
    </w:rPr>
  </w:style>
  <w:style w:type="character" w:styleId="Style16">
    <w:name w:val="Основной текст с отступом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Style17">
    <w:name w:val="Шапка Знак"/>
    <w:qFormat/>
    <w:rPr>
      <w:rFonts w:ascii="Arial" w:hAnsi="Arial" w:eastAsia="Times New Roman" w:cs="Times New Roman"/>
      <w:sz w:val="24"/>
      <w:szCs w:val="24"/>
      <w:shd w:fill="CCCCCC" w:val="clear"/>
    </w:rPr>
  </w:style>
  <w:style w:type="character" w:styleId="Style18">
    <w:name w:val="Подзаголовок Знак"/>
    <w:qFormat/>
    <w:rPr>
      <w:rFonts w:ascii="Arial" w:hAnsi="Arial" w:eastAsia="Times New Roman" w:cs="Times New Roman"/>
      <w:sz w:val="24"/>
      <w:szCs w:val="20"/>
    </w:rPr>
  </w:style>
  <w:style w:type="character" w:styleId="Style19">
    <w:name w:val="Приветствие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Style20">
    <w:name w:val="Дата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Style21">
    <w:name w:val="Красная строка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22">
    <w:name w:val="Красная строка 2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Style22">
    <w:name w:val="Заголовок записки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32">
    <w:name w:val="Основной текст 3 Знак"/>
    <w:qFormat/>
    <w:rPr>
      <w:rFonts w:ascii="Times New Roman" w:hAnsi="Times New Roman" w:eastAsia="Times New Roman" w:cs="Times New Roman"/>
      <w:sz w:val="16"/>
      <w:szCs w:val="16"/>
    </w:rPr>
  </w:style>
  <w:style w:type="character" w:styleId="23">
    <w:name w:val="Основной текст с отступом 2 Знак"/>
    <w:qFormat/>
    <w:rPr>
      <w:rFonts w:ascii="Times New Roman" w:hAnsi="Times New Roman" w:eastAsia="Times New Roman" w:cs="Times New Roman"/>
      <w:sz w:val="24"/>
      <w:szCs w:val="20"/>
    </w:rPr>
  </w:style>
  <w:style w:type="character" w:styleId="212">
    <w:name w:val="Основной текст с отступом 2 Знак1"/>
    <w:qFormat/>
    <w:rPr>
      <w:rFonts w:ascii="Times New Roman" w:hAnsi="Times New Roman" w:eastAsia="Times New Roman" w:cs="Times New Roman"/>
      <w:sz w:val="24"/>
      <w:szCs w:val="24"/>
    </w:rPr>
  </w:style>
  <w:style w:type="character" w:styleId="33">
    <w:name w:val="Основной текст с отступом 3 Знак"/>
    <w:qFormat/>
    <w:rPr>
      <w:rFonts w:ascii="Times New Roman" w:hAnsi="Times New Roman" w:eastAsia="Times New Roman" w:cs="Times New Roman"/>
      <w:sz w:val="16"/>
      <w:szCs w:val="20"/>
    </w:rPr>
  </w:style>
  <w:style w:type="character" w:styleId="Style23">
    <w:name w:val="Текст Знак"/>
    <w:qFormat/>
    <w:rPr>
      <w:rFonts w:ascii="Courier New" w:hAnsi="Courier New" w:eastAsia="Times New Roman" w:cs="Times New Roman"/>
      <w:sz w:val="20"/>
      <w:szCs w:val="20"/>
    </w:rPr>
  </w:style>
  <w:style w:type="character" w:styleId="Style24">
    <w:name w:val="Электронная подпись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Style25">
    <w:name w:val="Тема примечания Знак"/>
    <w:qFormat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Style26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ConsPlusNormal">
    <w:name w:val="ConsPlusNormal Знак"/>
    <w:qFormat/>
    <w:rPr>
      <w:rFonts w:ascii="Arial" w:hAnsi="Arial" w:eastAsia="Times New Roman" w:cs="Arial"/>
      <w:lang w:val="ru-RU" w:bidi="ar-SA"/>
    </w:rPr>
  </w:style>
  <w:style w:type="character" w:styleId="Style27">
    <w:name w:val="Абзац списка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Style28">
    <w:name w:val="Дефис Знак"/>
    <w:qFormat/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42">
    <w:name w:val="Стиль4 Знак"/>
    <w:qFormat/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ConsNormal">
    <w:name w:val="ConsNormal Знак"/>
    <w:qFormat/>
    <w:rPr>
      <w:rFonts w:ascii="Consultant;Times New Roman" w:hAnsi="Consultant;Times New Roman" w:eastAsia="Arial" w:cs="Consultant;Times New Roman"/>
      <w:lang w:val="ru-RU" w:bidi="ar-SA"/>
    </w:rPr>
  </w:style>
  <w:style w:type="character" w:styleId="Style29">
    <w:name w:val="Символ сноски"/>
    <w:qFormat/>
    <w:rPr>
      <w:rFonts w:ascii="Times New Roman" w:hAnsi="Times New Roman" w:cs="Times New Roman"/>
      <w:vertAlign w:val="superscript"/>
    </w:rPr>
  </w:style>
  <w:style w:type="character" w:styleId="Style30">
    <w:name w:val="Номер страницы"/>
    <w:rPr>
      <w:rFonts w:ascii="Times New Roman" w:hAnsi="Times New Roman" w:cs="Times New Roman"/>
    </w:rPr>
  </w:style>
  <w:style w:type="character" w:styleId="Style31">
    <w:name w:val="Символ концевой сноски"/>
    <w:qFormat/>
    <w:rPr>
      <w:rFonts w:ascii="Times New Roman" w:hAnsi="Times New Roman" w:cs="Times New Roman"/>
      <w:vertAlign w:val="superscript"/>
    </w:rPr>
  </w:style>
  <w:style w:type="character" w:styleId="H2">
    <w:name w:val="H2 Знак Знак"/>
    <w:qFormat/>
    <w:rPr>
      <w:rFonts w:ascii="Times New Roman" w:hAnsi="Times New Roman" w:eastAsia="Times New Roman" w:cs="Times New Roman"/>
      <w:b/>
      <w:bCs/>
      <w:sz w:val="30"/>
      <w:szCs w:val="30"/>
      <w:lang w:val="ru-RU" w:bidi="ar-SA"/>
    </w:rPr>
  </w:style>
  <w:style w:type="character" w:styleId="29">
    <w:name w:val="Знак Знак29"/>
    <w:qFormat/>
    <w:rPr>
      <w:rFonts w:ascii="Cambria" w:hAnsi="Cambria" w:cs="Times New Roman"/>
      <w:b/>
      <w:bCs/>
      <w:sz w:val="26"/>
      <w:szCs w:val="26"/>
      <w:lang w:val="ru-RU" w:bidi="ar-SA"/>
    </w:rPr>
  </w:style>
  <w:style w:type="character" w:styleId="28">
    <w:name w:val="Знак Знак28"/>
    <w:qFormat/>
    <w:rPr>
      <w:rFonts w:ascii="Arial" w:hAnsi="Arial" w:cs="Arial"/>
      <w:sz w:val="24"/>
      <w:szCs w:val="24"/>
      <w:lang w:val="ru-RU" w:bidi="ar-SA"/>
    </w:rPr>
  </w:style>
  <w:style w:type="character" w:styleId="27">
    <w:name w:val="Знак Знак27"/>
    <w:qFormat/>
    <w:rPr>
      <w:rFonts w:ascii="Times New Roman" w:hAnsi="Times New Roman" w:eastAsia="Times New Roman" w:cs="Times New Roman"/>
      <w:sz w:val="22"/>
      <w:szCs w:val="22"/>
      <w:lang w:val="ru-RU" w:bidi="ar-SA"/>
    </w:rPr>
  </w:style>
  <w:style w:type="character" w:styleId="26">
    <w:name w:val="Знак Знак26"/>
    <w:qFormat/>
    <w:rPr>
      <w:rFonts w:ascii="Times New Roman" w:hAnsi="Times New Roman" w:eastAsia="Times New Roman" w:cs="Times New Roman"/>
      <w:i/>
      <w:iCs/>
      <w:sz w:val="22"/>
      <w:szCs w:val="22"/>
      <w:lang w:val="ru-RU" w:bidi="ar-SA"/>
    </w:rPr>
  </w:style>
  <w:style w:type="character" w:styleId="25">
    <w:name w:val="Знак Знак25"/>
    <w:qFormat/>
    <w:rPr>
      <w:rFonts w:ascii="Arial" w:hAnsi="Arial" w:cs="Arial"/>
      <w:lang w:val="ru-RU" w:bidi="ar-SA"/>
    </w:rPr>
  </w:style>
  <w:style w:type="character" w:styleId="24">
    <w:name w:val="Знак Знак24"/>
    <w:qFormat/>
    <w:rPr>
      <w:rFonts w:ascii="Arial" w:hAnsi="Arial" w:cs="Arial"/>
      <w:i/>
      <w:iCs/>
      <w:lang w:val="ru-RU" w:bidi="ar-SA"/>
    </w:rPr>
  </w:style>
  <w:style w:type="character" w:styleId="231">
    <w:name w:val="Знак Знак23"/>
    <w:qFormat/>
    <w:rPr>
      <w:rFonts w:ascii="Arial" w:hAnsi="Arial" w:cs="Arial"/>
      <w:b/>
      <w:bCs/>
      <w:i/>
      <w:iCs/>
      <w:sz w:val="18"/>
      <w:szCs w:val="18"/>
      <w:lang w:val="ru-RU" w:bidi="ar-SA"/>
    </w:rPr>
  </w:style>
  <w:style w:type="character" w:styleId="17">
    <w:name w:val="Знак Знак17"/>
    <w:qFormat/>
    <w:rPr>
      <w:rFonts w:ascii="Cambria" w:hAnsi="Cambria" w:cs="Times New Roman"/>
      <w:b/>
      <w:bCs/>
      <w:kern w:val="2"/>
      <w:sz w:val="32"/>
      <w:szCs w:val="32"/>
      <w:lang w:val="ru-RU" w:eastAsia="zh-CN" w:bidi="ar-SA"/>
    </w:rPr>
  </w:style>
  <w:style w:type="character" w:styleId="112">
    <w:name w:val="Знак Знак11"/>
    <w:qFormat/>
    <w:rPr>
      <w:rFonts w:ascii="Arial" w:hAnsi="Arial" w:cs="Times New Roman"/>
      <w:sz w:val="24"/>
      <w:szCs w:val="24"/>
      <w:lang w:val="ru-RU" w:bidi="ar-SA"/>
    </w:rPr>
  </w:style>
  <w:style w:type="character" w:styleId="92">
    <w:name w:val="Знак Знак9"/>
    <w:qFormat/>
    <w:rPr>
      <w:rFonts w:ascii="Times New Roman" w:hAnsi="Times New Roman" w:eastAsia="Times New Roman" w:cs="Times New Roman"/>
      <w:sz w:val="24"/>
      <w:szCs w:val="24"/>
      <w:lang w:val="ru-RU" w:bidi="ar-SA"/>
    </w:rPr>
  </w:style>
  <w:style w:type="character" w:styleId="52">
    <w:name w:val="Знак Знак5"/>
    <w:qFormat/>
    <w:rPr>
      <w:rFonts w:ascii="Times New Roman" w:hAnsi="Times New Roman" w:eastAsia="Times New Roman" w:cs="Times New Roman"/>
      <w:sz w:val="24"/>
      <w:szCs w:val="24"/>
      <w:lang w:val="ru-RU" w:bidi="ar-SA"/>
    </w:rPr>
  </w:style>
  <w:style w:type="character" w:styleId="15">
    <w:name w:val="Замещающий текст1"/>
    <w:qFormat/>
    <w:rPr>
      <w:rFonts w:ascii="Times New Roman" w:hAnsi="Times New Roman" w:cs="Times New Roman"/>
      <w:color w:val="808080"/>
    </w:rPr>
  </w:style>
  <w:style w:type="character" w:styleId="Skypepnhtextspan">
    <w:name w:val="skype_pnh_text_span"/>
    <w:qFormat/>
    <w:rPr>
      <w:rFonts w:ascii="Times New Roman" w:hAnsi="Times New Roman" w:cs="Times New Roman"/>
    </w:rPr>
  </w:style>
  <w:style w:type="character" w:styleId="WW">
    <w:name w:val="WW-Символ сноски"/>
    <w:qFormat/>
    <w:rPr>
      <w:vertAlign w:val="superscript"/>
    </w:rPr>
  </w:style>
  <w:style w:type="character" w:styleId="Style32">
    <w:name w:val="Привязка сноски"/>
    <w:rPr>
      <w:vertAlign w:val="superscript"/>
    </w:rPr>
  </w:style>
  <w:style w:type="character" w:styleId="WW1">
    <w:name w:val="WW-Интернет-ссылка"/>
    <w:qFormat/>
    <w:rPr>
      <w:color w:val="0000FF"/>
      <w:u w:val="single"/>
    </w:rPr>
  </w:style>
  <w:style w:type="character" w:styleId="210">
    <w:name w:val="Основной шрифт абзаца2"/>
    <w:qFormat/>
    <w:rPr/>
  </w:style>
  <w:style w:type="character" w:styleId="16">
    <w:name w:val="Основной шрифт абзаца1"/>
    <w:qFormat/>
    <w:rPr/>
  </w:style>
  <w:style w:type="character" w:styleId="Style33">
    <w:name w:val="Символы концевой сноски"/>
    <w:qFormat/>
    <w:rPr>
      <w:vertAlign w:val="superscript"/>
    </w:rPr>
  </w:style>
  <w:style w:type="character" w:styleId="18">
    <w:name w:val="Знак сноски1"/>
    <w:qFormat/>
    <w:rPr>
      <w:vertAlign w:val="superscript"/>
    </w:rPr>
  </w:style>
  <w:style w:type="character" w:styleId="Style34">
    <w:name w:val="Символ нумерации"/>
    <w:qFormat/>
    <w:rPr/>
  </w:style>
  <w:style w:type="character" w:styleId="19">
    <w:name w:val="Знак концевой сноски1"/>
    <w:qFormat/>
    <w:rPr>
      <w:vertAlign w:val="superscript"/>
    </w:rPr>
  </w:style>
  <w:style w:type="character" w:styleId="Style35">
    <w:name w:val="Привязка концевой сноски"/>
    <w:rPr>
      <w:vertAlign w:val="superscript"/>
    </w:rPr>
  </w:style>
  <w:style w:type="character" w:styleId="Hyperlink">
    <w:name w:val="Hyperlink"/>
    <w:qFormat/>
    <w:rPr>
      <w:color w:val="0000FF"/>
      <w:u w:val="single"/>
    </w:rPr>
  </w:style>
  <w:style w:type="character" w:styleId="Style36">
    <w:name w:val="Основной шрифт"/>
    <w:qFormat/>
    <w:rPr/>
  </w:style>
  <w:style w:type="character" w:styleId="FootnoteReference11">
    <w:name w:val="Footnote Reference_11"/>
    <w:qFormat/>
    <w:rPr>
      <w:rFonts w:cs="Times New Roman"/>
      <w:vertAlign w:val="superscript"/>
    </w:rPr>
  </w:style>
  <w:style w:type="character" w:styleId="113">
    <w:name w:val="Текст сноски Знак_11"/>
    <w:qFormat/>
    <w:rPr>
      <w:rFonts w:eastAsia="Times New Roman"/>
    </w:rPr>
  </w:style>
  <w:style w:type="character" w:styleId="213">
    <w:name w:val="Основной текст 2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Style37">
    <w:name w:val="Знак примечания"/>
    <w:qFormat/>
    <w:rPr>
      <w:sz w:val="16"/>
      <w:szCs w:val="16"/>
    </w:rPr>
  </w:style>
  <w:style w:type="character" w:styleId="Style38">
    <w:name w:val="Выделение жирным"/>
    <w:qFormat/>
    <w:rPr>
      <w:b/>
      <w:bCs/>
    </w:rPr>
  </w:style>
  <w:style w:type="character" w:styleId="110">
    <w:name w:val="Верхний колонтитул Знак1"/>
    <w:qFormat/>
    <w:rPr>
      <w:sz w:val="24"/>
      <w:szCs w:val="24"/>
      <w:lang w:eastAsia="zh-CN"/>
    </w:rPr>
  </w:style>
  <w:style w:type="character" w:styleId="114">
    <w:name w:val="Нижний колонтитул Знак1"/>
    <w:qFormat/>
    <w:rPr>
      <w:sz w:val="24"/>
      <w:szCs w:val="24"/>
      <w:lang w:eastAsia="zh-CN"/>
    </w:rPr>
  </w:style>
  <w:style w:type="character" w:styleId="115">
    <w:name w:val="Заголовок Знак1"/>
    <w:qFormat/>
    <w:rPr>
      <w:rFonts w:ascii="Times New Roman" w:hAnsi="Times New Roman" w:eastAsia="Times New Roman" w:cs="Times New Roman"/>
      <w:b/>
      <w:sz w:val="32"/>
      <w:szCs w:val="20"/>
      <w:lang w:val="ru-RU"/>
    </w:rPr>
  </w:style>
  <w:style w:type="character" w:styleId="Style39">
    <w:name w:val="Обычный (веб)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Style40">
    <w:name w:val="Без интервала Знак"/>
    <w:qFormat/>
    <w:rPr>
      <w:rFonts w:eastAsia="Times New Roman"/>
      <w:kern w:val="2"/>
      <w:sz w:val="24"/>
      <w:szCs w:val="24"/>
      <w:lang w:eastAsia="zh-CN" w:bidi="hi-IN"/>
    </w:rPr>
  </w:style>
  <w:style w:type="character" w:styleId="Productname">
    <w:name w:val="product-name"/>
    <w:qFormat/>
    <w:rPr/>
  </w:style>
  <w:style w:type="character" w:styleId="Style41">
    <w:name w:val="ГС_Основной_текст Знак"/>
    <w:qFormat/>
    <w:rPr>
      <w:sz w:val="24"/>
      <w:szCs w:val="24"/>
      <w:lang w:val="ru-RU" w:bidi="ar-SA"/>
    </w:rPr>
  </w:style>
  <w:style w:type="character" w:styleId="Normal1">
    <w:name w:val="Normal Знак"/>
    <w:qFormat/>
    <w:rPr>
      <w:rFonts w:ascii="TimesET;Times New Roman" w:hAnsi="TimesET;Times New Roman" w:eastAsia="Times New Roman" w:cs="TimesET;Times New Roman"/>
      <w:sz w:val="24"/>
      <w:szCs w:val="24"/>
      <w:lang w:bidi="ar-SA"/>
    </w:rPr>
  </w:style>
  <w:style w:type="character" w:styleId="Allowtextselection">
    <w:name w:val="allowtextselection"/>
    <w:qFormat/>
    <w:rPr/>
  </w:style>
  <w:style w:type="character" w:styleId="34">
    <w:name w:val="Стиль3 Знак Знак Знак"/>
    <w:qFormat/>
    <w:rPr>
      <w:rFonts w:ascii="Times New Roman" w:hAnsi="Times New Roman" w:eastAsia="Times New Roman" w:cs="Times New Roman"/>
      <w:sz w:val="24"/>
    </w:rPr>
  </w:style>
  <w:style w:type="character" w:styleId="Postbody">
    <w:name w:val="postbody"/>
    <w:qFormat/>
    <w:rPr/>
  </w:style>
  <w:style w:type="character" w:styleId="Dfaq1">
    <w:name w:val="dfaq1"/>
    <w:qFormat/>
    <w:rPr/>
  </w:style>
  <w:style w:type="character" w:styleId="Postbody1">
    <w:name w:val="postbody1"/>
    <w:qFormat/>
    <w:rPr>
      <w:sz w:val="18"/>
      <w:szCs w:val="18"/>
    </w:rPr>
  </w:style>
  <w:style w:type="character" w:styleId="Style42">
    <w:name w:val="Название Знак Знак Знак"/>
    <w:qFormat/>
    <w:rPr>
      <w:b/>
      <w:sz w:val="28"/>
      <w:lang w:val="ru-RU" w:bidi="ar-SA"/>
    </w:rPr>
  </w:style>
  <w:style w:type="character" w:styleId="Standard">
    <w:name w:val="Standard Знак"/>
    <w:qFormat/>
    <w:rPr>
      <w:rFonts w:eastAsia="Lucida Sans Unicode"/>
      <w:kern w:val="2"/>
      <w:sz w:val="22"/>
      <w:szCs w:val="22"/>
      <w:lang w:bidi="ar-SA"/>
    </w:rPr>
  </w:style>
  <w:style w:type="character" w:styleId="C">
    <w:name w:val="Текcт_документа Знак"/>
    <w:qFormat/>
    <w:rPr>
      <w:rFonts w:ascii="Times New Roman" w:hAnsi="Times New Roman" w:eastAsia="Times New Roman" w:cs="Times New Roman"/>
      <w:sz w:val="28"/>
      <w:szCs w:val="28"/>
    </w:rPr>
  </w:style>
  <w:style w:type="character" w:styleId="116">
    <w:name w:val="Уровень 1 Знак"/>
    <w:qFormat/>
    <w:rPr>
      <w:rFonts w:ascii="Times New Roman" w:hAnsi="Times New Roman" w:eastAsia="Times New Roman" w:cs="Times New Roman"/>
      <w:sz w:val="28"/>
      <w:szCs w:val="28"/>
      <w:lang w:val="ru-RU"/>
    </w:rPr>
  </w:style>
  <w:style w:type="character" w:styleId="214">
    <w:name w:val="Уровень 2 Знак"/>
    <w:qFormat/>
    <w:rPr>
      <w:rFonts w:ascii="Times New Roman" w:hAnsi="Times New Roman" w:eastAsia="Times New Roman" w:cs="Times New Roman"/>
      <w:sz w:val="28"/>
      <w:szCs w:val="28"/>
      <w:lang w:val="ru-RU"/>
    </w:rPr>
  </w:style>
  <w:style w:type="character" w:styleId="ConsNonformat">
    <w:name w:val="ConsNonformat Знак"/>
    <w:qFormat/>
    <w:rPr>
      <w:rFonts w:ascii="Courier New" w:hAnsi="Courier New" w:eastAsia="Times New Roman" w:cs="Courier New"/>
      <w:lang w:val="ru-RU" w:bidi="ar-SA"/>
    </w:rPr>
  </w:style>
  <w:style w:type="character" w:styleId="Style43">
    <w:name w:val="Выделение"/>
    <w:qFormat/>
    <w:rPr>
      <w:i/>
      <w:iCs/>
    </w:rPr>
  </w:style>
  <w:style w:type="character" w:styleId="D6d6e2e2e5e5f2f2eeeee2e2eeeee5e5e2e2fbfbe4e4e5e5ebebe5e5edede8e8e5e5e4e4ebebffffd2d2e5e5eaeaf1f1f2f2">
    <w:name w:val="Цd6d6вe2e2еe5e5тf2f2оeeeeвe2e2оeeeeеe5e5 вe2e2ыfbfbдe4e4еe5e5лebebеe5e5нededиe8e8еe5e5 дe4e4лebebяffff Тd2d2еe5e5кeaeaсf1f1тf2f2"/>
    <w:qFormat/>
    <w:rPr/>
  </w:style>
  <w:style w:type="character" w:styleId="FontStyle16">
    <w:name w:val="Font Style16"/>
    <w:qFormat/>
    <w:rPr>
      <w:rFonts w:ascii="Times New Roman" w:hAnsi="Times New Roman" w:cs="Times New Roman"/>
      <w:sz w:val="22"/>
      <w:szCs w:val="22"/>
    </w:rPr>
  </w:style>
  <w:style w:type="character" w:styleId="D6d6d6e2e2e2e5e5e5f2f2f2eeeeeee2e2e2eeeeeee5e5e5e2e2e2fbfbfbe4e4e4e5e5e5ebebebe5e5e5ededede8e8e8e5e5e5e4e4e4ebebebffffffd2d2d2e5e5e5eaeaeaf1f1f1f2f2f2">
    <w:name w:val="Цd6d6d6вe2e2e2еe5e5e5тf2f2f2оeeeeeeвe2e2e2оeeeeeeеe5e5e5 вe2e2e2ыfbfbfbдe4e4e4еe5e5e5лebebebеe5e5e5нedededиe8e8e8еe5e5e5 дe4e4e4лebebebяffffff Тd2d2d2еe5e5e5кeaeaeaсf1f1f1тf2f2f2"/>
    <w:qFormat/>
    <w:rPr/>
  </w:style>
  <w:style w:type="character" w:styleId="Style44">
    <w:name w:val="Основной текст документа"/>
    <w:qFormat/>
    <w:rPr>
      <w:sz w:val="22"/>
    </w:rPr>
  </w:style>
  <w:style w:type="paragraph" w:styleId="Style45">
    <w:name w:val="Заголовок"/>
    <w:basedOn w:val="Normal"/>
    <w:next w:val="Style46"/>
    <w:qFormat/>
    <w:pPr>
      <w:widowControl w:val="false"/>
      <w:autoSpaceDE w:val="false"/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  <w:lang w:val="ru-RU"/>
    </w:rPr>
  </w:style>
  <w:style w:type="paragraph" w:styleId="Style46">
    <w:name w:val="Body Text"/>
    <w:basedOn w:val="Normal"/>
    <w:pPr>
      <w:spacing w:before="0" w:after="120"/>
      <w:jc w:val="both"/>
    </w:pPr>
    <w:rPr>
      <w:szCs w:val="20"/>
      <w:lang w:val="ru-RU"/>
    </w:rPr>
  </w:style>
  <w:style w:type="paragraph" w:styleId="Style47">
    <w:name w:val="List"/>
    <w:basedOn w:val="Normal"/>
    <w:pPr>
      <w:spacing w:before="0" w:after="60"/>
      <w:ind w:left="283" w:right="0" w:hanging="283"/>
      <w:jc w:val="both"/>
    </w:pPr>
    <w:rPr/>
  </w:style>
  <w:style w:type="paragraph" w:styleId="Style4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49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HTML2">
    <w:name w:val="Адрес HTML"/>
    <w:basedOn w:val="Normal"/>
    <w:qFormat/>
    <w:pPr>
      <w:spacing w:before="0" w:after="60"/>
      <w:jc w:val="both"/>
    </w:pPr>
    <w:rPr>
      <w:i/>
      <w:iCs/>
      <w:lang w:val="ru-RU"/>
    </w:rPr>
  </w:style>
  <w:style w:type="paragraph" w:styleId="HTML3">
    <w:name w:val="Стандартный HTML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before="0" w:after="60"/>
      <w:jc w:val="both"/>
    </w:pPr>
    <w:rPr>
      <w:rFonts w:ascii="Courier New" w:hAnsi="Courier New" w:cs="Courier New"/>
      <w:sz w:val="20"/>
      <w:szCs w:val="20"/>
      <w:lang w:val="ru-RU"/>
    </w:rPr>
  </w:style>
  <w:style w:type="paragraph" w:styleId="Style50">
    <w:name w:val="Обычный (веб)"/>
    <w:basedOn w:val="Normal"/>
    <w:qFormat/>
    <w:pPr>
      <w:spacing w:before="280" w:after="280"/>
    </w:pPr>
    <w:rPr>
      <w:lang w:val="ru-RU"/>
    </w:rPr>
  </w:style>
  <w:style w:type="paragraph" w:styleId="117">
    <w:name w:val="TOC 1"/>
    <w:basedOn w:val="Normal"/>
    <w:next w:val="Normal"/>
    <w:pPr>
      <w:tabs>
        <w:tab w:val="clear" w:pos="708"/>
        <w:tab w:val="left" w:pos="720" w:leader="none"/>
        <w:tab w:val="right" w:pos="10195" w:leader="dot"/>
      </w:tabs>
      <w:spacing w:before="120" w:after="120"/>
    </w:pPr>
    <w:rPr>
      <w:b/>
      <w:bCs/>
      <w:caps/>
      <w:szCs w:val="36"/>
      <w:lang w:val="ru-RU" w:eastAsia="ru-RU"/>
    </w:rPr>
  </w:style>
  <w:style w:type="paragraph" w:styleId="215">
    <w:name w:val="TOC 2"/>
    <w:basedOn w:val="Normal"/>
    <w:next w:val="Normal"/>
    <w:pPr>
      <w:tabs>
        <w:tab w:val="clear" w:pos="708"/>
        <w:tab w:val="left" w:pos="180" w:leader="none"/>
        <w:tab w:val="left" w:pos="360" w:leader="none"/>
        <w:tab w:val="left" w:pos="720" w:leader="none"/>
        <w:tab w:val="left" w:pos="960" w:leader="none"/>
        <w:tab w:val="right" w:pos="10195" w:leader="dot"/>
      </w:tabs>
      <w:ind w:left="720" w:right="0" w:hanging="720"/>
    </w:pPr>
    <w:rPr>
      <w:b/>
      <w:smallCaps/>
      <w:kern w:val="2"/>
      <w:sz w:val="28"/>
      <w:szCs w:val="30"/>
      <w:lang w:val="ru-RU" w:eastAsia="ru-RU"/>
    </w:rPr>
  </w:style>
  <w:style w:type="paragraph" w:styleId="35">
    <w:name w:val="TOC 3"/>
    <w:basedOn w:val="Normal"/>
    <w:next w:val="Normal"/>
    <w:pPr>
      <w:ind w:left="480" w:right="0" w:hanging="0"/>
    </w:pPr>
    <w:rPr/>
  </w:style>
  <w:style w:type="paragraph" w:styleId="43">
    <w:name w:val="TOC 4"/>
    <w:basedOn w:val="Normal"/>
    <w:next w:val="Normal"/>
    <w:pPr>
      <w:numPr>
        <w:ilvl w:val="0"/>
        <w:numId w:val="9"/>
      </w:numPr>
      <w:ind w:left="720" w:right="0" w:hanging="0"/>
    </w:pPr>
    <w:rPr/>
  </w:style>
  <w:style w:type="paragraph" w:styleId="53">
    <w:name w:val="TOC 5"/>
    <w:basedOn w:val="Normal"/>
    <w:next w:val="Normal"/>
    <w:pPr>
      <w:ind w:left="960" w:right="0" w:hanging="0"/>
    </w:pPr>
    <w:rPr/>
  </w:style>
  <w:style w:type="paragraph" w:styleId="62">
    <w:name w:val="TOC 6"/>
    <w:basedOn w:val="Normal"/>
    <w:next w:val="Normal"/>
    <w:pPr>
      <w:ind w:left="1200" w:right="0" w:hanging="0"/>
    </w:pPr>
    <w:rPr/>
  </w:style>
  <w:style w:type="paragraph" w:styleId="72">
    <w:name w:val="TOC 7"/>
    <w:basedOn w:val="Normal"/>
    <w:next w:val="Normal"/>
    <w:pPr>
      <w:ind w:left="1440" w:right="0" w:hanging="0"/>
    </w:pPr>
    <w:rPr/>
  </w:style>
  <w:style w:type="paragraph" w:styleId="82">
    <w:name w:val="TOC 8"/>
    <w:basedOn w:val="Normal"/>
    <w:next w:val="Normal"/>
    <w:pPr>
      <w:ind w:left="1680" w:right="0" w:hanging="0"/>
    </w:pPr>
    <w:rPr/>
  </w:style>
  <w:style w:type="paragraph" w:styleId="93">
    <w:name w:val="TOC 9"/>
    <w:basedOn w:val="Normal"/>
    <w:next w:val="Normal"/>
    <w:pPr>
      <w:ind w:left="1920" w:right="0" w:hanging="0"/>
    </w:pPr>
    <w:rPr/>
  </w:style>
  <w:style w:type="paragraph" w:styleId="Style51">
    <w:name w:val="Обычный отступ"/>
    <w:basedOn w:val="Normal"/>
    <w:qFormat/>
    <w:pPr>
      <w:spacing w:before="0" w:after="60"/>
      <w:ind w:left="708" w:right="0" w:hanging="0"/>
      <w:jc w:val="both"/>
    </w:pPr>
    <w:rPr/>
  </w:style>
  <w:style w:type="paragraph" w:styleId="Style52">
    <w:name w:val="Footnote Text"/>
    <w:basedOn w:val="Normal"/>
    <w:pPr>
      <w:spacing w:before="0" w:after="60"/>
      <w:ind w:left="-426" w:right="0" w:hanging="0"/>
      <w:jc w:val="both"/>
    </w:pPr>
    <w:rPr>
      <w:sz w:val="18"/>
      <w:szCs w:val="18"/>
      <w:lang w:val="ru-RU"/>
    </w:rPr>
  </w:style>
  <w:style w:type="paragraph" w:styleId="Style53">
    <w:name w:val="Текст примечания"/>
    <w:basedOn w:val="Normal"/>
    <w:qFormat/>
    <w:pPr/>
    <w:rPr>
      <w:sz w:val="20"/>
      <w:szCs w:val="20"/>
      <w:lang w:val="ru-RU"/>
    </w:rPr>
  </w:style>
  <w:style w:type="paragraph" w:styleId="Style54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55">
    <w:name w:val="Header"/>
    <w:basedOn w:val="Normal"/>
    <w:pPr>
      <w:tabs>
        <w:tab w:val="clear" w:pos="708"/>
        <w:tab w:val="center" w:pos="4153" w:leader="none"/>
        <w:tab w:val="right" w:pos="8306" w:leader="none"/>
      </w:tabs>
      <w:spacing w:before="120" w:after="120"/>
      <w:jc w:val="both"/>
    </w:pPr>
    <w:rPr>
      <w:rFonts w:ascii="Arial" w:hAnsi="Arial" w:cs="Arial"/>
      <w:lang w:val="ru-RU" w:eastAsia="ru-RU"/>
    </w:rPr>
  </w:style>
  <w:style w:type="paragraph" w:styleId="Style56">
    <w:name w:val="Footer"/>
    <w:basedOn w:val="Normal"/>
    <w:pPr>
      <w:tabs>
        <w:tab w:val="clear" w:pos="708"/>
        <w:tab w:val="center" w:pos="4153" w:leader="none"/>
        <w:tab w:val="right" w:pos="8306" w:leader="none"/>
      </w:tabs>
      <w:spacing w:before="0" w:after="60"/>
      <w:jc w:val="both"/>
    </w:pPr>
    <w:rPr>
      <w:lang w:val="ru-RU" w:eastAsia="ru-RU"/>
    </w:rPr>
  </w:style>
  <w:style w:type="paragraph" w:styleId="Style57">
    <w:name w:val="Envelope Address"/>
    <w:basedOn w:val="Normal"/>
    <w:pPr>
      <w:spacing w:before="0" w:after="60"/>
      <w:ind w:left="2880" w:right="0" w:hanging="0"/>
      <w:jc w:val="both"/>
    </w:pPr>
    <w:rPr>
      <w:rFonts w:ascii="Arial" w:hAnsi="Arial" w:cs="Arial"/>
    </w:rPr>
  </w:style>
  <w:style w:type="paragraph" w:styleId="Style58">
    <w:name w:val="Envelope Return"/>
    <w:basedOn w:val="Normal"/>
    <w:pPr>
      <w:spacing w:before="0" w:after="60"/>
      <w:jc w:val="both"/>
    </w:pPr>
    <w:rPr>
      <w:rFonts w:ascii="Arial" w:hAnsi="Arial" w:cs="Arial"/>
      <w:sz w:val="20"/>
      <w:szCs w:val="20"/>
    </w:rPr>
  </w:style>
  <w:style w:type="paragraph" w:styleId="Style59">
    <w:name w:val="Endnote Text"/>
    <w:basedOn w:val="Normal"/>
    <w:pPr/>
    <w:rPr>
      <w:sz w:val="20"/>
      <w:szCs w:val="20"/>
      <w:lang w:val="ru-RU"/>
    </w:rPr>
  </w:style>
  <w:style w:type="paragraph" w:styleId="Style60">
    <w:name w:val="Маркированный список"/>
    <w:basedOn w:val="Normal"/>
    <w:qFormat/>
    <w:pPr>
      <w:widowControl w:val="false"/>
      <w:spacing w:before="0" w:after="60"/>
      <w:jc w:val="both"/>
    </w:pPr>
    <w:rPr/>
  </w:style>
  <w:style w:type="paragraph" w:styleId="Style61">
    <w:name w:val="Нумерованный список"/>
    <w:basedOn w:val="Normal"/>
    <w:qFormat/>
    <w:pPr>
      <w:tabs>
        <w:tab w:val="clear" w:pos="708"/>
        <w:tab w:val="left" w:pos="643" w:leader="none"/>
      </w:tabs>
      <w:spacing w:before="0" w:after="60"/>
      <w:ind w:left="360" w:right="0" w:hanging="360"/>
      <w:jc w:val="both"/>
    </w:pPr>
    <w:rPr>
      <w:szCs w:val="20"/>
    </w:rPr>
  </w:style>
  <w:style w:type="paragraph" w:styleId="216">
    <w:name w:val="List Bullet 3"/>
    <w:basedOn w:val="Normal"/>
    <w:pPr>
      <w:spacing w:before="0" w:after="60"/>
      <w:ind w:left="566" w:right="0" w:hanging="283"/>
      <w:jc w:val="both"/>
    </w:pPr>
    <w:rPr/>
  </w:style>
  <w:style w:type="paragraph" w:styleId="36">
    <w:name w:val="List Bullet 4"/>
    <w:basedOn w:val="Normal"/>
    <w:pPr>
      <w:spacing w:before="0" w:after="60"/>
      <w:ind w:left="849" w:right="0" w:hanging="283"/>
      <w:jc w:val="both"/>
    </w:pPr>
    <w:rPr/>
  </w:style>
  <w:style w:type="paragraph" w:styleId="44">
    <w:name w:val="List Bullet 5"/>
    <w:basedOn w:val="Normal"/>
    <w:pPr>
      <w:spacing w:before="0" w:after="60"/>
      <w:ind w:left="1132" w:right="0" w:hanging="283"/>
      <w:jc w:val="both"/>
    </w:pPr>
    <w:rPr/>
  </w:style>
  <w:style w:type="paragraph" w:styleId="54">
    <w:name w:val="List Number"/>
    <w:basedOn w:val="Normal"/>
    <w:pPr>
      <w:spacing w:before="0" w:after="60"/>
      <w:ind w:left="1415" w:right="0" w:hanging="283"/>
      <w:jc w:val="both"/>
    </w:pPr>
    <w:rPr/>
  </w:style>
  <w:style w:type="paragraph" w:styleId="217">
    <w:name w:val="Маркированный список 2"/>
    <w:basedOn w:val="Normal"/>
    <w:qFormat/>
    <w:pPr>
      <w:tabs>
        <w:tab w:val="clear" w:pos="708"/>
        <w:tab w:val="left" w:pos="643" w:leader="none"/>
        <w:tab w:val="left" w:pos="1209" w:leader="none"/>
      </w:tabs>
      <w:spacing w:before="0" w:after="60"/>
      <w:ind w:left="643" w:right="0" w:hanging="360"/>
      <w:jc w:val="both"/>
    </w:pPr>
    <w:rPr>
      <w:szCs w:val="20"/>
    </w:rPr>
  </w:style>
  <w:style w:type="paragraph" w:styleId="37">
    <w:name w:val="Маркированный список 3"/>
    <w:basedOn w:val="Normal"/>
    <w:qFormat/>
    <w:pPr>
      <w:tabs>
        <w:tab w:val="clear" w:pos="708"/>
        <w:tab w:val="left" w:pos="926" w:leader="none"/>
        <w:tab w:val="left" w:pos="1492" w:leader="none"/>
      </w:tabs>
      <w:spacing w:before="0" w:after="60"/>
      <w:ind w:left="926" w:right="0" w:hanging="360"/>
      <w:jc w:val="both"/>
    </w:pPr>
    <w:rPr>
      <w:szCs w:val="20"/>
    </w:rPr>
  </w:style>
  <w:style w:type="paragraph" w:styleId="45">
    <w:name w:val="Маркированный список 4"/>
    <w:basedOn w:val="Normal"/>
    <w:qFormat/>
    <w:pPr>
      <w:tabs>
        <w:tab w:val="clear" w:pos="708"/>
        <w:tab w:val="left" w:pos="1209" w:leader="none"/>
      </w:tabs>
      <w:spacing w:before="0" w:after="60"/>
      <w:ind w:left="1209" w:right="0" w:hanging="360"/>
      <w:jc w:val="both"/>
    </w:pPr>
    <w:rPr>
      <w:szCs w:val="20"/>
    </w:rPr>
  </w:style>
  <w:style w:type="paragraph" w:styleId="55">
    <w:name w:val="Маркированный список 5"/>
    <w:basedOn w:val="Normal"/>
    <w:qFormat/>
    <w:pPr>
      <w:tabs>
        <w:tab w:val="clear" w:pos="708"/>
        <w:tab w:val="left" w:pos="1492" w:leader="none"/>
      </w:tabs>
      <w:spacing w:before="0" w:after="60"/>
      <w:ind w:left="1492" w:right="0" w:hanging="360"/>
      <w:jc w:val="both"/>
    </w:pPr>
    <w:rPr>
      <w:szCs w:val="20"/>
    </w:rPr>
  </w:style>
  <w:style w:type="paragraph" w:styleId="218">
    <w:name w:val="List Number 2"/>
    <w:basedOn w:val="Normal"/>
    <w:pPr>
      <w:tabs>
        <w:tab w:val="clear" w:pos="708"/>
        <w:tab w:val="left" w:pos="643" w:leader="none"/>
        <w:tab w:val="left" w:pos="926" w:leader="none"/>
      </w:tabs>
      <w:spacing w:before="0" w:after="60"/>
      <w:ind w:left="643" w:right="0" w:hanging="360"/>
      <w:jc w:val="both"/>
    </w:pPr>
    <w:rPr>
      <w:szCs w:val="20"/>
    </w:rPr>
  </w:style>
  <w:style w:type="paragraph" w:styleId="38">
    <w:name w:val="List Number 3"/>
    <w:basedOn w:val="Normal"/>
    <w:pPr>
      <w:tabs>
        <w:tab w:val="clear" w:pos="708"/>
        <w:tab w:val="left" w:pos="926" w:leader="none"/>
        <w:tab w:val="left" w:pos="1209" w:leader="none"/>
      </w:tabs>
      <w:spacing w:before="0" w:after="60"/>
      <w:ind w:left="926" w:right="0" w:hanging="360"/>
      <w:jc w:val="both"/>
    </w:pPr>
    <w:rPr>
      <w:szCs w:val="20"/>
    </w:rPr>
  </w:style>
  <w:style w:type="paragraph" w:styleId="46">
    <w:name w:val="List Number 4"/>
    <w:basedOn w:val="Normal"/>
    <w:pPr>
      <w:tabs>
        <w:tab w:val="clear" w:pos="708"/>
        <w:tab w:val="left" w:pos="1260" w:leader="none"/>
      </w:tabs>
      <w:spacing w:before="0" w:after="60"/>
      <w:ind w:left="1260" w:right="0" w:hanging="720"/>
      <w:jc w:val="both"/>
    </w:pPr>
    <w:rPr>
      <w:szCs w:val="20"/>
    </w:rPr>
  </w:style>
  <w:style w:type="paragraph" w:styleId="56">
    <w:name w:val="List Number 5"/>
    <w:basedOn w:val="Normal"/>
    <w:pPr>
      <w:tabs>
        <w:tab w:val="clear" w:pos="708"/>
        <w:tab w:val="left" w:pos="1492" w:leader="none"/>
      </w:tabs>
      <w:spacing w:before="0" w:after="60"/>
      <w:ind w:left="1492" w:right="0" w:hanging="360"/>
      <w:jc w:val="both"/>
    </w:pPr>
    <w:rPr/>
  </w:style>
  <w:style w:type="paragraph" w:styleId="Style62">
    <w:name w:val="Прощание"/>
    <w:basedOn w:val="Normal"/>
    <w:qFormat/>
    <w:pPr>
      <w:spacing w:before="0" w:after="60"/>
      <w:ind w:left="4252" w:right="0" w:hanging="0"/>
      <w:jc w:val="both"/>
    </w:pPr>
    <w:rPr>
      <w:lang w:val="ru-RU"/>
    </w:rPr>
  </w:style>
  <w:style w:type="paragraph" w:styleId="Style63">
    <w:name w:val="Signature"/>
    <w:basedOn w:val="Normal"/>
    <w:pPr>
      <w:spacing w:before="0" w:after="60"/>
      <w:ind w:left="4252" w:right="0" w:hanging="0"/>
      <w:jc w:val="both"/>
    </w:pPr>
    <w:rPr>
      <w:lang w:val="ru-RU"/>
    </w:rPr>
  </w:style>
  <w:style w:type="paragraph" w:styleId="Style64">
    <w:name w:val="Body Text Indent"/>
    <w:basedOn w:val="Normal"/>
    <w:pPr>
      <w:spacing w:lineRule="auto" w:line="480" w:before="0" w:after="120"/>
    </w:pPr>
    <w:rPr>
      <w:lang w:val="ru-RU"/>
    </w:rPr>
  </w:style>
  <w:style w:type="paragraph" w:styleId="118">
    <w:name w:val="Основной текст с отступом1"/>
    <w:basedOn w:val="Normal"/>
    <w:qFormat/>
    <w:pPr>
      <w:spacing w:before="0" w:after="120"/>
      <w:ind w:left="283" w:right="0" w:hanging="0"/>
    </w:pPr>
    <w:rPr>
      <w:lang w:val="ru-RU"/>
    </w:rPr>
  </w:style>
  <w:style w:type="paragraph" w:styleId="Style65">
    <w:name w:val="Продолжение списка"/>
    <w:basedOn w:val="Normal"/>
    <w:qFormat/>
    <w:pPr>
      <w:spacing w:before="0" w:after="120"/>
      <w:ind w:left="283" w:right="0" w:hanging="0"/>
      <w:jc w:val="both"/>
    </w:pPr>
    <w:rPr/>
  </w:style>
  <w:style w:type="paragraph" w:styleId="219">
    <w:name w:val="Продолжение списка 2"/>
    <w:basedOn w:val="Normal"/>
    <w:qFormat/>
    <w:pPr>
      <w:spacing w:before="0" w:after="120"/>
      <w:ind w:left="566" w:right="0" w:hanging="0"/>
      <w:jc w:val="both"/>
    </w:pPr>
    <w:rPr/>
  </w:style>
  <w:style w:type="paragraph" w:styleId="39">
    <w:name w:val="Продолжение списка 3"/>
    <w:basedOn w:val="Normal"/>
    <w:qFormat/>
    <w:pPr>
      <w:spacing w:before="0" w:after="120"/>
      <w:ind w:left="849" w:right="0" w:hanging="0"/>
      <w:jc w:val="both"/>
    </w:pPr>
    <w:rPr/>
  </w:style>
  <w:style w:type="paragraph" w:styleId="47">
    <w:name w:val="Продолжение списка 4"/>
    <w:basedOn w:val="Normal"/>
    <w:qFormat/>
    <w:pPr>
      <w:spacing w:before="0" w:after="120"/>
      <w:ind w:left="1132" w:right="0" w:hanging="0"/>
      <w:jc w:val="both"/>
    </w:pPr>
    <w:rPr/>
  </w:style>
  <w:style w:type="paragraph" w:styleId="57">
    <w:name w:val="Продолжение списка 5"/>
    <w:basedOn w:val="Normal"/>
    <w:qFormat/>
    <w:pPr>
      <w:spacing w:before="0" w:after="120"/>
      <w:ind w:left="1415" w:right="0" w:hanging="0"/>
      <w:jc w:val="both"/>
    </w:pPr>
    <w:rPr/>
  </w:style>
  <w:style w:type="paragraph" w:styleId="Style66">
    <w:name w:val="Шапка"/>
    <w:basedOn w:val="Normal"/>
    <w:qFormat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fill="CCCCCC" w:val="clear"/>
      <w:spacing w:before="0" w:after="60"/>
      <w:ind w:left="1134" w:right="0" w:hanging="1134"/>
      <w:jc w:val="both"/>
    </w:pPr>
    <w:rPr>
      <w:rFonts w:ascii="Arial" w:hAnsi="Arial" w:cs="Arial"/>
      <w:lang w:val="ru-RU"/>
    </w:rPr>
  </w:style>
  <w:style w:type="paragraph" w:styleId="Style67">
    <w:name w:val="Subtitle"/>
    <w:basedOn w:val="Normal"/>
    <w:next w:val="Style46"/>
    <w:qFormat/>
    <w:pPr>
      <w:spacing w:before="0" w:after="60"/>
      <w:jc w:val="center"/>
      <w:outlineLvl w:val="1"/>
    </w:pPr>
    <w:rPr>
      <w:rFonts w:ascii="Arial" w:hAnsi="Arial" w:cs="Arial"/>
      <w:szCs w:val="20"/>
      <w:lang w:val="ru-RU"/>
    </w:rPr>
  </w:style>
  <w:style w:type="paragraph" w:styleId="Style68">
    <w:name w:val="Приветствие"/>
    <w:basedOn w:val="Normal"/>
    <w:next w:val="Normal"/>
    <w:qFormat/>
    <w:pPr>
      <w:spacing w:before="0" w:after="60"/>
      <w:jc w:val="both"/>
    </w:pPr>
    <w:rPr>
      <w:lang w:val="ru-RU"/>
    </w:rPr>
  </w:style>
  <w:style w:type="paragraph" w:styleId="Style69">
    <w:name w:val="Дата"/>
    <w:basedOn w:val="Normal"/>
    <w:next w:val="Normal"/>
    <w:qFormat/>
    <w:pPr>
      <w:spacing w:before="0" w:after="60"/>
      <w:jc w:val="both"/>
    </w:pPr>
    <w:rPr>
      <w:lang w:val="ru-RU"/>
    </w:rPr>
  </w:style>
  <w:style w:type="paragraph" w:styleId="Style70">
    <w:name w:val="Красная строка"/>
    <w:basedOn w:val="Style46"/>
    <w:qFormat/>
    <w:pPr>
      <w:ind w:left="0" w:right="0" w:firstLine="210"/>
    </w:pPr>
    <w:rPr>
      <w:szCs w:val="24"/>
    </w:rPr>
  </w:style>
  <w:style w:type="paragraph" w:styleId="220">
    <w:name w:val="Красная строка 2"/>
    <w:basedOn w:val="Style64"/>
    <w:qFormat/>
    <w:pPr>
      <w:spacing w:lineRule="auto" w:line="240"/>
      <w:ind w:left="283" w:right="0" w:firstLine="210"/>
      <w:jc w:val="both"/>
    </w:pPr>
    <w:rPr/>
  </w:style>
  <w:style w:type="paragraph" w:styleId="NoteHeading">
    <w:name w:val="Note Heading"/>
    <w:basedOn w:val="Normal"/>
    <w:next w:val="Normal"/>
    <w:qFormat/>
    <w:pPr>
      <w:spacing w:before="0" w:after="60"/>
      <w:jc w:val="both"/>
    </w:pPr>
    <w:rPr>
      <w:lang w:val="ru-RU"/>
    </w:rPr>
  </w:style>
  <w:style w:type="paragraph" w:styleId="310">
    <w:name w:val="Основной текст 3"/>
    <w:basedOn w:val="Normal"/>
    <w:qFormat/>
    <w:pPr>
      <w:spacing w:before="0" w:after="120"/>
    </w:pPr>
    <w:rPr>
      <w:sz w:val="16"/>
      <w:szCs w:val="16"/>
      <w:lang w:val="ru-RU"/>
    </w:rPr>
  </w:style>
  <w:style w:type="paragraph" w:styleId="221">
    <w:name w:val="Основной текст с отступом 2"/>
    <w:basedOn w:val="Normal"/>
    <w:qFormat/>
    <w:pPr>
      <w:spacing w:lineRule="auto" w:line="480" w:before="0" w:after="120"/>
      <w:ind w:left="283" w:right="0" w:hanging="0"/>
      <w:jc w:val="both"/>
    </w:pPr>
    <w:rPr>
      <w:szCs w:val="20"/>
      <w:lang w:val="ru-RU"/>
    </w:rPr>
  </w:style>
  <w:style w:type="paragraph" w:styleId="311">
    <w:name w:val="Основной текст с отступом 3"/>
    <w:basedOn w:val="Normal"/>
    <w:qFormat/>
    <w:pPr>
      <w:spacing w:before="0" w:after="120"/>
      <w:ind w:left="283" w:right="0" w:hanging="0"/>
      <w:jc w:val="both"/>
    </w:pPr>
    <w:rPr>
      <w:sz w:val="16"/>
      <w:szCs w:val="20"/>
      <w:lang w:val="ru-RU"/>
    </w:rPr>
  </w:style>
  <w:style w:type="paragraph" w:styleId="Style71">
    <w:name w:val="Цитата"/>
    <w:basedOn w:val="Normal"/>
    <w:qFormat/>
    <w:pPr>
      <w:spacing w:before="0" w:after="120"/>
      <w:ind w:left="1440" w:right="1440" w:hanging="0"/>
      <w:jc w:val="both"/>
    </w:pPr>
    <w:rPr>
      <w:szCs w:val="20"/>
    </w:rPr>
  </w:style>
  <w:style w:type="paragraph" w:styleId="Style72">
    <w:name w:val="Текст"/>
    <w:basedOn w:val="Normal"/>
    <w:qFormat/>
    <w:pPr/>
    <w:rPr>
      <w:rFonts w:ascii="Courier New" w:hAnsi="Courier New" w:cs="Courier New"/>
      <w:sz w:val="20"/>
      <w:szCs w:val="20"/>
      <w:lang w:val="ru-RU"/>
    </w:rPr>
  </w:style>
  <w:style w:type="paragraph" w:styleId="Style73">
    <w:name w:val="Электронная подпись"/>
    <w:basedOn w:val="Normal"/>
    <w:qFormat/>
    <w:pPr>
      <w:spacing w:before="0" w:after="60"/>
      <w:jc w:val="both"/>
    </w:pPr>
    <w:rPr>
      <w:lang w:val="ru-RU"/>
    </w:rPr>
  </w:style>
  <w:style w:type="paragraph" w:styleId="Style74">
    <w:name w:val="Тема примечания"/>
    <w:basedOn w:val="Style53"/>
    <w:next w:val="Style53"/>
    <w:qFormat/>
    <w:pPr/>
    <w:rPr>
      <w:b/>
      <w:bCs/>
    </w:rPr>
  </w:style>
  <w:style w:type="paragraph" w:styleId="Style75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Style76">
    <w:name w:val="Абзац списка"/>
    <w:basedOn w:val="Normal"/>
    <w:qFormat/>
    <w:pPr>
      <w:spacing w:before="0" w:after="0"/>
      <w:ind w:left="720" w:right="0" w:hanging="0"/>
      <w:contextualSpacing/>
    </w:pPr>
    <w:rPr/>
  </w:style>
  <w:style w:type="paragraph" w:styleId="ConsPlusCell">
    <w:name w:val="ConsPlusCell"/>
    <w:qFormat/>
    <w:pPr>
      <w:widowControl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ConsPlusNormal1">
    <w:name w:val="ConsPlu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77">
    <w:name w:val="Пункт"/>
    <w:basedOn w:val="Normal"/>
    <w:qFormat/>
    <w:pPr>
      <w:tabs>
        <w:tab w:val="clear" w:pos="708"/>
        <w:tab w:val="left" w:pos="1980" w:leader="none"/>
      </w:tabs>
      <w:ind w:left="1404" w:right="0" w:hanging="504"/>
      <w:jc w:val="both"/>
    </w:pPr>
    <w:rPr>
      <w:szCs w:val="28"/>
    </w:rPr>
  </w:style>
  <w:style w:type="paragraph" w:styleId="Style78">
    <w:name w:val="Тендерные данные"/>
    <w:basedOn w:val="Normal"/>
    <w:qFormat/>
    <w:pPr>
      <w:tabs>
        <w:tab w:val="clear" w:pos="708"/>
        <w:tab w:val="left" w:pos="1985" w:leader="none"/>
      </w:tabs>
      <w:spacing w:before="120" w:after="60"/>
      <w:jc w:val="both"/>
    </w:pPr>
    <w:rPr>
      <w:b/>
      <w:szCs w:val="20"/>
    </w:rPr>
  </w:style>
  <w:style w:type="paragraph" w:styleId="Style79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18"/>
      <w:szCs w:val="18"/>
    </w:rPr>
  </w:style>
  <w:style w:type="paragraph" w:styleId="Style80">
    <w:name w:val="Таблица текст"/>
    <w:basedOn w:val="Normal"/>
    <w:qFormat/>
    <w:pPr>
      <w:spacing w:before="40" w:after="40"/>
      <w:ind w:left="57" w:right="57" w:hanging="0"/>
    </w:pPr>
    <w:rPr>
      <w:sz w:val="22"/>
      <w:szCs w:val="22"/>
    </w:rPr>
  </w:style>
  <w:style w:type="paragraph" w:styleId="Style81">
    <w:name w:val="Раздел"/>
    <w:basedOn w:val="Normal"/>
    <w:qFormat/>
    <w:pPr>
      <w:numPr>
        <w:ilvl w:val="0"/>
        <w:numId w:val="10"/>
      </w:numPr>
      <w:spacing w:before="120" w:after="120"/>
      <w:jc w:val="center"/>
    </w:pPr>
    <w:rPr>
      <w:rFonts w:ascii="Arial Narrow" w:hAnsi="Arial Narrow" w:cs="Arial Narrow"/>
      <w:b/>
      <w:sz w:val="28"/>
      <w:szCs w:val="20"/>
    </w:rPr>
  </w:style>
  <w:style w:type="paragraph" w:styleId="312">
    <w:name w:val="Раздел 3"/>
    <w:basedOn w:val="Normal"/>
    <w:qFormat/>
    <w:pPr>
      <w:numPr>
        <w:ilvl w:val="0"/>
        <w:numId w:val="5"/>
      </w:numPr>
      <w:spacing w:before="120" w:after="120"/>
      <w:jc w:val="center"/>
    </w:pPr>
    <w:rPr>
      <w:b/>
      <w:szCs w:val="20"/>
    </w:rPr>
  </w:style>
  <w:style w:type="paragraph" w:styleId="Style82">
    <w:name w:val="Условия контракта"/>
    <w:basedOn w:val="Normal"/>
    <w:qFormat/>
    <w:pPr>
      <w:tabs>
        <w:tab w:val="clear" w:pos="708"/>
        <w:tab w:val="left" w:pos="432" w:leader="none"/>
      </w:tabs>
      <w:spacing w:before="240" w:after="120"/>
      <w:ind w:left="432" w:right="0" w:hanging="432"/>
      <w:jc w:val="both"/>
    </w:pPr>
    <w:rPr>
      <w:b/>
      <w:szCs w:val="20"/>
    </w:rPr>
  </w:style>
  <w:style w:type="paragraph" w:styleId="Style83">
    <w:name w:val="Подраздел"/>
    <w:basedOn w:val="Normal"/>
    <w:qFormat/>
    <w:pPr>
      <w:suppressAutoHyphens w:val="true"/>
      <w:spacing w:before="240" w:after="120"/>
      <w:jc w:val="center"/>
    </w:pPr>
    <w:rPr>
      <w:rFonts w:ascii="TimesDL" w:hAnsi="TimesDL" w:cs="TimesDL"/>
      <w:b/>
      <w:smallCaps/>
      <w:spacing w:val="-2"/>
      <w:szCs w:val="20"/>
    </w:rPr>
  </w:style>
  <w:style w:type="paragraph" w:styleId="119">
    <w:name w:val="Стиль1"/>
    <w:basedOn w:val="Normal"/>
    <w:qFormat/>
    <w:pPr>
      <w:keepNext w:val="true"/>
      <w:keepLines/>
      <w:widowControl w:val="false"/>
      <w:suppressLineNumbers/>
      <w:tabs>
        <w:tab w:val="clear" w:pos="708"/>
        <w:tab w:val="left" w:pos="643" w:leader="none"/>
      </w:tabs>
      <w:suppressAutoHyphens w:val="true"/>
      <w:spacing w:before="0" w:after="60"/>
      <w:ind w:left="643" w:right="0" w:hanging="360"/>
    </w:pPr>
    <w:rPr>
      <w:b/>
      <w:sz w:val="28"/>
    </w:rPr>
  </w:style>
  <w:style w:type="paragraph" w:styleId="222">
    <w:name w:val="Стиль2"/>
    <w:basedOn w:val="218"/>
    <w:qFormat/>
    <w:pPr>
      <w:keepNext w:val="true"/>
      <w:keepLines/>
      <w:widowControl w:val="false"/>
      <w:suppressLineNumbers/>
      <w:suppressAutoHyphens w:val="true"/>
    </w:pPr>
    <w:rPr>
      <w:b/>
    </w:rPr>
  </w:style>
  <w:style w:type="paragraph" w:styleId="313">
    <w:name w:val="Стиль3"/>
    <w:basedOn w:val="221"/>
    <w:qFormat/>
    <w:pPr>
      <w:widowControl w:val="false"/>
      <w:tabs>
        <w:tab w:val="clear" w:pos="708"/>
        <w:tab w:val="left" w:pos="643" w:leader="none"/>
      </w:tabs>
      <w:spacing w:lineRule="auto" w:line="240" w:before="0" w:after="0"/>
      <w:ind w:left="643" w:right="0" w:hanging="360"/>
    </w:pPr>
    <w:rPr/>
  </w:style>
  <w:style w:type="paragraph" w:styleId="Style84">
    <w:name w:val="пункт"/>
    <w:basedOn w:val="Normal"/>
    <w:qFormat/>
    <w:pPr>
      <w:tabs>
        <w:tab w:val="clear" w:pos="708"/>
        <w:tab w:val="left" w:pos="1307" w:leader="none"/>
      </w:tabs>
      <w:spacing w:before="60" w:after="60"/>
      <w:ind w:left="1080" w:right="0" w:hanging="0"/>
    </w:pPr>
    <w:rPr/>
  </w:style>
  <w:style w:type="paragraph" w:styleId="ConsPlusNonformat">
    <w:name w:val="ConsPlusNonformat"/>
    <w:qFormat/>
    <w:pPr>
      <w:widowControl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232">
    <w:name w:val="Знак Знак23 Знак Знак Знак"/>
    <w:basedOn w:val="Normal"/>
    <w:qFormat/>
    <w:pPr>
      <w:spacing w:lineRule="exact" w:line="240" w:before="0" w:after="160"/>
    </w:pPr>
    <w:rPr>
      <w:sz w:val="20"/>
      <w:szCs w:val="20"/>
      <w:lang w:eastAsia="zh-CN"/>
    </w:rPr>
  </w:style>
  <w:style w:type="paragraph" w:styleId="233">
    <w:name w:val="Знак Знак23 Знак Знак Знак Знак"/>
    <w:basedOn w:val="Normal"/>
    <w:qFormat/>
    <w:pPr>
      <w:spacing w:lineRule="exact" w:line="240" w:before="0" w:after="160"/>
    </w:pPr>
    <w:rPr>
      <w:sz w:val="20"/>
      <w:szCs w:val="20"/>
      <w:lang w:eastAsia="zh-CN"/>
    </w:rPr>
  </w:style>
  <w:style w:type="paragraph" w:styleId="Style85">
    <w:name w:val="Знак Знак Знак Знак Знак Знак Знак"/>
    <w:basedOn w:val="Normal"/>
    <w:qFormat/>
    <w:pPr>
      <w:spacing w:lineRule="exact" w:line="240" w:before="0" w:after="160"/>
    </w:pPr>
    <w:rPr>
      <w:sz w:val="20"/>
      <w:szCs w:val="20"/>
      <w:lang w:eastAsia="zh-CN"/>
    </w:rPr>
  </w:style>
  <w:style w:type="paragraph" w:styleId="120">
    <w:name w:val="Список многоуровневый 1"/>
    <w:basedOn w:val="Normal"/>
    <w:qFormat/>
    <w:pPr>
      <w:tabs>
        <w:tab w:val="clear" w:pos="708"/>
        <w:tab w:val="left" w:pos="432" w:leader="none"/>
      </w:tabs>
      <w:spacing w:before="0" w:after="60"/>
      <w:ind w:left="431" w:right="0" w:hanging="431"/>
      <w:jc w:val="both"/>
    </w:pPr>
    <w:rPr/>
  </w:style>
  <w:style w:type="paragraph" w:styleId="2311">
    <w:name w:val="Знак Знак23 Знак Знак Знак Знак1"/>
    <w:basedOn w:val="Normal"/>
    <w:qFormat/>
    <w:pPr>
      <w:spacing w:before="60" w:after="60"/>
    </w:pPr>
    <w:rPr>
      <w:sz w:val="20"/>
      <w:szCs w:val="20"/>
      <w:lang w:eastAsia="zh-CN"/>
    </w:rPr>
  </w:style>
  <w:style w:type="paragraph" w:styleId="2111">
    <w:name w:val="содержание2-11"/>
    <w:basedOn w:val="Normal"/>
    <w:qFormat/>
    <w:pPr>
      <w:spacing w:before="0" w:after="60"/>
      <w:jc w:val="both"/>
    </w:pPr>
    <w:rPr/>
  </w:style>
  <w:style w:type="paragraph" w:styleId="Style86">
    <w:name w:val="Пункт Знак"/>
    <w:basedOn w:val="Normal"/>
    <w:qFormat/>
    <w:pPr>
      <w:tabs>
        <w:tab w:val="clear" w:pos="708"/>
        <w:tab w:val="left" w:pos="1134" w:leader="none"/>
        <w:tab w:val="left" w:pos="1701" w:leader="none"/>
      </w:tabs>
      <w:snapToGrid w:val="false"/>
      <w:spacing w:lineRule="auto" w:line="360"/>
      <w:ind w:left="1134" w:right="0" w:hanging="567"/>
      <w:jc w:val="both"/>
    </w:pPr>
    <w:rPr>
      <w:sz w:val="28"/>
      <w:szCs w:val="28"/>
    </w:rPr>
  </w:style>
  <w:style w:type="paragraph" w:styleId="Style87">
    <w:name w:val="Словарная статья"/>
    <w:basedOn w:val="Normal"/>
    <w:next w:val="Normal"/>
    <w:qFormat/>
    <w:pPr>
      <w:autoSpaceDE w:val="false"/>
      <w:ind w:left="0" w:right="118" w:hanging="0"/>
      <w:jc w:val="both"/>
    </w:pPr>
    <w:rPr>
      <w:rFonts w:ascii="Arial" w:hAnsi="Arial" w:cs="Arial"/>
      <w:sz w:val="20"/>
      <w:szCs w:val="20"/>
    </w:rPr>
  </w:style>
  <w:style w:type="paragraph" w:styleId="121">
    <w:name w:val="1"/>
    <w:basedOn w:val="Normal"/>
    <w:qFormat/>
    <w:pPr>
      <w:spacing w:lineRule="exact" w:line="240" w:before="0" w:after="160"/>
    </w:pPr>
    <w:rPr>
      <w:sz w:val="20"/>
      <w:szCs w:val="20"/>
      <w:lang w:eastAsia="zh-CN"/>
    </w:rPr>
  </w:style>
  <w:style w:type="paragraph" w:styleId="1CharChar">
    <w:name w:val="1 Знак Char Знак Char Знак"/>
    <w:basedOn w:val="Normal"/>
    <w:qFormat/>
    <w:pPr>
      <w:spacing w:lineRule="exact" w:line="240" w:before="0" w:after="160"/>
    </w:pPr>
    <w:rPr>
      <w:sz w:val="20"/>
      <w:szCs w:val="20"/>
      <w:lang w:eastAsia="zh-CN"/>
    </w:rPr>
  </w:style>
  <w:style w:type="paragraph" w:styleId="Style88">
    <w:name w:val="Знак Знак Знак Знак"/>
    <w:basedOn w:val="Normal"/>
    <w:qFormat/>
    <w:pPr>
      <w:spacing w:lineRule="exact" w:line="240" w:before="0" w:after="160"/>
    </w:pPr>
    <w:rPr>
      <w:sz w:val="20"/>
      <w:szCs w:val="20"/>
      <w:lang w:eastAsia="zh-CN"/>
    </w:rPr>
  </w:style>
  <w:style w:type="paragraph" w:styleId="Style89">
    <w:name w:val="Знак Знак Знак Знак Знак Знак"/>
    <w:basedOn w:val="Normal"/>
    <w:qFormat/>
    <w:pPr>
      <w:spacing w:lineRule="exact" w:line="240" w:before="0" w:after="160"/>
    </w:pPr>
    <w:rPr>
      <w:sz w:val="20"/>
      <w:szCs w:val="20"/>
      <w:lang w:eastAsia="zh-CN"/>
    </w:rPr>
  </w:style>
  <w:style w:type="paragraph" w:styleId="122">
    <w:name w:val="Абзац списка1"/>
    <w:basedOn w:val="Normal"/>
    <w:qFormat/>
    <w:pPr>
      <w:ind w:left="720" w:right="0" w:hanging="0"/>
    </w:pPr>
    <w:rPr>
      <w:lang w:val="ru-RU"/>
    </w:rPr>
  </w:style>
  <w:style w:type="paragraph" w:styleId="Style90">
    <w:name w:val="Дефис"/>
    <w:basedOn w:val="122"/>
    <w:qFormat/>
    <w:pPr>
      <w:numPr>
        <w:ilvl w:val="0"/>
        <w:numId w:val="6"/>
      </w:numPr>
    </w:pPr>
    <w:rPr>
      <w:lang w:val="en-US"/>
    </w:rPr>
  </w:style>
  <w:style w:type="paragraph" w:styleId="48">
    <w:name w:val="Стиль4"/>
    <w:basedOn w:val="Style90"/>
    <w:qFormat/>
    <w:pPr/>
    <w:rPr/>
  </w:style>
  <w:style w:type="paragraph" w:styleId="Style91">
    <w:name w:val="Знак Знак 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ConsNonformat1">
    <w:name w:val="ConsNonformat"/>
    <w:qFormat/>
    <w:pPr>
      <w:widowControl w:val="false"/>
      <w:suppressAutoHyphens w:val="true"/>
      <w:bidi w:val="0"/>
      <w:snapToGrid w:val="false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ConsNormal1">
    <w:name w:val="ConsNormal"/>
    <w:qFormat/>
    <w:pPr>
      <w:widowControl w:val="false"/>
      <w:suppressAutoHyphens w:val="true"/>
      <w:bidi w:val="0"/>
      <w:ind w:left="0" w:right="0" w:firstLine="720"/>
    </w:pPr>
    <w:rPr>
      <w:rFonts w:ascii="Consultant;Times New Roman" w:hAnsi="Consultant;Times New Roman" w:eastAsia="Arial" w:cs="Consultant;Times New Roman"/>
      <w:color w:val="auto"/>
      <w:sz w:val="20"/>
      <w:szCs w:val="20"/>
      <w:lang w:val="ru-RU" w:eastAsia="zh-CN" w:bidi="ar-SA"/>
    </w:rPr>
  </w:style>
  <w:style w:type="paragraph" w:styleId="Style92">
    <w:name w:val="Содержимое таблицы"/>
    <w:basedOn w:val="Normal"/>
    <w:qFormat/>
    <w:pPr>
      <w:widowControl w:val="false"/>
      <w:suppressLineNumbers/>
      <w:suppressAutoHyphens w:val="true"/>
    </w:pPr>
    <w:rPr>
      <w:rFonts w:ascii="Arial" w:hAnsi="Arial" w:eastAsia="Lucida Sans Unicode" w:cs="Arial"/>
    </w:rPr>
  </w:style>
  <w:style w:type="paragraph" w:styleId="Style93">
    <w:name w:val="Заголовок таблицы"/>
    <w:basedOn w:val="Style92"/>
    <w:qFormat/>
    <w:pPr>
      <w:jc w:val="center"/>
    </w:pPr>
    <w:rPr>
      <w:b/>
      <w:bCs/>
      <w:i/>
      <w:iCs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Calibri" w:hAnsi="Calibri" w:eastAsia="Times New Roman" w:cs="Calibri"/>
      <w:b/>
      <w:bCs/>
      <w:color w:val="auto"/>
      <w:sz w:val="22"/>
      <w:szCs w:val="22"/>
      <w:lang w:val="ru-RU" w:eastAsia="zh-CN" w:bidi="ar-SA"/>
    </w:rPr>
  </w:style>
  <w:style w:type="paragraph" w:styleId="Style94">
    <w:name w:val="Стиль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Standard1">
    <w:name w:val="Standard"/>
    <w:qFormat/>
    <w:pPr>
      <w:widowControl/>
      <w:tabs>
        <w:tab w:val="clear" w:pos="708"/>
        <w:tab w:val="left" w:pos="709" w:leader="none"/>
      </w:tabs>
      <w:suppressAutoHyphens w:val="true"/>
      <w:bidi w:val="0"/>
      <w:spacing w:lineRule="atLeast" w:line="276" w:before="0" w:after="200"/>
      <w:textAlignment w:val="baseline"/>
    </w:pPr>
    <w:rPr>
      <w:rFonts w:ascii="Calibri" w:hAnsi="Calibri" w:eastAsia="Lucida Sans Unicode" w:cs="Times New Roman"/>
      <w:color w:val="auto"/>
      <w:kern w:val="2"/>
      <w:sz w:val="22"/>
      <w:szCs w:val="22"/>
      <w:lang w:val="ru-RU" w:eastAsia="zh-CN" w:bidi="ar-SA"/>
    </w:rPr>
  </w:style>
  <w:style w:type="paragraph" w:styleId="Style95">
    <w:name w:val="Без интервала"/>
    <w:qFormat/>
    <w:pPr>
      <w:widowControl/>
      <w:suppressAutoHyphens w:val="true"/>
      <w:bidi w:val="0"/>
      <w:textAlignment w:val="baseline"/>
    </w:pPr>
    <w:rPr>
      <w:rFonts w:ascii="Calibri" w:hAnsi="Calibri" w:eastAsia="Times New Roman" w:cs="Times New Roman"/>
      <w:color w:val="auto"/>
      <w:kern w:val="2"/>
      <w:sz w:val="24"/>
      <w:szCs w:val="24"/>
      <w:lang w:val="ru-RU" w:eastAsia="zh-CN" w:bidi="hi-IN"/>
    </w:rPr>
  </w:style>
  <w:style w:type="paragraph" w:styleId="314">
    <w:name w:val="Заголовок 31"/>
    <w:basedOn w:val="Normal"/>
    <w:qFormat/>
    <w:pPr>
      <w:keepNext w:val="true"/>
      <w:numPr>
        <w:ilvl w:val="0"/>
        <w:numId w:val="7"/>
      </w:numPr>
      <w:tabs>
        <w:tab w:val="clear" w:pos="708"/>
        <w:tab w:val="left" w:pos="312" w:leader="none"/>
      </w:tabs>
      <w:spacing w:before="240" w:after="60"/>
      <w:ind w:left="142" w:right="0" w:hanging="0"/>
      <w:jc w:val="both"/>
      <w:outlineLvl w:val="2"/>
    </w:pPr>
    <w:rPr>
      <w:rFonts w:ascii="Arial" w:hAnsi="Arial" w:cs="Arial"/>
      <w:b/>
      <w:bCs/>
      <w:lang w:eastAsia="zh-CN"/>
    </w:rPr>
  </w:style>
  <w:style w:type="paragraph" w:styleId="123">
    <w:name w:val="Заголовок1"/>
    <w:basedOn w:val="Normal"/>
    <w:next w:val="Style46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  <w:lang w:eastAsia="zh-CN"/>
    </w:rPr>
  </w:style>
  <w:style w:type="paragraph" w:styleId="411">
    <w:name w:val="Заголовок 41"/>
    <w:basedOn w:val="123"/>
    <w:qFormat/>
    <w:pPr>
      <w:numPr>
        <w:ilvl w:val="0"/>
        <w:numId w:val="7"/>
      </w:numPr>
      <w:spacing w:before="120" w:after="120"/>
      <w:outlineLvl w:val="3"/>
    </w:pPr>
    <w:rPr>
      <w:rFonts w:ascii="Liberation Serif;Times New Roman" w:hAnsi="Liberation Serif;Times New Roman" w:eastAsia="SimSun;宋体" w:cs="Liberation Serif;Times New Roman"/>
      <w:b/>
      <w:bCs/>
      <w:sz w:val="24"/>
      <w:szCs w:val="24"/>
    </w:rPr>
  </w:style>
  <w:style w:type="paragraph" w:styleId="124">
    <w:name w:val="Название объекта1"/>
    <w:basedOn w:val="Normal"/>
    <w:qFormat/>
    <w:pPr>
      <w:suppressLineNumbers/>
      <w:spacing w:before="120" w:after="120"/>
    </w:pPr>
    <w:rPr>
      <w:rFonts w:cs="Mangal"/>
      <w:i/>
      <w:iCs/>
      <w:lang w:eastAsia="zh-CN"/>
    </w:rPr>
  </w:style>
  <w:style w:type="paragraph" w:styleId="125">
    <w:name w:val="Index 1"/>
    <w:basedOn w:val="Normal"/>
    <w:next w:val="Normal"/>
    <w:pPr>
      <w:ind w:left="240" w:right="0" w:hanging="240"/>
    </w:pPr>
    <w:rPr/>
  </w:style>
  <w:style w:type="paragraph" w:styleId="Style96">
    <w:name w:val="Index Heading"/>
    <w:basedOn w:val="Normal"/>
    <w:pPr>
      <w:suppressLineNumbers/>
    </w:pPr>
    <w:rPr>
      <w:rFonts w:cs="Mangal"/>
      <w:lang w:eastAsia="zh-CN"/>
    </w:rPr>
  </w:style>
  <w:style w:type="paragraph" w:styleId="Style97">
    <w:name w:val="Название объекта"/>
    <w:basedOn w:val="Normal"/>
    <w:qFormat/>
    <w:pPr>
      <w:suppressLineNumbers/>
      <w:spacing w:before="120" w:after="120"/>
    </w:pPr>
    <w:rPr>
      <w:rFonts w:cs="Mangal"/>
      <w:i/>
      <w:iCs/>
      <w:lang w:eastAsia="zh-CN"/>
    </w:rPr>
  </w:style>
  <w:style w:type="paragraph" w:styleId="223">
    <w:name w:val="Указатель2"/>
    <w:basedOn w:val="Normal"/>
    <w:qFormat/>
    <w:pPr>
      <w:suppressLineNumbers/>
    </w:pPr>
    <w:rPr>
      <w:rFonts w:cs="Mangal"/>
      <w:lang w:eastAsia="zh-CN"/>
    </w:rPr>
  </w:style>
  <w:style w:type="paragraph" w:styleId="126">
    <w:name w:val="Название1"/>
    <w:basedOn w:val="Normal"/>
    <w:qFormat/>
    <w:pPr>
      <w:suppressLineNumbers/>
      <w:spacing w:before="120" w:after="120"/>
    </w:pPr>
    <w:rPr>
      <w:rFonts w:cs="Mangal"/>
      <w:i/>
      <w:iCs/>
      <w:lang w:eastAsia="zh-CN"/>
    </w:rPr>
  </w:style>
  <w:style w:type="paragraph" w:styleId="127">
    <w:name w:val="Указатель1"/>
    <w:basedOn w:val="Normal"/>
    <w:qFormat/>
    <w:pPr>
      <w:suppressLineNumbers/>
    </w:pPr>
    <w:rPr>
      <w:rFonts w:cs="Mangal"/>
      <w:lang w:eastAsia="zh-CN"/>
    </w:rPr>
  </w:style>
  <w:style w:type="paragraph" w:styleId="128">
    <w:name w:val="Верхний колонтитул1"/>
    <w:basedOn w:val="Normal"/>
    <w:qFormat/>
    <w:pPr>
      <w:spacing w:before="120" w:after="120"/>
      <w:jc w:val="both"/>
    </w:pPr>
    <w:rPr>
      <w:rFonts w:ascii="Arial" w:hAnsi="Arial" w:cs="Arial"/>
      <w:lang w:eastAsia="zh-CN"/>
    </w:rPr>
  </w:style>
  <w:style w:type="paragraph" w:styleId="129">
    <w:name w:val="Нижний колонтитул1"/>
    <w:basedOn w:val="Normal"/>
    <w:qFormat/>
    <w:pPr>
      <w:spacing w:before="0" w:after="60"/>
      <w:jc w:val="both"/>
    </w:pPr>
    <w:rPr>
      <w:lang w:eastAsia="zh-CN"/>
    </w:rPr>
  </w:style>
  <w:style w:type="paragraph" w:styleId="130">
    <w:name w:val="Текст1"/>
    <w:basedOn w:val="Normal"/>
    <w:qFormat/>
    <w:pPr/>
    <w:rPr>
      <w:rFonts w:ascii="Courier New" w:hAnsi="Courier New" w:cs="Courier New"/>
      <w:sz w:val="20"/>
      <w:szCs w:val="20"/>
      <w:lang w:eastAsia="zh-CN"/>
    </w:rPr>
  </w:style>
  <w:style w:type="paragraph" w:styleId="Default">
    <w:name w:val="Default"/>
    <w:qFormat/>
    <w:pPr>
      <w:widowControl/>
      <w:suppressAutoHyphens w:val="true"/>
      <w:bidi w:val="0"/>
    </w:pPr>
    <w:rPr>
      <w:rFonts w:ascii="Times New Roman" w:hAnsi="Times New Roman" w:eastAsia="Calibri" w:cs="Times New Roman"/>
      <w:color w:val="000000"/>
      <w:sz w:val="24"/>
      <w:szCs w:val="24"/>
      <w:lang w:val="ru-RU" w:eastAsia="zh-CN" w:bidi="ar-SA"/>
    </w:rPr>
  </w:style>
  <w:style w:type="paragraph" w:styleId="ConsPlusDocList">
    <w:name w:val="ConsPlusDocList"/>
    <w:qFormat/>
    <w:pPr>
      <w:widowControl/>
      <w:suppressAutoHyphens w:val="true"/>
      <w:bidi w:val="0"/>
    </w:pPr>
    <w:rPr>
      <w:rFonts w:ascii="Courier New" w:hAnsi="Courier New" w:eastAsia="Arial" w:cs="Courier New"/>
      <w:color w:val="auto"/>
      <w:sz w:val="24"/>
      <w:szCs w:val="24"/>
      <w:lang w:val="ru-RU" w:eastAsia="zh-CN" w:bidi="hi-IN"/>
    </w:rPr>
  </w:style>
  <w:style w:type="paragraph" w:styleId="ConsPlusTitlePage">
    <w:name w:val="ConsPlusTitlePage"/>
    <w:qFormat/>
    <w:pPr>
      <w:widowControl/>
      <w:suppressAutoHyphens w:val="true"/>
      <w:bidi w:val="0"/>
    </w:pPr>
    <w:rPr>
      <w:rFonts w:ascii="Tahoma" w:hAnsi="Tahoma" w:eastAsia="Arial" w:cs="Courier New"/>
      <w:color w:val="auto"/>
      <w:sz w:val="24"/>
      <w:szCs w:val="24"/>
      <w:lang w:val="ru-RU" w:eastAsia="zh-CN" w:bidi="hi-IN"/>
    </w:rPr>
  </w:style>
  <w:style w:type="paragraph" w:styleId="ConsPlusJurTerm">
    <w:name w:val="ConsPlusJurTerm"/>
    <w:qFormat/>
    <w:pPr>
      <w:widowControl/>
      <w:suppressAutoHyphens w:val="true"/>
      <w:bidi w:val="0"/>
    </w:pPr>
    <w:rPr>
      <w:rFonts w:ascii="Tahoma" w:hAnsi="Tahoma" w:eastAsia="Arial" w:cs="Courier New"/>
      <w:color w:val="auto"/>
      <w:sz w:val="26"/>
      <w:szCs w:val="24"/>
      <w:lang w:val="ru-RU" w:eastAsia="zh-CN" w:bidi="hi-IN"/>
    </w:rPr>
  </w:style>
  <w:style w:type="paragraph" w:styleId="131">
    <w:name w:val="Текст сноски1"/>
    <w:basedOn w:val="Normal"/>
    <w:qFormat/>
    <w:pPr/>
    <w:rPr>
      <w:lang w:eastAsia="zh-CN"/>
    </w:rPr>
  </w:style>
  <w:style w:type="paragraph" w:styleId="Footnote">
    <w:name w:val="Footnote"/>
    <w:basedOn w:val="Normal"/>
    <w:qFormat/>
    <w:pPr>
      <w:suppressLineNumbers/>
      <w:suppressAutoHyphens w:val="true"/>
      <w:spacing w:lineRule="auto" w:line="252" w:before="0" w:after="160"/>
      <w:ind w:left="283" w:right="0" w:hanging="283"/>
    </w:pPr>
    <w:rPr>
      <w:rFonts w:ascii="Calibri" w:hAnsi="Calibri" w:eastAsia="SimSun;宋体" w:cs="Tahoma"/>
      <w:kern w:val="2"/>
      <w:sz w:val="20"/>
      <w:szCs w:val="20"/>
    </w:rPr>
  </w:style>
  <w:style w:type="paragraph" w:styleId="Style98">
    <w:name w:val="Пункт б/н"/>
    <w:basedOn w:val="Normal"/>
    <w:qFormat/>
    <w:pPr>
      <w:tabs>
        <w:tab w:val="clear" w:pos="708"/>
        <w:tab w:val="left" w:pos="1134" w:leader="none"/>
      </w:tabs>
      <w:ind w:left="0" w:right="0" w:firstLine="567"/>
      <w:jc w:val="both"/>
    </w:pPr>
    <w:rPr/>
  </w:style>
  <w:style w:type="paragraph" w:styleId="Style99">
    <w:name w:val="Контракт-раздел"/>
    <w:basedOn w:val="Normal"/>
    <w:next w:val="Style100"/>
    <w:qFormat/>
    <w:pPr>
      <w:keepNext w:val="true"/>
      <w:numPr>
        <w:ilvl w:val="0"/>
        <w:numId w:val="4"/>
      </w:numPr>
      <w:tabs>
        <w:tab w:val="clear" w:pos="708"/>
        <w:tab w:val="left" w:pos="540" w:leader="none"/>
      </w:tabs>
      <w:suppressAutoHyphens w:val="true"/>
      <w:spacing w:before="360" w:after="120"/>
      <w:jc w:val="center"/>
      <w:outlineLvl w:val="3"/>
    </w:pPr>
    <w:rPr>
      <w:b/>
      <w:bCs/>
      <w:caps/>
    </w:rPr>
  </w:style>
  <w:style w:type="paragraph" w:styleId="Style100">
    <w:name w:val="Контракт-пункт"/>
    <w:basedOn w:val="Normal"/>
    <w:qFormat/>
    <w:pPr>
      <w:numPr>
        <w:ilvl w:val="0"/>
        <w:numId w:val="4"/>
      </w:numPr>
      <w:jc w:val="both"/>
    </w:pPr>
    <w:rPr/>
  </w:style>
  <w:style w:type="paragraph" w:styleId="Style101">
    <w:name w:val="Контракт-подпункт"/>
    <w:basedOn w:val="Normal"/>
    <w:qFormat/>
    <w:pPr>
      <w:numPr>
        <w:ilvl w:val="0"/>
        <w:numId w:val="4"/>
      </w:numPr>
      <w:jc w:val="both"/>
    </w:pPr>
    <w:rPr/>
  </w:style>
  <w:style w:type="paragraph" w:styleId="Style102">
    <w:name w:val="Контракт-подподпункт"/>
    <w:basedOn w:val="Normal"/>
    <w:qFormat/>
    <w:pPr>
      <w:numPr>
        <w:ilvl w:val="0"/>
        <w:numId w:val="4"/>
      </w:numPr>
      <w:jc w:val="both"/>
    </w:pPr>
    <w:rPr/>
  </w:style>
  <w:style w:type="paragraph" w:styleId="FootnoteText11">
    <w:name w:val="Footnote Text_11"/>
    <w:basedOn w:val="Normal"/>
    <w:qFormat/>
    <w:pPr/>
    <w:rPr>
      <w:rFonts w:ascii="Calibri" w:hAnsi="Calibri" w:cs="Calibri"/>
      <w:sz w:val="20"/>
      <w:szCs w:val="20"/>
      <w:lang w:val="ru-RU"/>
    </w:rPr>
  </w:style>
  <w:style w:type="paragraph" w:styleId="224">
    <w:name w:val="Основной текст 2"/>
    <w:basedOn w:val="Normal"/>
    <w:qFormat/>
    <w:pPr>
      <w:spacing w:lineRule="auto" w:line="480" w:before="0" w:after="120"/>
    </w:pPr>
    <w:rPr>
      <w:lang w:val="ru-RU"/>
    </w:rPr>
  </w:style>
  <w:style w:type="paragraph" w:styleId="Style103">
    <w:name w:val="Рецензия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Style104">
    <w:name w:val="Обычный + по ширине"/>
    <w:basedOn w:val="Normal"/>
    <w:qFormat/>
    <w:pPr>
      <w:jc w:val="both"/>
    </w:pPr>
    <w:rPr/>
  </w:style>
  <w:style w:type="paragraph" w:styleId="Style105">
    <w:name w:val="ГС_Основной_текст"/>
    <w:qFormat/>
    <w:pPr>
      <w:widowControl/>
      <w:tabs>
        <w:tab w:val="clear" w:pos="708"/>
        <w:tab w:val="left" w:pos="851" w:leader="none"/>
      </w:tabs>
      <w:suppressAutoHyphens w:val="true"/>
      <w:bidi w:val="0"/>
      <w:snapToGrid w:val="false"/>
      <w:spacing w:lineRule="auto" w:line="360" w:before="60" w:after="60"/>
      <w:ind w:left="0" w:right="0" w:firstLine="851"/>
      <w:contextualSpacing/>
      <w:jc w:val="both"/>
    </w:pPr>
    <w:rPr>
      <w:rFonts w:ascii="Calibri" w:hAnsi="Calibri" w:eastAsia="Calibri" w:cs="Times New Roman"/>
      <w:color w:val="auto"/>
      <w:sz w:val="24"/>
      <w:szCs w:val="24"/>
      <w:lang w:val="ru-RU" w:eastAsia="zh-CN" w:bidi="ar-SA"/>
    </w:rPr>
  </w:style>
  <w:style w:type="paragraph" w:styleId="Msonormal">
    <w:name w:val="msonormal"/>
    <w:basedOn w:val="Normal"/>
    <w:qFormat/>
    <w:pPr>
      <w:spacing w:before="280" w:after="280"/>
    </w:pPr>
    <w:rPr/>
  </w:style>
  <w:style w:type="paragraph" w:styleId="Xl65">
    <w:name w:val="xl6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/>
  </w:style>
  <w:style w:type="paragraph" w:styleId="Xl66">
    <w:name w:val="xl6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textAlignment w:val="center"/>
    </w:pPr>
    <w:rPr/>
  </w:style>
  <w:style w:type="paragraph" w:styleId="Xl67">
    <w:name w:val="xl6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</w:pPr>
    <w:rPr/>
  </w:style>
  <w:style w:type="paragraph" w:styleId="Xl68">
    <w:name w:val="xl6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</w:pPr>
    <w:rPr/>
  </w:style>
  <w:style w:type="paragraph" w:styleId="Xl69">
    <w:name w:val="xl6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textAlignment w:val="center"/>
    </w:pPr>
    <w:rPr/>
  </w:style>
  <w:style w:type="paragraph" w:styleId="Xl70">
    <w:name w:val="xl7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/>
  </w:style>
  <w:style w:type="paragraph" w:styleId="Xl71">
    <w:name w:val="xl7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fill="FFFFFF" w:val="clear"/>
      <w:spacing w:before="280" w:after="280"/>
      <w:jc w:val="center"/>
      <w:textAlignment w:val="center"/>
    </w:pPr>
    <w:rPr/>
  </w:style>
  <w:style w:type="paragraph" w:styleId="Xl72">
    <w:name w:val="xl72"/>
    <w:basedOn w:val="Normal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fill="FFFFFF" w:val="clear"/>
      <w:spacing w:before="280" w:after="280"/>
      <w:textAlignment w:val="center"/>
    </w:pPr>
    <w:rPr/>
  </w:style>
  <w:style w:type="paragraph" w:styleId="Xl73">
    <w:name w:val="xl73"/>
    <w:basedOn w:val="Normal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fill="FFFFFF" w:val="clear"/>
      <w:spacing w:before="280" w:after="280"/>
    </w:pPr>
    <w:rPr/>
  </w:style>
  <w:style w:type="paragraph" w:styleId="Xl74">
    <w:name w:val="xl7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/>
  </w:style>
  <w:style w:type="paragraph" w:styleId="Xl75">
    <w:name w:val="xl75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/>
  </w:style>
  <w:style w:type="paragraph" w:styleId="Xl76">
    <w:name w:val="xl7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fill="FFFFFF" w:val="clear"/>
      <w:spacing w:before="280" w:after="280"/>
      <w:jc w:val="center"/>
      <w:textAlignment w:val="center"/>
    </w:pPr>
    <w:rPr/>
  </w:style>
  <w:style w:type="paragraph" w:styleId="Xl77">
    <w:name w:val="xl7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fill="FFFFFF" w:val="clear"/>
      <w:spacing w:before="280" w:after="280"/>
      <w:jc w:val="center"/>
      <w:textAlignment w:val="center"/>
    </w:pPr>
    <w:rPr/>
  </w:style>
  <w:style w:type="paragraph" w:styleId="Xl78">
    <w:name w:val="xl7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fill="FFFFFF" w:val="clear"/>
      <w:spacing w:before="280" w:after="280"/>
      <w:jc w:val="center"/>
      <w:textAlignment w:val="center"/>
    </w:pPr>
    <w:rPr/>
  </w:style>
  <w:style w:type="paragraph" w:styleId="Xl79">
    <w:name w:val="xl7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fill="FFFFFF" w:val="clear"/>
      <w:spacing w:before="280" w:after="280"/>
      <w:jc w:val="center"/>
      <w:textAlignment w:val="center"/>
    </w:pPr>
    <w:rPr/>
  </w:style>
  <w:style w:type="paragraph" w:styleId="Xl80">
    <w:name w:val="xl80"/>
    <w:basedOn w:val="Normal"/>
    <w:qFormat/>
    <w:pPr>
      <w:pBdr>
        <w:left w:val="single" w:sz="4" w:space="0" w:color="000000"/>
        <w:bottom w:val="single" w:sz="8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/>
  </w:style>
  <w:style w:type="paragraph" w:styleId="Xl81">
    <w:name w:val="xl81"/>
    <w:basedOn w:val="Normal"/>
    <w:qFormat/>
    <w:pPr>
      <w:pBdr>
        <w:left w:val="single" w:sz="4" w:space="0" w:color="000000"/>
        <w:bottom w:val="single" w:sz="8" w:space="0" w:color="000000"/>
        <w:right w:val="single" w:sz="8" w:space="0" w:color="000000"/>
      </w:pBdr>
      <w:shd w:fill="FFFFFF" w:val="clear"/>
      <w:spacing w:before="280" w:after="280"/>
      <w:jc w:val="center"/>
      <w:textAlignment w:val="center"/>
    </w:pPr>
    <w:rPr/>
  </w:style>
  <w:style w:type="paragraph" w:styleId="Xl82">
    <w:name w:val="xl82"/>
    <w:basedOn w:val="Normal"/>
    <w:qFormat/>
    <w:pPr>
      <w:shd w:fill="FFFFFF" w:val="clear"/>
      <w:spacing w:before="280" w:after="280"/>
    </w:pPr>
    <w:rPr/>
  </w:style>
  <w:style w:type="paragraph" w:styleId="Xl83">
    <w:name w:val="xl83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>
      <w:rFonts w:ascii="Calibri" w:hAnsi="Calibri" w:cs="Calibri"/>
      <w:b/>
      <w:bCs/>
    </w:rPr>
  </w:style>
  <w:style w:type="paragraph" w:styleId="Xl84">
    <w:name w:val="xl84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>
      <w:rFonts w:ascii="Calibri" w:hAnsi="Calibri" w:cs="Calibri"/>
      <w:b/>
      <w:bCs/>
    </w:rPr>
  </w:style>
  <w:style w:type="paragraph" w:styleId="Xl85">
    <w:name w:val="xl85"/>
    <w:basedOn w:val="Normal"/>
    <w:qFormat/>
    <w:pPr>
      <w:pBdr>
        <w:top w:val="single" w:sz="4" w:space="0" w:color="000000"/>
        <w:left w:val="single" w:sz="4" w:space="9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ind w:left="0" w:right="0" w:firstLine="100"/>
      <w:textAlignment w:val="center"/>
    </w:pPr>
    <w:rPr/>
  </w:style>
  <w:style w:type="paragraph" w:styleId="Xl86">
    <w:name w:val="xl8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fill="FFFFFF" w:val="clear"/>
      <w:spacing w:before="280" w:after="280"/>
      <w:jc w:val="center"/>
      <w:textAlignment w:val="center"/>
    </w:pPr>
    <w:rPr/>
  </w:style>
  <w:style w:type="paragraph" w:styleId="Xl87">
    <w:name w:val="xl8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textAlignment w:val="top"/>
    </w:pPr>
    <w:rPr/>
  </w:style>
  <w:style w:type="paragraph" w:styleId="Xl88">
    <w:name w:val="xl8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textAlignment w:val="center"/>
    </w:pPr>
    <w:rPr/>
  </w:style>
  <w:style w:type="paragraph" w:styleId="Xl89">
    <w:name w:val="xl8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fill="FFFFFF" w:val="clear"/>
      <w:spacing w:before="280" w:after="280"/>
      <w:jc w:val="center"/>
      <w:textAlignment w:val="center"/>
    </w:pPr>
    <w:rPr/>
  </w:style>
  <w:style w:type="paragraph" w:styleId="Xl90">
    <w:name w:val="xl90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/>
  </w:style>
  <w:style w:type="paragraph" w:styleId="Xl91">
    <w:name w:val="xl91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ind w:left="0" w:right="0" w:firstLine="100"/>
      <w:textAlignment w:val="center"/>
    </w:pPr>
    <w:rPr/>
  </w:style>
  <w:style w:type="paragraph" w:styleId="Xl92">
    <w:name w:val="xl9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>
      <w:rFonts w:ascii="Calibri" w:hAnsi="Calibri" w:cs="Calibri"/>
    </w:rPr>
  </w:style>
  <w:style w:type="paragraph" w:styleId="Xl93">
    <w:name w:val="xl93"/>
    <w:basedOn w:val="Normal"/>
    <w:qFormat/>
    <w:pPr>
      <w:shd w:fill="FFFFFF" w:val="clear"/>
      <w:spacing w:before="280" w:after="280"/>
      <w:jc w:val="center"/>
      <w:textAlignment w:val="center"/>
    </w:pPr>
    <w:rPr/>
  </w:style>
  <w:style w:type="paragraph" w:styleId="Xl94">
    <w:name w:val="xl9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fill="FFFFFF" w:val="clear"/>
      <w:spacing w:before="280" w:after="280"/>
      <w:jc w:val="center"/>
      <w:textAlignment w:val="center"/>
    </w:pPr>
    <w:rPr/>
  </w:style>
  <w:style w:type="paragraph" w:styleId="Xl95">
    <w:name w:val="xl9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fill="FFFFFF" w:val="clear"/>
      <w:spacing w:before="280" w:after="280"/>
      <w:jc w:val="center"/>
      <w:textAlignment w:val="center"/>
    </w:pPr>
    <w:rPr/>
  </w:style>
  <w:style w:type="paragraph" w:styleId="Xl96">
    <w:name w:val="xl96"/>
    <w:basedOn w:val="Normal"/>
    <w:qFormat/>
    <w:pPr>
      <w:pBdr>
        <w:top w:val="single" w:sz="4" w:space="0" w:color="000000"/>
        <w:left w:val="single" w:sz="4" w:space="9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ind w:left="0" w:right="0" w:firstLine="100"/>
      <w:textAlignment w:val="center"/>
    </w:pPr>
    <w:rPr/>
  </w:style>
  <w:style w:type="paragraph" w:styleId="Xl97">
    <w:name w:val="xl97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ind w:left="0" w:right="0" w:firstLine="100"/>
      <w:textAlignment w:val="center"/>
    </w:pPr>
    <w:rPr/>
  </w:style>
  <w:style w:type="paragraph" w:styleId="Xl98">
    <w:name w:val="xl98"/>
    <w:basedOn w:val="Normal"/>
    <w:qFormat/>
    <w:pPr>
      <w:pBdr>
        <w:top w:val="single" w:sz="4" w:space="0" w:color="000000"/>
        <w:left w:val="single" w:sz="4" w:space="9" w:color="000000"/>
        <w:right w:val="single" w:sz="4" w:space="0" w:color="000000"/>
      </w:pBdr>
      <w:shd w:fill="FFFFFF" w:val="clear"/>
      <w:spacing w:before="280" w:after="280"/>
      <w:ind w:left="0" w:right="0" w:firstLine="100"/>
      <w:textAlignment w:val="center"/>
    </w:pPr>
    <w:rPr/>
  </w:style>
  <w:style w:type="paragraph" w:styleId="Xl99">
    <w:name w:val="xl99"/>
    <w:basedOn w:val="Normal"/>
    <w:qFormat/>
    <w:pPr>
      <w:pBdr>
        <w:top w:val="single" w:sz="4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/>
  </w:style>
  <w:style w:type="paragraph" w:styleId="Xl100">
    <w:name w:val="xl100"/>
    <w:basedOn w:val="Normal"/>
    <w:qFormat/>
    <w:pPr>
      <w:pBdr>
        <w:top w:val="single" w:sz="4" w:space="0" w:color="000000"/>
        <w:left w:val="single" w:sz="4" w:space="0" w:color="000000"/>
        <w:right w:val="single" w:sz="8" w:space="0" w:color="000000"/>
      </w:pBdr>
      <w:shd w:fill="FFFFFF" w:val="clear"/>
      <w:spacing w:before="280" w:after="280"/>
      <w:jc w:val="center"/>
      <w:textAlignment w:val="center"/>
    </w:pPr>
    <w:rPr/>
  </w:style>
  <w:style w:type="paragraph" w:styleId="Xl101">
    <w:name w:val="xl101"/>
    <w:basedOn w:val="Normal"/>
    <w:qFormat/>
    <w:pPr>
      <w:shd w:fill="FFFFFF" w:val="clear"/>
      <w:spacing w:before="280" w:after="280"/>
    </w:pPr>
    <w:rPr>
      <w:rFonts w:ascii="Arial" w:hAnsi="Arial" w:cs="Arial"/>
      <w:color w:val="000000"/>
      <w:sz w:val="18"/>
      <w:szCs w:val="18"/>
    </w:rPr>
  </w:style>
  <w:style w:type="paragraph" w:styleId="Xl102">
    <w:name w:val="xl10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</w:pPr>
    <w:rPr>
      <w:rFonts w:ascii="Arial" w:hAnsi="Arial" w:cs="Arial"/>
      <w:color w:val="000000"/>
      <w:sz w:val="18"/>
      <w:szCs w:val="18"/>
    </w:rPr>
  </w:style>
  <w:style w:type="paragraph" w:styleId="Xl103">
    <w:name w:val="xl10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textAlignment w:val="center"/>
    </w:pPr>
    <w:rPr>
      <w:rFonts w:ascii="Arial" w:hAnsi="Arial" w:cs="Arial"/>
      <w:color w:val="000000"/>
      <w:sz w:val="18"/>
      <w:szCs w:val="18"/>
    </w:rPr>
  </w:style>
  <w:style w:type="paragraph" w:styleId="Xl104">
    <w:name w:val="xl104"/>
    <w:basedOn w:val="Normal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fill="FFFFFF" w:val="clear"/>
      <w:spacing w:before="280" w:after="280"/>
      <w:jc w:val="center"/>
      <w:textAlignment w:val="center"/>
    </w:pPr>
    <w:rPr/>
  </w:style>
  <w:style w:type="paragraph" w:styleId="Xl105">
    <w:name w:val="xl105"/>
    <w:basedOn w:val="Normal"/>
    <w:qFormat/>
    <w:pPr>
      <w:shd w:fill="FFFFFF" w:val="clear"/>
      <w:spacing w:before="280" w:after="280"/>
    </w:pPr>
    <w:rPr>
      <w:rFonts w:ascii="Arial" w:hAnsi="Arial" w:cs="Arial"/>
      <w:color w:val="000000"/>
      <w:sz w:val="18"/>
      <w:szCs w:val="18"/>
    </w:rPr>
  </w:style>
  <w:style w:type="paragraph" w:styleId="Xl106">
    <w:name w:val="xl106"/>
    <w:basedOn w:val="Normal"/>
    <w:qFormat/>
    <w:pPr>
      <w:pBdr>
        <w:top w:val="single" w:sz="4" w:space="0" w:color="000000"/>
        <w:left w:val="single" w:sz="4" w:space="0" w:color="000000"/>
        <w:right w:val="single" w:sz="8" w:space="0" w:color="000000"/>
      </w:pBdr>
      <w:shd w:fill="FFFFFF" w:val="clear"/>
      <w:spacing w:before="280" w:after="280"/>
      <w:jc w:val="center"/>
      <w:textAlignment w:val="center"/>
    </w:pPr>
    <w:rPr/>
  </w:style>
  <w:style w:type="paragraph" w:styleId="Xl107">
    <w:name w:val="xl107"/>
    <w:basedOn w:val="Normal"/>
    <w:qFormat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C000" w:val="clear"/>
      <w:spacing w:before="280" w:after="280"/>
      <w:jc w:val="center"/>
      <w:textAlignment w:val="center"/>
    </w:pPr>
    <w:rPr>
      <w:rFonts w:ascii="Calibri" w:hAnsi="Calibri" w:cs="Calibri"/>
      <w:b/>
      <w:bCs/>
    </w:rPr>
  </w:style>
  <w:style w:type="paragraph" w:styleId="Xl108">
    <w:name w:val="xl108"/>
    <w:basedOn w:val="Normal"/>
    <w:qFormat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C000" w:val="clear"/>
      <w:spacing w:before="280" w:after="280"/>
    </w:pPr>
    <w:rPr>
      <w:rFonts w:ascii="Calibri" w:hAnsi="Calibri" w:cs="Calibri"/>
      <w:b/>
      <w:bCs/>
    </w:rPr>
  </w:style>
  <w:style w:type="paragraph" w:styleId="Xl109">
    <w:name w:val="xl109"/>
    <w:basedOn w:val="Normal"/>
    <w:qFormat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fill="FFC000" w:val="clear"/>
      <w:spacing w:before="280" w:after="280"/>
      <w:jc w:val="center"/>
    </w:pPr>
    <w:rPr>
      <w:rFonts w:ascii="Calibri" w:hAnsi="Calibri" w:cs="Calibri"/>
      <w:b/>
      <w:bCs/>
    </w:rPr>
  </w:style>
  <w:style w:type="paragraph" w:styleId="Xl110">
    <w:name w:val="xl110"/>
    <w:basedOn w:val="Normal"/>
    <w:qFormat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C000" w:val="clear"/>
      <w:spacing w:before="280" w:after="280"/>
      <w:jc w:val="center"/>
      <w:textAlignment w:val="center"/>
    </w:pPr>
    <w:rPr>
      <w:rFonts w:ascii="Calibri" w:hAnsi="Calibri" w:cs="Calibri"/>
      <w:b/>
      <w:bCs/>
    </w:rPr>
  </w:style>
  <w:style w:type="paragraph" w:styleId="Xl111">
    <w:name w:val="xl111"/>
    <w:basedOn w:val="Normal"/>
    <w:qFormat/>
    <w:pPr>
      <w:pBdr>
        <w:top w:val="single" w:sz="8" w:space="0" w:color="000000"/>
        <w:left w:val="single" w:sz="4" w:space="0" w:color="000000"/>
        <w:right w:val="single" w:sz="4" w:space="0" w:color="000000"/>
      </w:pBdr>
      <w:shd w:fill="FFC000" w:val="clear"/>
      <w:spacing w:before="280" w:after="280"/>
      <w:jc w:val="center"/>
      <w:textAlignment w:val="center"/>
    </w:pPr>
    <w:rPr>
      <w:rFonts w:ascii="Calibri" w:hAnsi="Calibri" w:cs="Calibri"/>
      <w:b/>
      <w:bCs/>
    </w:rPr>
  </w:style>
  <w:style w:type="paragraph" w:styleId="Xl112">
    <w:name w:val="xl112"/>
    <w:basedOn w:val="Normal"/>
    <w:qFormat/>
    <w:pPr>
      <w:pBdr>
        <w:top w:val="single" w:sz="8" w:space="0" w:color="000000"/>
        <w:left w:val="single" w:sz="4" w:space="0" w:color="000000"/>
        <w:right w:val="single" w:sz="8" w:space="0" w:color="000000"/>
      </w:pBdr>
      <w:shd w:fill="FFC000" w:val="clear"/>
      <w:spacing w:before="280" w:after="280"/>
      <w:jc w:val="center"/>
      <w:textAlignment w:val="center"/>
    </w:pPr>
    <w:rPr>
      <w:rFonts w:ascii="Calibri" w:hAnsi="Calibri" w:cs="Calibri"/>
      <w:b/>
      <w:bCs/>
    </w:rPr>
  </w:style>
  <w:style w:type="paragraph" w:styleId="Xl113">
    <w:name w:val="xl113"/>
    <w:basedOn w:val="Normal"/>
    <w:qFormat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C000" w:val="clear"/>
      <w:spacing w:before="280" w:after="280"/>
      <w:jc w:val="center"/>
      <w:textAlignment w:val="center"/>
    </w:pPr>
    <w:rPr/>
  </w:style>
  <w:style w:type="paragraph" w:styleId="Xl114">
    <w:name w:val="xl114"/>
    <w:basedOn w:val="Normal"/>
    <w:qFormat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C000" w:val="clear"/>
      <w:spacing w:before="280" w:after="280"/>
    </w:pPr>
    <w:rPr/>
  </w:style>
  <w:style w:type="paragraph" w:styleId="Xl115">
    <w:name w:val="xl115"/>
    <w:basedOn w:val="Normal"/>
    <w:qFormat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fill="FFC000" w:val="clear"/>
      <w:spacing w:before="280" w:after="280"/>
      <w:jc w:val="center"/>
      <w:textAlignment w:val="center"/>
    </w:pPr>
    <w:rPr>
      <w:rFonts w:ascii="Calibri" w:hAnsi="Calibri" w:cs="Calibri"/>
      <w:b/>
      <w:bCs/>
    </w:rPr>
  </w:style>
  <w:style w:type="paragraph" w:styleId="Xl116">
    <w:name w:val="xl116"/>
    <w:basedOn w:val="Normal"/>
    <w:qFormat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fill="FFC000" w:val="clear"/>
      <w:spacing w:before="280" w:after="280"/>
      <w:jc w:val="center"/>
      <w:textAlignment w:val="center"/>
    </w:pPr>
    <w:rPr>
      <w:rFonts w:ascii="Calibri" w:hAnsi="Calibri" w:cs="Calibri"/>
      <w:b/>
      <w:bCs/>
    </w:rPr>
  </w:style>
  <w:style w:type="paragraph" w:styleId="Xl117">
    <w:name w:val="xl11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/>
  </w:style>
  <w:style w:type="paragraph" w:styleId="Xl118">
    <w:name w:val="xl11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textAlignment w:val="center"/>
    </w:pPr>
    <w:rPr>
      <w:rFonts w:ascii="Calibri" w:hAnsi="Calibri" w:cs="Calibri"/>
    </w:rPr>
  </w:style>
  <w:style w:type="paragraph" w:styleId="Xl119">
    <w:name w:val="xl11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textAlignment w:val="center"/>
    </w:pPr>
    <w:rPr/>
  </w:style>
  <w:style w:type="paragraph" w:styleId="Xl120">
    <w:name w:val="xl120"/>
    <w:basedOn w:val="Normal"/>
    <w:qFormat/>
    <w:pPr>
      <w:pBdr>
        <w:top w:val="single" w:sz="8" w:space="0" w:color="000000"/>
        <w:left w:val="single" w:sz="4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>
      <w:rFonts w:ascii="Calibri" w:hAnsi="Calibri" w:cs="Calibri"/>
      <w:b/>
      <w:bCs/>
    </w:rPr>
  </w:style>
  <w:style w:type="paragraph" w:styleId="Xl121">
    <w:name w:val="xl121"/>
    <w:basedOn w:val="Normal"/>
    <w:qFormat/>
    <w:pPr>
      <w:pBdr>
        <w:top w:val="single" w:sz="8" w:space="0" w:color="000000"/>
        <w:left w:val="single" w:sz="4" w:space="0" w:color="000000"/>
        <w:right w:val="single" w:sz="8" w:space="0" w:color="000000"/>
      </w:pBdr>
      <w:shd w:fill="FFFFFF" w:val="clear"/>
      <w:spacing w:before="280" w:after="280"/>
      <w:jc w:val="center"/>
      <w:textAlignment w:val="center"/>
    </w:pPr>
    <w:rPr>
      <w:rFonts w:ascii="Calibri" w:hAnsi="Calibri" w:cs="Calibri"/>
      <w:b/>
      <w:bCs/>
    </w:rPr>
  </w:style>
  <w:style w:type="paragraph" w:styleId="Xl122">
    <w:name w:val="xl122"/>
    <w:basedOn w:val="Normal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fill="FFFFFF" w:val="clear"/>
      <w:spacing w:before="280" w:after="280"/>
      <w:jc w:val="center"/>
      <w:textAlignment w:val="center"/>
    </w:pPr>
    <w:rPr/>
  </w:style>
  <w:style w:type="paragraph" w:styleId="Xl123">
    <w:name w:val="xl12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fill="FFFFFF" w:val="clear"/>
      <w:spacing w:before="280" w:after="280"/>
      <w:textAlignment w:val="center"/>
    </w:pPr>
    <w:rPr>
      <w:rFonts w:ascii="Calibri" w:hAnsi="Calibri" w:cs="Calibri"/>
    </w:rPr>
  </w:style>
  <w:style w:type="paragraph" w:styleId="Xl124">
    <w:name w:val="xl124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textAlignment w:val="center"/>
    </w:pPr>
    <w:rPr>
      <w:rFonts w:ascii="Calibri" w:hAnsi="Calibri" w:cs="Calibri"/>
    </w:rPr>
  </w:style>
  <w:style w:type="paragraph" w:styleId="Xl125">
    <w:name w:val="xl125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textAlignment w:val="center"/>
    </w:pPr>
    <w:rPr>
      <w:rFonts w:ascii="Calibri" w:hAnsi="Calibri" w:cs="Calibri"/>
    </w:rPr>
  </w:style>
  <w:style w:type="paragraph" w:styleId="Xl126">
    <w:name w:val="xl126"/>
    <w:basedOn w:val="Normal"/>
    <w:qFormat/>
    <w:pPr>
      <w:pBdr>
        <w:top w:val="single" w:sz="4" w:space="0" w:color="000000"/>
        <w:left w:val="single" w:sz="4" w:space="0" w:color="000000"/>
        <w:bottom w:val="single" w:sz="8" w:space="0" w:color="000000"/>
      </w:pBdr>
      <w:shd w:fill="FFFFFF" w:val="clear"/>
      <w:spacing w:before="280" w:after="280"/>
      <w:textAlignment w:val="center"/>
    </w:pPr>
    <w:rPr>
      <w:rFonts w:ascii="Calibri" w:hAnsi="Calibri" w:cs="Calibri"/>
    </w:rPr>
  </w:style>
  <w:style w:type="paragraph" w:styleId="Xl127">
    <w:name w:val="xl127"/>
    <w:basedOn w:val="Normal"/>
    <w:qFormat/>
    <w:pPr>
      <w:pBdr>
        <w:top w:val="single" w:sz="4" w:space="0" w:color="000000"/>
        <w:bottom w:val="single" w:sz="8" w:space="0" w:color="000000"/>
        <w:right w:val="single" w:sz="4" w:space="0" w:color="000000"/>
      </w:pBdr>
      <w:shd w:fill="FFFFFF" w:val="clear"/>
      <w:spacing w:before="280" w:after="280"/>
      <w:textAlignment w:val="center"/>
    </w:pPr>
    <w:rPr>
      <w:rFonts w:ascii="Calibri" w:hAnsi="Calibri" w:cs="Calibri"/>
    </w:rPr>
  </w:style>
  <w:style w:type="paragraph" w:styleId="Xl128">
    <w:name w:val="xl128"/>
    <w:basedOn w:val="Normal"/>
    <w:qFormat/>
    <w:pPr>
      <w:pBdr>
        <w:top w:val="single" w:sz="8" w:space="0" w:color="000000"/>
        <w:left w:val="single" w:sz="8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>
      <w:rFonts w:ascii="Calibri" w:hAnsi="Calibri" w:cs="Calibri"/>
      <w:b/>
      <w:bCs/>
    </w:rPr>
  </w:style>
  <w:style w:type="paragraph" w:styleId="Xl129">
    <w:name w:val="xl129"/>
    <w:basedOn w:val="Normal"/>
    <w:qFormat/>
    <w:pPr>
      <w:pBdr>
        <w:left w:val="single" w:sz="8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>
      <w:rFonts w:ascii="Calibri" w:hAnsi="Calibri" w:cs="Calibri"/>
      <w:b/>
      <w:bCs/>
    </w:rPr>
  </w:style>
  <w:style w:type="paragraph" w:styleId="Xl130">
    <w:name w:val="xl130"/>
    <w:basedOn w:val="Normal"/>
    <w:qFormat/>
    <w:pPr>
      <w:pBdr>
        <w:left w:val="single" w:sz="8" w:space="0" w:color="000000"/>
        <w:bottom w:val="single" w:sz="8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>
      <w:rFonts w:ascii="Calibri" w:hAnsi="Calibri" w:cs="Calibri"/>
      <w:b/>
      <w:bCs/>
    </w:rPr>
  </w:style>
  <w:style w:type="paragraph" w:styleId="Xl131">
    <w:name w:val="xl131"/>
    <w:basedOn w:val="Normal"/>
    <w:qFormat/>
    <w:pPr>
      <w:pBdr>
        <w:top w:val="single" w:sz="8" w:space="0" w:color="000000"/>
        <w:left w:val="single" w:sz="4" w:space="0" w:color="000000"/>
        <w:bottom w:val="single" w:sz="4" w:space="0" w:color="000000"/>
      </w:pBdr>
      <w:shd w:fill="FFFFFF" w:val="clear"/>
      <w:spacing w:before="280" w:after="280"/>
      <w:textAlignment w:val="center"/>
    </w:pPr>
    <w:rPr>
      <w:rFonts w:ascii="Calibri" w:hAnsi="Calibri" w:cs="Calibri"/>
      <w:b/>
      <w:bCs/>
    </w:rPr>
  </w:style>
  <w:style w:type="paragraph" w:styleId="Xl132">
    <w:name w:val="xl132"/>
    <w:basedOn w:val="Normal"/>
    <w:qFormat/>
    <w:pPr>
      <w:pBdr>
        <w:top w:val="single" w:sz="8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textAlignment w:val="center"/>
    </w:pPr>
    <w:rPr>
      <w:rFonts w:ascii="Calibri" w:hAnsi="Calibri" w:cs="Calibri"/>
      <w:b/>
      <w:bCs/>
    </w:rPr>
  </w:style>
  <w:style w:type="paragraph" w:styleId="Xl133">
    <w:name w:val="xl133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>
      <w:rFonts w:ascii="Calibri" w:hAnsi="Calibri" w:cs="Calibri"/>
      <w:b/>
      <w:bCs/>
    </w:rPr>
  </w:style>
  <w:style w:type="paragraph" w:styleId="Xl134">
    <w:name w:val="xl134"/>
    <w:basedOn w:val="Normal"/>
    <w:qFormat/>
    <w:pPr>
      <w:pBdr>
        <w:left w:val="single" w:sz="4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>
      <w:rFonts w:ascii="Calibri" w:hAnsi="Calibri" w:cs="Calibri"/>
      <w:b/>
      <w:bCs/>
    </w:rPr>
  </w:style>
  <w:style w:type="paragraph" w:styleId="Xl135">
    <w:name w:val="xl13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>
      <w:rFonts w:ascii="Calibri" w:hAnsi="Calibri" w:cs="Calibri"/>
      <w:b/>
      <w:bCs/>
    </w:rPr>
  </w:style>
  <w:style w:type="paragraph" w:styleId="Xl136">
    <w:name w:val="xl136"/>
    <w:basedOn w:val="Normal"/>
    <w:qFormat/>
    <w:pPr>
      <w:pBdr>
        <w:left w:val="single" w:sz="4" w:space="0" w:color="000000"/>
        <w:bottom w:val="single" w:sz="4" w:space="0" w:color="000000"/>
      </w:pBdr>
      <w:shd w:fill="FFFFFF" w:val="clear"/>
      <w:spacing w:before="280" w:after="280"/>
      <w:textAlignment w:val="center"/>
    </w:pPr>
    <w:rPr>
      <w:rFonts w:ascii="Calibri" w:hAnsi="Calibri" w:cs="Calibri"/>
    </w:rPr>
  </w:style>
  <w:style w:type="paragraph" w:styleId="Xl137">
    <w:name w:val="xl137"/>
    <w:basedOn w:val="Normal"/>
    <w:qFormat/>
    <w:pPr>
      <w:pBdr>
        <w:bottom w:val="single" w:sz="4" w:space="0" w:color="000000"/>
        <w:right w:val="single" w:sz="4" w:space="0" w:color="000000"/>
      </w:pBdr>
      <w:shd w:fill="FFFFFF" w:val="clear"/>
      <w:spacing w:before="280" w:after="280"/>
      <w:textAlignment w:val="center"/>
    </w:pPr>
    <w:rPr>
      <w:rFonts w:ascii="Calibri" w:hAnsi="Calibri" w:cs="Calibri"/>
    </w:rPr>
  </w:style>
  <w:style w:type="paragraph" w:styleId="Xl138">
    <w:name w:val="xl138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/>
  </w:style>
  <w:style w:type="paragraph" w:styleId="Xl139">
    <w:name w:val="xl139"/>
    <w:basedOn w:val="Normal"/>
    <w:qFormat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jc w:val="center"/>
      <w:textAlignment w:val="top"/>
    </w:pPr>
    <w:rPr>
      <w:rFonts w:ascii="Calibri" w:hAnsi="Calibri" w:cs="Calibri"/>
      <w:b/>
      <w:bCs/>
    </w:rPr>
  </w:style>
  <w:style w:type="paragraph" w:styleId="Xl140">
    <w:name w:val="xl140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jc w:val="center"/>
      <w:textAlignment w:val="top"/>
    </w:pPr>
    <w:rPr>
      <w:rFonts w:ascii="Calibri" w:hAnsi="Calibri" w:cs="Calibri"/>
      <w:b/>
      <w:bCs/>
    </w:rPr>
  </w:style>
  <w:style w:type="paragraph" w:styleId="Xl141">
    <w:name w:val="xl141"/>
    <w:basedOn w:val="Normal"/>
    <w:qFormat/>
    <w:pPr>
      <w:pBdr>
        <w:top w:val="single" w:sz="4" w:space="0" w:color="000000"/>
        <w:left w:val="single" w:sz="8" w:space="0" w:color="000000"/>
        <w:right w:val="single" w:sz="4" w:space="0" w:color="000000"/>
      </w:pBdr>
      <w:shd w:fill="FFFFFF" w:val="clear"/>
      <w:spacing w:before="280" w:after="280"/>
      <w:jc w:val="center"/>
      <w:textAlignment w:val="top"/>
    </w:pPr>
    <w:rPr>
      <w:rFonts w:ascii="Calibri" w:hAnsi="Calibri" w:cs="Calibri"/>
      <w:b/>
      <w:bCs/>
    </w:rPr>
  </w:style>
  <w:style w:type="paragraph" w:styleId="Xl142">
    <w:name w:val="xl142"/>
    <w:basedOn w:val="Normal"/>
    <w:qFormat/>
    <w:pPr>
      <w:pBdr>
        <w:top w:val="single" w:sz="8" w:space="0" w:color="000000"/>
        <w:left w:val="single" w:sz="4" w:space="0" w:color="000000"/>
        <w:bottom w:val="single" w:sz="4" w:space="0" w:color="000000"/>
      </w:pBdr>
      <w:shd w:fill="FFC000" w:val="clear"/>
      <w:spacing w:before="280" w:after="280"/>
      <w:jc w:val="center"/>
      <w:textAlignment w:val="center"/>
    </w:pPr>
    <w:rPr>
      <w:rFonts w:ascii="Calibri" w:hAnsi="Calibri" w:cs="Calibri"/>
      <w:b/>
      <w:bCs/>
    </w:rPr>
  </w:style>
  <w:style w:type="paragraph" w:styleId="Xl143">
    <w:name w:val="xl143"/>
    <w:basedOn w:val="Normal"/>
    <w:qFormat/>
    <w:pPr>
      <w:pBdr>
        <w:top w:val="single" w:sz="8" w:space="0" w:color="000000"/>
        <w:bottom w:val="single" w:sz="4" w:space="0" w:color="000000"/>
        <w:right w:val="single" w:sz="4" w:space="0" w:color="000000"/>
      </w:pBdr>
      <w:shd w:fill="FFC000" w:val="clear"/>
      <w:spacing w:before="280" w:after="280"/>
      <w:jc w:val="center"/>
      <w:textAlignment w:val="center"/>
    </w:pPr>
    <w:rPr>
      <w:rFonts w:ascii="Calibri" w:hAnsi="Calibri" w:cs="Calibri"/>
      <w:b/>
      <w:bCs/>
    </w:rPr>
  </w:style>
  <w:style w:type="paragraph" w:styleId="Xl144">
    <w:name w:val="xl14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fill="FFFFFF" w:val="clear"/>
      <w:spacing w:before="280" w:after="280"/>
      <w:jc w:val="center"/>
    </w:pPr>
    <w:rPr>
      <w:rFonts w:ascii="Calibri" w:hAnsi="Calibri" w:cs="Calibri"/>
      <w:b/>
      <w:bCs/>
    </w:rPr>
  </w:style>
  <w:style w:type="paragraph" w:styleId="Xl145">
    <w:name w:val="xl145"/>
    <w:basedOn w:val="Normal"/>
    <w:qFormat/>
    <w:pPr>
      <w:pBdr>
        <w:top w:val="single" w:sz="4" w:space="0" w:color="000000"/>
        <w:bottom w:val="single" w:sz="4" w:space="0" w:color="000000"/>
      </w:pBdr>
      <w:shd w:fill="FFFFFF" w:val="clear"/>
      <w:spacing w:before="280" w:after="280"/>
      <w:jc w:val="center"/>
    </w:pPr>
    <w:rPr>
      <w:rFonts w:ascii="Calibri" w:hAnsi="Calibri" w:cs="Calibri"/>
      <w:b/>
      <w:bCs/>
    </w:rPr>
  </w:style>
  <w:style w:type="paragraph" w:styleId="Xl146">
    <w:name w:val="xl146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jc w:val="center"/>
    </w:pPr>
    <w:rPr>
      <w:rFonts w:ascii="Calibri" w:hAnsi="Calibri" w:cs="Calibri"/>
      <w:b/>
      <w:bCs/>
    </w:rPr>
  </w:style>
  <w:style w:type="paragraph" w:styleId="Xl147">
    <w:name w:val="xl147"/>
    <w:basedOn w:val="Normal"/>
    <w:qFormat/>
    <w:pPr>
      <w:pBdr>
        <w:top w:val="single" w:sz="4" w:space="0" w:color="000000"/>
        <w:left w:val="single" w:sz="4" w:space="0" w:color="000000"/>
      </w:pBdr>
      <w:shd w:fill="FFFFFF" w:val="clear"/>
      <w:spacing w:before="280" w:after="280"/>
      <w:jc w:val="center"/>
      <w:textAlignment w:val="center"/>
    </w:pPr>
    <w:rPr>
      <w:rFonts w:ascii="Calibri" w:hAnsi="Calibri" w:cs="Calibri"/>
      <w:b/>
      <w:bCs/>
    </w:rPr>
  </w:style>
  <w:style w:type="paragraph" w:styleId="Xl148">
    <w:name w:val="xl148"/>
    <w:basedOn w:val="Normal"/>
    <w:qFormat/>
    <w:pPr>
      <w:pBdr>
        <w:top w:val="single" w:sz="4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>
      <w:rFonts w:ascii="Calibri" w:hAnsi="Calibri" w:cs="Calibri"/>
      <w:b/>
      <w:bCs/>
    </w:rPr>
  </w:style>
  <w:style w:type="paragraph" w:styleId="Xl149">
    <w:name w:val="xl14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textAlignment w:val="top"/>
    </w:pPr>
    <w:rPr>
      <w:rFonts w:ascii="Calibri" w:hAnsi="Calibri" w:cs="Calibri"/>
    </w:rPr>
  </w:style>
  <w:style w:type="paragraph" w:styleId="Xl150">
    <w:name w:val="xl150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>
      <w:rFonts w:ascii="Calibri" w:hAnsi="Calibri" w:cs="Calibri"/>
      <w:b/>
      <w:bCs/>
    </w:rPr>
  </w:style>
  <w:style w:type="paragraph" w:styleId="Xl151">
    <w:name w:val="xl15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fill="FFFFFF" w:val="clear"/>
      <w:spacing w:before="280" w:after="280"/>
      <w:jc w:val="center"/>
      <w:textAlignment w:val="center"/>
    </w:pPr>
    <w:rPr>
      <w:rFonts w:ascii="Calibri" w:hAnsi="Calibri" w:cs="Calibri"/>
      <w:b/>
      <w:bCs/>
    </w:rPr>
  </w:style>
  <w:style w:type="paragraph" w:styleId="Xl152">
    <w:name w:val="xl152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>
      <w:rFonts w:ascii="Calibri" w:hAnsi="Calibri" w:cs="Calibri"/>
      <w:b/>
      <w:bCs/>
    </w:rPr>
  </w:style>
  <w:style w:type="paragraph" w:styleId="Xl153">
    <w:name w:val="xl15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/>
  </w:style>
  <w:style w:type="paragraph" w:styleId="Xl154">
    <w:name w:val="xl154"/>
    <w:basedOn w:val="Normal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/>
  </w:style>
  <w:style w:type="paragraph" w:styleId="Xl155">
    <w:name w:val="xl155"/>
    <w:basedOn w:val="Normal"/>
    <w:qFormat/>
    <w:pPr>
      <w:pBdr>
        <w:top w:val="single" w:sz="8" w:space="0" w:color="000000"/>
        <w:left w:val="single" w:sz="8" w:space="0" w:color="000000"/>
        <w:right w:val="single" w:sz="4" w:space="0" w:color="000000"/>
      </w:pBdr>
      <w:shd w:fill="FFFFFF" w:val="clear"/>
      <w:spacing w:before="280" w:after="280"/>
      <w:jc w:val="center"/>
      <w:textAlignment w:val="top"/>
    </w:pPr>
    <w:rPr>
      <w:rFonts w:ascii="Calibri" w:hAnsi="Calibri" w:cs="Calibri"/>
      <w:b/>
      <w:bCs/>
    </w:rPr>
  </w:style>
  <w:style w:type="paragraph" w:styleId="Xl156">
    <w:name w:val="xl156"/>
    <w:basedOn w:val="Normal"/>
    <w:qFormat/>
    <w:pPr>
      <w:pBdr>
        <w:left w:val="single" w:sz="8" w:space="0" w:color="000000"/>
        <w:right w:val="single" w:sz="4" w:space="0" w:color="000000"/>
      </w:pBdr>
      <w:shd w:fill="FFFFFF" w:val="clear"/>
      <w:spacing w:before="280" w:after="280"/>
      <w:jc w:val="center"/>
      <w:textAlignment w:val="top"/>
    </w:pPr>
    <w:rPr>
      <w:rFonts w:ascii="Calibri" w:hAnsi="Calibri" w:cs="Calibri"/>
      <w:b/>
      <w:bCs/>
    </w:rPr>
  </w:style>
  <w:style w:type="paragraph" w:styleId="Xl157">
    <w:name w:val="xl157"/>
    <w:basedOn w:val="Normal"/>
    <w:qFormat/>
    <w:pPr>
      <w:pBdr>
        <w:left w:val="single" w:sz="8" w:space="0" w:color="000000"/>
        <w:bottom w:val="single" w:sz="8" w:space="0" w:color="000000"/>
        <w:right w:val="single" w:sz="4" w:space="0" w:color="000000"/>
      </w:pBdr>
      <w:shd w:fill="FFFFFF" w:val="clear"/>
      <w:spacing w:before="280" w:after="280"/>
      <w:jc w:val="center"/>
      <w:textAlignment w:val="top"/>
    </w:pPr>
    <w:rPr>
      <w:rFonts w:ascii="Calibri" w:hAnsi="Calibri" w:cs="Calibri"/>
      <w:b/>
      <w:bCs/>
    </w:rPr>
  </w:style>
  <w:style w:type="paragraph" w:styleId="Xl158">
    <w:name w:val="xl158"/>
    <w:basedOn w:val="Normal"/>
    <w:qFormat/>
    <w:pPr>
      <w:pBdr>
        <w:top w:val="single" w:sz="8" w:space="0" w:color="000000"/>
        <w:left w:val="single" w:sz="4" w:space="0" w:color="000000"/>
        <w:bottom w:val="single" w:sz="4" w:space="0" w:color="000000"/>
      </w:pBdr>
      <w:shd w:fill="FFC000" w:val="clear"/>
      <w:spacing w:before="280" w:after="280"/>
      <w:jc w:val="center"/>
    </w:pPr>
    <w:rPr>
      <w:rFonts w:ascii="Calibri" w:hAnsi="Calibri" w:cs="Calibri"/>
      <w:b/>
      <w:bCs/>
    </w:rPr>
  </w:style>
  <w:style w:type="paragraph" w:styleId="Xl159">
    <w:name w:val="xl159"/>
    <w:basedOn w:val="Normal"/>
    <w:qFormat/>
    <w:pPr>
      <w:pBdr>
        <w:top w:val="single" w:sz="8" w:space="0" w:color="000000"/>
        <w:bottom w:val="single" w:sz="4" w:space="0" w:color="000000"/>
        <w:right w:val="single" w:sz="4" w:space="0" w:color="000000"/>
      </w:pBdr>
      <w:shd w:fill="FFC000" w:val="clear"/>
      <w:spacing w:before="280" w:after="280"/>
      <w:jc w:val="center"/>
    </w:pPr>
    <w:rPr>
      <w:rFonts w:ascii="Calibri" w:hAnsi="Calibri" w:cs="Calibri"/>
      <w:b/>
      <w:bCs/>
    </w:rPr>
  </w:style>
  <w:style w:type="paragraph" w:styleId="Xl160">
    <w:name w:val="xl16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>
      <w:rFonts w:ascii="Calibri" w:hAnsi="Calibri" w:cs="Calibri"/>
    </w:rPr>
  </w:style>
  <w:style w:type="paragraph" w:styleId="Xl161">
    <w:name w:val="xl16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fill="FFFFFF" w:val="clear"/>
      <w:spacing w:before="280" w:after="280"/>
      <w:textAlignment w:val="center"/>
    </w:pPr>
    <w:rPr/>
  </w:style>
  <w:style w:type="paragraph" w:styleId="Xl162">
    <w:name w:val="xl162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textAlignment w:val="center"/>
    </w:pPr>
    <w:rPr/>
  </w:style>
  <w:style w:type="paragraph" w:styleId="Xl163">
    <w:name w:val="xl16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/>
  </w:style>
  <w:style w:type="paragraph" w:styleId="Xl164">
    <w:name w:val="xl164"/>
    <w:basedOn w:val="Normal"/>
    <w:qFormat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C000" w:val="clear"/>
      <w:spacing w:before="280" w:after="280"/>
      <w:jc w:val="center"/>
    </w:pPr>
    <w:rPr/>
  </w:style>
  <w:style w:type="paragraph" w:styleId="Xl165">
    <w:name w:val="xl16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fill="FFFFFF" w:val="clear"/>
      <w:spacing w:before="280" w:after="280"/>
      <w:textAlignment w:val="center"/>
    </w:pPr>
    <w:rPr/>
  </w:style>
  <w:style w:type="paragraph" w:styleId="Xl166">
    <w:name w:val="xl166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textAlignment w:val="center"/>
    </w:pPr>
    <w:rPr/>
  </w:style>
  <w:style w:type="paragraph" w:styleId="Xl167">
    <w:name w:val="xl167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>
      <w:rFonts w:ascii="Calibri" w:hAnsi="Calibri" w:cs="Calibri"/>
    </w:rPr>
  </w:style>
  <w:style w:type="paragraph" w:styleId="Xl168">
    <w:name w:val="xl168"/>
    <w:basedOn w:val="Normal"/>
    <w:qFormat/>
    <w:pPr>
      <w:pBdr>
        <w:left w:val="single" w:sz="4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>
      <w:rFonts w:ascii="Calibri" w:hAnsi="Calibri" w:cs="Calibri"/>
    </w:rPr>
  </w:style>
  <w:style w:type="paragraph" w:styleId="Xl169">
    <w:name w:val="xl169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/>
  </w:style>
  <w:style w:type="paragraph" w:styleId="Xl170">
    <w:name w:val="xl170"/>
    <w:basedOn w:val="Normal"/>
    <w:qFormat/>
    <w:pPr>
      <w:pBdr>
        <w:left w:val="single" w:sz="4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/>
  </w:style>
  <w:style w:type="paragraph" w:styleId="Xl171">
    <w:name w:val="xl171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/>
  </w:style>
  <w:style w:type="paragraph" w:styleId="Xl172">
    <w:name w:val="xl172"/>
    <w:basedOn w:val="Normal"/>
    <w:qFormat/>
    <w:pPr>
      <w:pBdr>
        <w:left w:val="single" w:sz="4" w:space="0" w:color="000000"/>
        <w:bottom w:val="single" w:sz="8" w:space="0" w:color="000000"/>
        <w:right w:val="single" w:sz="4" w:space="0" w:color="000000"/>
      </w:pBdr>
      <w:shd w:fill="FFFFFF" w:val="clear"/>
      <w:spacing w:before="280" w:after="280"/>
      <w:textAlignment w:val="center"/>
    </w:pPr>
    <w:rPr/>
  </w:style>
  <w:style w:type="paragraph" w:styleId="Xl173">
    <w:name w:val="xl173"/>
    <w:basedOn w:val="Normal"/>
    <w:qFormat/>
    <w:pPr>
      <w:pBdr>
        <w:top w:val="single" w:sz="8" w:space="0" w:color="000000"/>
        <w:left w:val="single" w:sz="8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>
      <w:rFonts w:ascii="Calibri" w:hAnsi="Calibri" w:cs="Calibri"/>
      <w:b/>
      <w:bCs/>
    </w:rPr>
  </w:style>
  <w:style w:type="paragraph" w:styleId="Xl174">
    <w:name w:val="xl174"/>
    <w:basedOn w:val="Normal"/>
    <w:qFormat/>
    <w:pPr>
      <w:pBdr>
        <w:left w:val="single" w:sz="8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>
      <w:rFonts w:ascii="Calibri" w:hAnsi="Calibri" w:cs="Calibri"/>
      <w:b/>
      <w:bCs/>
    </w:rPr>
  </w:style>
  <w:style w:type="paragraph" w:styleId="Xl175">
    <w:name w:val="xl175"/>
    <w:basedOn w:val="Normal"/>
    <w:qFormat/>
    <w:pPr>
      <w:pBdr>
        <w:left w:val="single" w:sz="8" w:space="0" w:color="000000"/>
        <w:bottom w:val="single" w:sz="8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>
      <w:rFonts w:ascii="Calibri" w:hAnsi="Calibri" w:cs="Calibri"/>
      <w:b/>
      <w:bCs/>
    </w:rPr>
  </w:style>
  <w:style w:type="paragraph" w:styleId="Xl176">
    <w:name w:val="xl176"/>
    <w:basedOn w:val="Normal"/>
    <w:qFormat/>
    <w:pPr>
      <w:pBdr>
        <w:top w:val="single" w:sz="4" w:space="0" w:color="000000"/>
        <w:left w:val="single" w:sz="4" w:space="0" w:color="000000"/>
      </w:pBdr>
      <w:shd w:fill="FFFFFF" w:val="clear"/>
      <w:spacing w:before="280" w:after="280"/>
      <w:textAlignment w:val="center"/>
    </w:pPr>
    <w:rPr/>
  </w:style>
  <w:style w:type="paragraph" w:styleId="Xl177">
    <w:name w:val="xl177"/>
    <w:basedOn w:val="Normal"/>
    <w:qFormat/>
    <w:pPr>
      <w:pBdr>
        <w:top w:val="single" w:sz="4" w:space="0" w:color="000000"/>
        <w:right w:val="single" w:sz="4" w:space="0" w:color="000000"/>
      </w:pBdr>
      <w:shd w:fill="FFFFFF" w:val="clear"/>
      <w:spacing w:before="280" w:after="280"/>
      <w:textAlignment w:val="center"/>
    </w:pPr>
    <w:rPr/>
  </w:style>
  <w:style w:type="paragraph" w:styleId="Xl178">
    <w:name w:val="xl178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fill="FFFFFF" w:val="clear"/>
      <w:spacing w:before="280" w:after="280"/>
      <w:textAlignment w:val="center"/>
    </w:pPr>
    <w:rPr/>
  </w:style>
  <w:style w:type="paragraph" w:styleId="Xl179">
    <w:name w:val="xl179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>
      <w:rFonts w:ascii="Calibri" w:hAnsi="Calibri" w:cs="Calibri"/>
    </w:rPr>
  </w:style>
  <w:style w:type="paragraph" w:styleId="Xl180">
    <w:name w:val="xl18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/>
  </w:style>
  <w:style w:type="paragraph" w:styleId="1110">
    <w:name w:val="Обычный11"/>
    <w:qFormat/>
    <w:pPr>
      <w:widowControl/>
      <w:suppressAutoHyphens w:val="true"/>
      <w:bidi w:val="0"/>
      <w:jc w:val="both"/>
    </w:pPr>
    <w:rPr>
      <w:rFonts w:ascii="TimesET;Times New Roman" w:hAnsi="TimesET;Times New Roman" w:eastAsia="Times New Roman" w:cs="TimesET;Times New Roman"/>
      <w:color w:val="auto"/>
      <w:sz w:val="24"/>
      <w:szCs w:val="24"/>
      <w:lang w:val="ru-RU" w:eastAsia="zh-CN" w:bidi="ar-SA"/>
    </w:rPr>
  </w:style>
  <w:style w:type="paragraph" w:styleId="132">
    <w:name w:val="Обычный1"/>
    <w:qFormat/>
    <w:pPr>
      <w:widowControl/>
      <w:suppressAutoHyphens w:val="true"/>
      <w:bidi w:val="0"/>
      <w:jc w:val="both"/>
    </w:pPr>
    <w:rPr>
      <w:rFonts w:ascii="TimesET;Times New Roman" w:hAnsi="TimesET;Times New Roman" w:eastAsia="Times New Roman" w:cs="TimesET;Times New Roman"/>
      <w:color w:val="auto"/>
      <w:sz w:val="24"/>
      <w:szCs w:val="24"/>
      <w:lang w:val="ru-RU" w:eastAsia="zh-CN" w:bidi="ar-SA"/>
    </w:rPr>
  </w:style>
  <w:style w:type="paragraph" w:styleId="1210">
    <w:name w:val="Обычный12"/>
    <w:qFormat/>
    <w:pPr>
      <w:widowControl/>
      <w:suppressAutoHyphens w:val="true"/>
      <w:bidi w:val="0"/>
      <w:jc w:val="both"/>
    </w:pPr>
    <w:rPr>
      <w:rFonts w:ascii="TimesET;Times New Roman" w:hAnsi="TimesET;Times New Roman" w:eastAsia="Times New Roman" w:cs="TimesET;Times New Roman"/>
      <w:color w:val="auto"/>
      <w:sz w:val="24"/>
      <w:szCs w:val="24"/>
      <w:lang w:val="ru-RU" w:eastAsia="zh-CN" w:bidi="ar-SA"/>
    </w:rPr>
  </w:style>
  <w:style w:type="paragraph" w:styleId="Western">
    <w:name w:val="western"/>
    <w:basedOn w:val="Normal"/>
    <w:qFormat/>
    <w:pPr>
      <w:suppressAutoHyphens w:val="true"/>
      <w:spacing w:before="280" w:after="280"/>
      <w:ind w:left="0" w:right="0" w:firstLine="709"/>
      <w:jc w:val="both"/>
    </w:pPr>
    <w:rPr/>
  </w:style>
  <w:style w:type="paragraph" w:styleId="Style106">
    <w:name w:val="Основной текст бул"/>
    <w:basedOn w:val="Normal"/>
    <w:qFormat/>
    <w:pPr>
      <w:tabs>
        <w:tab w:val="clear" w:pos="708"/>
        <w:tab w:val="left" w:pos="432" w:leader="none"/>
      </w:tabs>
      <w:ind w:left="432" w:right="0" w:hanging="432"/>
    </w:pPr>
    <w:rPr>
      <w:szCs w:val="20"/>
      <w:lang w:val="en-GB"/>
    </w:rPr>
  </w:style>
  <w:style w:type="paragraph" w:styleId="PhList">
    <w:name w:val="ph_List"/>
    <w:basedOn w:val="Normal"/>
    <w:qFormat/>
    <w:pPr>
      <w:tabs>
        <w:tab w:val="clear" w:pos="708"/>
        <w:tab w:val="left" w:pos="360" w:leader="none"/>
        <w:tab w:val="left" w:pos="697" w:leader="none"/>
      </w:tabs>
      <w:suppressAutoHyphens w:val="true"/>
      <w:spacing w:lineRule="auto" w:line="360"/>
      <w:ind w:left="360" w:right="0" w:hanging="360"/>
      <w:jc w:val="both"/>
    </w:pPr>
    <w:rPr>
      <w:lang w:val="en-US"/>
    </w:rPr>
  </w:style>
  <w:style w:type="paragraph" w:styleId="315">
    <w:name w:val="Обычный (веб)3"/>
    <w:basedOn w:val="Normal"/>
    <w:qFormat/>
    <w:pPr>
      <w:suppressAutoHyphens w:val="true"/>
      <w:spacing w:lineRule="atLeast" w:line="100" w:before="100" w:after="100"/>
    </w:pPr>
    <w:rPr>
      <w:kern w:val="2"/>
      <w:sz w:val="20"/>
      <w:szCs w:val="20"/>
    </w:rPr>
  </w:style>
  <w:style w:type="paragraph" w:styleId="NormalWeb">
    <w:name w:val="Normal (Web)"/>
    <w:basedOn w:val="Normal"/>
    <w:qFormat/>
    <w:pPr>
      <w:suppressAutoHyphens w:val="true"/>
      <w:spacing w:lineRule="atLeast" w:line="100" w:before="100" w:after="100"/>
    </w:pPr>
    <w:rPr>
      <w:kern w:val="2"/>
      <w:sz w:val="20"/>
      <w:szCs w:val="20"/>
    </w:rPr>
  </w:style>
  <w:style w:type="paragraph" w:styleId="316">
    <w:name w:val="3"/>
    <w:basedOn w:val="Normal"/>
    <w:qFormat/>
    <w:pPr>
      <w:numPr>
        <w:ilvl w:val="0"/>
        <w:numId w:val="8"/>
      </w:numPr>
      <w:tabs>
        <w:tab w:val="clear" w:pos="708"/>
        <w:tab w:val="left" w:pos="643" w:leader="none"/>
        <w:tab w:val="left" w:pos="1209" w:leader="none"/>
        <w:tab w:val="left" w:pos="1492" w:leader="none"/>
      </w:tabs>
      <w:spacing w:before="150" w:after="150"/>
      <w:ind w:left="150" w:right="150" w:hanging="360"/>
    </w:pPr>
    <w:rPr/>
  </w:style>
  <w:style w:type="paragraph" w:styleId="1111">
    <w:name w:val="заголовок 11"/>
    <w:basedOn w:val="Normal"/>
    <w:next w:val="Normal"/>
    <w:qFormat/>
    <w:pPr>
      <w:keepNext w:val="true"/>
      <w:jc w:val="center"/>
    </w:pPr>
    <w:rPr/>
  </w:style>
  <w:style w:type="paragraph" w:styleId="Style107">
    <w:name w:val="Обычный.Нормальный абзац"/>
    <w:qFormat/>
    <w:pPr>
      <w:widowControl w:val="false"/>
      <w:suppressAutoHyphens w:val="true"/>
      <w:autoSpaceDE w:val="false"/>
      <w:bidi w:val="0"/>
      <w:ind w:left="0" w:right="0" w:firstLine="709"/>
      <w:jc w:val="both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Style108">
    <w:name w:val="директор"/>
    <w:basedOn w:val="Normal"/>
    <w:qFormat/>
    <w:pPr>
      <w:widowControl w:val="false"/>
      <w:spacing w:lineRule="auto" w:line="216"/>
      <w:ind w:left="0" w:right="0" w:firstLine="454"/>
      <w:jc w:val="both"/>
    </w:pPr>
    <w:rPr>
      <w:rFonts w:ascii="Arial" w:hAnsi="Arial" w:cs="Arial"/>
      <w:szCs w:val="20"/>
    </w:rPr>
  </w:style>
  <w:style w:type="paragraph" w:styleId="317">
    <w:name w:val="Стиль3 Знак Знак"/>
    <w:basedOn w:val="221"/>
    <w:qFormat/>
    <w:pPr>
      <w:widowControl w:val="false"/>
      <w:tabs>
        <w:tab w:val="clear" w:pos="708"/>
        <w:tab w:val="left" w:pos="227" w:leader="none"/>
      </w:tabs>
      <w:spacing w:lineRule="auto" w:line="240" w:before="0" w:after="0"/>
      <w:ind w:left="360" w:right="0" w:hanging="0"/>
    </w:pPr>
    <w:rPr/>
  </w:style>
  <w:style w:type="paragraph" w:styleId="Left">
    <w:name w:val="left"/>
    <w:qFormat/>
    <w:pPr>
      <w:widowControl/>
      <w:suppressAutoHyphens w:val="true"/>
      <w:bidi w:val="0"/>
    </w:pPr>
    <w:rPr>
      <w:rFonts w:ascii="Courier New" w:hAnsi="Courier New" w:eastAsia="Times New Roman" w:cs="Courier New"/>
      <w:b/>
      <w:color w:val="auto"/>
      <w:sz w:val="20"/>
      <w:szCs w:val="20"/>
      <w:lang w:val="ru-RU" w:eastAsia="zh-CN" w:bidi="ar-SA"/>
    </w:rPr>
  </w:style>
  <w:style w:type="paragraph" w:styleId="Style109">
    <w:name w:val="Обычный без отступа"/>
    <w:basedOn w:val="Normal"/>
    <w:next w:val="Normal"/>
    <w:qFormat/>
    <w:pPr>
      <w:jc w:val="both"/>
    </w:pPr>
    <w:rPr>
      <w:szCs w:val="20"/>
    </w:rPr>
  </w:style>
  <w:style w:type="paragraph" w:styleId="Style110">
    <w:name w:val="ë‡žÖ’žŽ"/>
    <w:qFormat/>
    <w:pPr>
      <w:widowControl w:val="false"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de-DE" w:eastAsia="zh-CN" w:bidi="ar-SA"/>
    </w:rPr>
  </w:style>
  <w:style w:type="paragraph" w:styleId="225">
    <w:name w:val="Обычный2"/>
    <w:qFormat/>
    <w:pPr>
      <w:widowControl w:val="false"/>
      <w:suppressAutoHyphens w:val="true"/>
      <w:bidi w:val="0"/>
      <w:spacing w:lineRule="auto" w:line="300"/>
    </w:pPr>
    <w:rPr>
      <w:rFonts w:ascii="Times New Roman" w:hAnsi="Times New Roman" w:eastAsia="Times New Roman" w:cs="Times New Roman"/>
      <w:color w:val="auto"/>
      <w:sz w:val="22"/>
      <w:szCs w:val="20"/>
      <w:lang w:val="ru-RU" w:eastAsia="zh-CN" w:bidi="ar-SA"/>
    </w:rPr>
  </w:style>
  <w:style w:type="paragraph" w:styleId="BodyTextIndent31">
    <w:name w:val="Body Text Indent 31"/>
    <w:basedOn w:val="Normal"/>
    <w:qFormat/>
    <w:pPr>
      <w:tabs>
        <w:tab w:val="clear" w:pos="708"/>
        <w:tab w:val="left" w:pos="5812" w:leader="none"/>
      </w:tabs>
      <w:spacing w:lineRule="exact" w:line="240" w:before="0" w:after="120"/>
      <w:ind w:left="0" w:right="0" w:firstLine="720"/>
      <w:jc w:val="both"/>
    </w:pPr>
    <w:rPr>
      <w:rFonts w:ascii="Arial" w:hAnsi="Arial" w:cs="Arial"/>
      <w:szCs w:val="20"/>
    </w:rPr>
  </w:style>
  <w:style w:type="paragraph" w:styleId="02statia1">
    <w:name w:val="02statia1"/>
    <w:basedOn w:val="Normal"/>
    <w:qFormat/>
    <w:pPr>
      <w:keepNext w:val="true"/>
      <w:spacing w:lineRule="atLeast" w:line="320" w:before="280" w:after="0"/>
      <w:ind w:left="1134" w:right="851" w:hanging="578"/>
      <w:outlineLvl w:val="2"/>
    </w:pPr>
    <w:rPr>
      <w:rFonts w:ascii="GaramondNarrowC" w:hAnsi="GaramondNarrowC" w:cs="GaramondNarrowC"/>
      <w:b/>
      <w:sz w:val="28"/>
      <w:szCs w:val="28"/>
    </w:rPr>
  </w:style>
  <w:style w:type="paragraph" w:styleId="318">
    <w:name w:val="Стиль3 Знак"/>
    <w:basedOn w:val="221"/>
    <w:qFormat/>
    <w:pPr>
      <w:widowControl w:val="false"/>
      <w:tabs>
        <w:tab w:val="clear" w:pos="708"/>
        <w:tab w:val="left" w:pos="227" w:leader="none"/>
      </w:tabs>
      <w:spacing w:lineRule="auto" w:line="240" w:before="0" w:after="0"/>
      <w:ind w:left="0" w:right="0" w:hanging="0"/>
      <w:textAlignment w:val="baseline"/>
    </w:pPr>
    <w:rPr/>
  </w:style>
  <w:style w:type="paragraph" w:styleId="Style111">
    <w:name w:val="Стиль текста"/>
    <w:basedOn w:val="Style46"/>
    <w:qFormat/>
    <w:pPr>
      <w:keepLines/>
      <w:spacing w:before="60" w:after="60"/>
    </w:pPr>
    <w:rPr/>
  </w:style>
  <w:style w:type="paragraph" w:styleId="2Char">
    <w:name w:val="Знак2 Знак Знак Знак Знак Знак Знак Знак Знак Знак Знак Знак Знак Знак Знак Знак Char"/>
    <w:basedOn w:val="Normal"/>
    <w:qFormat/>
    <w:pPr>
      <w:spacing w:lineRule="exact" w:line="240" w:before="0" w:after="160"/>
    </w:pPr>
    <w:rPr>
      <w:rFonts w:ascii="Tahoma" w:hAnsi="Tahoma" w:cs="Tahoma"/>
      <w:sz w:val="20"/>
      <w:szCs w:val="20"/>
      <w:lang w:val="en-US"/>
    </w:rPr>
  </w:style>
  <w:style w:type="paragraph" w:styleId="Style112">
    <w:name w:val="Закон"/>
    <w:basedOn w:val="Normal"/>
    <w:qFormat/>
    <w:pPr>
      <w:suppressAutoHyphens w:val="true"/>
      <w:ind w:left="0" w:right="0" w:firstLine="567"/>
      <w:jc w:val="both"/>
    </w:pPr>
    <w:rPr>
      <w:sz w:val="18"/>
      <w:szCs w:val="18"/>
    </w:rPr>
  </w:style>
  <w:style w:type="paragraph" w:styleId="Consplusnormal2">
    <w:name w:val="consplusnormal"/>
    <w:basedOn w:val="Normal"/>
    <w:qFormat/>
    <w:pPr>
      <w:spacing w:before="280" w:after="280"/>
    </w:pPr>
    <w:rPr/>
  </w:style>
  <w:style w:type="paragraph" w:styleId="Headlines">
    <w:name w:val="headlines"/>
    <w:basedOn w:val="Normal"/>
    <w:qFormat/>
    <w:pPr>
      <w:spacing w:before="280" w:after="280"/>
    </w:pPr>
    <w:rPr>
      <w:rFonts w:ascii="Arial" w:hAnsi="Arial" w:cs="Arial"/>
      <w:b/>
      <w:bCs/>
      <w:color w:val="000000"/>
      <w:sz w:val="22"/>
      <w:szCs w:val="22"/>
    </w:rPr>
  </w:style>
  <w:style w:type="paragraph" w:styleId="Normal11">
    <w:name w:val="Normal1"/>
    <w:qFormat/>
    <w:pPr>
      <w:widowControl w:val="false"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P1">
    <w:name w:val="p1"/>
    <w:basedOn w:val="Normal"/>
    <w:qFormat/>
    <w:pPr>
      <w:spacing w:before="78" w:after="39"/>
      <w:ind w:left="208" w:right="78" w:hanging="0"/>
    </w:pPr>
    <w:rPr/>
  </w:style>
  <w:style w:type="paragraph" w:styleId="Heading1NumberedT">
    <w:name w:val="Heading 1 Numbered + T"/>
    <w:basedOn w:val="Normal"/>
    <w:next w:val="Normal"/>
    <w:qFormat/>
    <w:pPr>
      <w:widowControl w:val="false"/>
      <w:tabs>
        <w:tab w:val="clear" w:pos="708"/>
        <w:tab w:val="left" w:pos="0" w:leader="none"/>
      </w:tabs>
      <w:spacing w:before="240" w:after="60"/>
      <w:outlineLvl w:val="0"/>
    </w:pPr>
    <w:rPr>
      <w:i/>
      <w:u w:val="single"/>
    </w:rPr>
  </w:style>
  <w:style w:type="paragraph" w:styleId="ConsTitle">
    <w:name w:val="ConsTitle"/>
    <w:qFormat/>
    <w:pPr>
      <w:widowControl w:val="false"/>
      <w:suppressAutoHyphens w:val="true"/>
      <w:bidi w:val="0"/>
      <w:ind w:left="0" w:right="19772" w:hanging="0"/>
    </w:pPr>
    <w:rPr>
      <w:rFonts w:ascii="Arial" w:hAnsi="Arial" w:eastAsia="Times New Roman" w:cs="Arial"/>
      <w:b/>
      <w:color w:val="auto"/>
      <w:sz w:val="16"/>
      <w:szCs w:val="20"/>
      <w:lang w:val="ru-RU" w:eastAsia="zh-CN" w:bidi="ar-SA"/>
    </w:rPr>
  </w:style>
  <w:style w:type="paragraph" w:styleId="CaptionTable">
    <w:name w:val="Caption Table"/>
    <w:basedOn w:val="Style97"/>
    <w:qFormat/>
    <w:pPr>
      <w:keepNext w:val="true"/>
      <w:jc w:val="center"/>
    </w:pPr>
    <w:rPr>
      <w:rFonts w:cs="Times New Roman"/>
      <w:b/>
      <w:bCs/>
      <w:i w:val="false"/>
      <w:iCs w:val="false"/>
      <w:sz w:val="20"/>
      <w:szCs w:val="20"/>
    </w:rPr>
  </w:style>
  <w:style w:type="paragraph" w:styleId="Heading2NumberedT">
    <w:name w:val="Heading 2 Numbered + T"/>
    <w:basedOn w:val="Heading1NumberedT"/>
    <w:next w:val="Normal"/>
    <w:qFormat/>
    <w:pPr>
      <w:numPr>
        <w:ilvl w:val="0"/>
        <w:numId w:val="3"/>
      </w:numPr>
      <w:tabs>
        <w:tab w:val="left" w:pos="0" w:leader="none"/>
        <w:tab w:val="left" w:pos="360" w:leader="none"/>
        <w:tab w:val="left" w:pos="454" w:leader="none"/>
      </w:tabs>
      <w:ind w:left="576" w:right="0" w:hanging="576"/>
      <w:jc w:val="both"/>
      <w:outlineLvl w:val="1"/>
    </w:pPr>
    <w:rPr/>
  </w:style>
  <w:style w:type="paragraph" w:styleId="NormalTNumbered">
    <w:name w:val="Normal+T Numbered"/>
    <w:basedOn w:val="Normal"/>
    <w:qFormat/>
    <w:pPr>
      <w:tabs>
        <w:tab w:val="clear" w:pos="708"/>
        <w:tab w:val="left" w:pos="720" w:leader="none"/>
        <w:tab w:val="left" w:pos="1440" w:leader="none"/>
      </w:tabs>
      <w:spacing w:before="60" w:after="0"/>
      <w:ind w:left="720" w:right="0" w:hanging="720"/>
      <w:jc w:val="both"/>
      <w:outlineLvl w:val="2"/>
    </w:pPr>
    <w:rPr>
      <w:sz w:val="20"/>
    </w:rPr>
  </w:style>
  <w:style w:type="paragraph" w:styleId="1211">
    <w:name w:val="Таблица12"/>
    <w:basedOn w:val="Normal"/>
    <w:qFormat/>
    <w:pPr>
      <w:spacing w:before="60" w:after="60"/>
    </w:pPr>
    <w:rPr>
      <w:szCs w:val="20"/>
    </w:rPr>
  </w:style>
  <w:style w:type="paragraph" w:styleId="Njd">
    <w:name w:val="Обычный.Njd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C1">
    <w:name w:val="Текcт_документа"/>
    <w:basedOn w:val="Normal"/>
    <w:qFormat/>
    <w:pPr>
      <w:spacing w:lineRule="auto" w:line="360"/>
      <w:ind w:left="0" w:right="282" w:firstLine="567"/>
      <w:jc w:val="both"/>
    </w:pPr>
    <w:rPr>
      <w:sz w:val="28"/>
      <w:szCs w:val="28"/>
      <w:lang w:val="ru-RU"/>
    </w:rPr>
  </w:style>
  <w:style w:type="paragraph" w:styleId="133">
    <w:name w:val="Уровень 1"/>
    <w:basedOn w:val="C1"/>
    <w:qFormat/>
    <w:pPr>
      <w:numPr>
        <w:ilvl w:val="0"/>
        <w:numId w:val="2"/>
      </w:numPr>
      <w:tabs>
        <w:tab w:val="clear" w:pos="708"/>
        <w:tab w:val="left" w:pos="851" w:leader="none"/>
      </w:tabs>
    </w:pPr>
    <w:rPr/>
  </w:style>
  <w:style w:type="paragraph" w:styleId="226">
    <w:name w:val="Уровень 2"/>
    <w:basedOn w:val="133"/>
    <w:qFormat/>
    <w:pPr>
      <w:numPr>
        <w:ilvl w:val="0"/>
        <w:numId w:val="2"/>
      </w:numPr>
    </w:pPr>
    <w:rPr/>
  </w:style>
  <w:style w:type="paragraph" w:styleId="319">
    <w:name w:val="Уровень 3"/>
    <w:basedOn w:val="226"/>
    <w:qFormat/>
    <w:pPr>
      <w:numPr>
        <w:ilvl w:val="0"/>
        <w:numId w:val="2"/>
      </w:numPr>
      <w:tabs>
        <w:tab w:val="left" w:pos="360" w:leader="none"/>
        <w:tab w:val="left" w:pos="851" w:leader="none"/>
        <w:tab w:val="left" w:pos="926" w:leader="none"/>
      </w:tabs>
      <w:ind w:left="2727" w:right="282" w:firstLine="567"/>
    </w:pPr>
    <w:rPr/>
  </w:style>
  <w:style w:type="paragraph" w:styleId="Style113">
    <w:name w:val="TOC Heading"/>
    <w:basedOn w:val="1"/>
    <w:next w:val="Normal"/>
    <w:pPr>
      <w:keepLines/>
      <w:numPr>
        <w:ilvl w:val="0"/>
        <w:numId w:val="0"/>
      </w:numPr>
      <w:spacing w:lineRule="auto" w:line="252" w:before="240" w:after="0"/>
      <w:ind w:left="0" w:right="0" w:hanging="0"/>
      <w:jc w:val="left"/>
      <w:outlineLvl w:val="9"/>
    </w:pPr>
    <w:rPr>
      <w:rFonts w:ascii="Calibri Light" w:hAnsi="Calibri Light" w:eastAsia="Times New Roman" w:cs="Times New Roman"/>
      <w:b w:val="false"/>
      <w:color w:val="2F5496"/>
      <w:kern w:val="0"/>
      <w:sz w:val="32"/>
      <w:szCs w:val="32"/>
    </w:rPr>
  </w:style>
  <w:style w:type="paragraph" w:styleId="Normal0">
    <w:name w:val="Normal_0"/>
    <w:qFormat/>
    <w:pPr>
      <w:widowControl/>
      <w:suppressAutoHyphens w:val="true"/>
      <w:bidi w:val="0"/>
    </w:pPr>
    <w:rPr>
      <w:rFonts w:ascii="Times New Roman" w:hAnsi="Times New Roman" w:eastAsia="SimSun;宋体" w:cs="Times New Roman"/>
      <w:color w:val="auto"/>
      <w:sz w:val="24"/>
      <w:szCs w:val="24"/>
      <w:lang w:val="ru-RU" w:eastAsia="zh-CN" w:bidi="ar-SA"/>
    </w:rPr>
  </w:style>
  <w:style w:type="paragraph" w:styleId="2110">
    <w:name w:val="Основной текст 21"/>
    <w:basedOn w:val="Normal"/>
    <w:qFormat/>
    <w:pPr>
      <w:widowControl w:val="false"/>
      <w:suppressAutoHyphens w:val="true"/>
      <w:autoSpaceDE w:val="false"/>
      <w:jc w:val="both"/>
    </w:pPr>
    <w:rPr>
      <w:rFonts w:eastAsia="Calibri"/>
      <w:i/>
      <w:sz w:val="22"/>
      <w:szCs w:val="20"/>
      <w:lang w:val="en-US"/>
    </w:rPr>
  </w:style>
  <w:style w:type="paragraph" w:styleId="S16">
    <w:name w:val="s_16"/>
    <w:basedOn w:val="Normal"/>
    <w:qFormat/>
    <w:pPr>
      <w:spacing w:before="280" w:after="280"/>
    </w:pPr>
    <w:rPr/>
  </w:style>
  <w:style w:type="paragraph" w:styleId="Style114">
    <w:name w:val="Верхний колонтитул слева"/>
    <w:basedOn w:val="Style55"/>
    <w:qFormat/>
    <w:pPr>
      <w:suppressLineNumbers/>
      <w:tabs>
        <w:tab w:val="clear" w:pos="4153"/>
        <w:tab w:val="clear" w:pos="8306"/>
        <w:tab w:val="center" w:pos="4961" w:leader="none"/>
        <w:tab w:val="right" w:pos="9923" w:leader="none"/>
      </w:tabs>
    </w:pPr>
    <w:rPr/>
  </w:style>
  <w:style w:type="paragraph" w:styleId="NoSpacing">
    <w:name w:val="No Spacing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zh-CN" w:bidi="ar-SA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FC66F9112049BF70844330D8F467622160095DB732CE25B0D828521A8B4A36220923D3DC669DA4A6DBFEF0EF229A9B9C4DC690956C62B200M" TargetMode="External"/><Relationship Id="rId3" Type="http://schemas.openxmlformats.org/officeDocument/2006/relationships/hyperlink" Target="mailto:info@30.mchs.gov.ru" TargetMode="External"/><Relationship Id="rId4" Type="http://schemas.openxmlformats.org/officeDocument/2006/relationships/hyperlink" Target="mailto:kontraktmchs.2020@mail.ru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3557</TotalTime>
  <Application>LibreOffice/7.3.6.2$Linux_X86_64 LibreOffice_project/30$Build-2</Application>
  <AppVersion>15.0000</AppVersion>
  <Pages>9</Pages>
  <Words>2717</Words>
  <Characters>18928</Characters>
  <CharactersWithSpaces>21793</CharactersWithSpaces>
  <Paragraphs>174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/>
  <dc:language>ru-RU</dc:language>
  <cp:lastModifiedBy/>
  <dcterms:modified xsi:type="dcterms:W3CDTF">2026-09-03T11:56:49Z</dcterms:modified>
  <cp:revision>259</cp:revision>
  <dc:subject/>
  <dc:title/>
</cp:coreProperties>
</file>