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21596">
      <w:pPr>
        <w:jc w:val="center"/>
        <w:rPr>
          <w:b/>
        </w:rPr>
      </w:pPr>
      <w:r w:rsidRPr="008E4918">
        <w:rPr>
          <w:b/>
        </w:rPr>
        <w:t>на</w:t>
      </w:r>
      <w:r w:rsidRPr="00EE363A">
        <w:t xml:space="preserve"> </w:t>
      </w:r>
      <w:r w:rsidR="008E4918" w:rsidRPr="008E4918">
        <w:rPr>
          <w:b/>
        </w:rPr>
        <w:t xml:space="preserve">поставку </w:t>
      </w:r>
      <w:r w:rsidR="00F55C2E">
        <w:rPr>
          <w:rFonts w:eastAsia="Calibri"/>
          <w:b/>
          <w:bCs/>
        </w:rPr>
        <w:t xml:space="preserve">бытовой техники </w:t>
      </w:r>
      <w:r w:rsidR="008E4918" w:rsidRPr="008E4918">
        <w:rPr>
          <w:b/>
        </w:rPr>
        <w:t>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F265C7">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8E4918" w:rsidRPr="008E4918">
        <w:t xml:space="preserve"> </w:t>
      </w:r>
      <w:r w:rsidR="00F55C2E" w:rsidRPr="00F55C2E">
        <w:rPr>
          <w:rFonts w:eastAsia="Calibri"/>
          <w:bCs/>
        </w:rPr>
        <w:t>бытовой техники</w:t>
      </w:r>
      <w:r w:rsidR="00F55C2E">
        <w:rPr>
          <w:rFonts w:eastAsia="Calibri"/>
          <w:b/>
          <w:bCs/>
        </w:rPr>
        <w:t xml:space="preserve"> </w:t>
      </w:r>
      <w:r w:rsidR="008E4918" w:rsidRPr="008E4918">
        <w:t>для нужд БИФ «ВНИРО»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85AEC" w:rsidRPr="00EE363A">
        <w:t>5</w:t>
      </w:r>
      <w:r w:rsidR="007574DC">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7574DC">
        <w:fldChar w:fldCharType="begin"/>
      </w:r>
      <w:r w:rsidR="007574DC">
        <w:instrText xml:space="preserve"> REF _Ref176970418 \r \h  \* MERGEFORMAT </w:instrText>
      </w:r>
      <w:r w:rsidR="007574DC">
        <w:fldChar w:fldCharType="separate"/>
      </w:r>
      <w:r w:rsidR="00385AEC" w:rsidRPr="00EE363A">
        <w:t>9</w:t>
      </w:r>
      <w:r w:rsidR="007574DC">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7574DC">
        <w:fldChar w:fldCharType="begin"/>
      </w:r>
      <w:r w:rsidR="007574DC">
        <w:instrText xml:space="preserve"> REF _Ref176970015 \r \h  \* MERGEFORMAT </w:instrText>
      </w:r>
      <w:r w:rsidR="007574DC">
        <w:fldChar w:fldCharType="separate"/>
      </w:r>
      <w:r w:rsidR="003C549A" w:rsidRPr="00EE363A">
        <w:t>4.1</w:t>
      </w:r>
      <w:r w:rsidR="007574DC">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7574DC">
        <w:fldChar w:fldCharType="begin"/>
      </w:r>
      <w:r w:rsidR="007574DC">
        <w:instrText xml:space="preserve"> REF _Ref177063131 \r \h  \* MERGEFORMAT </w:instrText>
      </w:r>
      <w:r w:rsidR="007574DC">
        <w:fldChar w:fldCharType="separate"/>
      </w:r>
      <w:r w:rsidR="00E60AA3" w:rsidRPr="00EE363A">
        <w:t>5.10</w:t>
      </w:r>
      <w:r w:rsidR="007574DC">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A97A2E" w:rsidRPr="00EE363A">
        <w:fldChar w:fldCharType="begin"/>
      </w:r>
      <w:r w:rsidR="007E0A8F" w:rsidRPr="00EE363A">
        <w:instrText xml:space="preserve"> REF _Ref176968733 \r \h </w:instrText>
      </w:r>
      <w:r w:rsidR="000A7D61" w:rsidRPr="00EE363A">
        <w:instrText xml:space="preserve"> \* MERGEFORMAT </w:instrText>
      </w:r>
      <w:r w:rsidR="00A97A2E" w:rsidRPr="00EE363A">
        <w:fldChar w:fldCharType="end"/>
      </w:r>
      <w:r w:rsidR="007574DC">
        <w:fldChar w:fldCharType="begin"/>
      </w:r>
      <w:r w:rsidR="007574DC">
        <w:instrText xml:space="preserve"> REF _Ref176968733 \r \h  \* MERGEFORMAT </w:instrText>
      </w:r>
      <w:r w:rsidR="007574DC">
        <w:fldChar w:fldCharType="separate"/>
      </w:r>
      <w:r w:rsidR="007E0A8F" w:rsidRPr="00EE363A">
        <w:t>5.4</w:t>
      </w:r>
      <w:r w:rsidR="007574DC">
        <w:fldChar w:fldCharType="end"/>
      </w:r>
      <w:r w:rsidRPr="00EE363A">
        <w:t xml:space="preserve"> настоящего Договора)</w:t>
      </w:r>
      <w:bookmarkEnd w:id="11"/>
      <w:r w:rsidRPr="00EE363A">
        <w:t xml:space="preserve">, на основании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7574DC">
        <w:fldChar w:fldCharType="begin"/>
      </w:r>
      <w:r w:rsidR="007574DC">
        <w:instrText xml:space="preserve"> REF _Ref176968785 \r \h  \* MERGEFORMAT </w:instrText>
      </w:r>
      <w:r w:rsidR="007574DC">
        <w:fldChar w:fldCharType="separate"/>
      </w:r>
      <w:r w:rsidR="007E0A8F" w:rsidRPr="00EE363A">
        <w:t>5.6</w:t>
      </w:r>
      <w:r w:rsidR="007574DC">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7574DC">
        <w:fldChar w:fldCharType="begin"/>
      </w:r>
      <w:r w:rsidR="007574DC">
        <w:instrText xml:space="preserve"> REF _Ref176968833 \r \h  \* MERGEFORMAT </w:instrText>
      </w:r>
      <w:r w:rsidR="007574DC">
        <w:fldChar w:fldCharType="separate"/>
      </w:r>
      <w:r w:rsidR="007E0A8F" w:rsidRPr="00EE363A">
        <w:rPr>
          <w:bCs/>
        </w:rPr>
        <w:t>5.8</w:t>
      </w:r>
      <w:r w:rsidR="007574DC">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7574DC">
        <w:fldChar w:fldCharType="begin"/>
      </w:r>
      <w:r w:rsidR="007574DC">
        <w:instrText xml:space="preserve"> REF _Ref176968833 \r \h  \* MERGEFORMAT </w:instrText>
      </w:r>
      <w:r w:rsidR="007574DC">
        <w:fldChar w:fldCharType="separate"/>
      </w:r>
      <w:r w:rsidR="007E0A8F" w:rsidRPr="00EE363A">
        <w:t>5.8</w:t>
      </w:r>
      <w:r w:rsidR="007574DC">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31</w:t>
      </w:r>
      <w:r w:rsidRPr="00EE363A">
        <w:t xml:space="preserve">» </w:t>
      </w:r>
      <w:r w:rsidR="000832E6">
        <w:t>августа</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lastRenderedPageBreak/>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0A6920" w:rsidRPr="00EE363A" w:rsidRDefault="00604B17" w:rsidP="00976BAF">
      <w:pPr>
        <w:widowControl w:val="0"/>
        <w:numPr>
          <w:ilvl w:val="0"/>
          <w:numId w:val="126"/>
        </w:numPr>
        <w:tabs>
          <w:tab w:val="left" w:pos="181"/>
        </w:tabs>
        <w:suppressAutoHyphens/>
        <w:spacing w:after="0"/>
        <w:ind w:firstLine="284"/>
        <w:jc w:val="right"/>
        <w:outlineLvl w:val="0"/>
        <w:rPr>
          <w:kern w:val="28"/>
        </w:rPr>
      </w:pPr>
      <w:r w:rsidRPr="00EE363A">
        <w:rPr>
          <w:kern w:val="28"/>
        </w:rPr>
        <w:br w:type="page"/>
      </w:r>
      <w:r w:rsidR="00324265"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C62CD7" w:rsidRDefault="00C62CD7" w:rsidP="00C62CD7">
      <w:pPr>
        <w:jc w:val="center"/>
        <w:rPr>
          <w:b/>
        </w:rPr>
      </w:pPr>
      <w:r>
        <w:rPr>
          <w:b/>
        </w:rPr>
        <w:t>на поставку</w:t>
      </w:r>
      <w:r>
        <w:t xml:space="preserve"> </w:t>
      </w:r>
      <w:r w:rsidR="00F55C2E">
        <w:rPr>
          <w:rFonts w:eastAsia="Calibri"/>
          <w:b/>
          <w:bCs/>
        </w:rPr>
        <w:t xml:space="preserve">бытовой техники </w:t>
      </w:r>
      <w:r>
        <w:rPr>
          <w:b/>
        </w:rPr>
        <w:t>для нужд БИФ «ВНИРО»</w:t>
      </w:r>
    </w:p>
    <w:p w:rsidR="00F55C2E" w:rsidRDefault="00F55C2E" w:rsidP="00F55C2E">
      <w:pPr>
        <w:ind w:firstLine="709"/>
      </w:pPr>
      <w:r>
        <w:rPr>
          <w:rFonts w:eastAsia="Calibri"/>
          <w:b/>
          <w:bCs/>
        </w:rPr>
        <w:t>1.</w:t>
      </w:r>
      <w:r>
        <w:rPr>
          <w:rFonts w:eastAsia="Calibri"/>
        </w:rPr>
        <w:t xml:space="preserve"> Предмет закупки:</w:t>
      </w:r>
      <w:r>
        <w:t xml:space="preserve"> поставка бытовой техники для нужд «БИФ ВНИРО»</w:t>
      </w:r>
    </w:p>
    <w:p w:rsidR="00F55C2E" w:rsidRDefault="00F55C2E" w:rsidP="00F55C2E">
      <w:pPr>
        <w:ind w:firstLine="709"/>
        <w:rPr>
          <w:rFonts w:eastAsia="Calibri"/>
        </w:rPr>
      </w:pPr>
      <w:r>
        <w:rPr>
          <w:rFonts w:eastAsia="Calibri"/>
          <w:b/>
        </w:rPr>
        <w:t xml:space="preserve">2. </w:t>
      </w:r>
      <w:r>
        <w:rPr>
          <w:rFonts w:eastAsia="Calibri"/>
        </w:rPr>
        <w:t>Место поставки: Приморский край, г. Владивосток, Снеговая 34 «А», склад № 7.</w:t>
      </w:r>
    </w:p>
    <w:p w:rsidR="00F55C2E" w:rsidRDefault="00F55C2E" w:rsidP="00F55C2E">
      <w:pPr>
        <w:tabs>
          <w:tab w:val="left" w:pos="567"/>
        </w:tabs>
        <w:ind w:firstLine="709"/>
        <w:rPr>
          <w:rFonts w:eastAsia="Calibri"/>
          <w:b/>
        </w:rPr>
      </w:pPr>
      <w:r>
        <w:rPr>
          <w:rFonts w:eastAsia="Calibri"/>
          <w:b/>
        </w:rPr>
        <w:t>3.</w:t>
      </w:r>
      <w:r>
        <w:rPr>
          <w:rFonts w:eastAsia="Calibri"/>
        </w:rPr>
        <w:t xml:space="preserve"> Срок поставки: с даты заключения контракта 10 календарных дней.</w:t>
      </w:r>
    </w:p>
    <w:p w:rsidR="00F55C2E" w:rsidRDefault="00F55C2E" w:rsidP="00F55C2E">
      <w:pPr>
        <w:ind w:firstLine="709"/>
        <w:rPr>
          <w:rFonts w:eastAsia="Calibri"/>
        </w:rPr>
      </w:pPr>
      <w:r>
        <w:rPr>
          <w:rFonts w:eastAsia="Calibri"/>
          <w:b/>
        </w:rPr>
        <w:t>4.</w:t>
      </w:r>
      <w:r>
        <w:rPr>
          <w:rFonts w:eastAsia="Calibri"/>
        </w:rPr>
        <w:t>Технические, функциональные характеристики и количество поставляемого товара приведены в Таблице 1.</w:t>
      </w:r>
    </w:p>
    <w:tbl>
      <w:tblPr>
        <w:tblW w:w="10260" w:type="dxa"/>
        <w:tblInd w:w="-318" w:type="dxa"/>
        <w:tblLayout w:type="fixed"/>
        <w:tblLook w:val="04A0" w:firstRow="1" w:lastRow="0" w:firstColumn="1" w:lastColumn="0" w:noHBand="0" w:noVBand="1"/>
      </w:tblPr>
      <w:tblGrid>
        <w:gridCol w:w="493"/>
        <w:gridCol w:w="1644"/>
        <w:gridCol w:w="1705"/>
        <w:gridCol w:w="1656"/>
        <w:gridCol w:w="1591"/>
        <w:gridCol w:w="708"/>
        <w:gridCol w:w="709"/>
        <w:gridCol w:w="1754"/>
      </w:tblGrid>
      <w:tr w:rsidR="00F55C2E" w:rsidTr="00F55C2E">
        <w:trPr>
          <w:trHeight w:val="1059"/>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п/п</w:t>
            </w:r>
          </w:p>
        </w:tc>
        <w:tc>
          <w:tcPr>
            <w:tcW w:w="1644"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Наименование товара</w:t>
            </w:r>
          </w:p>
        </w:tc>
        <w:tc>
          <w:tcPr>
            <w:tcW w:w="4952" w:type="dxa"/>
            <w:gridSpan w:val="3"/>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Ед. изм.</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Кол-во</w:t>
            </w:r>
          </w:p>
        </w:tc>
        <w:tc>
          <w:tcPr>
            <w:tcW w:w="1754"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p>
          <w:p w:rsidR="00F55C2E" w:rsidRDefault="00F55C2E" w:rsidP="008D5075">
            <w:pPr>
              <w:widowControl w:val="0"/>
              <w:jc w:val="center"/>
              <w:rPr>
                <w:sz w:val="20"/>
              </w:rPr>
            </w:pPr>
            <w:r>
              <w:rPr>
                <w:sz w:val="20"/>
              </w:rPr>
              <w:t xml:space="preserve">ОКПД </w:t>
            </w:r>
            <w:r>
              <w:t>2</w:t>
            </w:r>
          </w:p>
        </w:tc>
      </w:tr>
      <w:tr w:rsidR="00F55C2E" w:rsidTr="00F55C2E">
        <w:trPr>
          <w:cantSplit/>
          <w:trHeight w:val="511"/>
        </w:trPr>
        <w:tc>
          <w:tcPr>
            <w:tcW w:w="493" w:type="dxa"/>
            <w:vMerge/>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jc w:val="center"/>
            </w:pPr>
          </w:p>
        </w:tc>
        <w:tc>
          <w:tcPr>
            <w:tcW w:w="1644" w:type="dxa"/>
            <w:vMerge/>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Наименование показателя</w:t>
            </w:r>
          </w:p>
          <w:p w:rsidR="00F55C2E" w:rsidRDefault="00F55C2E" w:rsidP="008D5075">
            <w:pPr>
              <w:widowControl w:val="0"/>
              <w:jc w:val="center"/>
              <w:rPr>
                <w:i/>
                <w:sz w:val="20"/>
              </w:rPr>
            </w:pP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Значение характеристики</w:t>
            </w:r>
          </w:p>
          <w:p w:rsidR="00F55C2E" w:rsidRDefault="00F55C2E" w:rsidP="008D5075">
            <w:pPr>
              <w:widowControl w:val="0"/>
              <w:jc w:val="center"/>
              <w:rPr>
                <w:sz w:val="20"/>
              </w:rPr>
            </w:pP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sz w:val="20"/>
              </w:rPr>
            </w:pPr>
            <w:r>
              <w:rPr>
                <w:sz w:val="20"/>
              </w:rPr>
              <w:t>Единица измерения</w:t>
            </w:r>
          </w:p>
        </w:tc>
        <w:tc>
          <w:tcPr>
            <w:tcW w:w="708" w:type="dxa"/>
            <w:vMerge/>
            <w:tcBorders>
              <w:left w:val="single" w:sz="4" w:space="0" w:color="000000"/>
              <w:bottom w:val="single" w:sz="4" w:space="0" w:color="000000"/>
              <w:right w:val="single" w:sz="4" w:space="0" w:color="000000"/>
            </w:tcBorders>
            <w:vAlign w:val="center"/>
          </w:tcPr>
          <w:p w:rsidR="00F55C2E" w:rsidRDefault="00F55C2E" w:rsidP="008D5075">
            <w:pPr>
              <w:widowControl w:val="0"/>
              <w:jc w:val="center"/>
            </w:pPr>
          </w:p>
        </w:tc>
        <w:tc>
          <w:tcPr>
            <w:tcW w:w="709" w:type="dxa"/>
            <w:vMerge/>
            <w:tcBorders>
              <w:left w:val="single" w:sz="4" w:space="0" w:color="000000"/>
              <w:bottom w:val="single" w:sz="4" w:space="0" w:color="000000"/>
              <w:right w:val="single" w:sz="4" w:space="0" w:color="000000"/>
            </w:tcBorders>
          </w:tcPr>
          <w:p w:rsidR="00F55C2E" w:rsidRDefault="00F55C2E" w:rsidP="008D5075">
            <w:pPr>
              <w:widowControl w:val="0"/>
              <w:jc w:val="center"/>
            </w:pPr>
          </w:p>
        </w:tc>
        <w:tc>
          <w:tcPr>
            <w:tcW w:w="1754" w:type="dxa"/>
            <w:vMerge/>
            <w:tcBorders>
              <w:left w:val="single" w:sz="4" w:space="0" w:color="000000"/>
              <w:bottom w:val="single" w:sz="4" w:space="0" w:color="000000"/>
              <w:right w:val="single" w:sz="4" w:space="0" w:color="000000"/>
            </w:tcBorders>
          </w:tcPr>
          <w:p w:rsidR="00F55C2E" w:rsidRDefault="00F55C2E" w:rsidP="008D5075">
            <w:pPr>
              <w:widowControl w:val="0"/>
              <w:jc w:val="center"/>
            </w:pPr>
          </w:p>
        </w:tc>
      </w:tr>
      <w:tr w:rsidR="00F55C2E" w:rsidTr="00F55C2E">
        <w:trPr>
          <w:trHeight w:val="202"/>
        </w:trPr>
        <w:tc>
          <w:tcPr>
            <w:tcW w:w="493"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jc w:val="center"/>
            </w:pPr>
            <w:r>
              <w:t>1</w:t>
            </w:r>
          </w:p>
        </w:tc>
        <w:tc>
          <w:tcPr>
            <w:tcW w:w="1644"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2</w:t>
            </w: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4</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5</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6</w:t>
            </w:r>
          </w:p>
        </w:tc>
        <w:tc>
          <w:tcPr>
            <w:tcW w:w="708"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7</w:t>
            </w:r>
          </w:p>
        </w:tc>
        <w:tc>
          <w:tcPr>
            <w:tcW w:w="709"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jc w:val="center"/>
            </w:pPr>
          </w:p>
        </w:tc>
        <w:tc>
          <w:tcPr>
            <w:tcW w:w="1754"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jc w:val="center"/>
            </w:pPr>
            <w:r>
              <w:t>8</w:t>
            </w:r>
          </w:p>
        </w:tc>
      </w:tr>
      <w:tr w:rsidR="00F55C2E" w:rsidTr="0051349C">
        <w:trPr>
          <w:trHeight w:val="202"/>
        </w:trPr>
        <w:tc>
          <w:tcPr>
            <w:tcW w:w="493" w:type="dxa"/>
            <w:vMerge w:val="restart"/>
            <w:tcBorders>
              <w:top w:val="single" w:sz="4" w:space="0" w:color="000000"/>
              <w:left w:val="single" w:sz="4" w:space="0" w:color="000000"/>
              <w:right w:val="single" w:sz="4" w:space="0" w:color="000000"/>
            </w:tcBorders>
          </w:tcPr>
          <w:p w:rsidR="00F55C2E" w:rsidRDefault="00F55C2E" w:rsidP="008D5075">
            <w:pPr>
              <w:widowControl w:val="0"/>
            </w:pPr>
            <w:bookmarkStart w:id="29" w:name="_GoBack" w:colFirst="1" w:colLast="1"/>
          </w:p>
          <w:p w:rsidR="00F55C2E" w:rsidRDefault="00F55C2E" w:rsidP="008D5075">
            <w:pPr>
              <w:widowControl w:val="0"/>
            </w:pPr>
            <w:r>
              <w:t>1</w:t>
            </w:r>
          </w:p>
          <w:p w:rsidR="00F55C2E" w:rsidRDefault="00F55C2E" w:rsidP="008D5075">
            <w:pPr>
              <w:widowControl w:val="0"/>
            </w:pPr>
          </w:p>
        </w:tc>
        <w:tc>
          <w:tcPr>
            <w:tcW w:w="1644" w:type="dxa"/>
            <w:vMerge w:val="restart"/>
            <w:tcBorders>
              <w:top w:val="single" w:sz="4" w:space="0" w:color="000000"/>
              <w:left w:val="single" w:sz="4" w:space="0" w:color="000000"/>
              <w:right w:val="single" w:sz="4" w:space="0" w:color="000000"/>
            </w:tcBorders>
            <w:vAlign w:val="center"/>
          </w:tcPr>
          <w:p w:rsidR="00F55C2E" w:rsidRDefault="00F55C2E" w:rsidP="0051349C">
            <w:pPr>
              <w:widowControl w:val="0"/>
              <w:jc w:val="center"/>
            </w:pPr>
            <w:r>
              <w:t>Холодильник бытовой</w:t>
            </w: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color w:val="000000" w:themeColor="text1"/>
                <w:sz w:val="20"/>
              </w:rPr>
            </w:pPr>
            <w:r>
              <w:rPr>
                <w:sz w:val="20"/>
                <w:shd w:val="clear" w:color="auto" w:fill="FFFFFF"/>
                <w:lang w:bidi="hi-IN"/>
              </w:rPr>
              <w:t>Вид холодильника по способу установки</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shd w:val="clear" w:color="auto" w:fill="FFFFFF"/>
                <w:lang w:bidi="hi-IN"/>
              </w:rPr>
              <w:t>Отдельностоящий</w:t>
            </w:r>
          </w:p>
        </w:tc>
        <w:tc>
          <w:tcPr>
            <w:tcW w:w="1591"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rPr>
                <w:color w:val="000000" w:themeColor="text1"/>
                <w:sz w:val="20"/>
              </w:rPr>
            </w:pPr>
          </w:p>
        </w:tc>
        <w:tc>
          <w:tcPr>
            <w:tcW w:w="708" w:type="dxa"/>
            <w:vMerge w:val="restart"/>
            <w:tcBorders>
              <w:top w:val="single" w:sz="4" w:space="0" w:color="000000"/>
              <w:left w:val="single" w:sz="4" w:space="0" w:color="000000"/>
              <w:right w:val="single" w:sz="4" w:space="0" w:color="000000"/>
            </w:tcBorders>
            <w:vAlign w:val="center"/>
          </w:tcPr>
          <w:p w:rsidR="00F55C2E" w:rsidRDefault="00F55C2E" w:rsidP="008D5075">
            <w:pPr>
              <w:widowControl w:val="0"/>
              <w:jc w:val="center"/>
            </w:pPr>
            <w:r>
              <w:t>Штука</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pPr>
            <w:r>
              <w:t>1</w:t>
            </w:r>
          </w:p>
        </w:tc>
        <w:tc>
          <w:tcPr>
            <w:tcW w:w="1754" w:type="dxa"/>
            <w:vMerge w:val="restart"/>
            <w:tcBorders>
              <w:top w:val="single" w:sz="4" w:space="0" w:color="000000"/>
              <w:left w:val="single" w:sz="4" w:space="0" w:color="000000"/>
              <w:right w:val="single" w:sz="4" w:space="0" w:color="000000"/>
            </w:tcBorders>
            <w:vAlign w:val="center"/>
          </w:tcPr>
          <w:p w:rsidR="00F55C2E" w:rsidRDefault="00F55C2E" w:rsidP="008D5075">
            <w:pPr>
              <w:widowControl w:val="0"/>
              <w:jc w:val="center"/>
            </w:pPr>
            <w:r w:rsidRPr="00F33804">
              <w:t>27.51.11.110-00000010</w:t>
            </w:r>
          </w:p>
        </w:tc>
      </w:tr>
      <w:bookmarkEnd w:id="29"/>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sz w:val="20"/>
              </w:rPr>
            </w:pPr>
            <w:r>
              <w:rPr>
                <w:sz w:val="20"/>
                <w:shd w:val="clear" w:color="auto" w:fill="FFFFFF"/>
                <w:lang w:bidi="hi-IN"/>
              </w:rPr>
              <w:t>Возможность перевешивания двери</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shd w:val="clear" w:color="auto" w:fill="FFFFFF"/>
                <w:lang w:bidi="hi-IN"/>
              </w:rPr>
              <w:t>Да</w:t>
            </w:r>
          </w:p>
        </w:tc>
        <w:tc>
          <w:tcPr>
            <w:tcW w:w="1591"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rPr>
                <w:color w:val="000000" w:themeColor="text1"/>
                <w:sz w:val="20"/>
              </w:rPr>
            </w:pP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7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sz w:val="20"/>
              </w:rPr>
            </w:pPr>
            <w:r>
              <w:rPr>
                <w:sz w:val="20"/>
                <w:shd w:val="clear" w:color="auto" w:fill="FFFFFF"/>
                <w:lang w:bidi="hi-IN"/>
              </w:rPr>
              <w:t>Класс энергоэффективности</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shd w:val="clear" w:color="auto" w:fill="FFFFFF"/>
                <w:lang w:bidi="hi-IN"/>
              </w:rPr>
              <w:t>не ниже А+</w:t>
            </w:r>
          </w:p>
        </w:tc>
        <w:tc>
          <w:tcPr>
            <w:tcW w:w="1591"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rPr>
                <w:color w:val="000000" w:themeColor="text1"/>
                <w:sz w:val="20"/>
              </w:rPr>
            </w:pP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color w:val="000000" w:themeColor="text1"/>
                <w:sz w:val="20"/>
              </w:rPr>
            </w:pPr>
            <w:r>
              <w:rPr>
                <w:sz w:val="20"/>
                <w:shd w:val="clear" w:color="auto" w:fill="FFFFFF"/>
                <w:lang w:bidi="hi-IN"/>
              </w:rPr>
              <w:t>Количество компрессоров</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lang w:bidi="hi-IN"/>
              </w:rPr>
              <w:t>1</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lang w:bidi="hi-IN"/>
              </w:rPr>
              <w:t>штука</w:t>
            </w: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color w:val="000000" w:themeColor="text1"/>
                <w:sz w:val="20"/>
              </w:rPr>
            </w:pPr>
            <w:r>
              <w:rPr>
                <w:sz w:val="20"/>
                <w:shd w:val="clear" w:color="auto" w:fill="FFFFFF"/>
                <w:lang w:bidi="hi-IN"/>
              </w:rPr>
              <w:t>Наличие морозильной камеры</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themeColor="text1"/>
                <w:sz w:val="20"/>
              </w:rPr>
              <w:t>Да</w:t>
            </w:r>
          </w:p>
        </w:tc>
        <w:tc>
          <w:tcPr>
            <w:tcW w:w="1591" w:type="dxa"/>
            <w:tcBorders>
              <w:top w:val="single" w:sz="4" w:space="0" w:color="000000"/>
              <w:left w:val="single" w:sz="4" w:space="0" w:color="000000"/>
              <w:bottom w:val="single" w:sz="4" w:space="0" w:color="000000"/>
              <w:right w:val="single" w:sz="4" w:space="0" w:color="000000"/>
            </w:tcBorders>
          </w:tcPr>
          <w:p w:rsidR="00F55C2E" w:rsidRDefault="00F55C2E" w:rsidP="008D5075">
            <w:pPr>
              <w:widowControl w:val="0"/>
              <w:rPr>
                <w:color w:val="000000" w:themeColor="text1"/>
                <w:sz w:val="20"/>
              </w:rPr>
            </w:pP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bottom"/>
          </w:tcPr>
          <w:p w:rsidR="00F55C2E" w:rsidRDefault="00F55C2E" w:rsidP="008D5075">
            <w:pPr>
              <w:widowControl w:val="0"/>
              <w:rPr>
                <w:color w:val="000000" w:themeColor="text1"/>
                <w:sz w:val="20"/>
              </w:rPr>
            </w:pPr>
            <w:r>
              <w:rPr>
                <w:sz w:val="20"/>
                <w:shd w:val="clear" w:color="auto" w:fill="FFFFFF"/>
                <w:lang w:bidi="hi-IN"/>
              </w:rPr>
              <w:t>Общий объем холодильника</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Pr="00F33804" w:rsidRDefault="00F55C2E" w:rsidP="008D5075">
            <w:pPr>
              <w:widowControl w:val="0"/>
              <w:jc w:val="center"/>
              <w:rPr>
                <w:b/>
                <w:bCs/>
              </w:rPr>
            </w:pPr>
            <w:r w:rsidRPr="00F33804">
              <w:rPr>
                <w:rFonts w:ascii="Roboto" w:hAnsi="Roboto"/>
                <w:bCs/>
                <w:sz w:val="21"/>
              </w:rPr>
              <w:t>&gt; 100 и  ≤ 200</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themeColor="text1"/>
                <w:sz w:val="20"/>
              </w:rPr>
              <w:t>литр; кубический дециметр</w:t>
            </w: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rPr>
                <w:color w:val="000000" w:themeColor="text1"/>
                <w:sz w:val="20"/>
              </w:rPr>
            </w:pPr>
            <w:r>
              <w:rPr>
                <w:color w:val="000000" w:themeColor="text1"/>
                <w:sz w:val="20"/>
              </w:rPr>
              <w:t>Количество дверей</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themeColor="text1"/>
                <w:sz w:val="20"/>
              </w:rPr>
              <w:t>1</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sz w:val="20"/>
                <w:lang w:bidi="hi-IN"/>
              </w:rPr>
              <w:t>штука</w:t>
            </w: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vMerge/>
            <w:tcBorders>
              <w:left w:val="single" w:sz="4" w:space="0" w:color="000000"/>
              <w:right w:val="single" w:sz="4" w:space="0" w:color="000000"/>
            </w:tcBorders>
          </w:tcPr>
          <w:p w:rsidR="00F55C2E" w:rsidRDefault="00F55C2E" w:rsidP="008D5075">
            <w:pPr>
              <w:widowControl w:val="0"/>
            </w:pPr>
          </w:p>
        </w:tc>
        <w:tc>
          <w:tcPr>
            <w:tcW w:w="1644" w:type="dxa"/>
            <w:vMerge/>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rPr>
                <w:color w:val="FF0000"/>
                <w:sz w:val="20"/>
              </w:rPr>
            </w:pPr>
            <w:r>
              <w:rPr>
                <w:color w:val="000000"/>
                <w:sz w:val="20"/>
              </w:rPr>
              <w:t>Необходимое напряжение сети</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sz w:val="20"/>
              </w:rPr>
              <w:t>220</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sz w:val="20"/>
              </w:rPr>
              <w:t>Вольт</w:t>
            </w:r>
          </w:p>
        </w:tc>
        <w:tc>
          <w:tcPr>
            <w:tcW w:w="708" w:type="dxa"/>
            <w:vMerge/>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vMerge/>
            <w:tcBorders>
              <w:left w:val="single" w:sz="4" w:space="0" w:color="000000"/>
              <w:right w:val="single" w:sz="4" w:space="0" w:color="000000"/>
            </w:tcBorders>
          </w:tcPr>
          <w:p w:rsidR="00F55C2E" w:rsidRDefault="00F55C2E" w:rsidP="008D5075">
            <w:pPr>
              <w:widowControl w:val="0"/>
            </w:pPr>
          </w:p>
        </w:tc>
      </w:tr>
      <w:tr w:rsidR="00F55C2E" w:rsidTr="00F55C2E">
        <w:trPr>
          <w:trHeight w:val="202"/>
        </w:trPr>
        <w:tc>
          <w:tcPr>
            <w:tcW w:w="493" w:type="dxa"/>
            <w:tcBorders>
              <w:left w:val="single" w:sz="4" w:space="0" w:color="000000"/>
              <w:right w:val="single" w:sz="4" w:space="0" w:color="000000"/>
            </w:tcBorders>
          </w:tcPr>
          <w:p w:rsidR="00F55C2E" w:rsidRDefault="00F55C2E" w:rsidP="008D5075">
            <w:pPr>
              <w:widowControl w:val="0"/>
            </w:pPr>
          </w:p>
        </w:tc>
        <w:tc>
          <w:tcPr>
            <w:tcW w:w="1644" w:type="dxa"/>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rPr>
                <w:color w:val="000000"/>
                <w:sz w:val="20"/>
              </w:rPr>
            </w:pPr>
            <w:r>
              <w:rPr>
                <w:color w:val="000000"/>
                <w:sz w:val="20"/>
              </w:rPr>
              <w:t>Высота</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Pr="00F55C2E" w:rsidRDefault="00F55C2E" w:rsidP="00F55C2E">
            <w:pPr>
              <w:widowControl w:val="0"/>
              <w:jc w:val="center"/>
            </w:pPr>
            <w:r w:rsidRPr="00F33804">
              <w:rPr>
                <w:sz w:val="21"/>
              </w:rPr>
              <w:t>&lt; 1000</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sz w:val="20"/>
              </w:rPr>
              <w:t>Миллиметр</w:t>
            </w:r>
          </w:p>
        </w:tc>
        <w:tc>
          <w:tcPr>
            <w:tcW w:w="708" w:type="dxa"/>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tcBorders>
              <w:left w:val="single" w:sz="4" w:space="0" w:color="000000"/>
              <w:right w:val="single" w:sz="4" w:space="0" w:color="000000"/>
            </w:tcBorders>
          </w:tcPr>
          <w:p w:rsidR="00F55C2E" w:rsidRDefault="00F55C2E" w:rsidP="008D5075">
            <w:pPr>
              <w:widowControl w:val="0"/>
            </w:pPr>
          </w:p>
        </w:tc>
      </w:tr>
      <w:tr w:rsidR="00F55C2E" w:rsidTr="00F55C2E">
        <w:trPr>
          <w:trHeight w:val="308"/>
        </w:trPr>
        <w:tc>
          <w:tcPr>
            <w:tcW w:w="493" w:type="dxa"/>
            <w:tcBorders>
              <w:left w:val="single" w:sz="4" w:space="0" w:color="000000"/>
              <w:right w:val="single" w:sz="4" w:space="0" w:color="000000"/>
            </w:tcBorders>
          </w:tcPr>
          <w:p w:rsidR="00F55C2E" w:rsidRDefault="00F55C2E" w:rsidP="008D5075">
            <w:pPr>
              <w:widowControl w:val="0"/>
            </w:pPr>
          </w:p>
        </w:tc>
        <w:tc>
          <w:tcPr>
            <w:tcW w:w="1644" w:type="dxa"/>
            <w:tcBorders>
              <w:left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rPr>
                <w:color w:val="000000"/>
                <w:sz w:val="20"/>
              </w:rPr>
            </w:pPr>
            <w:r>
              <w:rPr>
                <w:color w:val="000000"/>
                <w:sz w:val="20"/>
              </w:rPr>
              <w:t>Глубина</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Pr="00F55C2E" w:rsidRDefault="00F55C2E" w:rsidP="00F55C2E">
            <w:pPr>
              <w:widowControl w:val="0"/>
              <w:jc w:val="center"/>
            </w:pPr>
            <w:r w:rsidRPr="00F33804">
              <w:rPr>
                <w:sz w:val="21"/>
              </w:rPr>
              <w:t xml:space="preserve">≥ </w:t>
            </w:r>
            <w:r w:rsidRPr="00F33804">
              <w:rPr>
                <w:rFonts w:ascii="Roboto" w:hAnsi="Roboto"/>
                <w:sz w:val="21"/>
              </w:rPr>
              <w:t>600</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sz w:val="20"/>
              </w:rPr>
              <w:t>Миллиметр</w:t>
            </w:r>
          </w:p>
        </w:tc>
        <w:tc>
          <w:tcPr>
            <w:tcW w:w="708" w:type="dxa"/>
            <w:tcBorders>
              <w:left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right w:val="single" w:sz="4" w:space="0" w:color="000000"/>
            </w:tcBorders>
          </w:tcPr>
          <w:p w:rsidR="00F55C2E" w:rsidRDefault="00F55C2E" w:rsidP="008D5075">
            <w:pPr>
              <w:widowControl w:val="0"/>
            </w:pPr>
          </w:p>
        </w:tc>
        <w:tc>
          <w:tcPr>
            <w:tcW w:w="1754" w:type="dxa"/>
            <w:tcBorders>
              <w:left w:val="single" w:sz="4" w:space="0" w:color="000000"/>
              <w:right w:val="single" w:sz="4" w:space="0" w:color="000000"/>
            </w:tcBorders>
          </w:tcPr>
          <w:p w:rsidR="00F55C2E" w:rsidRDefault="00F55C2E" w:rsidP="008D5075">
            <w:pPr>
              <w:widowControl w:val="0"/>
            </w:pPr>
          </w:p>
        </w:tc>
      </w:tr>
      <w:tr w:rsidR="00F55C2E" w:rsidTr="00F55C2E">
        <w:trPr>
          <w:trHeight w:val="381"/>
        </w:trPr>
        <w:tc>
          <w:tcPr>
            <w:tcW w:w="493" w:type="dxa"/>
            <w:tcBorders>
              <w:left w:val="single" w:sz="4" w:space="0" w:color="000000"/>
              <w:bottom w:val="single" w:sz="4" w:space="0" w:color="000000"/>
              <w:right w:val="single" w:sz="4" w:space="0" w:color="000000"/>
            </w:tcBorders>
          </w:tcPr>
          <w:p w:rsidR="00F55C2E" w:rsidRDefault="00F55C2E" w:rsidP="008D5075">
            <w:pPr>
              <w:widowControl w:val="0"/>
            </w:pPr>
          </w:p>
        </w:tc>
        <w:tc>
          <w:tcPr>
            <w:tcW w:w="1644" w:type="dxa"/>
            <w:tcBorders>
              <w:left w:val="single" w:sz="4" w:space="0" w:color="000000"/>
              <w:bottom w:val="single" w:sz="4" w:space="0" w:color="000000"/>
              <w:right w:val="single" w:sz="4" w:space="0" w:color="000000"/>
            </w:tcBorders>
          </w:tcPr>
          <w:p w:rsidR="00F55C2E" w:rsidRDefault="00F55C2E" w:rsidP="008D5075">
            <w:pPr>
              <w:widowControl w:val="0"/>
              <w:spacing w:before="240"/>
            </w:pPr>
          </w:p>
        </w:tc>
        <w:tc>
          <w:tcPr>
            <w:tcW w:w="1705"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rPr>
                <w:color w:val="000000"/>
                <w:sz w:val="20"/>
              </w:rPr>
            </w:pPr>
            <w:r>
              <w:rPr>
                <w:color w:val="000000"/>
                <w:sz w:val="20"/>
              </w:rPr>
              <w:t>Ширина</w:t>
            </w:r>
          </w:p>
        </w:tc>
        <w:tc>
          <w:tcPr>
            <w:tcW w:w="1656" w:type="dxa"/>
            <w:tcBorders>
              <w:top w:val="single" w:sz="4" w:space="0" w:color="000000"/>
              <w:left w:val="single" w:sz="4" w:space="0" w:color="000000"/>
              <w:bottom w:val="single" w:sz="4" w:space="0" w:color="000000"/>
              <w:right w:val="single" w:sz="4" w:space="0" w:color="000000"/>
            </w:tcBorders>
            <w:vAlign w:val="center"/>
          </w:tcPr>
          <w:p w:rsidR="00F55C2E" w:rsidRPr="00F55C2E" w:rsidRDefault="00F55C2E" w:rsidP="00F55C2E">
            <w:pPr>
              <w:widowControl w:val="0"/>
              <w:jc w:val="center"/>
            </w:pPr>
            <w:r w:rsidRPr="00F33804">
              <w:rPr>
                <w:sz w:val="21"/>
              </w:rPr>
              <w:t xml:space="preserve">≥ </w:t>
            </w:r>
            <w:r w:rsidRPr="00F33804">
              <w:rPr>
                <w:rFonts w:ascii="Roboto" w:hAnsi="Roboto"/>
                <w:sz w:val="21"/>
              </w:rPr>
              <w:t>550 и &lt; 600</w:t>
            </w:r>
          </w:p>
        </w:tc>
        <w:tc>
          <w:tcPr>
            <w:tcW w:w="1591" w:type="dxa"/>
            <w:tcBorders>
              <w:top w:val="single" w:sz="4" w:space="0" w:color="000000"/>
              <w:left w:val="single" w:sz="4" w:space="0" w:color="000000"/>
              <w:bottom w:val="single" w:sz="4" w:space="0" w:color="000000"/>
              <w:right w:val="single" w:sz="4" w:space="0" w:color="000000"/>
            </w:tcBorders>
            <w:vAlign w:val="center"/>
          </w:tcPr>
          <w:p w:rsidR="00F55C2E" w:rsidRDefault="00F55C2E" w:rsidP="008D5075">
            <w:pPr>
              <w:widowControl w:val="0"/>
              <w:jc w:val="center"/>
              <w:rPr>
                <w:color w:val="000000" w:themeColor="text1"/>
                <w:sz w:val="20"/>
              </w:rPr>
            </w:pPr>
            <w:r>
              <w:rPr>
                <w:color w:val="000000"/>
                <w:sz w:val="20"/>
              </w:rPr>
              <w:t>Миллиметр</w:t>
            </w:r>
          </w:p>
        </w:tc>
        <w:tc>
          <w:tcPr>
            <w:tcW w:w="708" w:type="dxa"/>
            <w:tcBorders>
              <w:left w:val="single" w:sz="4" w:space="0" w:color="000000"/>
              <w:bottom w:val="single" w:sz="4" w:space="0" w:color="000000"/>
              <w:right w:val="single" w:sz="4" w:space="0" w:color="000000"/>
            </w:tcBorders>
          </w:tcPr>
          <w:p w:rsidR="00F55C2E" w:rsidRDefault="00F55C2E" w:rsidP="008D5075">
            <w:pPr>
              <w:widowControl w:val="0"/>
            </w:pPr>
          </w:p>
        </w:tc>
        <w:tc>
          <w:tcPr>
            <w:tcW w:w="709" w:type="dxa"/>
            <w:vMerge/>
            <w:tcBorders>
              <w:left w:val="single" w:sz="4" w:space="0" w:color="000000"/>
              <w:bottom w:val="single" w:sz="4" w:space="0" w:color="000000"/>
              <w:right w:val="single" w:sz="4" w:space="0" w:color="000000"/>
            </w:tcBorders>
          </w:tcPr>
          <w:p w:rsidR="00F55C2E" w:rsidRDefault="00F55C2E" w:rsidP="008D5075">
            <w:pPr>
              <w:widowControl w:val="0"/>
            </w:pPr>
          </w:p>
        </w:tc>
        <w:tc>
          <w:tcPr>
            <w:tcW w:w="1754" w:type="dxa"/>
            <w:tcBorders>
              <w:left w:val="single" w:sz="4" w:space="0" w:color="000000"/>
              <w:bottom w:val="single" w:sz="4" w:space="0" w:color="000000"/>
              <w:right w:val="single" w:sz="4" w:space="0" w:color="000000"/>
            </w:tcBorders>
          </w:tcPr>
          <w:p w:rsidR="00F55C2E" w:rsidRDefault="00F55C2E" w:rsidP="008D5075">
            <w:pPr>
              <w:widowControl w:val="0"/>
            </w:pPr>
          </w:p>
        </w:tc>
      </w:tr>
    </w:tbl>
    <w:p w:rsidR="00F55C2E" w:rsidRDefault="00F55C2E" w:rsidP="00521596">
      <w:pPr>
        <w:tabs>
          <w:tab w:val="left" w:pos="1134"/>
        </w:tabs>
        <w:ind w:firstLine="709"/>
        <w:rPr>
          <w:b/>
        </w:rPr>
      </w:pPr>
    </w:p>
    <w:p w:rsidR="00521596" w:rsidRPr="008B7BCF" w:rsidRDefault="00521596" w:rsidP="00521596">
      <w:pPr>
        <w:tabs>
          <w:tab w:val="left" w:pos="1134"/>
        </w:tabs>
        <w:ind w:firstLine="709"/>
        <w:rPr>
          <w:b/>
        </w:rPr>
      </w:pPr>
      <w:r w:rsidRPr="008B7BCF">
        <w:rPr>
          <w:b/>
        </w:rPr>
        <w:t xml:space="preserve">5. </w:t>
      </w:r>
      <w:r w:rsidRPr="008B7BCF">
        <w:rPr>
          <w:b/>
          <w:kern w:val="2"/>
          <w:lang w:eastAsia="ar-SA"/>
        </w:rPr>
        <w:t>Требования к качественным характеристикам товаров</w:t>
      </w:r>
    </w:p>
    <w:p w:rsidR="00521596" w:rsidRPr="00AC15A5" w:rsidRDefault="00521596" w:rsidP="00521596">
      <w:pPr>
        <w:tabs>
          <w:tab w:val="left" w:pos="1134"/>
        </w:tabs>
        <w:ind w:firstLine="709"/>
        <w:rPr>
          <w:bCs/>
        </w:rPr>
      </w:pPr>
      <w:r w:rsidRPr="00AC15A5">
        <w:rPr>
          <w:bCs/>
        </w:rPr>
        <w:t>5.1.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21596" w:rsidRPr="00AC15A5" w:rsidRDefault="00521596" w:rsidP="00521596">
      <w:pPr>
        <w:tabs>
          <w:tab w:val="left" w:pos="1134"/>
        </w:tabs>
        <w:ind w:firstLine="709"/>
      </w:pPr>
      <w:r w:rsidRPr="00AC15A5">
        <w:lastRenderedPageBreak/>
        <w:t>5.2.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521596" w:rsidRPr="00AC15A5" w:rsidRDefault="00521596" w:rsidP="00521596">
      <w:pPr>
        <w:tabs>
          <w:tab w:val="left" w:pos="1134"/>
        </w:tabs>
        <w:ind w:firstLine="709"/>
      </w:pPr>
      <w:r w:rsidRPr="00AC15A5">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521596" w:rsidRDefault="00521596" w:rsidP="00521596">
      <w:pPr>
        <w:tabs>
          <w:tab w:val="left" w:pos="1134"/>
        </w:tabs>
        <w:ind w:firstLine="709"/>
        <w:rPr>
          <w:bCs/>
        </w:rPr>
      </w:pPr>
      <w:r w:rsidRPr="00AC15A5">
        <w:t xml:space="preserve">5.4. Копии документов, подтверждающих качество товара </w:t>
      </w:r>
      <w:r w:rsidRPr="00AC15A5">
        <w:rPr>
          <w:bCs/>
        </w:rPr>
        <w:t xml:space="preserve">и соответствие требованиям, установленным законодательством Российской Федерации, </w:t>
      </w:r>
      <w:r w:rsidRPr="00AC15A5">
        <w:t>заверенные печатью поставщика, передаются поставщиком Заказчику</w:t>
      </w:r>
      <w:r w:rsidRPr="00AC15A5">
        <w:rPr>
          <w:bCs/>
        </w:rPr>
        <w:t xml:space="preserve"> вместе с товаром.</w:t>
      </w:r>
    </w:p>
    <w:p w:rsidR="00521596" w:rsidRPr="00706E53" w:rsidRDefault="00521596" w:rsidP="00521596">
      <w:pPr>
        <w:pStyle w:val="afffffff4"/>
        <w:numPr>
          <w:ilvl w:val="0"/>
          <w:numId w:val="212"/>
        </w:numPr>
        <w:tabs>
          <w:tab w:val="left" w:pos="993"/>
        </w:tabs>
        <w:ind w:left="0" w:firstLine="720"/>
        <w:contextualSpacing/>
        <w:jc w:val="both"/>
        <w:rPr>
          <w:rFonts w:ascii="Times New Roman" w:hAnsi="Times New Roman"/>
          <w:b/>
          <w:lang w:eastAsia="ar-SA"/>
        </w:rPr>
      </w:pPr>
      <w:r w:rsidRPr="00706E53">
        <w:rPr>
          <w:rFonts w:ascii="Times New Roman" w:hAnsi="Times New Roman"/>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521596" w:rsidRPr="00AC15A5" w:rsidRDefault="00521596" w:rsidP="00521596">
      <w:pPr>
        <w:tabs>
          <w:tab w:val="left" w:pos="993"/>
          <w:tab w:val="left" w:pos="1134"/>
        </w:tabs>
        <w:ind w:firstLine="709"/>
      </w:pPr>
      <w:r w:rsidRPr="00AC15A5">
        <w:rPr>
          <w:bCs/>
        </w:rPr>
        <w:t>6.1. П</w:t>
      </w:r>
      <w:r w:rsidRPr="00AC15A5">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521596" w:rsidRPr="00AC15A5" w:rsidRDefault="00521596" w:rsidP="00521596">
      <w:pPr>
        <w:tabs>
          <w:tab w:val="left" w:pos="993"/>
          <w:tab w:val="left" w:pos="1134"/>
        </w:tabs>
        <w:ind w:firstLine="709"/>
      </w:pPr>
      <w:r w:rsidRPr="00AC15A5">
        <w:t>6.2. Поставщик предоставляет гарантии на Товар, в соответствии с гарантийным сроком и условиями, определенными производителем товара.</w:t>
      </w:r>
    </w:p>
    <w:p w:rsidR="00521596" w:rsidRPr="00AC15A5" w:rsidRDefault="00521596" w:rsidP="00521596">
      <w:pPr>
        <w:tabs>
          <w:tab w:val="left" w:pos="993"/>
          <w:tab w:val="left" w:pos="1134"/>
        </w:tabs>
        <w:ind w:firstLine="720"/>
      </w:pPr>
      <w:r w:rsidRPr="00AC15A5">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в ЕИС.</w:t>
      </w:r>
    </w:p>
    <w:p w:rsidR="00521596" w:rsidRDefault="00521596" w:rsidP="00521596">
      <w:pPr>
        <w:tabs>
          <w:tab w:val="left" w:pos="993"/>
          <w:tab w:val="left" w:pos="1134"/>
        </w:tabs>
        <w:ind w:firstLine="720"/>
      </w:pPr>
      <w:r w:rsidRPr="00AC15A5">
        <w:t>6.4. Гарантия качества товара должна распространяться на все составляющие и комплектующие его части.</w:t>
      </w:r>
    </w:p>
    <w:p w:rsidR="00521596"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6.5. В</w:t>
      </w:r>
      <w:r w:rsidRPr="001F533D">
        <w:rPr>
          <w:rFonts w:ascii="Times New Roman" w:hAnsi="Times New Roman" w:cs="Times New Roman"/>
          <w:sz w:val="24"/>
          <w:szCs w:val="24"/>
        </w:rPr>
        <w:t xml:space="preserve">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521596" w:rsidRPr="001F533D"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6.6.</w:t>
      </w:r>
      <w:r w:rsidRPr="001F533D">
        <w:t xml:space="preserve"> </w:t>
      </w:r>
      <w:r>
        <w:rPr>
          <w:rFonts w:ascii="Times New Roman" w:hAnsi="Times New Roman" w:cs="Times New Roman"/>
          <w:sz w:val="24"/>
          <w:szCs w:val="24"/>
        </w:rPr>
        <w:t>Е</w:t>
      </w:r>
      <w:r w:rsidRPr="001F533D">
        <w:rPr>
          <w:rFonts w:ascii="Times New Roman" w:hAnsi="Times New Roman" w:cs="Times New Roman"/>
          <w:sz w:val="24"/>
          <w:szCs w:val="24"/>
        </w:rPr>
        <w:t>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
    <w:p w:rsidR="00521596" w:rsidRPr="001F533D"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521596"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Поставщик обязан заменить товар ненадлежащего качества на качественный в 5-дневный срок с даты получения данного уведомления</w:t>
      </w:r>
      <w:r>
        <w:rPr>
          <w:rFonts w:ascii="Times New Roman" w:hAnsi="Times New Roman" w:cs="Times New Roman"/>
          <w:sz w:val="24"/>
          <w:szCs w:val="24"/>
        </w:rPr>
        <w:t>.</w:t>
      </w:r>
    </w:p>
    <w:p w:rsidR="00521596" w:rsidRPr="00797187"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6.7.</w:t>
      </w:r>
      <w:r w:rsidRPr="001F533D">
        <w:t xml:space="preserve"> </w:t>
      </w:r>
      <w:r>
        <w:rPr>
          <w:rFonts w:ascii="Times New Roman" w:hAnsi="Times New Roman" w:cs="Times New Roman"/>
          <w:sz w:val="24"/>
          <w:szCs w:val="24"/>
        </w:rPr>
        <w:t>В</w:t>
      </w:r>
      <w:r w:rsidRPr="001F533D">
        <w:rPr>
          <w:rFonts w:ascii="Times New Roman" w:hAnsi="Times New Roman" w:cs="Times New Roman"/>
          <w:sz w:val="24"/>
          <w:szCs w:val="24"/>
        </w:rPr>
        <w:t>се расходы, связанные с заменой товара ненадлежащего качества, осуществляются за счет Поставщика</w:t>
      </w:r>
      <w:r>
        <w:rPr>
          <w:rFonts w:ascii="Times New Roman" w:hAnsi="Times New Roman" w:cs="Times New Roman"/>
          <w:sz w:val="24"/>
          <w:szCs w:val="24"/>
        </w:rPr>
        <w:t>.</w:t>
      </w:r>
    </w:p>
    <w:p w:rsidR="00521596" w:rsidRPr="00FD3A53" w:rsidRDefault="00521596" w:rsidP="00521596">
      <w:pPr>
        <w:tabs>
          <w:tab w:val="left" w:pos="851"/>
          <w:tab w:val="left" w:pos="1134"/>
        </w:tabs>
        <w:ind w:left="709"/>
        <w:rPr>
          <w:b/>
          <w:bCs/>
          <w:iCs/>
        </w:rPr>
      </w:pPr>
      <w:r w:rsidRPr="00FD3A53">
        <w:rPr>
          <w:b/>
          <w:color w:val="000000"/>
          <w:lang w:eastAsia="ar-SA"/>
        </w:rPr>
        <w:t>7. Т</w:t>
      </w:r>
      <w:r w:rsidRPr="00FD3A53">
        <w:rPr>
          <w:b/>
          <w:kern w:val="2"/>
          <w:lang w:eastAsia="ar-SA"/>
        </w:rPr>
        <w:t xml:space="preserve">ребования к </w:t>
      </w:r>
      <w:r w:rsidRPr="00FD3A53">
        <w:rPr>
          <w:b/>
          <w:color w:val="000000"/>
          <w:lang w:eastAsia="ar-SA"/>
        </w:rPr>
        <w:t>упаковке, отгрузке товара:</w:t>
      </w:r>
    </w:p>
    <w:p w:rsidR="00521596" w:rsidRPr="00AC15A5" w:rsidRDefault="00521596" w:rsidP="00521596">
      <w:pPr>
        <w:tabs>
          <w:tab w:val="left" w:pos="993"/>
          <w:tab w:val="left" w:pos="1134"/>
        </w:tabs>
        <w:ind w:firstLine="709"/>
      </w:pPr>
      <w:r w:rsidRPr="00AC15A5">
        <w:t>7.1.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521596" w:rsidRPr="00AC15A5" w:rsidRDefault="00521596" w:rsidP="00521596">
      <w:pPr>
        <w:tabs>
          <w:tab w:val="left" w:pos="993"/>
          <w:tab w:val="left" w:pos="1134"/>
        </w:tabs>
        <w:ind w:firstLine="709"/>
      </w:pPr>
      <w:r w:rsidRPr="00AC15A5">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521596" w:rsidRPr="00AC15A5" w:rsidRDefault="00521596" w:rsidP="00521596">
      <w:pPr>
        <w:tabs>
          <w:tab w:val="left" w:pos="993"/>
          <w:tab w:val="left" w:pos="1134"/>
        </w:tabs>
        <w:ind w:firstLine="709"/>
      </w:pPr>
      <w:r w:rsidRPr="00AC15A5">
        <w:t>7.3. Упаковка товара должна обеспечивать полную сохранность товара при транспортировке любыми видами транспорта до пункта поставки.</w:t>
      </w:r>
    </w:p>
    <w:p w:rsidR="00521596" w:rsidRPr="00AC15A5" w:rsidRDefault="00521596" w:rsidP="00521596">
      <w:pPr>
        <w:tabs>
          <w:tab w:val="left" w:pos="993"/>
          <w:tab w:val="left" w:pos="1134"/>
        </w:tabs>
        <w:ind w:firstLine="709"/>
        <w:rPr>
          <w:lang w:eastAsia="ar-SA"/>
        </w:rPr>
      </w:pPr>
      <w:r w:rsidRPr="00AC15A5">
        <w:rPr>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521596" w:rsidRDefault="00521596" w:rsidP="00521596">
      <w:pPr>
        <w:tabs>
          <w:tab w:val="left" w:pos="993"/>
          <w:tab w:val="left" w:pos="1134"/>
        </w:tabs>
        <w:ind w:firstLine="709"/>
        <w:rPr>
          <w:lang w:eastAsia="ar-SA"/>
        </w:rPr>
      </w:pPr>
      <w:r w:rsidRPr="00AC15A5">
        <w:rPr>
          <w:lang w:eastAsia="ar-SA"/>
        </w:rPr>
        <w:t xml:space="preserve">7.5. При поставке товара, Поставщику необходимо предоставить документы, поставляемые вместе с Товаром, установленные Контрактом (документы на русском языке, </w:t>
      </w:r>
      <w:r w:rsidRPr="00AC15A5">
        <w:rPr>
          <w:lang w:eastAsia="ar-SA"/>
        </w:rPr>
        <w:lastRenderedPageBreak/>
        <w:t>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F55C2E" w:rsidRDefault="00F55C2E" w:rsidP="00521596">
      <w:pPr>
        <w:tabs>
          <w:tab w:val="left" w:pos="993"/>
          <w:tab w:val="left" w:pos="1134"/>
        </w:tabs>
        <w:ind w:firstLine="709"/>
        <w:rPr>
          <w:lang w:eastAsia="ar-SA"/>
        </w:rPr>
      </w:pPr>
    </w:p>
    <w:p w:rsidR="00F55C2E" w:rsidRPr="00723DF3" w:rsidRDefault="00F55C2E" w:rsidP="00521596">
      <w:pPr>
        <w:tabs>
          <w:tab w:val="left" w:pos="993"/>
          <w:tab w:val="left" w:pos="1134"/>
        </w:tabs>
        <w:ind w:firstLine="709"/>
        <w:rPr>
          <w:lang w:eastAsia="ar-SA"/>
        </w:rPr>
      </w:pPr>
    </w:p>
    <w:tbl>
      <w:tblPr>
        <w:tblW w:w="5000" w:type="pct"/>
        <w:tblLook w:val="01E0" w:firstRow="1" w:lastRow="1" w:firstColumn="1" w:lastColumn="1" w:noHBand="0" w:noVBand="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0"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81" w:rsidRDefault="006B5E81">
      <w:r>
        <w:separator/>
      </w:r>
    </w:p>
    <w:p w:rsidR="006B5E81" w:rsidRDefault="006B5E81"/>
  </w:endnote>
  <w:endnote w:type="continuationSeparator" w:id="0">
    <w:p w:rsidR="006B5E81" w:rsidRDefault="006B5E81">
      <w:r>
        <w:continuationSeparator/>
      </w:r>
    </w:p>
    <w:p w:rsidR="006B5E81" w:rsidRDefault="006B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94988122"/>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rsidR="006B5E81" w:rsidRPr="007B3FD7" w:rsidRDefault="006B5E81" w:rsidP="007B3FD7">
            <w:pPr>
              <w:pStyle w:val="affff8"/>
              <w:jc w:val="right"/>
              <w:rPr>
                <w:sz w:val="20"/>
              </w:rPr>
            </w:pPr>
            <w:r w:rsidRPr="007B3FD7">
              <w:rPr>
                <w:sz w:val="20"/>
              </w:rPr>
              <w:t xml:space="preserve">Страница </w:t>
            </w:r>
            <w:r w:rsidR="00A97A2E" w:rsidRPr="007B3FD7">
              <w:rPr>
                <w:b/>
                <w:bCs/>
                <w:sz w:val="20"/>
              </w:rPr>
              <w:fldChar w:fldCharType="begin"/>
            </w:r>
            <w:r w:rsidRPr="007B3FD7">
              <w:rPr>
                <w:b/>
                <w:bCs/>
                <w:sz w:val="20"/>
              </w:rPr>
              <w:instrText>PAGE</w:instrText>
            </w:r>
            <w:r w:rsidR="00A97A2E" w:rsidRPr="007B3FD7">
              <w:rPr>
                <w:b/>
                <w:bCs/>
                <w:sz w:val="20"/>
              </w:rPr>
              <w:fldChar w:fldCharType="separate"/>
            </w:r>
            <w:r w:rsidR="0051349C">
              <w:rPr>
                <w:b/>
                <w:bCs/>
                <w:sz w:val="20"/>
              </w:rPr>
              <w:t>2</w:t>
            </w:r>
            <w:r w:rsidR="00A97A2E" w:rsidRPr="007B3FD7">
              <w:rPr>
                <w:b/>
                <w:bCs/>
                <w:sz w:val="20"/>
              </w:rPr>
              <w:fldChar w:fldCharType="end"/>
            </w:r>
            <w:r w:rsidRPr="007B3FD7">
              <w:rPr>
                <w:sz w:val="20"/>
              </w:rPr>
              <w:t xml:space="preserve"> из </w:t>
            </w:r>
            <w:r w:rsidR="00A97A2E" w:rsidRPr="007B3FD7">
              <w:rPr>
                <w:b/>
                <w:bCs/>
                <w:sz w:val="20"/>
              </w:rPr>
              <w:fldChar w:fldCharType="begin"/>
            </w:r>
            <w:r w:rsidRPr="007B3FD7">
              <w:rPr>
                <w:b/>
                <w:bCs/>
                <w:sz w:val="20"/>
              </w:rPr>
              <w:instrText>NUMPAGES</w:instrText>
            </w:r>
            <w:r w:rsidR="00A97A2E" w:rsidRPr="007B3FD7">
              <w:rPr>
                <w:b/>
                <w:bCs/>
                <w:sz w:val="20"/>
              </w:rPr>
              <w:fldChar w:fldCharType="separate"/>
            </w:r>
            <w:r w:rsidR="0051349C">
              <w:rPr>
                <w:b/>
                <w:bCs/>
                <w:sz w:val="20"/>
              </w:rPr>
              <w:t>13</w:t>
            </w:r>
            <w:r w:rsidR="00A97A2E"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81" w:rsidRDefault="006B5E81">
      <w:r>
        <w:separator/>
      </w:r>
    </w:p>
    <w:p w:rsidR="006B5E81" w:rsidRDefault="006B5E81"/>
  </w:footnote>
  <w:footnote w:type="continuationSeparator" w:id="0">
    <w:p w:rsidR="006B5E81" w:rsidRDefault="006B5E81">
      <w:r>
        <w:continuationSeparator/>
      </w:r>
    </w:p>
    <w:p w:rsidR="006B5E81" w:rsidRDefault="006B5E81"/>
  </w:footnote>
  <w:footnote w:id="1">
    <w:p w:rsidR="006B5E81" w:rsidRDefault="006B5E81"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81" w:rsidRDefault="006B5E81">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15:restartNumberingAfterBreak="0">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9"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0"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1"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3"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15:restartNumberingAfterBreak="0">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7"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0"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1"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2"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4"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9"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0"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5"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7"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8"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3"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4"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5"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6"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7"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0"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3"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4"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6"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7"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9"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1"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2"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4"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6"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15:restartNumberingAfterBreak="0">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0"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1"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2"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3"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6"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5"/>
  </w:num>
  <w:num w:numId="11">
    <w:abstractNumId w:val="197"/>
  </w:num>
  <w:num w:numId="12">
    <w:abstractNumId w:val="69"/>
  </w:num>
  <w:num w:numId="13">
    <w:abstractNumId w:val="188"/>
  </w:num>
  <w:num w:numId="14">
    <w:abstractNumId w:val="199"/>
  </w:num>
  <w:num w:numId="15">
    <w:abstractNumId w:val="116"/>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8"/>
  </w:num>
  <w:num w:numId="21">
    <w:abstractNumId w:val="166"/>
  </w:num>
  <w:num w:numId="22">
    <w:abstractNumId w:val="174"/>
  </w:num>
  <w:num w:numId="23">
    <w:abstractNumId w:val="56"/>
  </w:num>
  <w:num w:numId="24">
    <w:abstractNumId w:val="177"/>
  </w:num>
  <w:num w:numId="25">
    <w:abstractNumId w:val="16"/>
  </w:num>
  <w:num w:numId="26">
    <w:abstractNumId w:val="33"/>
  </w:num>
  <w:num w:numId="27">
    <w:abstractNumId w:val="165"/>
  </w:num>
  <w:num w:numId="28">
    <w:abstractNumId w:val="77"/>
  </w:num>
  <w:num w:numId="29">
    <w:abstractNumId w:val="90"/>
  </w:num>
  <w:num w:numId="30">
    <w:abstractNumId w:val="84"/>
  </w:num>
  <w:num w:numId="31">
    <w:abstractNumId w:val="128"/>
  </w:num>
  <w:num w:numId="32">
    <w:abstractNumId w:val="18"/>
  </w:num>
  <w:num w:numId="33">
    <w:abstractNumId w:val="209"/>
  </w:num>
  <w:num w:numId="34">
    <w:abstractNumId w:val="129"/>
  </w:num>
  <w:num w:numId="35">
    <w:abstractNumId w:val="106"/>
  </w:num>
  <w:num w:numId="36">
    <w:abstractNumId w:val="37"/>
  </w:num>
  <w:num w:numId="37">
    <w:abstractNumId w:val="149"/>
  </w:num>
  <w:num w:numId="38">
    <w:abstractNumId w:val="160"/>
  </w:num>
  <w:num w:numId="39">
    <w:abstractNumId w:val="75"/>
  </w:num>
  <w:num w:numId="40">
    <w:abstractNumId w:val="123"/>
  </w:num>
  <w:num w:numId="41">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0"/>
  </w:num>
  <w:num w:numId="46">
    <w:abstractNumId w:val="51"/>
  </w:num>
  <w:num w:numId="47">
    <w:abstractNumId w:val="134"/>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6"/>
  </w:num>
  <w:num w:numId="55">
    <w:abstractNumId w:val="91"/>
  </w:num>
  <w:num w:numId="56">
    <w:abstractNumId w:val="57"/>
  </w:num>
  <w:num w:numId="57">
    <w:abstractNumId w:val="183"/>
  </w:num>
  <w:num w:numId="58">
    <w:abstractNumId w:val="64"/>
  </w:num>
  <w:num w:numId="59">
    <w:abstractNumId w:val="143"/>
  </w:num>
  <w:num w:numId="60">
    <w:abstractNumId w:val="43"/>
  </w:num>
  <w:num w:numId="61">
    <w:abstractNumId w:val="161"/>
  </w:num>
  <w:num w:numId="62">
    <w:abstractNumId w:val="62"/>
  </w:num>
  <w:num w:numId="63">
    <w:abstractNumId w:val="94"/>
  </w:num>
  <w:num w:numId="64">
    <w:abstractNumId w:val="206"/>
  </w:num>
  <w:num w:numId="65">
    <w:abstractNumId w:val="79"/>
  </w:num>
  <w:num w:numId="66">
    <w:abstractNumId w:val="108"/>
  </w:num>
  <w:num w:numId="67">
    <w:abstractNumId w:val="55"/>
  </w:num>
  <w:num w:numId="68">
    <w:abstractNumId w:val="135"/>
  </w:num>
  <w:num w:numId="69">
    <w:abstractNumId w:val="10"/>
  </w:num>
  <w:num w:numId="70">
    <w:abstractNumId w:val="28"/>
  </w:num>
  <w:num w:numId="71">
    <w:abstractNumId w:val="53"/>
  </w:num>
  <w:num w:numId="72">
    <w:abstractNumId w:val="44"/>
  </w:num>
  <w:num w:numId="73">
    <w:abstractNumId w:val="111"/>
  </w:num>
  <w:num w:numId="74">
    <w:abstractNumId w:val="156"/>
  </w:num>
  <w:num w:numId="75">
    <w:abstractNumId w:val="20"/>
  </w:num>
  <w:num w:numId="76">
    <w:abstractNumId w:val="195"/>
  </w:num>
  <w:num w:numId="77">
    <w:abstractNumId w:val="42"/>
  </w:num>
  <w:num w:numId="78">
    <w:abstractNumId w:val="131"/>
  </w:num>
  <w:num w:numId="79">
    <w:abstractNumId w:val="207"/>
  </w:num>
  <w:num w:numId="80">
    <w:abstractNumId w:val="92"/>
  </w:num>
  <w:num w:numId="81">
    <w:abstractNumId w:val="153"/>
  </w:num>
  <w:num w:numId="82">
    <w:abstractNumId w:val="122"/>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1"/>
  </w:num>
  <w:num w:numId="85">
    <w:abstractNumId w:val="124"/>
  </w:num>
  <w:num w:numId="86">
    <w:abstractNumId w:val="58"/>
  </w:num>
  <w:num w:numId="87">
    <w:abstractNumId w:val="147"/>
  </w:num>
  <w:num w:numId="88">
    <w:abstractNumId w:val="87"/>
  </w:num>
  <w:num w:numId="89">
    <w:abstractNumId w:val="154"/>
  </w:num>
  <w:num w:numId="90">
    <w:abstractNumId w:val="155"/>
  </w:num>
  <w:num w:numId="91">
    <w:abstractNumId w:val="54"/>
  </w:num>
  <w:num w:numId="92">
    <w:abstractNumId w:val="17"/>
  </w:num>
  <w:num w:numId="93">
    <w:abstractNumId w:val="163"/>
  </w:num>
  <w:num w:numId="94">
    <w:abstractNumId w:val="31"/>
  </w:num>
  <w:num w:numId="95">
    <w:abstractNumId w:val="76"/>
  </w:num>
  <w:num w:numId="96">
    <w:abstractNumId w:val="175"/>
  </w:num>
  <w:num w:numId="97">
    <w:abstractNumId w:val="193"/>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num>
  <w:num w:numId="101">
    <w:abstractNumId w:val="137"/>
  </w:num>
  <w:num w:numId="10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2"/>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2"/>
  </w:num>
  <w:num w:numId="114">
    <w:abstractNumId w:val="144"/>
  </w:num>
  <w:num w:numId="115">
    <w:abstractNumId w:val="97"/>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1"/>
  </w:num>
  <w:num w:numId="124">
    <w:abstractNumId w:val="32"/>
  </w:num>
  <w:num w:numId="125">
    <w:abstractNumId w:val="82"/>
  </w:num>
  <w:num w:numId="126">
    <w:abstractNumId w:val="9"/>
  </w:num>
  <w:num w:numId="127">
    <w:abstractNumId w:val="114"/>
  </w:num>
  <w:num w:numId="128">
    <w:abstractNumId w:val="110"/>
  </w:num>
  <w:num w:numId="129">
    <w:abstractNumId w:val="181"/>
  </w:num>
  <w:num w:numId="130">
    <w:abstractNumId w:val="119"/>
  </w:num>
  <w:num w:numId="131">
    <w:abstractNumId w:val="151"/>
  </w:num>
  <w:num w:numId="132">
    <w:abstractNumId w:val="146"/>
  </w:num>
  <w:num w:numId="133">
    <w:abstractNumId w:val="66"/>
  </w:num>
  <w:num w:numId="134">
    <w:abstractNumId w:val="25"/>
  </w:num>
  <w:num w:numId="135">
    <w:abstractNumId w:val="109"/>
  </w:num>
  <w:num w:numId="136">
    <w:abstractNumId w:val="142"/>
  </w:num>
  <w:num w:numId="137">
    <w:abstractNumId w:val="36"/>
  </w:num>
  <w:num w:numId="138">
    <w:abstractNumId w:val="27"/>
  </w:num>
  <w:num w:numId="139">
    <w:abstractNumId w:val="127"/>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39"/>
  </w:num>
  <w:num w:numId="145">
    <w:abstractNumId w:val="140"/>
  </w:num>
  <w:num w:numId="146">
    <w:abstractNumId w:val="141"/>
  </w:num>
  <w:num w:numId="147">
    <w:abstractNumId w:val="208"/>
  </w:num>
  <w:num w:numId="148">
    <w:abstractNumId w:val="210"/>
  </w:num>
  <w:num w:numId="149">
    <w:abstractNumId w:val="192"/>
  </w:num>
  <w:num w:numId="150">
    <w:abstractNumId w:val="126"/>
  </w:num>
  <w:num w:numId="151">
    <w:abstractNumId w:val="74"/>
  </w:num>
  <w:num w:numId="152">
    <w:abstractNumId w:val="85"/>
  </w:num>
  <w:num w:numId="153">
    <w:abstractNumId w:val="194"/>
  </w:num>
  <w:num w:numId="154">
    <w:abstractNumId w:val="182"/>
  </w:num>
  <w:num w:numId="155">
    <w:abstractNumId w:val="117"/>
  </w:num>
  <w:num w:numId="156">
    <w:abstractNumId w:val="187"/>
  </w:num>
  <w:num w:numId="157">
    <w:abstractNumId w:val="52"/>
  </w:num>
  <w:num w:numId="158">
    <w:abstractNumId w:val="103"/>
  </w:num>
  <w:num w:numId="159">
    <w:abstractNumId w:val="78"/>
  </w:num>
  <w:num w:numId="160">
    <w:abstractNumId w:val="45"/>
  </w:num>
  <w:num w:numId="161">
    <w:abstractNumId w:val="180"/>
  </w:num>
  <w:num w:numId="162">
    <w:abstractNumId w:val="120"/>
  </w:num>
  <w:num w:numId="163">
    <w:abstractNumId w:val="152"/>
  </w:num>
  <w:num w:numId="164">
    <w:abstractNumId w:val="93"/>
  </w:num>
  <w:num w:numId="165">
    <w:abstractNumId w:val="38"/>
  </w:num>
  <w:num w:numId="166">
    <w:abstractNumId w:val="23"/>
  </w:num>
  <w:num w:numId="167">
    <w:abstractNumId w:val="61"/>
  </w:num>
  <w:num w:numId="168">
    <w:abstractNumId w:val="49"/>
  </w:num>
  <w:num w:numId="169">
    <w:abstractNumId w:val="80"/>
  </w:num>
  <w:num w:numId="170">
    <w:abstractNumId w:val="68"/>
  </w:num>
  <w:num w:numId="171">
    <w:abstractNumId w:val="159"/>
  </w:num>
  <w:num w:numId="172">
    <w:abstractNumId w:val="41"/>
  </w:num>
  <w:num w:numId="173">
    <w:abstractNumId w:val="203"/>
  </w:num>
  <w:num w:numId="174">
    <w:abstractNumId w:val="70"/>
  </w:num>
  <w:num w:numId="175">
    <w:abstractNumId w:val="118"/>
  </w:num>
  <w:num w:numId="176">
    <w:abstractNumId w:val="104"/>
  </w:num>
  <w:num w:numId="177">
    <w:abstractNumId w:val="130"/>
  </w:num>
  <w:num w:numId="178">
    <w:abstractNumId w:val="102"/>
  </w:num>
  <w:num w:numId="1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5"/>
  </w:num>
  <w:num w:numId="183">
    <w:abstractNumId w:val="125"/>
  </w:num>
  <w:num w:numId="184">
    <w:abstractNumId w:val="168"/>
  </w:num>
  <w:num w:numId="185">
    <w:abstractNumId w:val="204"/>
  </w:num>
  <w:num w:numId="186">
    <w:abstractNumId w:val="138"/>
  </w:num>
  <w:num w:numId="187">
    <w:abstractNumId w:val="83"/>
  </w:num>
  <w:num w:numId="188">
    <w:abstractNumId w:val="115"/>
  </w:num>
  <w:num w:numId="189">
    <w:abstractNumId w:val="184"/>
  </w:num>
  <w:num w:numId="190">
    <w:abstractNumId w:val="191"/>
  </w:num>
  <w:num w:numId="191">
    <w:abstractNumId w:val="99"/>
  </w:num>
  <w:num w:numId="192">
    <w:abstractNumId w:val="67"/>
  </w:num>
  <w:num w:numId="193">
    <w:abstractNumId w:val="196"/>
  </w:num>
  <w:num w:numId="194">
    <w:abstractNumId w:val="26"/>
  </w:num>
  <w:num w:numId="195">
    <w:abstractNumId w:val="158"/>
  </w:num>
  <w:num w:numId="196">
    <w:abstractNumId w:val="190"/>
  </w:num>
  <w:num w:numId="197">
    <w:abstractNumId w:val="162"/>
  </w:num>
  <w:num w:numId="198">
    <w:abstractNumId w:val="107"/>
  </w:num>
  <w:num w:numId="199">
    <w:abstractNumId w:val="46"/>
  </w:num>
  <w:num w:numId="200">
    <w:abstractNumId w:val="72"/>
  </w:num>
  <w:num w:numId="201">
    <w:abstractNumId w:val="121"/>
  </w:num>
  <w:num w:numId="202">
    <w:abstractNumId w:val="88"/>
  </w:num>
  <w:num w:numId="203">
    <w:abstractNumId w:val="14"/>
  </w:num>
  <w:num w:numId="204">
    <w:abstractNumId w:val="101"/>
  </w:num>
  <w:num w:numId="205">
    <w:abstractNumId w:val="133"/>
  </w:num>
  <w:num w:numId="206">
    <w:abstractNumId w:val="169"/>
  </w:num>
  <w:num w:numId="207">
    <w:abstractNumId w:val="178"/>
  </w:num>
  <w:num w:numId="208">
    <w:abstractNumId w:val="12"/>
  </w:num>
  <w:num w:numId="209">
    <w:abstractNumId w:val="113"/>
  </w:num>
  <w:num w:numId="210">
    <w:abstractNumId w:val="167"/>
  </w:num>
  <w:num w:numId="211">
    <w:abstractNumId w:val="96"/>
  </w:num>
  <w:num w:numId="212">
    <w:abstractNumId w:val="105"/>
  </w:num>
  <w:num w:numId="213">
    <w:abstractNumId w:val="211"/>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16B8C8A9"/>
  <w15:docId w15:val="{6D43080E-FA0E-4E23-A8B9-3D29F391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9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36E4F-484E-4505-82ED-B0A65D58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5555</Words>
  <Characters>31666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37147</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Lira_22</cp:lastModifiedBy>
  <cp:revision>16</cp:revision>
  <cp:lastPrinted>2018-07-26T08:25:00Z</cp:lastPrinted>
  <dcterms:created xsi:type="dcterms:W3CDTF">2026-02-18T04:11:00Z</dcterms:created>
  <dcterms:modified xsi:type="dcterms:W3CDTF">2026-07-24T02:20:00Z</dcterms:modified>
</cp:coreProperties>
</file>