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491AEC" w:rsidRPr="00491AEC" w:rsidRDefault="009204BC" w:rsidP="00B04C5A">
      <w:pPr>
        <w:pStyle w:val="a4"/>
        <w:numPr>
          <w:ilvl w:val="1"/>
          <w:numId w:val="1"/>
        </w:numPr>
        <w:spacing w:after="0" w:line="240" w:lineRule="auto"/>
        <w:ind w:left="0" w:firstLine="709"/>
        <w:textAlignment w:val="auto"/>
        <w:rPr>
          <w:sz w:val="22"/>
          <w:szCs w:val="22"/>
        </w:rPr>
      </w:pPr>
      <w:r w:rsidRPr="00491AEC">
        <w:rPr>
          <w:sz w:val="22"/>
          <w:szCs w:val="22"/>
        </w:rPr>
        <w:t>Поставка Товара по Контрак</w:t>
      </w:r>
      <w:r w:rsidR="0083504E" w:rsidRPr="00491AEC">
        <w:rPr>
          <w:sz w:val="22"/>
          <w:szCs w:val="22"/>
        </w:rPr>
        <w:t>ту осуществляется Поставщиком</w:t>
      </w:r>
      <w:r w:rsidR="009627D7" w:rsidRPr="00491AEC">
        <w:rPr>
          <w:sz w:val="22"/>
          <w:szCs w:val="22"/>
        </w:rPr>
        <w:t xml:space="preserve"> </w:t>
      </w:r>
      <w:r w:rsidR="00491AEC" w:rsidRPr="00491AEC">
        <w:rPr>
          <w:noProof/>
          <w:sz w:val="22"/>
          <w:szCs w:val="22"/>
        </w:rPr>
        <w:fldChar w:fldCharType="begin">
          <w:ffData>
            <w:name w:val="Доп_d9aef483_e"/>
            <w:enabled/>
            <w:calcOnExit w:val="0"/>
            <w:textInput>
              <w:default w:val="5. Срок окончания исполнения обязательств контрагентом "/>
            </w:textInput>
          </w:ffData>
        </w:fldChar>
      </w:r>
      <w:bookmarkStart w:id="0" w:name="Доп_d9aef483_e"/>
      <w:r w:rsidR="00491AEC" w:rsidRPr="00491AEC">
        <w:rPr>
          <w:noProof/>
          <w:sz w:val="22"/>
          <w:szCs w:val="22"/>
        </w:rPr>
        <w:instrText xml:space="preserve"> FORMTEXT </w:instrText>
      </w:r>
      <w:r w:rsidR="00491AEC" w:rsidRPr="00491AEC">
        <w:rPr>
          <w:noProof/>
          <w:sz w:val="22"/>
          <w:szCs w:val="22"/>
        </w:rPr>
      </w:r>
      <w:r w:rsidR="00491AEC" w:rsidRPr="00491AEC">
        <w:rPr>
          <w:noProof/>
          <w:sz w:val="22"/>
          <w:szCs w:val="22"/>
        </w:rPr>
        <w:fldChar w:fldCharType="separate"/>
      </w:r>
      <w:r w:rsidR="00491AEC">
        <w:rPr>
          <w:noProof/>
          <w:sz w:val="22"/>
          <w:szCs w:val="22"/>
        </w:rPr>
        <w:t xml:space="preserve">в течение 10 </w:t>
      </w:r>
      <w:r w:rsidR="00491AEC" w:rsidRPr="00491AEC">
        <w:rPr>
          <w:noProof/>
          <w:sz w:val="22"/>
          <w:szCs w:val="22"/>
        </w:rPr>
        <w:t>(десяти) рабочих дней с момента заключения Контракта</w:t>
      </w:r>
      <w:r w:rsidR="00491AEC" w:rsidRPr="00491AEC">
        <w:rPr>
          <w:noProof/>
          <w:sz w:val="22"/>
          <w:szCs w:val="22"/>
        </w:rPr>
        <w:fldChar w:fldCharType="end"/>
      </w:r>
      <w:bookmarkEnd w:id="0"/>
      <w:r w:rsidR="00491AEC" w:rsidRPr="00491AEC">
        <w:rPr>
          <w:noProof/>
          <w:sz w:val="22"/>
          <w:szCs w:val="22"/>
        </w:rPr>
        <w:t>.</w:t>
      </w:r>
    </w:p>
    <w:p w:rsidR="009204BC" w:rsidRPr="00491AEC" w:rsidRDefault="009204BC" w:rsidP="00B04C5A">
      <w:pPr>
        <w:pStyle w:val="a4"/>
        <w:numPr>
          <w:ilvl w:val="1"/>
          <w:numId w:val="1"/>
        </w:numPr>
        <w:spacing w:after="0" w:line="240" w:lineRule="auto"/>
        <w:ind w:left="0" w:firstLine="709"/>
        <w:textAlignment w:val="auto"/>
        <w:rPr>
          <w:sz w:val="22"/>
          <w:szCs w:val="22"/>
        </w:rPr>
      </w:pPr>
      <w:r w:rsidRPr="00491AEC">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w:t>
      </w:r>
      <w:r w:rsidRPr="00C46A9D">
        <w:rPr>
          <w:sz w:val="22"/>
          <w:szCs w:val="22"/>
        </w:rPr>
        <w:lastRenderedPageBreak/>
        <w:t xml:space="preserve">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BA6237" w:rsidRPr="001E5B25" w:rsidRDefault="001E5B25" w:rsidP="000131E5">
      <w:pPr>
        <w:numPr>
          <w:ilvl w:val="1"/>
          <w:numId w:val="1"/>
        </w:numPr>
        <w:spacing w:line="240" w:lineRule="auto"/>
        <w:ind w:left="0" w:firstLine="709"/>
        <w:textAlignment w:val="auto"/>
        <w:rPr>
          <w:rFonts w:eastAsia="Times New Roman"/>
          <w:sz w:val="22"/>
          <w:szCs w:val="22"/>
        </w:rPr>
      </w:pPr>
      <w:r w:rsidRPr="001E5B25">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1" w:name="Доп_0ac5dc22_7"/>
      <w:r w:rsidRPr="001E5B25">
        <w:rPr>
          <w:noProof/>
          <w:sz w:val="22"/>
          <w:szCs w:val="22"/>
        </w:rPr>
        <w:instrText xml:space="preserve"> FORMTEXT </w:instrText>
      </w:r>
      <w:r w:rsidRPr="001E5B25">
        <w:rPr>
          <w:noProof/>
          <w:sz w:val="22"/>
          <w:szCs w:val="22"/>
        </w:rPr>
      </w:r>
      <w:r w:rsidRPr="001E5B25">
        <w:rPr>
          <w:noProof/>
          <w:sz w:val="22"/>
          <w:szCs w:val="22"/>
        </w:rPr>
        <w:fldChar w:fldCharType="separate"/>
      </w:r>
      <w:r w:rsidRPr="001E5B25">
        <w:rPr>
          <w:noProof/>
          <w:sz w:val="22"/>
          <w:szCs w:val="22"/>
        </w:rPr>
        <w:t>Остаточный срок годности на момент поставки не менее 60%</w:t>
      </w:r>
      <w:r w:rsidRPr="001E5B25">
        <w:rPr>
          <w:noProof/>
          <w:sz w:val="22"/>
          <w:szCs w:val="22"/>
        </w:rPr>
        <w:fldChar w:fldCharType="end"/>
      </w:r>
      <w:bookmarkEnd w:id="1"/>
      <w:r w:rsidR="00E21ED3" w:rsidRPr="001E5B25">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lastRenderedPageBreak/>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w:t>
      </w:r>
      <w:r w:rsidRPr="000B0A1F">
        <w:rPr>
          <w:rFonts w:eastAsia="Calibri"/>
          <w:sz w:val="22"/>
          <w:szCs w:val="22"/>
          <w:lang w:eastAsia="en-US"/>
        </w:rPr>
        <w:lastRenderedPageBreak/>
        <w:t xml:space="preserve">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2" w:name="OLE_LINK12"/>
            <w:bookmarkStart w:id="3" w:name="OLE_LINK13"/>
            <w:bookmarkStart w:id="4" w:name="OLE_LINK14"/>
            <w:bookmarkStart w:id="5" w:name="OLE_LINK15"/>
          </w:p>
          <w:bookmarkEnd w:id="2"/>
          <w:bookmarkEnd w:id="3"/>
          <w:bookmarkEnd w:id="4"/>
          <w:bookmarkEnd w:id="5"/>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8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005"/>
        <w:gridCol w:w="5279"/>
        <w:gridCol w:w="1202"/>
        <w:gridCol w:w="1417"/>
        <w:gridCol w:w="993"/>
        <w:gridCol w:w="720"/>
        <w:gridCol w:w="1232"/>
        <w:gridCol w:w="1140"/>
        <w:gridCol w:w="1206"/>
      </w:tblGrid>
      <w:tr w:rsidR="00491AEC" w:rsidRPr="00491AEC" w:rsidTr="00491AEC">
        <w:trPr>
          <w:trHeight w:val="1178"/>
          <w:jc w:val="center"/>
        </w:trPr>
        <w:tc>
          <w:tcPr>
            <w:tcW w:w="513" w:type="dxa"/>
            <w:tcBorders>
              <w:top w:val="single" w:sz="4" w:space="0" w:color="auto"/>
              <w:left w:val="single" w:sz="4" w:space="0" w:color="auto"/>
              <w:bottom w:val="single" w:sz="4" w:space="0" w:color="auto"/>
              <w:right w:val="nil"/>
            </w:tcBorders>
            <w:shd w:val="clear" w:color="auto" w:fill="auto"/>
            <w:vAlign w:val="center"/>
          </w:tcPr>
          <w:p w:rsidR="00491AEC" w:rsidRPr="00491AEC" w:rsidRDefault="00491AEC" w:rsidP="00491AEC">
            <w:pPr>
              <w:pStyle w:val="af4"/>
              <w:jc w:val="center"/>
              <w:rPr>
                <w:rFonts w:eastAsia="Times New Roman"/>
                <w:sz w:val="22"/>
                <w:szCs w:val="22"/>
              </w:rPr>
            </w:pPr>
            <w:proofErr w:type="gramStart"/>
            <w:r w:rsidRPr="00491AEC">
              <w:rPr>
                <w:sz w:val="22"/>
                <w:szCs w:val="22"/>
              </w:rPr>
              <w:t>п</w:t>
            </w:r>
            <w:proofErr w:type="gramEnd"/>
            <w:r w:rsidRPr="00491AEC">
              <w:rPr>
                <w:sz w:val="22"/>
                <w:szCs w:val="22"/>
              </w:rPr>
              <w:t>/н</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491AEC" w:rsidRPr="00491AEC" w:rsidRDefault="00491AEC" w:rsidP="00491AEC">
            <w:pPr>
              <w:pStyle w:val="af4"/>
              <w:jc w:val="center"/>
              <w:rPr>
                <w:sz w:val="22"/>
                <w:szCs w:val="22"/>
              </w:rPr>
            </w:pPr>
            <w:r w:rsidRPr="00491AEC">
              <w:rPr>
                <w:sz w:val="22"/>
                <w:szCs w:val="22"/>
              </w:rPr>
              <w:t>Наименование Товара</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491AEC" w:rsidRPr="00491AEC" w:rsidRDefault="00491AEC" w:rsidP="00491AEC">
            <w:pPr>
              <w:pStyle w:val="af4"/>
              <w:jc w:val="center"/>
              <w:rPr>
                <w:rFonts w:eastAsia="Times New Roman"/>
                <w:sz w:val="22"/>
                <w:szCs w:val="22"/>
              </w:rPr>
            </w:pPr>
            <w:r w:rsidRPr="00491AEC">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491AEC" w:rsidRPr="00491AEC" w:rsidRDefault="00491AEC" w:rsidP="00491AEC">
            <w:pPr>
              <w:pStyle w:val="af4"/>
              <w:jc w:val="center"/>
              <w:rPr>
                <w:sz w:val="22"/>
                <w:szCs w:val="22"/>
              </w:rPr>
            </w:pPr>
            <w:r w:rsidRPr="00491AEC">
              <w:rPr>
                <w:sz w:val="22"/>
                <w:szCs w:val="22"/>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tcPr>
          <w:p w:rsidR="00491AEC" w:rsidRPr="00491AEC" w:rsidRDefault="00491AEC" w:rsidP="00491AEC">
            <w:pPr>
              <w:pStyle w:val="af4"/>
              <w:jc w:val="center"/>
              <w:rPr>
                <w:sz w:val="22"/>
                <w:szCs w:val="22"/>
              </w:rPr>
            </w:pPr>
            <w:r w:rsidRPr="00491AEC">
              <w:rPr>
                <w:sz w:val="22"/>
                <w:szCs w:val="22"/>
              </w:rPr>
              <w:t>Код по ОКПД</w:t>
            </w:r>
            <w:proofErr w:type="gramStart"/>
            <w:r w:rsidRPr="00491AEC">
              <w:rPr>
                <w:sz w:val="22"/>
                <w:szCs w:val="22"/>
              </w:rPr>
              <w:t>2</w:t>
            </w:r>
            <w:proofErr w:type="gramEnd"/>
          </w:p>
        </w:tc>
        <w:tc>
          <w:tcPr>
            <w:tcW w:w="993" w:type="dxa"/>
            <w:tcBorders>
              <w:top w:val="single" w:sz="4" w:space="0" w:color="auto"/>
              <w:left w:val="nil"/>
              <w:bottom w:val="single" w:sz="4" w:space="0" w:color="auto"/>
              <w:right w:val="single" w:sz="4" w:space="0" w:color="auto"/>
            </w:tcBorders>
            <w:shd w:val="clear" w:color="auto" w:fill="auto"/>
            <w:vAlign w:val="center"/>
          </w:tcPr>
          <w:p w:rsidR="00491AEC" w:rsidRPr="00491AEC" w:rsidRDefault="00491AEC" w:rsidP="00491AEC">
            <w:pPr>
              <w:pStyle w:val="af4"/>
              <w:jc w:val="center"/>
              <w:rPr>
                <w:sz w:val="22"/>
                <w:szCs w:val="22"/>
              </w:rPr>
            </w:pPr>
            <w:r w:rsidRPr="00491AEC">
              <w:rPr>
                <w:sz w:val="22"/>
                <w:szCs w:val="22"/>
              </w:rPr>
              <w:t>Кол-во</w:t>
            </w:r>
          </w:p>
        </w:tc>
        <w:tc>
          <w:tcPr>
            <w:tcW w:w="720" w:type="dxa"/>
            <w:tcBorders>
              <w:top w:val="single" w:sz="4" w:space="0" w:color="auto"/>
              <w:left w:val="nil"/>
              <w:bottom w:val="single" w:sz="4" w:space="0" w:color="auto"/>
              <w:right w:val="single" w:sz="4" w:space="0" w:color="auto"/>
            </w:tcBorders>
            <w:shd w:val="clear" w:color="auto" w:fill="auto"/>
            <w:vAlign w:val="center"/>
          </w:tcPr>
          <w:p w:rsidR="00491AEC" w:rsidRPr="00491AEC" w:rsidRDefault="00491AEC" w:rsidP="00491AEC">
            <w:pPr>
              <w:pStyle w:val="af4"/>
              <w:jc w:val="center"/>
              <w:rPr>
                <w:sz w:val="22"/>
                <w:szCs w:val="22"/>
              </w:rPr>
            </w:pPr>
            <w:r w:rsidRPr="00491AEC">
              <w:rPr>
                <w:sz w:val="22"/>
                <w:szCs w:val="22"/>
              </w:rPr>
              <w:t>НДС %</w:t>
            </w:r>
          </w:p>
        </w:tc>
        <w:tc>
          <w:tcPr>
            <w:tcW w:w="1232" w:type="dxa"/>
            <w:tcBorders>
              <w:top w:val="single" w:sz="4" w:space="0" w:color="auto"/>
              <w:left w:val="nil"/>
              <w:bottom w:val="single" w:sz="4" w:space="0" w:color="auto"/>
              <w:right w:val="single" w:sz="4" w:space="0" w:color="auto"/>
            </w:tcBorders>
            <w:shd w:val="clear" w:color="auto" w:fill="auto"/>
            <w:vAlign w:val="center"/>
          </w:tcPr>
          <w:p w:rsidR="00491AEC" w:rsidRPr="00491AEC" w:rsidRDefault="00491AEC" w:rsidP="00491AEC">
            <w:pPr>
              <w:pStyle w:val="af4"/>
              <w:jc w:val="center"/>
              <w:rPr>
                <w:sz w:val="22"/>
                <w:szCs w:val="22"/>
              </w:rPr>
            </w:pPr>
            <w:r w:rsidRPr="00491AEC">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491AEC" w:rsidRPr="00491AEC" w:rsidRDefault="00491AEC" w:rsidP="00491AEC">
            <w:pPr>
              <w:pStyle w:val="af4"/>
              <w:jc w:val="center"/>
              <w:rPr>
                <w:sz w:val="22"/>
                <w:szCs w:val="22"/>
              </w:rPr>
            </w:pPr>
            <w:r w:rsidRPr="00491AEC">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491AEC" w:rsidRPr="00491AEC" w:rsidRDefault="00491AEC" w:rsidP="00491AEC">
            <w:pPr>
              <w:pStyle w:val="af4"/>
              <w:rPr>
                <w:sz w:val="22"/>
                <w:szCs w:val="22"/>
              </w:rPr>
            </w:pPr>
            <w:r w:rsidRPr="00491AEC">
              <w:rPr>
                <w:sz w:val="22"/>
                <w:szCs w:val="22"/>
              </w:rPr>
              <w:t>Сумма (руб.)</w:t>
            </w:r>
          </w:p>
        </w:tc>
      </w:tr>
      <w:tr w:rsidR="00491AEC" w:rsidRPr="00491AEC" w:rsidTr="00491AEC">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491AEC" w:rsidRPr="00491AEC" w:rsidRDefault="00491AEC" w:rsidP="00491AEC">
            <w:pPr>
              <w:pStyle w:val="af4"/>
              <w:jc w:val="center"/>
              <w:rPr>
                <w:sz w:val="22"/>
                <w:szCs w:val="22"/>
              </w:rPr>
            </w:pPr>
            <w:r w:rsidRPr="00491AEC">
              <w:rPr>
                <w:sz w:val="22"/>
                <w:szCs w:val="22"/>
              </w:rPr>
              <w:t>1</w:t>
            </w:r>
          </w:p>
        </w:tc>
        <w:tc>
          <w:tcPr>
            <w:tcW w:w="3005" w:type="dxa"/>
            <w:tcBorders>
              <w:top w:val="single" w:sz="4" w:space="0" w:color="auto"/>
              <w:left w:val="nil"/>
              <w:bottom w:val="single" w:sz="4" w:space="0" w:color="auto"/>
              <w:right w:val="single" w:sz="4" w:space="0" w:color="auto"/>
            </w:tcBorders>
            <w:shd w:val="clear" w:color="auto" w:fill="auto"/>
            <w:vAlign w:val="center"/>
          </w:tcPr>
          <w:p w:rsidR="00715F03" w:rsidRDefault="00491AEC" w:rsidP="00491AEC">
            <w:pPr>
              <w:pStyle w:val="af4"/>
              <w:jc w:val="center"/>
              <w:rPr>
                <w:sz w:val="22"/>
                <w:szCs w:val="22"/>
              </w:rPr>
            </w:pPr>
            <w:r w:rsidRPr="00491AEC">
              <w:rPr>
                <w:sz w:val="22"/>
                <w:szCs w:val="22"/>
              </w:rPr>
              <w:t xml:space="preserve">Шприцы и соединительные линии для инжекторов автоматических для </w:t>
            </w:r>
            <w:proofErr w:type="spellStart"/>
            <w:r w:rsidRPr="00491AEC">
              <w:rPr>
                <w:sz w:val="22"/>
                <w:szCs w:val="22"/>
              </w:rPr>
              <w:t>антиографии</w:t>
            </w:r>
            <w:proofErr w:type="spellEnd"/>
            <w:r w:rsidRPr="00491AEC">
              <w:rPr>
                <w:sz w:val="22"/>
                <w:szCs w:val="22"/>
              </w:rPr>
              <w:t>,</w:t>
            </w:r>
          </w:p>
          <w:p w:rsidR="00491AEC" w:rsidRDefault="00491AEC" w:rsidP="00491AEC">
            <w:pPr>
              <w:pStyle w:val="af4"/>
              <w:jc w:val="center"/>
              <w:rPr>
                <w:sz w:val="22"/>
                <w:szCs w:val="22"/>
              </w:rPr>
            </w:pPr>
            <w:r w:rsidRPr="00491AEC">
              <w:rPr>
                <w:sz w:val="22"/>
                <w:szCs w:val="22"/>
              </w:rPr>
              <w:t xml:space="preserve">компьютерной и магниторезонансной томографии </w:t>
            </w:r>
          </w:p>
          <w:p w:rsidR="00491AEC" w:rsidRPr="00491AEC" w:rsidRDefault="00491AEC" w:rsidP="00491AEC">
            <w:pPr>
              <w:pStyle w:val="af4"/>
              <w:jc w:val="center"/>
              <w:rPr>
                <w:sz w:val="22"/>
                <w:szCs w:val="22"/>
              </w:rPr>
            </w:pPr>
            <w:r w:rsidRPr="00491AEC">
              <w:rPr>
                <w:sz w:val="22"/>
                <w:szCs w:val="22"/>
              </w:rPr>
              <w:t>100100С/10060А</w:t>
            </w:r>
          </w:p>
        </w:tc>
        <w:tc>
          <w:tcPr>
            <w:tcW w:w="5279" w:type="dxa"/>
            <w:tcBorders>
              <w:top w:val="nil"/>
              <w:left w:val="single" w:sz="4" w:space="0" w:color="auto"/>
              <w:bottom w:val="single" w:sz="4" w:space="0" w:color="auto"/>
              <w:right w:val="single" w:sz="4" w:space="0" w:color="auto"/>
            </w:tcBorders>
            <w:shd w:val="clear" w:color="auto" w:fill="auto"/>
            <w:vAlign w:val="center"/>
          </w:tcPr>
          <w:p w:rsidR="00491AEC" w:rsidRPr="00491AEC" w:rsidRDefault="00491AEC" w:rsidP="00491AEC">
            <w:pPr>
              <w:pStyle w:val="af4"/>
              <w:jc w:val="left"/>
              <w:rPr>
                <w:sz w:val="22"/>
                <w:szCs w:val="22"/>
              </w:rPr>
            </w:pPr>
            <w:r w:rsidRPr="00491AEC">
              <w:rPr>
                <w:sz w:val="22"/>
                <w:szCs w:val="22"/>
              </w:rPr>
              <w:t xml:space="preserve">Состав набора: </w:t>
            </w:r>
            <w:r w:rsidRPr="00491AEC">
              <w:rPr>
                <w:sz w:val="22"/>
                <w:szCs w:val="22"/>
              </w:rPr>
              <w:br/>
              <w:t xml:space="preserve">1. Шприц с поршнем для контрастного вещества. </w:t>
            </w:r>
            <w:r w:rsidRPr="00491AEC">
              <w:rPr>
                <w:sz w:val="22"/>
                <w:szCs w:val="22"/>
              </w:rPr>
              <w:br/>
              <w:t xml:space="preserve">2. Шприц с поршнем для физиологического раствора. </w:t>
            </w:r>
            <w:r w:rsidRPr="00491AEC">
              <w:rPr>
                <w:sz w:val="22"/>
                <w:szCs w:val="22"/>
              </w:rPr>
              <w:br/>
              <w:t xml:space="preserve">3. Спиральная соединительная магистраль с Т-коннектором. </w:t>
            </w:r>
            <w:r w:rsidRPr="00491AEC">
              <w:rPr>
                <w:sz w:val="22"/>
                <w:szCs w:val="22"/>
              </w:rPr>
              <w:br/>
              <w:t xml:space="preserve">4. Игла для быстрого набора. </w:t>
            </w:r>
            <w:r w:rsidRPr="00491AEC">
              <w:rPr>
                <w:sz w:val="22"/>
                <w:szCs w:val="22"/>
              </w:rPr>
              <w:br/>
              <w:t xml:space="preserve">Качественные характеристики: </w:t>
            </w:r>
            <w:r w:rsidRPr="00491AEC">
              <w:rPr>
                <w:sz w:val="22"/>
                <w:szCs w:val="22"/>
              </w:rPr>
              <w:br/>
              <w:t xml:space="preserve">Длина спиральной соединительной магистрали 240 см. </w:t>
            </w:r>
            <w:r w:rsidRPr="00491AEC">
              <w:rPr>
                <w:sz w:val="22"/>
                <w:szCs w:val="22"/>
              </w:rPr>
              <w:br/>
              <w:t xml:space="preserve">Наружный диаметр спиральной соединительной магистрали 3,5 мм. </w:t>
            </w:r>
            <w:r w:rsidRPr="00491AEC">
              <w:rPr>
                <w:sz w:val="22"/>
                <w:szCs w:val="22"/>
              </w:rPr>
              <w:br/>
              <w:t xml:space="preserve">Внутренний диаметр спиральной соединительной магистрали 1,7 мм. </w:t>
            </w:r>
            <w:r w:rsidRPr="00491AEC">
              <w:rPr>
                <w:sz w:val="22"/>
                <w:szCs w:val="22"/>
              </w:rPr>
              <w:br/>
            </w:r>
            <w:proofErr w:type="spellStart"/>
            <w:r w:rsidRPr="00491AEC">
              <w:rPr>
                <w:sz w:val="22"/>
                <w:szCs w:val="22"/>
              </w:rPr>
              <w:t>Противовозвратный</w:t>
            </w:r>
            <w:proofErr w:type="spellEnd"/>
            <w:r w:rsidRPr="00491AEC">
              <w:rPr>
                <w:sz w:val="22"/>
                <w:szCs w:val="22"/>
              </w:rPr>
              <w:t xml:space="preserve"> клапан на магистрали 1 шт. </w:t>
            </w:r>
            <w:r w:rsidRPr="00491AEC">
              <w:rPr>
                <w:sz w:val="22"/>
                <w:szCs w:val="22"/>
              </w:rPr>
              <w:br/>
              <w:t xml:space="preserve">4. Игла для быстрого набора 2 шт. Максимальное расчётное давление 325 </w:t>
            </w:r>
            <w:proofErr w:type="spellStart"/>
            <w:r w:rsidRPr="00491AEC">
              <w:rPr>
                <w:sz w:val="22"/>
                <w:szCs w:val="22"/>
              </w:rPr>
              <w:t>psi</w:t>
            </w:r>
            <w:proofErr w:type="spellEnd"/>
            <w:r w:rsidRPr="00491AEC">
              <w:rPr>
                <w:sz w:val="22"/>
                <w:szCs w:val="22"/>
              </w:rPr>
              <w:t xml:space="preserve">. </w:t>
            </w:r>
            <w:r w:rsidRPr="00491AEC">
              <w:rPr>
                <w:sz w:val="22"/>
                <w:szCs w:val="22"/>
              </w:rPr>
              <w:br/>
              <w:t xml:space="preserve">Предельная скорость введения контрастного вещества 10,0 мл/с. </w:t>
            </w:r>
            <w:r w:rsidRPr="00491AEC">
              <w:rPr>
                <w:sz w:val="22"/>
                <w:szCs w:val="22"/>
              </w:rPr>
              <w:br/>
              <w:t xml:space="preserve">Описательные характеристики: </w:t>
            </w:r>
            <w:r w:rsidRPr="00491AEC">
              <w:rPr>
                <w:sz w:val="22"/>
                <w:szCs w:val="22"/>
              </w:rPr>
              <w:br/>
              <w:t xml:space="preserve">Объем шприца с поршнем для контрастного вещества 65 Кубический сантиметр; ^миллилитр. </w:t>
            </w:r>
            <w:r w:rsidRPr="00491AEC">
              <w:rPr>
                <w:sz w:val="22"/>
                <w:szCs w:val="22"/>
              </w:rPr>
              <w:br/>
              <w:t xml:space="preserve">Объем шприца с поршнем для физиологического раствора 115 Кубический сантиметр; ^миллилитр. </w:t>
            </w:r>
            <w:r w:rsidRPr="00491AEC">
              <w:rPr>
                <w:sz w:val="22"/>
                <w:szCs w:val="22"/>
              </w:rPr>
              <w:br/>
              <w:t xml:space="preserve">Индивидуальная стерильная упаковка. </w:t>
            </w:r>
            <w:r w:rsidRPr="00491AEC">
              <w:rPr>
                <w:sz w:val="22"/>
                <w:szCs w:val="22"/>
              </w:rPr>
              <w:br/>
            </w:r>
            <w:proofErr w:type="gramStart"/>
            <w:r w:rsidRPr="00491AEC">
              <w:rPr>
                <w:sz w:val="22"/>
                <w:szCs w:val="22"/>
              </w:rPr>
              <w:t xml:space="preserve">Совместимость с устройством для внутривенного введения контрастных веществ модели MEDRAD </w:t>
            </w:r>
            <w:proofErr w:type="spellStart"/>
            <w:r w:rsidRPr="00491AEC">
              <w:rPr>
                <w:sz w:val="22"/>
                <w:szCs w:val="22"/>
              </w:rPr>
              <w:lastRenderedPageBreak/>
              <w:t>SpectrisSolaris</w:t>
            </w:r>
            <w:proofErr w:type="spellEnd"/>
            <w:r w:rsidRPr="00491AEC">
              <w:rPr>
                <w:sz w:val="22"/>
                <w:szCs w:val="22"/>
              </w:rPr>
              <w:t xml:space="preserve"> EP , (производства </w:t>
            </w:r>
            <w:proofErr w:type="spellStart"/>
            <w:r w:rsidRPr="00491AEC">
              <w:rPr>
                <w:sz w:val="22"/>
                <w:szCs w:val="22"/>
              </w:rPr>
              <w:t>Medrad</w:t>
            </w:r>
            <w:proofErr w:type="spellEnd"/>
            <w:r w:rsidRPr="00491AEC">
              <w:rPr>
                <w:sz w:val="22"/>
                <w:szCs w:val="22"/>
              </w:rPr>
              <w:t xml:space="preserve"> </w:t>
            </w:r>
            <w:proofErr w:type="spellStart"/>
            <w:r w:rsidRPr="00491AEC">
              <w:rPr>
                <w:sz w:val="22"/>
                <w:szCs w:val="22"/>
              </w:rPr>
              <w:t>Inc</w:t>
            </w:r>
            <w:proofErr w:type="spellEnd"/>
            <w:r w:rsidRPr="00491AEC">
              <w:rPr>
                <w:sz w:val="22"/>
                <w:szCs w:val="22"/>
              </w:rPr>
              <w:t>.</w:t>
            </w:r>
            <w:proofErr w:type="gramEnd"/>
            <w:r w:rsidRPr="00491AEC">
              <w:rPr>
                <w:sz w:val="22"/>
                <w:szCs w:val="22"/>
              </w:rPr>
              <w:t xml:space="preserve"> </w:t>
            </w:r>
            <w:proofErr w:type="gramStart"/>
            <w:r w:rsidRPr="00491AEC">
              <w:rPr>
                <w:sz w:val="22"/>
                <w:szCs w:val="22"/>
              </w:rPr>
              <w:t>США).</w:t>
            </w:r>
            <w:proofErr w:type="gramEnd"/>
          </w:p>
        </w:tc>
        <w:tc>
          <w:tcPr>
            <w:tcW w:w="1202" w:type="dxa"/>
            <w:tcBorders>
              <w:top w:val="nil"/>
              <w:left w:val="nil"/>
              <w:bottom w:val="single" w:sz="4" w:space="0" w:color="auto"/>
              <w:right w:val="single" w:sz="4" w:space="0" w:color="auto"/>
            </w:tcBorders>
            <w:shd w:val="clear" w:color="auto" w:fill="auto"/>
            <w:vAlign w:val="center"/>
          </w:tcPr>
          <w:p w:rsidR="00491AEC" w:rsidRPr="00491AEC" w:rsidRDefault="00491AEC" w:rsidP="00491AEC">
            <w:pPr>
              <w:pStyle w:val="af4"/>
              <w:jc w:val="center"/>
              <w:rPr>
                <w:sz w:val="22"/>
                <w:szCs w:val="22"/>
              </w:rPr>
            </w:pPr>
            <w:r w:rsidRPr="00491AEC">
              <w:rPr>
                <w:sz w:val="22"/>
                <w:szCs w:val="22"/>
              </w:rPr>
              <w:lastRenderedPageBreak/>
              <w:t>Штука</w:t>
            </w:r>
          </w:p>
        </w:tc>
        <w:tc>
          <w:tcPr>
            <w:tcW w:w="1417" w:type="dxa"/>
            <w:tcBorders>
              <w:top w:val="nil"/>
              <w:left w:val="nil"/>
              <w:bottom w:val="single" w:sz="4" w:space="0" w:color="auto"/>
              <w:right w:val="single" w:sz="4" w:space="0" w:color="auto"/>
            </w:tcBorders>
            <w:shd w:val="clear" w:color="auto" w:fill="auto"/>
            <w:vAlign w:val="center"/>
          </w:tcPr>
          <w:p w:rsidR="00491AEC" w:rsidRPr="00491AEC" w:rsidRDefault="00491AEC" w:rsidP="00491AEC">
            <w:pPr>
              <w:pStyle w:val="af4"/>
              <w:jc w:val="center"/>
              <w:rPr>
                <w:sz w:val="22"/>
                <w:szCs w:val="22"/>
              </w:rPr>
            </w:pPr>
            <w:r w:rsidRPr="00491AEC">
              <w:rPr>
                <w:sz w:val="22"/>
                <w:szCs w:val="22"/>
              </w:rPr>
              <w:t>32.50.50.190</w:t>
            </w:r>
          </w:p>
        </w:tc>
        <w:tc>
          <w:tcPr>
            <w:tcW w:w="993" w:type="dxa"/>
            <w:tcBorders>
              <w:top w:val="nil"/>
              <w:left w:val="nil"/>
              <w:bottom w:val="single" w:sz="4" w:space="0" w:color="auto"/>
              <w:right w:val="single" w:sz="4" w:space="0" w:color="auto"/>
            </w:tcBorders>
            <w:shd w:val="clear" w:color="auto" w:fill="auto"/>
            <w:vAlign w:val="center"/>
          </w:tcPr>
          <w:p w:rsidR="00491AEC" w:rsidRPr="00491AEC" w:rsidRDefault="00491AEC" w:rsidP="00491AEC">
            <w:pPr>
              <w:pStyle w:val="af4"/>
              <w:jc w:val="center"/>
              <w:rPr>
                <w:sz w:val="22"/>
                <w:szCs w:val="22"/>
              </w:rPr>
            </w:pPr>
            <w:r w:rsidRPr="00491AEC">
              <w:rPr>
                <w:sz w:val="22"/>
                <w:szCs w:val="22"/>
              </w:rPr>
              <w:t>100</w:t>
            </w:r>
          </w:p>
        </w:tc>
        <w:tc>
          <w:tcPr>
            <w:tcW w:w="720" w:type="dxa"/>
            <w:tcBorders>
              <w:top w:val="nil"/>
              <w:left w:val="nil"/>
              <w:bottom w:val="single" w:sz="4" w:space="0" w:color="auto"/>
              <w:right w:val="single" w:sz="4" w:space="0" w:color="auto"/>
            </w:tcBorders>
            <w:shd w:val="clear" w:color="auto" w:fill="auto"/>
            <w:vAlign w:val="center"/>
          </w:tcPr>
          <w:p w:rsidR="00491AEC" w:rsidRPr="00491AEC" w:rsidRDefault="00491AEC" w:rsidP="00491AEC">
            <w:pPr>
              <w:pStyle w:val="af4"/>
              <w:jc w:val="center"/>
              <w:rPr>
                <w:sz w:val="22"/>
                <w:szCs w:val="22"/>
              </w:rPr>
            </w:pPr>
            <w:bookmarkStart w:id="6" w:name="_GoBack"/>
            <w:bookmarkEnd w:id="6"/>
          </w:p>
        </w:tc>
        <w:tc>
          <w:tcPr>
            <w:tcW w:w="1232" w:type="dxa"/>
            <w:tcBorders>
              <w:top w:val="nil"/>
              <w:left w:val="nil"/>
              <w:bottom w:val="single" w:sz="4" w:space="0" w:color="auto"/>
              <w:right w:val="single" w:sz="4" w:space="0" w:color="auto"/>
            </w:tcBorders>
            <w:shd w:val="clear" w:color="auto" w:fill="auto"/>
            <w:vAlign w:val="center"/>
          </w:tcPr>
          <w:p w:rsidR="00491AEC" w:rsidRPr="00491AEC" w:rsidRDefault="00491AEC" w:rsidP="00491AEC">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491AEC" w:rsidRPr="00491AEC" w:rsidRDefault="00491AEC" w:rsidP="00491AEC">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491AEC" w:rsidRPr="00491AEC" w:rsidRDefault="00491AEC" w:rsidP="00491AEC">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DA5" w:rsidRDefault="003E0DA5">
      <w:r>
        <w:separator/>
      </w:r>
    </w:p>
  </w:endnote>
  <w:endnote w:type="continuationSeparator" w:id="0">
    <w:p w:rsidR="003E0DA5" w:rsidRDefault="003E0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DA5" w:rsidRDefault="003E0DA5">
      <w:r>
        <w:separator/>
      </w:r>
    </w:p>
  </w:footnote>
  <w:footnote w:type="continuationSeparator" w:id="0">
    <w:p w:rsidR="003E0DA5" w:rsidRDefault="003E0D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5B2A"/>
    <w:rsid w:val="000B0A1F"/>
    <w:rsid w:val="000B6118"/>
    <w:rsid w:val="000C2A62"/>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E00EC"/>
    <w:rsid w:val="001E3A20"/>
    <w:rsid w:val="001E3F8C"/>
    <w:rsid w:val="001E4260"/>
    <w:rsid w:val="001E5B25"/>
    <w:rsid w:val="001E5CF2"/>
    <w:rsid w:val="001F0FF2"/>
    <w:rsid w:val="0020190A"/>
    <w:rsid w:val="0020373C"/>
    <w:rsid w:val="00211621"/>
    <w:rsid w:val="00213637"/>
    <w:rsid w:val="0021701B"/>
    <w:rsid w:val="0021747E"/>
    <w:rsid w:val="00240542"/>
    <w:rsid w:val="0026484F"/>
    <w:rsid w:val="0027317B"/>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0DA5"/>
    <w:rsid w:val="003E4E84"/>
    <w:rsid w:val="003F62A2"/>
    <w:rsid w:val="003F71CD"/>
    <w:rsid w:val="004077CD"/>
    <w:rsid w:val="00424931"/>
    <w:rsid w:val="00450969"/>
    <w:rsid w:val="00450A37"/>
    <w:rsid w:val="00451A32"/>
    <w:rsid w:val="00464246"/>
    <w:rsid w:val="00466E01"/>
    <w:rsid w:val="0046787E"/>
    <w:rsid w:val="004679F8"/>
    <w:rsid w:val="0047484E"/>
    <w:rsid w:val="004750BE"/>
    <w:rsid w:val="00475681"/>
    <w:rsid w:val="00482AD1"/>
    <w:rsid w:val="00491AEC"/>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83F50"/>
    <w:rsid w:val="00684E9E"/>
    <w:rsid w:val="00687BFA"/>
    <w:rsid w:val="0069739C"/>
    <w:rsid w:val="006A1B86"/>
    <w:rsid w:val="006A3C33"/>
    <w:rsid w:val="006B237C"/>
    <w:rsid w:val="006B2AA5"/>
    <w:rsid w:val="006B434B"/>
    <w:rsid w:val="006B52DD"/>
    <w:rsid w:val="006D1AA5"/>
    <w:rsid w:val="006D503C"/>
    <w:rsid w:val="006E266E"/>
    <w:rsid w:val="006E38EE"/>
    <w:rsid w:val="006E41CC"/>
    <w:rsid w:val="006F1D09"/>
    <w:rsid w:val="006F4BC2"/>
    <w:rsid w:val="00706E02"/>
    <w:rsid w:val="00715F03"/>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560"/>
    <w:rsid w:val="008F3B34"/>
    <w:rsid w:val="00911D53"/>
    <w:rsid w:val="0091474A"/>
    <w:rsid w:val="009204BC"/>
    <w:rsid w:val="009228AF"/>
    <w:rsid w:val="0093225B"/>
    <w:rsid w:val="0093250A"/>
    <w:rsid w:val="009419DC"/>
    <w:rsid w:val="009627D7"/>
    <w:rsid w:val="00965E5E"/>
    <w:rsid w:val="00965E60"/>
    <w:rsid w:val="00973E16"/>
    <w:rsid w:val="00980DC4"/>
    <w:rsid w:val="00983000"/>
    <w:rsid w:val="0098526C"/>
    <w:rsid w:val="0098615C"/>
    <w:rsid w:val="009946D5"/>
    <w:rsid w:val="009A1DDE"/>
    <w:rsid w:val="009B1070"/>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4E92"/>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B04C5A"/>
    <w:rsid w:val="00B060E7"/>
    <w:rsid w:val="00B1570F"/>
    <w:rsid w:val="00B15D9D"/>
    <w:rsid w:val="00B219DC"/>
    <w:rsid w:val="00B267E0"/>
    <w:rsid w:val="00B3689F"/>
    <w:rsid w:val="00B430E4"/>
    <w:rsid w:val="00B432AA"/>
    <w:rsid w:val="00B43CB1"/>
    <w:rsid w:val="00B56AFC"/>
    <w:rsid w:val="00B57D29"/>
    <w:rsid w:val="00B605B2"/>
    <w:rsid w:val="00B70016"/>
    <w:rsid w:val="00B8223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078CB"/>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069F7"/>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1698"/>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3485</Words>
  <Characters>19866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2026-08-14T12:50:00Z</dcterms:created>
  <dcterms:modified xsi:type="dcterms:W3CDTF">2026-08-14T12:50:00Z</dcterms:modified>
</cp:coreProperties>
</file>